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48D7" w14:textId="77777777" w:rsidR="00DD5AC1" w:rsidRDefault="00DD5AC1" w:rsidP="00DD5AC1">
      <w:pPr>
        <w:pStyle w:val="Bezproreda"/>
        <w:rPr>
          <w:rFonts w:ascii="Arial Narrow" w:hAnsi="Arial Narrow"/>
          <w:b/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>
        <w:rPr>
          <w:noProof/>
          <w:sz w:val="16"/>
          <w:szCs w:val="16"/>
          <w:lang w:eastAsia="hr-HR"/>
        </w:rPr>
        <w:drawing>
          <wp:inline distT="0" distB="0" distL="0" distR="0" wp14:anchorId="2B45C882" wp14:editId="2F29E876">
            <wp:extent cx="478233" cy="5186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5" cy="52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</w:p>
    <w:p w14:paraId="53483825" w14:textId="77777777" w:rsidR="00DD5AC1" w:rsidRDefault="00DD5AC1" w:rsidP="00DD5AC1">
      <w:pPr>
        <w:pStyle w:val="Bezproreda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REPUBLIKA HRVATSKA</w:t>
      </w:r>
    </w:p>
    <w:p w14:paraId="5B204AEA" w14:textId="75C7CA69" w:rsidR="00D125F1" w:rsidRPr="00DD5AC1" w:rsidRDefault="00DD5AC1" w:rsidP="00DD5AC1">
      <w:pPr>
        <w:pStyle w:val="Bezproreda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BRODSKO-POSAVSKA ŽUPANIJA </w:t>
      </w:r>
    </w:p>
    <w:p w14:paraId="49304518" w14:textId="39ADC4D6" w:rsidR="00D125F1" w:rsidRPr="00DD5AC1" w:rsidRDefault="00D125F1" w:rsidP="00DD5AC1">
      <w:pPr>
        <w:spacing w:after="60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887FA2">
        <w:rPr>
          <w:rFonts w:ascii="Times New Roman" w:hAnsi="Times New Roman" w:cs="Times New Roman"/>
          <w:b/>
          <w:sz w:val="22"/>
          <w:szCs w:val="22"/>
        </w:rPr>
        <w:t xml:space="preserve">     ŽUPAN</w:t>
      </w:r>
    </w:p>
    <w:p w14:paraId="5BD79623" w14:textId="3B6FB171" w:rsidR="00D125F1" w:rsidRPr="00887FA2" w:rsidRDefault="00D125F1" w:rsidP="00D125F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87FA2">
        <w:rPr>
          <w:rFonts w:ascii="Times New Roman" w:hAnsi="Times New Roman" w:cs="Times New Roman"/>
          <w:sz w:val="22"/>
          <w:szCs w:val="22"/>
        </w:rPr>
        <w:t xml:space="preserve">KLASA: </w:t>
      </w:r>
      <w:r w:rsidR="00887FA2" w:rsidRPr="00887FA2">
        <w:rPr>
          <w:rFonts w:ascii="Times New Roman" w:hAnsi="Times New Roman" w:cs="Times New Roman"/>
          <w:sz w:val="22"/>
          <w:szCs w:val="22"/>
        </w:rPr>
        <w:t>024-01/23-01/152</w:t>
      </w:r>
    </w:p>
    <w:p w14:paraId="78A7B68C" w14:textId="2AA50B45" w:rsidR="00D125F1" w:rsidRPr="00887FA2" w:rsidRDefault="00D125F1" w:rsidP="00D125F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87FA2">
        <w:rPr>
          <w:rFonts w:ascii="Times New Roman" w:hAnsi="Times New Roman" w:cs="Times New Roman"/>
          <w:sz w:val="22"/>
          <w:szCs w:val="22"/>
        </w:rPr>
        <w:t xml:space="preserve">URBROJ: </w:t>
      </w:r>
      <w:r w:rsidR="00887FA2" w:rsidRPr="00887FA2">
        <w:rPr>
          <w:rFonts w:ascii="Times New Roman" w:hAnsi="Times New Roman" w:cs="Times New Roman"/>
          <w:sz w:val="22"/>
          <w:szCs w:val="22"/>
        </w:rPr>
        <w:t>2178-09/1-23-1</w:t>
      </w:r>
    </w:p>
    <w:p w14:paraId="55130009" w14:textId="3CF21D7B" w:rsidR="00D125F1" w:rsidRPr="00887FA2" w:rsidRDefault="00D125F1" w:rsidP="00D125F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87FA2">
        <w:rPr>
          <w:rFonts w:ascii="Times New Roman" w:hAnsi="Times New Roman" w:cs="Times New Roman"/>
          <w:sz w:val="22"/>
          <w:szCs w:val="22"/>
        </w:rPr>
        <w:t>Slavonski Brod,  6. rujan 2023. god.</w:t>
      </w:r>
      <w:r w:rsidRPr="00887FA2">
        <w:rPr>
          <w:rFonts w:cs="Times New Roman"/>
          <w:sz w:val="22"/>
          <w:szCs w:val="22"/>
        </w:rPr>
        <w:tab/>
      </w:r>
      <w:r w:rsidRPr="00887FA2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 </w:t>
      </w:r>
    </w:p>
    <w:p w14:paraId="54F537C1" w14:textId="77777777" w:rsidR="00D125F1" w:rsidRDefault="00D125F1" w:rsidP="00D125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</w:p>
    <w:p w14:paraId="5E68C2D3" w14:textId="18FDE738" w:rsidR="00D125F1" w:rsidRDefault="00D125F1" w:rsidP="00887F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Na temelju odredbe članka 95. stavak 3. Zakona o prostornom uređenju („Narodne novine“, br. 153/13, 65/17, 114/18, 39/19, 98/19 i 67/23), članka 67. stavka 3. Zakona o zaštiti okoliša („Narodne novine“ , br. 80/13, 153/13, 78/15, 12/18 i 118/18), članka 23. stavka 4. Uredbe o strateškoj procjeni utjecaja strategije, plana i programa na okoliš („Narodne novine“, br. 3/17), članka 3. Uredbe o informiranju i sudjelovanju javnosti i zainteresirane javnosti u pitanjima zaštite okoliša („Narodne novine“, br. 64/08 i 80/13)   i članka  56. Statuta Brodsko-posavske županije („Službeni vjesnik Brodsko-posavske županije“, br. 15/13-pročišćeni tekst, 4/18, 5/20 i 7/21)  Župan Brodsko-posavske županije donosi: </w:t>
      </w:r>
    </w:p>
    <w:p w14:paraId="7406FF14" w14:textId="77777777" w:rsidR="00D125F1" w:rsidRDefault="00D125F1" w:rsidP="00887FA2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</w:p>
    <w:p w14:paraId="4B7487B8" w14:textId="2BC6F7A5" w:rsidR="00D125F1" w:rsidRDefault="00D125F1" w:rsidP="00887FA2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  <w:t>Z A K LJ U Č A K</w:t>
      </w:r>
    </w:p>
    <w:p w14:paraId="50877596" w14:textId="5B58B82E" w:rsidR="00D125F1" w:rsidRDefault="00D125F1" w:rsidP="00887FA2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  <w:t>o utvrđivanju Prijedloga 6. izmjena i dopuna</w:t>
      </w:r>
    </w:p>
    <w:p w14:paraId="77B6C9DD" w14:textId="77777777" w:rsidR="00D125F1" w:rsidRDefault="00D125F1" w:rsidP="00887FA2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  <w:t>Prostornog plana Brodsko-posavske županije i Strateške studije o utjecaju na okoliš 6. izmjena i dopuna Prostornog plana Brodsko-posavske županije</w:t>
      </w:r>
    </w:p>
    <w:p w14:paraId="3A6B2357" w14:textId="77777777" w:rsidR="00D125F1" w:rsidRDefault="00D125F1" w:rsidP="00887F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</w:p>
    <w:p w14:paraId="3B37846B" w14:textId="77777777" w:rsidR="00D125F1" w:rsidRDefault="00D125F1" w:rsidP="00887FA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  <w:t>Članak 1.</w:t>
      </w:r>
    </w:p>
    <w:p w14:paraId="5BDFBF1B" w14:textId="77777777" w:rsidR="00D125F1" w:rsidRDefault="00D125F1" w:rsidP="00887F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Utvrđuje se Prijedlog 6. Izmjena i dopuna Prostornog plana Brodsko-posavske županije (u daljnjem tekstu: 6. izmjene i dopune Plana) i Strateška studija o utjecaju 6. izmjena i dopuna Prostornog plana Brodsko-posavske županije (u daljnjem tekstu: Strateška studija) za jedinstveni postupak javne rasprave.</w:t>
      </w:r>
    </w:p>
    <w:p w14:paraId="31B35E87" w14:textId="77777777" w:rsidR="00D125F1" w:rsidRDefault="00D125F1" w:rsidP="00D125F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</w:p>
    <w:p w14:paraId="493E3437" w14:textId="77777777" w:rsidR="00D125F1" w:rsidRDefault="00D125F1" w:rsidP="00D125F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  <w:t>Članak 2.</w:t>
      </w:r>
    </w:p>
    <w:p w14:paraId="7265ED48" w14:textId="77777777" w:rsidR="00D125F1" w:rsidRDefault="00D125F1" w:rsidP="00D125F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Jedinstveni postupak javne rasprave provodi Upravni odjel za graditeljstvo, infrastrukturu i zaštitu okoliša Brodsko-posavske županije kao nositelj izrade 6. izmjena i dopuna Plana, te kao tijelo nadležno za provođenje postupka strateške procjene utjecaja na okoliš 6. izmjena i dopuna Plana.</w:t>
      </w:r>
    </w:p>
    <w:p w14:paraId="4B4CD20D" w14:textId="77777777" w:rsidR="00D125F1" w:rsidRDefault="00D125F1" w:rsidP="00D125F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</w:p>
    <w:p w14:paraId="5D230FF7" w14:textId="77777777" w:rsidR="00D125F1" w:rsidRDefault="00D125F1" w:rsidP="00D125F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</w:p>
    <w:p w14:paraId="25286F5E" w14:textId="77777777" w:rsidR="00D125F1" w:rsidRDefault="00D125F1" w:rsidP="00D125F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  <w:t>Članka 3.</w:t>
      </w:r>
    </w:p>
    <w:p w14:paraId="1B452D8F" w14:textId="6C388774" w:rsidR="00D125F1" w:rsidRDefault="00D125F1" w:rsidP="00D125F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Mjesto, datum početka i trajanje javnog uvida u Prijedlog 6. izmjena i dopuna Plana i Stratešku studiju, mjesto i datum održavanja javnog izlaganja, poziv zainteresiranim osobama za sudjelovanje u javnoj raspravi te rok u kojem se nositelju izrade, odnosno tijelu nadležnom za provođenje postupka strateške procjene dostavljaju pisana mišljenja, prijedloge i primjedbe na Prijedlog 6. izmjena i dopuna Plana i Stratešku studiju, objavit će se posebnom obavijesti prije početka javne rasprave u službenom glasilu jedinice područne (regionalne) samouprave, na mrežnim stranicama Ministarstva graditeljstva i prostornog uređenja, na mrežnim stranicama Brodsko-posavske županije, Zavoda za prostorno uređenje Brodsko-posavske županije i u dnevnom tisku.</w:t>
      </w:r>
    </w:p>
    <w:p w14:paraId="47F19A92" w14:textId="77777777" w:rsidR="00D125F1" w:rsidRDefault="00D125F1" w:rsidP="00D125F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</w:p>
    <w:p w14:paraId="1AC3A1CB" w14:textId="77777777" w:rsidR="00D125F1" w:rsidRDefault="00D125F1" w:rsidP="00D125F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  <w:lastRenderedPageBreak/>
        <w:t>Članak. 4.</w:t>
      </w:r>
    </w:p>
    <w:p w14:paraId="5E22988D" w14:textId="4FB1578A" w:rsidR="00D125F1" w:rsidRDefault="00D125F1" w:rsidP="00D125F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Prijedlog 6. izmjena i dopuna Plana, Stratešku studiju i Ne-tehnički sažetak Strateške studije, stavit će se na javni uvid u prostorijama Brodsko-posavske županije, Trg pobjede 26A, 35000 Slavonski Brod, te na mrežnim stranicama Brodsko-posavske županije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sz w:val="22"/>
            <w:szCs w:val="22"/>
            <w:lang w:eastAsia="hr-HR"/>
          </w:rPr>
          <w:t>www.bpz.hr</w:t>
        </w:r>
      </w:hyperlink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) u trajanju od 30 dana.</w:t>
      </w:r>
    </w:p>
    <w:p w14:paraId="70432EB7" w14:textId="77777777" w:rsidR="00D125F1" w:rsidRDefault="00D125F1" w:rsidP="00D125F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</w:p>
    <w:p w14:paraId="5C6405FC" w14:textId="77777777" w:rsidR="00D125F1" w:rsidRDefault="00D125F1" w:rsidP="00D125F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  <w:t>Članak 5.</w:t>
      </w:r>
    </w:p>
    <w:p w14:paraId="044676C8" w14:textId="571B6755" w:rsidR="00D125F1" w:rsidRDefault="00D125F1" w:rsidP="00D125F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Ovaj Zaključak stupa na snagu danom donošenja i  objavit će se u „Službenom vjesniku Brodsko-posavske županije“ i na mrežnim stranicama Brodsko-posavske županije.</w:t>
      </w:r>
    </w:p>
    <w:p w14:paraId="1E478F28" w14:textId="77777777" w:rsidR="00D125F1" w:rsidRDefault="00D125F1" w:rsidP="00D125F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</w:p>
    <w:p w14:paraId="3A4BA35C" w14:textId="77777777" w:rsidR="00D125F1" w:rsidRDefault="00D125F1" w:rsidP="00D125F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</w:p>
    <w:p w14:paraId="02C6D23F" w14:textId="77777777" w:rsidR="00D125F1" w:rsidRDefault="00D125F1" w:rsidP="00D125F1">
      <w:pPr>
        <w:tabs>
          <w:tab w:val="left" w:pos="310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</w:r>
    </w:p>
    <w:p w14:paraId="207C7BDA" w14:textId="657449F4" w:rsidR="00D125F1" w:rsidRPr="00D125F1" w:rsidRDefault="00D125F1" w:rsidP="00D125F1">
      <w:pPr>
        <w:tabs>
          <w:tab w:val="left" w:pos="310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  <w:t xml:space="preserve">        </w:t>
      </w:r>
      <w:r w:rsidRPr="00D125F1"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  <w:t>ŽUPAN</w:t>
      </w:r>
    </w:p>
    <w:p w14:paraId="62A8202E" w14:textId="77777777" w:rsidR="00D125F1" w:rsidRPr="00D125F1" w:rsidRDefault="00D125F1" w:rsidP="00D125F1">
      <w:pPr>
        <w:tabs>
          <w:tab w:val="left" w:pos="310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hr-HR"/>
        </w:rPr>
      </w:pPr>
    </w:p>
    <w:p w14:paraId="66E76837" w14:textId="6DACA5BD" w:rsidR="00D125F1" w:rsidRDefault="00D125F1" w:rsidP="00D125F1">
      <w:pPr>
        <w:tabs>
          <w:tab w:val="left" w:pos="310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  <w:t xml:space="preserve">       </w:t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  <w:t xml:space="preserve"> dr.sc. Danijel Marušić, dr.med.vet.</w:t>
      </w:r>
    </w:p>
    <w:p w14:paraId="5695E836" w14:textId="77777777" w:rsidR="00D125F1" w:rsidRDefault="00D125F1" w:rsidP="00D125F1">
      <w:pPr>
        <w:tabs>
          <w:tab w:val="left" w:pos="310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</w:tblGrid>
      <w:tr w:rsidR="00D125F1" w14:paraId="4E3BA683" w14:textId="77777777" w:rsidTr="00D125F1">
        <w:trPr>
          <w:tblCellSpacing w:w="0" w:type="dxa"/>
        </w:trPr>
        <w:tc>
          <w:tcPr>
            <w:tcW w:w="4710" w:type="dxa"/>
            <w:hideMark/>
          </w:tcPr>
          <w:p w14:paraId="4FFA3E7A" w14:textId="77777777" w:rsidR="00D125F1" w:rsidRDefault="00D125F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</w:tc>
      </w:tr>
      <w:tr w:rsidR="00D125F1" w14:paraId="175BC079" w14:textId="77777777" w:rsidTr="00D125F1">
        <w:trPr>
          <w:tblCellSpacing w:w="0" w:type="dxa"/>
        </w:trPr>
        <w:tc>
          <w:tcPr>
            <w:tcW w:w="4710" w:type="dxa"/>
            <w:hideMark/>
          </w:tcPr>
          <w:p w14:paraId="616FC169" w14:textId="77777777" w:rsidR="00D125F1" w:rsidRDefault="00D125F1">
            <w:pPr>
              <w:spacing w:after="0" w:line="240" w:lineRule="auto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D125F1" w14:paraId="5F7E950D" w14:textId="77777777" w:rsidTr="00D125F1">
        <w:trPr>
          <w:tblCellSpacing w:w="0" w:type="dxa"/>
        </w:trPr>
        <w:tc>
          <w:tcPr>
            <w:tcW w:w="4710" w:type="dxa"/>
            <w:hideMark/>
          </w:tcPr>
          <w:p w14:paraId="35F3A7F1" w14:textId="77777777" w:rsidR="00D125F1" w:rsidRDefault="00D125F1">
            <w:pPr>
              <w:spacing w:after="0" w:line="240" w:lineRule="auto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D125F1" w14:paraId="3DCC40DA" w14:textId="77777777" w:rsidTr="00D125F1">
        <w:trPr>
          <w:tblCellSpacing w:w="0" w:type="dxa"/>
        </w:trPr>
        <w:tc>
          <w:tcPr>
            <w:tcW w:w="4710" w:type="dxa"/>
            <w:hideMark/>
          </w:tcPr>
          <w:p w14:paraId="1628FF06" w14:textId="77777777" w:rsidR="00D125F1" w:rsidRDefault="00D125F1">
            <w:pPr>
              <w:spacing w:after="0" w:line="240" w:lineRule="auto"/>
              <w:rPr>
                <w:color w:val="auto"/>
                <w:sz w:val="20"/>
                <w:szCs w:val="20"/>
                <w:lang w:eastAsia="hr-HR"/>
              </w:rPr>
            </w:pPr>
          </w:p>
        </w:tc>
      </w:tr>
    </w:tbl>
    <w:p w14:paraId="5FE0C376" w14:textId="77777777" w:rsidR="00D125F1" w:rsidRDefault="00D125F1" w:rsidP="00D125F1">
      <w:pPr>
        <w:shd w:val="clear" w:color="auto" w:fill="FFFFFF"/>
        <w:spacing w:after="0" w:line="300" w:lineRule="atLeast"/>
        <w:jc w:val="both"/>
      </w:pPr>
    </w:p>
    <w:p w14:paraId="53161566" w14:textId="77777777" w:rsidR="007145CA" w:rsidRDefault="007145CA"/>
    <w:sectPr w:rsidR="0071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F1"/>
    <w:rsid w:val="00080B0A"/>
    <w:rsid w:val="007145CA"/>
    <w:rsid w:val="00887FA2"/>
    <w:rsid w:val="00D125F1"/>
    <w:rsid w:val="00D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0647"/>
  <w15:chartTrackingRefBased/>
  <w15:docId w15:val="{3B91AA59-C0DF-4264-81A9-DC14D58C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F1"/>
    <w:pPr>
      <w:spacing w:after="200" w:line="276" w:lineRule="auto"/>
    </w:pPr>
    <w:rPr>
      <w:rFonts w:ascii="Arial" w:eastAsia="Calibri" w:hAnsi="Arial" w:cs="Arial"/>
      <w:color w:val="000000"/>
      <w:kern w:val="0"/>
      <w:sz w:val="16"/>
      <w:szCs w:val="16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D125F1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DD5AC1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DD5AC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pz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3</cp:revision>
  <cp:lastPrinted>2023-09-06T07:43:00Z</cp:lastPrinted>
  <dcterms:created xsi:type="dcterms:W3CDTF">2023-09-06T07:31:00Z</dcterms:created>
  <dcterms:modified xsi:type="dcterms:W3CDTF">2023-09-07T05:20:00Z</dcterms:modified>
</cp:coreProperties>
</file>