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356E" w:rsidRPr="004A356E" w:rsidRDefault="004A356E" w:rsidP="004A356E">
      <w:pPr>
        <w:spacing w:before="272" w:after="48"/>
        <w:ind w:left="0"/>
        <w:textAlignment w:val="baseline"/>
        <w:rPr>
          <w:rFonts w:ascii="Times New Roman" w:eastAsia="Times New Roman" w:hAnsi="Times New Roman" w:cs="Times New Roman"/>
          <w:b/>
          <w:bCs/>
          <w:color w:val="231F20"/>
          <w:lang w:eastAsia="hr-HR"/>
        </w:rPr>
      </w:pPr>
      <w:r w:rsidRPr="004A356E">
        <w:rPr>
          <w:rFonts w:ascii="Times New Roman" w:eastAsia="Times New Roman" w:hAnsi="Times New Roman" w:cs="Times New Roman"/>
          <w:b/>
          <w:bCs/>
          <w:color w:val="231F20"/>
          <w:lang w:eastAsia="hr-HR"/>
        </w:rPr>
        <w:t>PRILOG VII</w:t>
      </w:r>
    </w:p>
    <w:p w:rsidR="004A356E" w:rsidRDefault="004A356E" w:rsidP="004A356E">
      <w:pPr>
        <w:spacing w:before="204" w:after="72"/>
        <w:ind w:left="0"/>
        <w:jc w:val="right"/>
        <w:textAlignment w:val="baseline"/>
        <w:rPr>
          <w:rFonts w:ascii="Times New Roman" w:eastAsia="Times New Roman" w:hAnsi="Times New Roman" w:cs="Times New Roman"/>
          <w:i/>
          <w:iCs/>
          <w:color w:val="231F20"/>
          <w:sz w:val="26"/>
          <w:szCs w:val="26"/>
          <w:lang w:eastAsia="hr-HR"/>
        </w:rPr>
      </w:pPr>
      <w:r w:rsidRPr="004A356E">
        <w:rPr>
          <w:rFonts w:ascii="Times New Roman" w:eastAsia="Times New Roman" w:hAnsi="Times New Roman" w:cs="Times New Roman"/>
          <w:i/>
          <w:iCs/>
          <w:color w:val="231F20"/>
          <w:sz w:val="26"/>
          <w:szCs w:val="26"/>
          <w:lang w:eastAsia="hr-HR"/>
        </w:rPr>
        <w:t>Obrazac PGO-RI</w:t>
      </w:r>
    </w:p>
    <w:p w:rsidR="004A356E" w:rsidRPr="004A356E" w:rsidRDefault="004A356E" w:rsidP="004A356E">
      <w:pPr>
        <w:spacing w:before="204" w:after="72"/>
        <w:ind w:left="0"/>
        <w:jc w:val="right"/>
        <w:textAlignment w:val="baseline"/>
        <w:rPr>
          <w:rFonts w:ascii="Times New Roman" w:eastAsia="Times New Roman" w:hAnsi="Times New Roman" w:cs="Times New Roman"/>
          <w:i/>
          <w:iCs/>
          <w:color w:val="231F20"/>
          <w:sz w:val="26"/>
          <w:szCs w:val="26"/>
          <w:lang w:eastAsia="hr-HR"/>
        </w:rPr>
      </w:pPr>
    </w:p>
    <w:p w:rsidR="004A356E" w:rsidRPr="004A356E" w:rsidRDefault="004A356E" w:rsidP="004A356E">
      <w:pPr>
        <w:ind w:left="0"/>
        <w:textAlignment w:val="baseline"/>
        <w:rPr>
          <w:rFonts w:ascii="Times New Roman" w:eastAsia="Times New Roman" w:hAnsi="Times New Roman" w:cs="Times New Roman"/>
          <w:b/>
          <w:bCs/>
          <w:color w:val="231F20"/>
          <w:sz w:val="26"/>
          <w:szCs w:val="26"/>
          <w:lang w:eastAsia="hr-HR"/>
        </w:rPr>
      </w:pPr>
      <w:r w:rsidRPr="004A356E">
        <w:rPr>
          <w:rFonts w:ascii="Minion Pro" w:eastAsia="Times New Roman" w:hAnsi="Minion Pro" w:cs="Times New Roman"/>
          <w:b/>
          <w:bCs/>
          <w:color w:val="231F20"/>
          <w:sz w:val="26"/>
          <w:szCs w:val="26"/>
          <w:bdr w:val="none" w:sz="0" w:space="0" w:color="auto" w:frame="1"/>
          <w:lang w:eastAsia="hr-HR"/>
        </w:rPr>
        <w:t>PLAN GOSPODARENJA OTPADOM IZ RUDARSKE INDUSTRIJE</w:t>
      </w:r>
    </w:p>
    <w:p w:rsidR="004A356E" w:rsidRPr="004A356E" w:rsidRDefault="004A356E" w:rsidP="004A356E">
      <w:pPr>
        <w:spacing w:after="48"/>
        <w:ind w:left="0"/>
        <w:jc w:val="left"/>
        <w:textAlignment w:val="baseline"/>
        <w:rPr>
          <w:rFonts w:ascii="Times New Roman" w:eastAsia="Times New Roman" w:hAnsi="Times New Roman" w:cs="Times New Roman"/>
          <w:color w:val="231F20"/>
          <w:sz w:val="24"/>
          <w:szCs w:val="24"/>
          <w:lang w:eastAsia="hr-HR"/>
        </w:rPr>
      </w:pPr>
      <w:r w:rsidRPr="004A356E">
        <w:rPr>
          <w:rFonts w:ascii="Times New Roman" w:eastAsia="Times New Roman" w:hAnsi="Times New Roman" w:cs="Times New Roman"/>
          <w:color w:val="231F20"/>
          <w:sz w:val="24"/>
          <w:szCs w:val="24"/>
          <w:lang w:eastAsia="hr-HR"/>
        </w:rPr>
        <w:t xml:space="preserve">Prva izrada plana za lokaciju </w:t>
      </w:r>
      <w:r w:rsidRPr="004A356E">
        <w:rPr>
          <w:rFonts w:ascii="Segoe UI Symbol" w:eastAsia="Times New Roman" w:hAnsi="Segoe UI Symbol" w:cs="Segoe UI Symbol"/>
          <w:color w:val="231F20"/>
          <w:sz w:val="24"/>
          <w:szCs w:val="24"/>
          <w:lang w:eastAsia="hr-HR"/>
        </w:rPr>
        <w:t>☐</w:t>
      </w:r>
      <w:r w:rsidRPr="004A356E">
        <w:rPr>
          <w:rFonts w:ascii="Times New Roman" w:eastAsia="Times New Roman" w:hAnsi="Times New Roman" w:cs="Times New Roman"/>
          <w:color w:val="231F20"/>
          <w:sz w:val="24"/>
          <w:szCs w:val="24"/>
          <w:lang w:eastAsia="hr-HR"/>
        </w:rPr>
        <w:t xml:space="preserve"> Izmjena/dopuna plana </w:t>
      </w:r>
      <w:r w:rsidRPr="004A356E">
        <w:rPr>
          <w:rFonts w:ascii="Segoe UI Symbol" w:eastAsia="Times New Roman" w:hAnsi="Segoe UI Symbol" w:cs="Segoe UI Symbol"/>
          <w:color w:val="231F20"/>
          <w:sz w:val="24"/>
          <w:szCs w:val="24"/>
          <w:lang w:eastAsia="hr-HR"/>
        </w:rPr>
        <w:t>☐</w:t>
      </w:r>
      <w:r w:rsidRPr="004A356E">
        <w:rPr>
          <w:rFonts w:ascii="Times New Roman" w:eastAsia="Times New Roman" w:hAnsi="Times New Roman" w:cs="Times New Roman"/>
          <w:color w:val="231F20"/>
          <w:sz w:val="24"/>
          <w:szCs w:val="24"/>
          <w:lang w:eastAsia="hr-HR"/>
        </w:rPr>
        <w:t xml:space="preserve"> ______________ (datum izrade originalnog plana)</w:t>
      </w:r>
    </w:p>
    <w:p w:rsidR="004A356E" w:rsidRPr="004A356E" w:rsidRDefault="004A356E" w:rsidP="004A356E">
      <w:pPr>
        <w:spacing w:after="48"/>
        <w:ind w:left="0"/>
        <w:jc w:val="left"/>
        <w:textAlignment w:val="baseline"/>
        <w:rPr>
          <w:rFonts w:ascii="Times New Roman" w:eastAsia="Times New Roman" w:hAnsi="Times New Roman" w:cs="Times New Roman"/>
          <w:color w:val="231F20"/>
          <w:sz w:val="24"/>
          <w:szCs w:val="24"/>
          <w:lang w:eastAsia="hr-HR"/>
        </w:rPr>
      </w:pPr>
      <w:r w:rsidRPr="004A356E">
        <w:rPr>
          <w:rFonts w:ascii="Times New Roman" w:eastAsia="Times New Roman" w:hAnsi="Times New Roman" w:cs="Times New Roman"/>
          <w:color w:val="231F20"/>
          <w:sz w:val="24"/>
          <w:szCs w:val="24"/>
          <w:lang w:eastAsia="hr-HR"/>
        </w:rPr>
        <w:t>Razlog izmjene/dopune plana:</w:t>
      </w:r>
    </w:p>
    <w:p w:rsidR="004A356E" w:rsidRPr="004A356E" w:rsidRDefault="004A356E" w:rsidP="004A356E">
      <w:pPr>
        <w:ind w:left="0"/>
        <w:jc w:val="left"/>
        <w:textAlignment w:val="baseline"/>
        <w:rPr>
          <w:rFonts w:ascii="Times New Roman" w:eastAsia="Times New Roman" w:hAnsi="Times New Roman" w:cs="Times New Roman"/>
          <w:color w:val="231F20"/>
          <w:sz w:val="24"/>
          <w:szCs w:val="24"/>
          <w:lang w:eastAsia="hr-HR"/>
        </w:rPr>
      </w:pPr>
      <w:r w:rsidRPr="004A356E">
        <w:rPr>
          <w:rFonts w:ascii="Minion Pro" w:eastAsia="Times New Roman" w:hAnsi="Minion Pro" w:cs="Times New Roman"/>
          <w:b/>
          <w:bCs/>
          <w:color w:val="231F20"/>
          <w:sz w:val="24"/>
          <w:szCs w:val="24"/>
          <w:bdr w:val="none" w:sz="0" w:space="0" w:color="auto" w:frame="1"/>
          <w:lang w:eastAsia="hr-HR"/>
        </w:rPr>
        <w:t>_________________________________________________________________________________________________________</w:t>
      </w:r>
    </w:p>
    <w:p w:rsidR="004A356E" w:rsidRPr="004A356E" w:rsidRDefault="004A356E" w:rsidP="004A356E">
      <w:pPr>
        <w:ind w:left="0"/>
        <w:jc w:val="left"/>
        <w:textAlignment w:val="baseline"/>
        <w:rPr>
          <w:rFonts w:ascii="Times New Roman" w:eastAsia="Times New Roman" w:hAnsi="Times New Roman" w:cs="Times New Roman"/>
          <w:color w:val="231F20"/>
          <w:sz w:val="24"/>
          <w:szCs w:val="24"/>
          <w:lang w:eastAsia="hr-HR"/>
        </w:rPr>
      </w:pPr>
      <w:r w:rsidRPr="004A356E">
        <w:rPr>
          <w:rFonts w:ascii="Minion Pro" w:eastAsia="Times New Roman" w:hAnsi="Minion Pro" w:cs="Times New Roman"/>
          <w:b/>
          <w:bCs/>
          <w:color w:val="231F20"/>
          <w:sz w:val="24"/>
          <w:szCs w:val="24"/>
          <w:bdr w:val="none" w:sz="0" w:space="0" w:color="auto" w:frame="1"/>
          <w:lang w:eastAsia="hr-HR"/>
        </w:rPr>
        <w:t>_________________________________________________________________________________________________________</w:t>
      </w:r>
    </w:p>
    <w:p w:rsidR="004A356E" w:rsidRPr="004A356E" w:rsidRDefault="004A356E" w:rsidP="004A356E">
      <w:pPr>
        <w:spacing w:after="48"/>
        <w:ind w:left="0"/>
        <w:jc w:val="left"/>
        <w:textAlignment w:val="baseline"/>
        <w:rPr>
          <w:rFonts w:ascii="Times New Roman" w:eastAsia="Times New Roman" w:hAnsi="Times New Roman" w:cs="Times New Roman"/>
          <w:color w:val="231F20"/>
          <w:sz w:val="24"/>
          <w:szCs w:val="24"/>
          <w:lang w:eastAsia="hr-HR"/>
        </w:rPr>
      </w:pPr>
      <w:r w:rsidRPr="004A356E">
        <w:rPr>
          <w:rFonts w:ascii="Times New Roman" w:eastAsia="Times New Roman" w:hAnsi="Times New Roman" w:cs="Times New Roman"/>
          <w:color w:val="231F20"/>
          <w:sz w:val="24"/>
          <w:szCs w:val="24"/>
          <w:lang w:eastAsia="hr-HR"/>
        </w:rPr>
        <w:t>Datum zadnje izmjene/dopune plana:___________________</w:t>
      </w:r>
    </w:p>
    <w:tbl>
      <w:tblPr>
        <w:tblW w:w="10650" w:type="dxa"/>
        <w:tblCellMar>
          <w:left w:w="0" w:type="dxa"/>
          <w:right w:w="0" w:type="dxa"/>
        </w:tblCellMar>
        <w:tblLook w:val="04A0" w:firstRow="1" w:lastRow="0" w:firstColumn="1" w:lastColumn="0" w:noHBand="0" w:noVBand="1"/>
      </w:tblPr>
      <w:tblGrid>
        <w:gridCol w:w="635"/>
        <w:gridCol w:w="338"/>
        <w:gridCol w:w="338"/>
        <w:gridCol w:w="338"/>
        <w:gridCol w:w="338"/>
        <w:gridCol w:w="338"/>
        <w:gridCol w:w="754"/>
        <w:gridCol w:w="607"/>
        <w:gridCol w:w="568"/>
        <w:gridCol w:w="483"/>
        <w:gridCol w:w="870"/>
        <w:gridCol w:w="500"/>
        <w:gridCol w:w="645"/>
        <w:gridCol w:w="198"/>
        <w:gridCol w:w="408"/>
        <w:gridCol w:w="320"/>
        <w:gridCol w:w="198"/>
        <w:gridCol w:w="477"/>
        <w:gridCol w:w="781"/>
        <w:gridCol w:w="198"/>
        <w:gridCol w:w="1318"/>
      </w:tblGrid>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b/>
                <w:bCs/>
                <w:sz w:val="18"/>
                <w:szCs w:val="18"/>
                <w:bdr w:val="none" w:sz="0" w:space="0" w:color="auto" w:frame="1"/>
                <w:lang w:eastAsia="hr-HR"/>
              </w:rPr>
              <w:t>I PODACI O OPERATERU</w:t>
            </w:r>
          </w:p>
        </w:tc>
      </w:tr>
      <w:tr w:rsidR="004A356E" w:rsidRPr="004A356E" w:rsidTr="004A356E">
        <w:tc>
          <w:tcPr>
            <w:tcW w:w="2718"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TVRTKA</w:t>
            </w:r>
          </w:p>
        </w:tc>
        <w:tc>
          <w:tcPr>
            <w:tcW w:w="7743" w:type="dxa"/>
            <w:gridSpan w:val="14"/>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2718"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OIB</w:t>
            </w:r>
          </w:p>
        </w:tc>
        <w:tc>
          <w:tcPr>
            <w:tcW w:w="4623" w:type="dxa"/>
            <w:gridSpan w:val="9"/>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c>
          <w:tcPr>
            <w:tcW w:w="1443"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MBO</w:t>
            </w:r>
          </w:p>
        </w:tc>
        <w:tc>
          <w:tcPr>
            <w:tcW w:w="150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b/>
                <w:bCs/>
                <w:sz w:val="18"/>
                <w:szCs w:val="18"/>
                <w:bdr w:val="none" w:sz="0" w:space="0" w:color="auto" w:frame="1"/>
                <w:lang w:eastAsia="hr-HR"/>
              </w:rPr>
              <w:t>PODACI O SJEDIŠTU OPERATERA</w:t>
            </w:r>
          </w:p>
        </w:tc>
      </w:tr>
      <w:tr w:rsidR="004A356E" w:rsidRPr="004A356E" w:rsidTr="004A356E">
        <w:tc>
          <w:tcPr>
            <w:tcW w:w="2718"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ULICA</w:t>
            </w:r>
          </w:p>
        </w:tc>
        <w:tc>
          <w:tcPr>
            <w:tcW w:w="4623" w:type="dxa"/>
            <w:gridSpan w:val="9"/>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c>
          <w:tcPr>
            <w:tcW w:w="1443"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Kućni broj</w:t>
            </w:r>
          </w:p>
        </w:tc>
        <w:tc>
          <w:tcPr>
            <w:tcW w:w="150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2718"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GRAD</w:t>
            </w:r>
          </w:p>
        </w:tc>
        <w:tc>
          <w:tcPr>
            <w:tcW w:w="4623" w:type="dxa"/>
            <w:gridSpan w:val="9"/>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c>
          <w:tcPr>
            <w:tcW w:w="1443"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Poštanski broj</w:t>
            </w:r>
          </w:p>
        </w:tc>
        <w:tc>
          <w:tcPr>
            <w:tcW w:w="150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2718"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ŽUPANIJA</w:t>
            </w:r>
          </w:p>
        </w:tc>
        <w:tc>
          <w:tcPr>
            <w:tcW w:w="7743" w:type="dxa"/>
            <w:gridSpan w:val="14"/>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b/>
                <w:bCs/>
                <w:sz w:val="18"/>
                <w:szCs w:val="18"/>
                <w:bdr w:val="none" w:sz="0" w:space="0" w:color="auto" w:frame="1"/>
                <w:lang w:eastAsia="hr-HR"/>
              </w:rPr>
              <w:t>KONTAKT PODACI OPERATERA</w:t>
            </w:r>
          </w:p>
        </w:tc>
      </w:tr>
      <w:tr w:rsidR="004A356E" w:rsidRPr="004A356E" w:rsidTr="004A356E">
        <w:tc>
          <w:tcPr>
            <w:tcW w:w="2718"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TELEFON</w:t>
            </w:r>
          </w:p>
        </w:tc>
        <w:tc>
          <w:tcPr>
            <w:tcW w:w="3093"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c>
          <w:tcPr>
            <w:tcW w:w="1713"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FAX</w:t>
            </w:r>
          </w:p>
        </w:tc>
        <w:tc>
          <w:tcPr>
            <w:tcW w:w="2763" w:type="dxa"/>
            <w:gridSpan w:val="4"/>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2718"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MOBITEL</w:t>
            </w:r>
          </w:p>
        </w:tc>
        <w:tc>
          <w:tcPr>
            <w:tcW w:w="3093"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c>
          <w:tcPr>
            <w:tcW w:w="1713"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WWW</w:t>
            </w:r>
          </w:p>
        </w:tc>
        <w:tc>
          <w:tcPr>
            <w:tcW w:w="2763" w:type="dxa"/>
            <w:gridSpan w:val="4"/>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2718"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E-MAIL</w:t>
            </w:r>
          </w:p>
        </w:tc>
        <w:tc>
          <w:tcPr>
            <w:tcW w:w="7743" w:type="dxa"/>
            <w:gridSpan w:val="14"/>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r>
      <w:tr w:rsidR="004A356E" w:rsidRPr="004A356E" w:rsidTr="004A356E">
        <w:tc>
          <w:tcPr>
            <w:tcW w:w="4383" w:type="dxa"/>
            <w:gridSpan w:val="10"/>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rPr>
                <w:rFonts w:ascii="Minion Pro" w:eastAsia="Times New Roman" w:hAnsi="Minion Pro" w:cs="Times New Roman"/>
                <w:lang w:eastAsia="hr-HR"/>
              </w:rPr>
            </w:pPr>
            <w:r w:rsidRPr="004A356E">
              <w:rPr>
                <w:rFonts w:ascii="Minion Pro" w:eastAsia="Times New Roman" w:hAnsi="Minion Pro" w:cs="Times New Roman"/>
                <w:b/>
                <w:bCs/>
                <w:sz w:val="18"/>
                <w:szCs w:val="18"/>
                <w:bdr w:val="none" w:sz="0" w:space="0" w:color="auto" w:frame="1"/>
                <w:lang w:eastAsia="hr-HR"/>
              </w:rPr>
              <w:t>NAZIV ISTRAŽNOG PROSTORA</w:t>
            </w:r>
          </w:p>
        </w:tc>
        <w:tc>
          <w:tcPr>
            <w:tcW w:w="78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rPr>
                <w:rFonts w:ascii="Minion Pro" w:eastAsia="Times New Roman" w:hAnsi="Minion Pro" w:cs="Times New Roman"/>
                <w:lang w:eastAsia="hr-HR"/>
              </w:rPr>
            </w:pPr>
          </w:p>
        </w:tc>
        <w:tc>
          <w:tcPr>
            <w:tcW w:w="5208" w:type="dxa"/>
            <w:gridSpan w:val="10"/>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rPr>
                <w:rFonts w:ascii="Minion Pro" w:eastAsia="Times New Roman" w:hAnsi="Minion Pro" w:cs="Times New Roman"/>
                <w:lang w:eastAsia="hr-HR"/>
              </w:rPr>
            </w:pPr>
            <w:r w:rsidRPr="004A356E">
              <w:rPr>
                <w:rFonts w:ascii="Minion Pro" w:eastAsia="Times New Roman" w:hAnsi="Minion Pro" w:cs="Times New Roman"/>
                <w:b/>
                <w:bCs/>
                <w:sz w:val="18"/>
                <w:szCs w:val="18"/>
                <w:bdr w:val="none" w:sz="0" w:space="0" w:color="auto" w:frame="1"/>
                <w:lang w:eastAsia="hr-HR"/>
              </w:rPr>
              <w:t>NAZIV EKSPLOATACIJSKOG POLJA</w:t>
            </w:r>
          </w:p>
        </w:tc>
      </w:tr>
      <w:tr w:rsidR="004A356E" w:rsidRPr="004A356E" w:rsidTr="004A356E">
        <w:tc>
          <w:tcPr>
            <w:tcW w:w="5253" w:type="dxa"/>
            <w:gridSpan w:val="1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5208" w:type="dxa"/>
            <w:gridSpan w:val="10"/>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r>
      <w:tr w:rsidR="004A356E" w:rsidRPr="004A356E" w:rsidTr="004A356E">
        <w:tc>
          <w:tcPr>
            <w:tcW w:w="5253" w:type="dxa"/>
            <w:gridSpan w:val="1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b/>
                <w:bCs/>
                <w:sz w:val="18"/>
                <w:szCs w:val="18"/>
                <w:bdr w:val="none" w:sz="0" w:space="0" w:color="auto" w:frame="1"/>
                <w:lang w:eastAsia="hr-HR"/>
              </w:rPr>
              <w:t>NAZIV MINERALNE SIROVINE</w:t>
            </w:r>
          </w:p>
        </w:tc>
        <w:tc>
          <w:tcPr>
            <w:tcW w:w="5208" w:type="dxa"/>
            <w:gridSpan w:val="10"/>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5253" w:type="dxa"/>
            <w:gridSpan w:val="1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b/>
                <w:bCs/>
                <w:sz w:val="18"/>
                <w:szCs w:val="18"/>
                <w:bdr w:val="none" w:sz="0" w:space="0" w:color="auto" w:frame="1"/>
                <w:lang w:eastAsia="hr-HR"/>
              </w:rPr>
              <w:t>GEOLOŠKI OPIS LEŽIŠTA MINERALNIH RESURSA</w:t>
            </w:r>
          </w:p>
        </w:tc>
        <w:tc>
          <w:tcPr>
            <w:tcW w:w="5208" w:type="dxa"/>
            <w:gridSpan w:val="10"/>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5253" w:type="dxa"/>
            <w:gridSpan w:val="1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b/>
                <w:bCs/>
                <w:sz w:val="20"/>
                <w:szCs w:val="20"/>
                <w:bdr w:val="none" w:sz="0" w:space="0" w:color="auto" w:frame="1"/>
                <w:lang w:eastAsia="hr-HR"/>
              </w:rPr>
              <w:t>OPIS TOKOVA MATERIJALA</w:t>
            </w:r>
          </w:p>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b/>
                <w:bCs/>
                <w:sz w:val="20"/>
                <w:szCs w:val="20"/>
                <w:bdr w:val="none" w:sz="0" w:space="0" w:color="auto" w:frame="1"/>
                <w:lang w:eastAsia="hr-HR"/>
              </w:rPr>
              <w:t>(priložiti dijagram toka)</w:t>
            </w:r>
          </w:p>
        </w:tc>
        <w:tc>
          <w:tcPr>
            <w:tcW w:w="5208" w:type="dxa"/>
            <w:gridSpan w:val="10"/>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sz w:val="20"/>
                <w:szCs w:val="20"/>
                <w:lang w:eastAsia="hr-HR"/>
              </w:rPr>
            </w:pPr>
          </w:p>
        </w:tc>
      </w:tr>
      <w:tr w:rsidR="004A356E" w:rsidRPr="004A356E" w:rsidTr="004A356E">
        <w:tc>
          <w:tcPr>
            <w:tcW w:w="5253" w:type="dxa"/>
            <w:gridSpan w:val="1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b/>
                <w:bCs/>
                <w:sz w:val="18"/>
                <w:szCs w:val="18"/>
                <w:bdr w:val="none" w:sz="0" w:space="0" w:color="auto" w:frame="1"/>
                <w:lang w:eastAsia="hr-HR"/>
              </w:rPr>
              <w:t>MINERALOŠKA, GEOKEMIJSKA I GEOTEHNIČKA KARAKTERIZACIJA MATERIJALA I OTPADA IZ RUDARSKE INDUSTRIJE</w:t>
            </w:r>
          </w:p>
        </w:tc>
        <w:tc>
          <w:tcPr>
            <w:tcW w:w="5208" w:type="dxa"/>
            <w:gridSpan w:val="10"/>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b/>
                <w:bCs/>
                <w:sz w:val="18"/>
                <w:szCs w:val="18"/>
                <w:bdr w:val="none" w:sz="0" w:space="0" w:color="auto" w:frame="1"/>
                <w:lang w:eastAsia="hr-HR"/>
              </w:rPr>
              <w:t>II PODACI O LOKACIJI GOSPODARENJA OTPADOM IZ RUDARSKE INDUSTRIJE</w:t>
            </w:r>
          </w:p>
        </w:tc>
      </w:tr>
      <w:tr w:rsidR="004A356E" w:rsidRPr="004A356E" w:rsidTr="004A356E">
        <w:tc>
          <w:tcPr>
            <w:tcW w:w="3273" w:type="dxa"/>
            <w:gridSpan w:val="8"/>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GRAD</w:t>
            </w:r>
          </w:p>
        </w:tc>
        <w:tc>
          <w:tcPr>
            <w:tcW w:w="3738"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c>
          <w:tcPr>
            <w:tcW w:w="1938"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POŠTANSKI BROJ</w:t>
            </w:r>
          </w:p>
        </w:tc>
        <w:tc>
          <w:tcPr>
            <w:tcW w:w="133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3273" w:type="dxa"/>
            <w:gridSpan w:val="8"/>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ULICA</w:t>
            </w:r>
          </w:p>
        </w:tc>
        <w:tc>
          <w:tcPr>
            <w:tcW w:w="3738"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c>
          <w:tcPr>
            <w:tcW w:w="1938"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KUĆNI BROJ</w:t>
            </w:r>
          </w:p>
        </w:tc>
        <w:tc>
          <w:tcPr>
            <w:tcW w:w="133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3273" w:type="dxa"/>
            <w:gridSpan w:val="8"/>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ŽUPANIJA</w:t>
            </w:r>
          </w:p>
        </w:tc>
        <w:tc>
          <w:tcPr>
            <w:tcW w:w="7188" w:type="dxa"/>
            <w:gridSpan w:val="1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PODACI DRŽAVNE IZMJERE I KATASTRA NEKRETNINA</w:t>
            </w:r>
          </w:p>
        </w:tc>
      </w:tr>
      <w:tr w:rsidR="004A356E" w:rsidRPr="004A356E" w:rsidTr="004A356E">
        <w:tc>
          <w:tcPr>
            <w:tcW w:w="3273" w:type="dxa"/>
            <w:gridSpan w:val="8"/>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rPr>
                <w:rFonts w:ascii="Minion Pro" w:eastAsia="Times New Roman" w:hAnsi="Minion Pro" w:cs="Times New Roman"/>
                <w:lang w:eastAsia="hr-HR"/>
              </w:rPr>
            </w:pPr>
            <w:r w:rsidRPr="004A356E">
              <w:rPr>
                <w:rFonts w:ascii="Minion Pro" w:eastAsia="Times New Roman" w:hAnsi="Minion Pro" w:cs="Times New Roman"/>
                <w:lang w:eastAsia="hr-HR"/>
              </w:rPr>
              <w:t>katastarska općina (k.o.)</w:t>
            </w:r>
          </w:p>
        </w:tc>
        <w:tc>
          <w:tcPr>
            <w:tcW w:w="4743" w:type="dxa"/>
            <w:gridSpan w:val="10"/>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rPr>
                <w:rFonts w:ascii="Minion Pro" w:eastAsia="Times New Roman" w:hAnsi="Minion Pro" w:cs="Times New Roman"/>
                <w:lang w:eastAsia="hr-HR"/>
              </w:rPr>
            </w:pPr>
            <w:r w:rsidRPr="004A356E">
              <w:rPr>
                <w:rFonts w:ascii="Minion Pro" w:eastAsia="Times New Roman" w:hAnsi="Minion Pro" w:cs="Times New Roman"/>
                <w:lang w:eastAsia="hr-HR"/>
              </w:rPr>
              <w:t>broj katastarske čestice (k.č.br.)</w:t>
            </w:r>
          </w:p>
        </w:tc>
        <w:tc>
          <w:tcPr>
            <w:tcW w:w="235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rPr>
                <w:rFonts w:ascii="Minion Pro" w:eastAsia="Times New Roman" w:hAnsi="Minion Pro" w:cs="Times New Roman"/>
                <w:lang w:eastAsia="hr-HR"/>
              </w:rPr>
            </w:pPr>
            <w:r w:rsidRPr="004A356E">
              <w:rPr>
                <w:rFonts w:ascii="Minion Pro" w:eastAsia="Times New Roman" w:hAnsi="Minion Pro" w:cs="Times New Roman"/>
                <w:lang w:eastAsia="hr-HR"/>
              </w:rPr>
              <w:t>broj posjedovnog lista</w:t>
            </w:r>
          </w:p>
        </w:tc>
      </w:tr>
      <w:tr w:rsidR="004A356E" w:rsidRPr="004A356E" w:rsidTr="004A356E">
        <w:tc>
          <w:tcPr>
            <w:tcW w:w="3273" w:type="dxa"/>
            <w:gridSpan w:val="8"/>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4743" w:type="dxa"/>
            <w:gridSpan w:val="10"/>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235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r>
      <w:tr w:rsidR="004A356E" w:rsidRPr="004A356E" w:rsidTr="004A356E">
        <w:tc>
          <w:tcPr>
            <w:tcW w:w="3273" w:type="dxa"/>
            <w:gridSpan w:val="8"/>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4743" w:type="dxa"/>
            <w:gridSpan w:val="10"/>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235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PODACI IZ ZEMLJIŠNE KNJIGE</w:t>
            </w:r>
          </w:p>
        </w:tc>
      </w:tr>
      <w:tr w:rsidR="004A356E" w:rsidRPr="004A356E" w:rsidTr="004A356E">
        <w:tc>
          <w:tcPr>
            <w:tcW w:w="3273" w:type="dxa"/>
            <w:gridSpan w:val="8"/>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rPr>
                <w:rFonts w:ascii="Minion Pro" w:eastAsia="Times New Roman" w:hAnsi="Minion Pro" w:cs="Times New Roman"/>
                <w:lang w:eastAsia="hr-HR"/>
              </w:rPr>
            </w:pPr>
            <w:r w:rsidRPr="004A356E">
              <w:rPr>
                <w:rFonts w:ascii="Minion Pro" w:eastAsia="Times New Roman" w:hAnsi="Minion Pro" w:cs="Times New Roman"/>
                <w:lang w:eastAsia="hr-HR"/>
              </w:rPr>
              <w:t>katastarska općina (k.o.)</w:t>
            </w:r>
          </w:p>
        </w:tc>
        <w:tc>
          <w:tcPr>
            <w:tcW w:w="4743" w:type="dxa"/>
            <w:gridSpan w:val="10"/>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rPr>
                <w:rFonts w:ascii="Minion Pro" w:eastAsia="Times New Roman" w:hAnsi="Minion Pro" w:cs="Times New Roman"/>
                <w:lang w:eastAsia="hr-HR"/>
              </w:rPr>
            </w:pPr>
            <w:r w:rsidRPr="004A356E">
              <w:rPr>
                <w:rFonts w:ascii="Minion Pro" w:eastAsia="Times New Roman" w:hAnsi="Minion Pro" w:cs="Times New Roman"/>
                <w:lang w:eastAsia="hr-HR"/>
              </w:rPr>
              <w:t>broj zemljišne katastarske čestice</w:t>
            </w:r>
          </w:p>
        </w:tc>
        <w:tc>
          <w:tcPr>
            <w:tcW w:w="235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rPr>
                <w:rFonts w:ascii="Minion Pro" w:eastAsia="Times New Roman" w:hAnsi="Minion Pro" w:cs="Times New Roman"/>
                <w:lang w:eastAsia="hr-HR"/>
              </w:rPr>
            </w:pPr>
            <w:r w:rsidRPr="004A356E">
              <w:rPr>
                <w:rFonts w:ascii="Minion Pro" w:eastAsia="Times New Roman" w:hAnsi="Minion Pro" w:cs="Times New Roman"/>
                <w:lang w:eastAsia="hr-HR"/>
              </w:rPr>
              <w:t>broj zemljišno-knjižnog uloška</w:t>
            </w:r>
          </w:p>
        </w:tc>
      </w:tr>
      <w:tr w:rsidR="004A356E" w:rsidRPr="004A356E" w:rsidTr="004A356E">
        <w:tc>
          <w:tcPr>
            <w:tcW w:w="3273" w:type="dxa"/>
            <w:gridSpan w:val="8"/>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4743" w:type="dxa"/>
            <w:gridSpan w:val="10"/>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235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r>
      <w:tr w:rsidR="004A356E" w:rsidRPr="004A356E" w:rsidTr="004A356E">
        <w:tc>
          <w:tcPr>
            <w:tcW w:w="3273" w:type="dxa"/>
            <w:gridSpan w:val="8"/>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4743" w:type="dxa"/>
            <w:gridSpan w:val="10"/>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235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KOORDINATE SUKLADNO HTRS96 TM KOORDINATNOM SUSTAVU</w:t>
            </w: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b/>
                <w:bCs/>
                <w:sz w:val="18"/>
                <w:szCs w:val="18"/>
                <w:bdr w:val="none" w:sz="0" w:space="0" w:color="auto" w:frame="1"/>
                <w:lang w:eastAsia="hr-HR"/>
              </w:rPr>
              <w:t>III PODACI O KONCESIJI/ODOBRENJU ZA ISTRAŽIVANJE</w:t>
            </w: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Rješenje o odobrenju za istraživanje minerale sirovine</w:t>
            </w: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Ugovor o koncesiji za eksploataciju mineralne sirovine</w:t>
            </w: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b/>
                <w:bCs/>
                <w:sz w:val="20"/>
                <w:szCs w:val="20"/>
                <w:bdr w:val="none" w:sz="0" w:space="0" w:color="auto" w:frame="1"/>
                <w:lang w:eastAsia="hr-HR"/>
              </w:rPr>
              <w:t>IV ISPUNJENJE CILJEVA GOSPODARENJA OTPADOM IZ RUDARSKE INDUSTRIJE</w:t>
            </w:r>
          </w:p>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(mora biti usklađeno s rudarskim/naftno-rudarskim projektom)</w:t>
            </w: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1. CILJ GOSPODARENJA OTPADOM IZ RUDARSKE INDUSTRIJE: Sprječavanje ili smanjenje nastajanja otpada i njegove štetnosti na zdravlje ljudi i okoliš</w:t>
            </w: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1.1. Opis gospodarenja otpadom u fazi projektiranja, odabir metoda istraživanja, eksploatacije i obrade mineralnih resursa s ciljem sprječavanje ili smanjenje nastajanja otpada i njegove štetnosti na zdravlje ljudi i okoliš i pojašnjenje na koji način odabrane metode ispunjavaju navedeni cilj iz točke 1.</w:t>
            </w:r>
          </w:p>
        </w:tc>
      </w:tr>
      <w:tr w:rsidR="004A356E" w:rsidRPr="004A356E" w:rsidTr="004A356E">
        <w:trPr>
          <w:trHeight w:val="227"/>
        </w:trPr>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1.2. Navesti promjene do kojih može doći u otpadu iz rudarske industrije zbog povećanja dostupne površine i izloženosti uvjetima na površini zemlje</w:t>
            </w:r>
          </w:p>
        </w:tc>
      </w:tr>
      <w:tr w:rsidR="004A356E" w:rsidRPr="004A356E" w:rsidTr="004A356E">
        <w:trPr>
          <w:trHeight w:val="184"/>
        </w:trPr>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1.3. Navesti EU normu koja se primjenjuje u projektu za vraćanje otpada iz rudarske industrije nazad u rudarskim radovima otkopani prostor nakon obrade mineralnih resursa, u onoj mjeri u kojoj je to tehnički i ekonomski izvedivo te prihvatljivo za okoliš i prikazati usklađenost s odredbama ovoga Pravilnika</w:t>
            </w:r>
          </w:p>
        </w:tc>
      </w:tr>
      <w:tr w:rsidR="004A356E" w:rsidRPr="004A356E" w:rsidTr="004A356E">
        <w:trPr>
          <w:trHeight w:val="195"/>
        </w:trPr>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1.4. Opisati projektno rješenje vraćanja površinskog zemljanog pokrova nazad nakon zatvaranja postrojenja za gospodarenje otpadom sa odgovarajućim proračunom količina ili ako to nije izvedivo, utvrditi način ponovnog korištenje površinskog zemljanog pokrova na primjeren način</w:t>
            </w:r>
          </w:p>
        </w:tc>
      </w:tr>
      <w:tr w:rsidR="004A356E" w:rsidRPr="004A356E" w:rsidTr="004A356E">
        <w:trPr>
          <w:trHeight w:val="227"/>
        </w:trPr>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1.5. Navesti popis kemikalija i njihova opasna svojstva koji će se koristiti u istraživanju, eksploataciji i obradu mineralnih resursa i alternativu korištenja manje opasnih kemikalija, te pojašnjenje o nemogućnosti korištenja alternativnih manje opasnih kemikalija što se dokazuje primjerima dobre prakse</w:t>
            </w:r>
          </w:p>
        </w:tc>
      </w:tr>
      <w:tr w:rsidR="004A356E" w:rsidRPr="004A356E" w:rsidTr="004A356E">
        <w:trPr>
          <w:trHeight w:val="227"/>
        </w:trPr>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2. CILJ GOSPODARENJA OTPADOM IZ RUDARSKE INDUSTRIJE: Poticanje oporabe otpada iz rudarske industrije recikliranjem ili ponovnom uporabom kada je to prihvatljivo za okoliš sukladno postojećim europskim normama za zaštitu okoliša i prema zahtjevima ovoga Pravilnika</w:t>
            </w:r>
          </w:p>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(opisati primjenu EU norme za recikliranje ili ponovnu uporabu otpada iz rudarske industrije, ako je primjenjivo i navesti način primjene odredbi ovoga Pravilnika koji reguliraju recikliranje i ponovnu uporabu)</w:t>
            </w:r>
          </w:p>
        </w:tc>
      </w:tr>
      <w:tr w:rsidR="004A356E" w:rsidRPr="004A356E" w:rsidTr="004A356E">
        <w:trPr>
          <w:trHeight w:val="227"/>
        </w:trPr>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3. CILJ GOSPODARENJA OTPADOM IZ RUDARSKE INDUSTRIJE: osiguranje kratkotrajnog i dugotrajnog sigurnog zbrinjavanja otpada iz rudarske industrije u fazi projektiranja, upravljanja postrojenjem za gospodarenje otpadom tijekom rada i nakon njegovog zatvaranja, odabirom projekta koji:</w:t>
            </w: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a. zahtjeva minimalno, a po mogućnosti bez praćenja, kontrole i upravljanja zatvorenim postrojenjem za gospodarenje otpadom (dokazati primjenom najbolje raspoložive tehnike, ako je primjenjivo)</w:t>
            </w:r>
          </w:p>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b. sprječava ili barem smanjuje sve dugotrajne nepovoljne utjecaje na okoliš, npr. one koji se mogu pripisati širenju onečišćujućih tvari zrakom ili vodom, a koji moraju biti sukladni posebnim propisima koji uređuju vode i zaštitu zraka (prema potrebi uključiti mišljenja nadležnih tijela)</w:t>
            </w:r>
          </w:p>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c. osigurava dugoročnu geotehničku stabilnost svih brana i jalovišta koji su iznad prethodno postojeće razine tla (priložiti dokaz o navedenom).</w:t>
            </w: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Opisati ispunjenje cilja:</w:t>
            </w:r>
          </w:p>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3a</w:t>
            </w:r>
          </w:p>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3b</w:t>
            </w:r>
          </w:p>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3c</w:t>
            </w: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b/>
                <w:bCs/>
                <w:sz w:val="20"/>
                <w:szCs w:val="20"/>
                <w:bdr w:val="none" w:sz="0" w:space="0" w:color="auto" w:frame="1"/>
                <w:lang w:eastAsia="hr-HR"/>
              </w:rPr>
              <w:t>V KLASIFIKACIJA POSTROJENJA ZA GOSPODARENJE OTPADOM</w:t>
            </w:r>
          </w:p>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(u skladu s mjerilima za određivanje klasifikacije postrojenja sukladno ovome Pravilniku)</w:t>
            </w:r>
          </w:p>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(potrebno je priložiti dio projekta u kojem se nalaze detalji o projektnom rješenju i načinu gradnje postrojenja te zaokružiti jedno od ponuđenih postrojenja)</w:t>
            </w: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 postrojenje kategorije A (priložiti dokaz o uspostavi plana sprječavanja velikih nesreća, sustava upravljanja sigurnošću i unutarnji plan za hitne slučajeve)</w:t>
            </w:r>
          </w:p>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 postrojenje za inertni otpad (dokaz o opravdanosti takvog prijedloga uključujući procjenu i određivanje mogućih opasnosti u slučaju nesreće priložen planu)</w:t>
            </w:r>
          </w:p>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 postrojenje za neopasni otpad (dokaz o opravdanosti takvog prijedloga uključujući procjenu i određivanje mogućih opasnosti u slučaju nesreće priložen planu)</w:t>
            </w: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b/>
                <w:bCs/>
                <w:sz w:val="20"/>
                <w:szCs w:val="20"/>
                <w:bdr w:val="none" w:sz="0" w:space="0" w:color="auto" w:frame="1"/>
                <w:lang w:eastAsia="hr-HR"/>
              </w:rPr>
              <w:t>VI DOKAZ O KARAKTERIZACIJI OTPADA</w:t>
            </w:r>
          </w:p>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(u skladu s Prilogom II ovoga Pravilnika i Odlukom Komisije 2009/360/EC i izjava o procjeni ukupnih količina otpada iz rudarske industrije koja će nastati potrebno priložiti ovome Planu)</w:t>
            </w:r>
          </w:p>
        </w:tc>
      </w:tr>
      <w:tr w:rsidR="004A356E" w:rsidRPr="004A356E" w:rsidTr="004A356E">
        <w:trPr>
          <w:trHeight w:val="227"/>
        </w:trPr>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b/>
                <w:bCs/>
                <w:sz w:val="20"/>
                <w:szCs w:val="20"/>
                <w:bdr w:val="none" w:sz="0" w:space="0" w:color="auto" w:frame="1"/>
                <w:lang w:eastAsia="hr-HR"/>
              </w:rPr>
              <w:t>VII OPIS POSTUPAKA U KOJIM SE STVARA OTPAD IZ RUDARSKE INDUSTRIJE</w:t>
            </w:r>
          </w:p>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(otkopavanje, pridobivanje, drobljenje i brušenje, flotacija, magnetska separacija, ostali postupci separacije, istražni radovi ili ostali postupci) i opis svih postupaka gospodarenja otpadom koji će se primjenjivati</w:t>
            </w:r>
          </w:p>
        </w:tc>
      </w:tr>
      <w:tr w:rsidR="004A356E" w:rsidRPr="004A356E" w:rsidTr="004A356E">
        <w:trPr>
          <w:trHeight w:val="227"/>
        </w:trPr>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b/>
                <w:bCs/>
                <w:sz w:val="20"/>
                <w:szCs w:val="20"/>
                <w:bdr w:val="none" w:sz="0" w:space="0" w:color="auto" w:frame="1"/>
                <w:lang w:eastAsia="hr-HR"/>
              </w:rPr>
              <w:t>VIII OPIS NAČINA NA KOJI GOSPODARENJE OTPADOM IZ RUDARSKE INDUSTRIJE</w:t>
            </w:r>
          </w:p>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 može štetno djelovati na okoliš i ljudsko zdravlje i</w:t>
            </w:r>
          </w:p>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 opis preventivnih mjera koje će se poduzeti radi smanjenja utjecaja na okoliš tijekom rada i nakon zatvaranja postrojenja, uključujući uvjete za gradnju i upravljanje postrojenjem za gospodarenje otpadom propisane ovim Pravilnikom</w:t>
            </w:r>
          </w:p>
        </w:tc>
      </w:tr>
      <w:tr w:rsidR="004A356E" w:rsidRPr="004A356E" w:rsidTr="004A356E">
        <w:trPr>
          <w:trHeight w:val="227"/>
        </w:trPr>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b/>
                <w:bCs/>
                <w:sz w:val="20"/>
                <w:szCs w:val="20"/>
                <w:bdr w:val="none" w:sz="0" w:space="0" w:color="auto" w:frame="1"/>
                <w:lang w:eastAsia="hr-HR"/>
              </w:rPr>
              <w:t>IX OPIS POSTUPAKA KONTROLE I PRAĆENJA STANJA POSTROJENJA ZA GOSPODARENJE OTPADOM</w:t>
            </w:r>
          </w:p>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(sukladno odredbama ovoga Pravilnika, a koji uključuje: geotehničku stabilnost, nivo i kvalitetu podzemnih i površinskih voda, eroziju tla, radiološki nadzor, ako je primjenjivo i sl.)</w:t>
            </w:r>
          </w:p>
        </w:tc>
      </w:tr>
      <w:tr w:rsidR="004A356E" w:rsidRPr="004A356E" w:rsidTr="004A356E">
        <w:trPr>
          <w:trHeight w:val="227"/>
        </w:trPr>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b/>
                <w:bCs/>
                <w:sz w:val="20"/>
                <w:szCs w:val="20"/>
                <w:bdr w:val="none" w:sz="0" w:space="0" w:color="auto" w:frame="1"/>
                <w:lang w:eastAsia="hr-HR"/>
              </w:rPr>
              <w:t>X PLAN ZATVARANJA POSTROJENJA ZA GOSPODARENJE OTPADOM</w:t>
            </w:r>
          </w:p>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(uključuje sanaciju i sve potrebne postupke nakon zatvaranja postrojenja kao i praćenje stanja, te preliminarni plan za naknadno korištenje lokacije u korisne svrhe)</w:t>
            </w: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b/>
                <w:bCs/>
                <w:sz w:val="20"/>
                <w:szCs w:val="20"/>
                <w:bdr w:val="none" w:sz="0" w:space="0" w:color="auto" w:frame="1"/>
                <w:lang w:eastAsia="hr-HR"/>
              </w:rPr>
              <w:t>XI MJERE ZA SPRJEČAVANJA ONEČIŠĆENJA VODA</w:t>
            </w:r>
          </w:p>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(u skladu s posebnim propisima koji uređuju voda te mjere za sprječavanje ili smanjenje onečišćenja zraka i tla u skladu s posebnim propisima koji uređuju zaštitu zraka i tla, ako je primjenjivo)</w:t>
            </w: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b/>
                <w:bCs/>
                <w:sz w:val="20"/>
                <w:szCs w:val="20"/>
                <w:bdr w:val="none" w:sz="0" w:space="0" w:color="auto" w:frame="1"/>
                <w:lang w:eastAsia="hr-HR"/>
              </w:rPr>
              <w:t>XII PODACI O STANJU ZEMLJIŠTA</w:t>
            </w:r>
          </w:p>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(zemljište koje bi moglo biti ugroženo radom postrojenja za gospodarenje otpadom)</w:t>
            </w:r>
          </w:p>
        </w:tc>
      </w:tr>
      <w:tr w:rsidR="004A356E" w:rsidRPr="004A356E" w:rsidTr="004A356E">
        <w:trPr>
          <w:trHeight w:val="227"/>
        </w:trPr>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r>
      <w:tr w:rsidR="004A356E" w:rsidRPr="004A356E" w:rsidTr="004A356E">
        <w:tc>
          <w:tcPr>
            <w:tcW w:w="10548" w:type="dxa"/>
            <w:gridSpan w:val="21"/>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b/>
                <w:bCs/>
                <w:sz w:val="18"/>
                <w:szCs w:val="18"/>
                <w:bdr w:val="none" w:sz="0" w:space="0" w:color="auto" w:frame="1"/>
                <w:lang w:eastAsia="hr-HR"/>
              </w:rPr>
              <w:t>XIII PODACI O OTPADU </w:t>
            </w:r>
            <w:r w:rsidRPr="004A356E">
              <w:rPr>
                <w:rFonts w:ascii="Minion Pro" w:eastAsia="Times New Roman" w:hAnsi="Minion Pro" w:cs="Times New Roman"/>
                <w:lang w:eastAsia="hr-HR"/>
              </w:rPr>
              <w:t>(navodi se otpad iz grupe 01 Pravilnika o katalogu otpada)</w:t>
            </w:r>
          </w:p>
        </w:tc>
      </w:tr>
      <w:tr w:rsidR="004A356E" w:rsidRPr="004A356E" w:rsidTr="004A356E">
        <w:tc>
          <w:tcPr>
            <w:tcW w:w="2718"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rPr>
                <w:rFonts w:ascii="Minion Pro" w:eastAsia="Times New Roman" w:hAnsi="Minion Pro" w:cs="Times New Roman"/>
                <w:lang w:eastAsia="hr-HR"/>
              </w:rPr>
            </w:pPr>
            <w:r w:rsidRPr="004A356E">
              <w:rPr>
                <w:rFonts w:ascii="Minion Pro" w:eastAsia="Times New Roman" w:hAnsi="Minion Pro" w:cs="Times New Roman"/>
                <w:lang w:eastAsia="hr-HR"/>
              </w:rPr>
              <w:t>Ključni broj otpada</w:t>
            </w:r>
          </w:p>
        </w:tc>
        <w:tc>
          <w:tcPr>
            <w:tcW w:w="157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rPr>
                <w:rFonts w:ascii="Minion Pro" w:eastAsia="Times New Roman" w:hAnsi="Minion Pro" w:cs="Times New Roman"/>
                <w:lang w:eastAsia="hr-HR"/>
              </w:rPr>
            </w:pPr>
            <w:r w:rsidRPr="004A356E">
              <w:rPr>
                <w:rFonts w:ascii="Minion Pro" w:eastAsia="Times New Roman" w:hAnsi="Minion Pro" w:cs="Times New Roman"/>
                <w:lang w:eastAsia="hr-HR"/>
              </w:rPr>
              <w:t>Naziv otpada</w:t>
            </w:r>
          </w:p>
        </w:tc>
        <w:tc>
          <w:tcPr>
            <w:tcW w:w="2148" w:type="dxa"/>
            <w:gridSpan w:val="4"/>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rPr>
                <w:rFonts w:ascii="Minion Pro" w:eastAsia="Times New Roman" w:hAnsi="Minion Pro" w:cs="Times New Roman"/>
                <w:lang w:eastAsia="hr-HR"/>
              </w:rPr>
            </w:pPr>
            <w:r w:rsidRPr="004A356E">
              <w:rPr>
                <w:rFonts w:ascii="Minion Pro" w:eastAsia="Times New Roman" w:hAnsi="Minion Pro" w:cs="Times New Roman"/>
                <w:lang w:eastAsia="hr-HR"/>
              </w:rPr>
              <w:t>Planirana količina</w:t>
            </w:r>
            <w:r w:rsidRPr="004A356E">
              <w:rPr>
                <w:rFonts w:ascii="Minion Pro" w:eastAsia="Times New Roman" w:hAnsi="Minion Pro" w:cs="Times New Roman"/>
                <w:lang w:eastAsia="hr-HR"/>
              </w:rPr>
              <w:br/>
              <w:t>proizvedenog otpada</w:t>
            </w:r>
          </w:p>
        </w:tc>
        <w:tc>
          <w:tcPr>
            <w:tcW w:w="3843"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Opis postupka</w:t>
            </w:r>
          </w:p>
          <w:p w:rsidR="004A356E" w:rsidRPr="004A356E" w:rsidRDefault="004A356E" w:rsidP="004A356E">
            <w:pPr>
              <w:ind w:left="0"/>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(ako se otpad otprema s lokacije navodi se postupak oporabe R ili postupak zbrinjavanja D, a ako se otpad pohranjuje na lokaciji upisuje se postrojenje za gospodarenje otpadom)</w:t>
            </w:r>
          </w:p>
        </w:tc>
      </w:tr>
      <w:tr w:rsidR="004A356E" w:rsidRPr="004A356E" w:rsidTr="004A356E">
        <w:tc>
          <w:tcPr>
            <w:tcW w:w="64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25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25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25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25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25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25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157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2148" w:type="dxa"/>
            <w:gridSpan w:val="4"/>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3843"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r>
      <w:tr w:rsidR="004A356E" w:rsidRPr="004A356E" w:rsidTr="004A356E">
        <w:tc>
          <w:tcPr>
            <w:tcW w:w="64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25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25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25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25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25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25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157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2148" w:type="dxa"/>
            <w:gridSpan w:val="4"/>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c>
          <w:tcPr>
            <w:tcW w:w="3843"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 </w:t>
            </w:r>
          </w:p>
        </w:tc>
      </w:tr>
      <w:tr w:rsidR="004A356E" w:rsidRPr="004A356E" w:rsidTr="004A356E">
        <w:tc>
          <w:tcPr>
            <w:tcW w:w="3843" w:type="dxa"/>
            <w:gridSpan w:val="9"/>
            <w:tcBorders>
              <w:top w:val="single" w:sz="6" w:space="0" w:color="auto"/>
              <w:left w:val="nil"/>
              <w:bottom w:val="nil"/>
              <w:right w:val="nil"/>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Osoba odgovorna za izradu Plana gospodarenja otpadom:</w:t>
            </w:r>
          </w:p>
        </w:tc>
        <w:tc>
          <w:tcPr>
            <w:tcW w:w="6648" w:type="dxa"/>
            <w:gridSpan w:val="12"/>
            <w:tcBorders>
              <w:top w:val="single" w:sz="6" w:space="0" w:color="auto"/>
              <w:left w:val="nil"/>
              <w:bottom w:val="nil"/>
              <w:right w:val="nil"/>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Osoba ovlaštena za zastupanje Operatera:</w:t>
            </w:r>
          </w:p>
        </w:tc>
      </w:tr>
      <w:tr w:rsidR="004A356E" w:rsidRPr="004A356E" w:rsidTr="004A356E">
        <w:tc>
          <w:tcPr>
            <w:tcW w:w="3843" w:type="dxa"/>
            <w:gridSpan w:val="9"/>
            <w:tcBorders>
              <w:top w:val="nil"/>
              <w:left w:val="nil"/>
              <w:bottom w:val="nil"/>
              <w:right w:val="nil"/>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____________________________________</w:t>
            </w:r>
          </w:p>
        </w:tc>
        <w:tc>
          <w:tcPr>
            <w:tcW w:w="6648" w:type="dxa"/>
            <w:gridSpan w:val="12"/>
            <w:tcBorders>
              <w:top w:val="nil"/>
              <w:left w:val="nil"/>
              <w:bottom w:val="nil"/>
              <w:right w:val="nil"/>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____________________________________________</w:t>
            </w:r>
          </w:p>
        </w:tc>
      </w:tr>
      <w:tr w:rsidR="004A356E" w:rsidRPr="004A356E" w:rsidTr="004A356E">
        <w:tc>
          <w:tcPr>
            <w:tcW w:w="3843" w:type="dxa"/>
            <w:gridSpan w:val="9"/>
            <w:tcBorders>
              <w:top w:val="nil"/>
              <w:left w:val="nil"/>
              <w:bottom w:val="nil"/>
              <w:right w:val="nil"/>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(ime i prezime)</w:t>
            </w:r>
          </w:p>
        </w:tc>
        <w:tc>
          <w:tcPr>
            <w:tcW w:w="6648" w:type="dxa"/>
            <w:gridSpan w:val="12"/>
            <w:tcBorders>
              <w:top w:val="nil"/>
              <w:left w:val="nil"/>
              <w:bottom w:val="nil"/>
              <w:right w:val="nil"/>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(ime i prezime)</w:t>
            </w:r>
          </w:p>
        </w:tc>
      </w:tr>
      <w:tr w:rsidR="004A356E" w:rsidRPr="004A356E" w:rsidTr="004A356E">
        <w:tc>
          <w:tcPr>
            <w:tcW w:w="3843" w:type="dxa"/>
            <w:gridSpan w:val="9"/>
            <w:tcBorders>
              <w:top w:val="nil"/>
              <w:left w:val="nil"/>
              <w:bottom w:val="nil"/>
              <w:right w:val="nil"/>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____________________________________</w:t>
            </w:r>
          </w:p>
        </w:tc>
        <w:tc>
          <w:tcPr>
            <w:tcW w:w="6648" w:type="dxa"/>
            <w:gridSpan w:val="12"/>
            <w:tcBorders>
              <w:top w:val="nil"/>
              <w:left w:val="nil"/>
              <w:bottom w:val="nil"/>
              <w:right w:val="nil"/>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____________________________________________</w:t>
            </w:r>
          </w:p>
        </w:tc>
      </w:tr>
      <w:tr w:rsidR="004A356E" w:rsidRPr="004A356E" w:rsidTr="004A356E">
        <w:tc>
          <w:tcPr>
            <w:tcW w:w="3843" w:type="dxa"/>
            <w:gridSpan w:val="9"/>
            <w:tcBorders>
              <w:top w:val="nil"/>
              <w:left w:val="nil"/>
              <w:bottom w:val="nil"/>
              <w:right w:val="nil"/>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(potpis)</w:t>
            </w:r>
          </w:p>
        </w:tc>
        <w:tc>
          <w:tcPr>
            <w:tcW w:w="6648" w:type="dxa"/>
            <w:gridSpan w:val="12"/>
            <w:tcBorders>
              <w:top w:val="nil"/>
              <w:left w:val="nil"/>
              <w:bottom w:val="nil"/>
              <w:right w:val="nil"/>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(potpis)</w:t>
            </w:r>
          </w:p>
        </w:tc>
      </w:tr>
      <w:tr w:rsidR="004A356E" w:rsidRPr="004A356E" w:rsidTr="004A356E">
        <w:tc>
          <w:tcPr>
            <w:tcW w:w="6558" w:type="dxa"/>
            <w:gridSpan w:val="13"/>
            <w:tcBorders>
              <w:top w:val="nil"/>
              <w:left w:val="nil"/>
              <w:bottom w:val="nil"/>
              <w:right w:val="nil"/>
            </w:tcBorders>
            <w:tcMar>
              <w:top w:w="96" w:type="dxa"/>
              <w:left w:w="96" w:type="dxa"/>
              <w:bottom w:w="120" w:type="dxa"/>
              <w:right w:w="96" w:type="dxa"/>
            </w:tcMar>
            <w:vAlign w:val="center"/>
            <w:hideMark/>
          </w:tcPr>
          <w:p w:rsidR="004A356E" w:rsidRPr="004A356E" w:rsidRDefault="004A356E" w:rsidP="004A356E">
            <w:pPr>
              <w:ind w:left="0"/>
              <w:jc w:val="left"/>
              <w:textAlignment w:val="baseline"/>
              <w:rPr>
                <w:rFonts w:ascii="Minion Pro" w:eastAsia="Times New Roman" w:hAnsi="Minion Pro" w:cs="Times New Roman"/>
                <w:sz w:val="20"/>
                <w:szCs w:val="20"/>
                <w:lang w:eastAsia="hr-HR"/>
              </w:rPr>
            </w:pPr>
          </w:p>
          <w:p w:rsidR="004A356E" w:rsidRPr="004A356E" w:rsidRDefault="004A356E" w:rsidP="004A356E">
            <w:pPr>
              <w:ind w:left="0"/>
              <w:jc w:val="left"/>
              <w:textAlignment w:val="baseline"/>
              <w:rPr>
                <w:rFonts w:ascii="Minion Pro" w:eastAsia="Times New Roman" w:hAnsi="Minion Pro" w:cs="Times New Roman"/>
                <w:sz w:val="20"/>
                <w:szCs w:val="20"/>
                <w:lang w:eastAsia="hr-HR"/>
              </w:rPr>
            </w:pPr>
            <w:r w:rsidRPr="004A356E">
              <w:rPr>
                <w:rFonts w:ascii="Minion Pro" w:eastAsia="Times New Roman" w:hAnsi="Minion Pro" w:cs="Times New Roman"/>
                <w:sz w:val="20"/>
                <w:szCs w:val="20"/>
                <w:lang w:eastAsia="hr-HR"/>
              </w:rPr>
              <w:t>Mjesto: ____________________, datum: _________________</w:t>
            </w:r>
          </w:p>
        </w:tc>
        <w:tc>
          <w:tcPr>
            <w:tcW w:w="6" w:type="dxa"/>
            <w:tcBorders>
              <w:top w:val="nil"/>
              <w:left w:val="nil"/>
              <w:bottom w:val="nil"/>
              <w:right w:val="nil"/>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sz w:val="20"/>
                <w:szCs w:val="20"/>
                <w:lang w:eastAsia="hr-HR"/>
              </w:rPr>
            </w:pPr>
          </w:p>
        </w:tc>
        <w:tc>
          <w:tcPr>
            <w:tcW w:w="408" w:type="dxa"/>
            <w:tcBorders>
              <w:top w:val="nil"/>
              <w:left w:val="nil"/>
              <w:bottom w:val="nil"/>
              <w:right w:val="nil"/>
            </w:tcBorders>
            <w:tcMar>
              <w:top w:w="96" w:type="dxa"/>
              <w:left w:w="96" w:type="dxa"/>
              <w:bottom w:w="120" w:type="dxa"/>
              <w:right w:w="96" w:type="dxa"/>
            </w:tcMar>
            <w:vAlign w:val="center"/>
            <w:hideMark/>
          </w:tcPr>
          <w:p w:rsidR="004A356E" w:rsidRPr="004A356E" w:rsidRDefault="004A356E" w:rsidP="004A356E">
            <w:pPr>
              <w:ind w:left="0"/>
              <w:jc w:val="left"/>
              <w:rPr>
                <w:rFonts w:ascii="Times New Roman" w:eastAsia="Times New Roman" w:hAnsi="Times New Roman" w:cs="Times New Roman"/>
                <w:sz w:val="20"/>
                <w:szCs w:val="20"/>
                <w:lang w:eastAsia="hr-HR"/>
              </w:rPr>
            </w:pPr>
          </w:p>
        </w:tc>
        <w:tc>
          <w:tcPr>
            <w:tcW w:w="258" w:type="dxa"/>
            <w:tcBorders>
              <w:top w:val="nil"/>
              <w:left w:val="nil"/>
              <w:bottom w:val="nil"/>
              <w:right w:val="nil"/>
            </w:tcBorders>
            <w:tcMar>
              <w:top w:w="96" w:type="dxa"/>
              <w:left w:w="96" w:type="dxa"/>
              <w:bottom w:w="120" w:type="dxa"/>
              <w:right w:w="96" w:type="dxa"/>
            </w:tcMar>
            <w:vAlign w:val="center"/>
            <w:hideMark/>
          </w:tcPr>
          <w:p w:rsidR="004A356E" w:rsidRPr="004A356E" w:rsidRDefault="004A356E" w:rsidP="004A356E">
            <w:pPr>
              <w:ind w:left="0"/>
              <w:jc w:val="left"/>
              <w:rPr>
                <w:rFonts w:ascii="Times New Roman" w:eastAsia="Times New Roman" w:hAnsi="Times New Roman" w:cs="Times New Roman"/>
                <w:sz w:val="20"/>
                <w:szCs w:val="20"/>
                <w:lang w:eastAsia="hr-HR"/>
              </w:rPr>
            </w:pPr>
          </w:p>
        </w:tc>
        <w:tc>
          <w:tcPr>
            <w:tcW w:w="198" w:type="dxa"/>
            <w:tcBorders>
              <w:top w:val="nil"/>
              <w:left w:val="nil"/>
              <w:bottom w:val="nil"/>
              <w:right w:val="nil"/>
            </w:tcBorders>
            <w:tcMar>
              <w:top w:w="96" w:type="dxa"/>
              <w:left w:w="96" w:type="dxa"/>
              <w:bottom w:w="120" w:type="dxa"/>
              <w:right w:w="96" w:type="dxa"/>
            </w:tcMar>
            <w:vAlign w:val="center"/>
            <w:hideMark/>
          </w:tcPr>
          <w:p w:rsidR="004A356E" w:rsidRPr="004A356E" w:rsidRDefault="004A356E" w:rsidP="004A356E">
            <w:pPr>
              <w:ind w:left="0"/>
              <w:jc w:val="left"/>
              <w:rPr>
                <w:rFonts w:ascii="Times New Roman" w:eastAsia="Times New Roman" w:hAnsi="Times New Roman" w:cs="Times New Roman"/>
                <w:sz w:val="20"/>
                <w:szCs w:val="20"/>
                <w:lang w:eastAsia="hr-HR"/>
              </w:rPr>
            </w:pPr>
          </w:p>
        </w:tc>
        <w:tc>
          <w:tcPr>
            <w:tcW w:w="333" w:type="dxa"/>
            <w:tcBorders>
              <w:top w:val="nil"/>
              <w:left w:val="nil"/>
              <w:bottom w:val="nil"/>
              <w:right w:val="nil"/>
            </w:tcBorders>
            <w:tcMar>
              <w:top w:w="96" w:type="dxa"/>
              <w:left w:w="96" w:type="dxa"/>
              <w:bottom w:w="120" w:type="dxa"/>
              <w:right w:w="96" w:type="dxa"/>
            </w:tcMar>
            <w:vAlign w:val="center"/>
            <w:hideMark/>
          </w:tcPr>
          <w:p w:rsidR="004A356E" w:rsidRPr="004A356E" w:rsidRDefault="004A356E" w:rsidP="004A356E">
            <w:pPr>
              <w:ind w:left="0"/>
              <w:jc w:val="left"/>
              <w:rPr>
                <w:rFonts w:ascii="Times New Roman" w:eastAsia="Times New Roman" w:hAnsi="Times New Roman" w:cs="Times New Roman"/>
                <w:sz w:val="20"/>
                <w:szCs w:val="20"/>
                <w:lang w:eastAsia="hr-HR"/>
              </w:rPr>
            </w:pPr>
          </w:p>
        </w:tc>
        <w:tc>
          <w:tcPr>
            <w:tcW w:w="783" w:type="dxa"/>
            <w:tcBorders>
              <w:top w:val="nil"/>
              <w:left w:val="nil"/>
              <w:bottom w:val="nil"/>
              <w:right w:val="nil"/>
            </w:tcBorders>
            <w:tcMar>
              <w:top w:w="96" w:type="dxa"/>
              <w:left w:w="96" w:type="dxa"/>
              <w:bottom w:w="120" w:type="dxa"/>
              <w:right w:w="96" w:type="dxa"/>
            </w:tcMar>
            <w:vAlign w:val="center"/>
            <w:hideMark/>
          </w:tcPr>
          <w:p w:rsidR="004A356E" w:rsidRPr="004A356E" w:rsidRDefault="004A356E" w:rsidP="004A356E">
            <w:pPr>
              <w:ind w:left="0"/>
              <w:jc w:val="left"/>
              <w:rPr>
                <w:rFonts w:ascii="Times New Roman" w:eastAsia="Times New Roman" w:hAnsi="Times New Roman" w:cs="Times New Roman"/>
                <w:sz w:val="20"/>
                <w:szCs w:val="20"/>
                <w:lang w:eastAsia="hr-HR"/>
              </w:rPr>
            </w:pPr>
          </w:p>
        </w:tc>
        <w:tc>
          <w:tcPr>
            <w:tcW w:w="93" w:type="dxa"/>
            <w:tcBorders>
              <w:top w:val="nil"/>
              <w:left w:val="nil"/>
              <w:bottom w:val="nil"/>
              <w:right w:val="nil"/>
            </w:tcBorders>
            <w:tcMar>
              <w:top w:w="96" w:type="dxa"/>
              <w:left w:w="96" w:type="dxa"/>
              <w:bottom w:w="120" w:type="dxa"/>
              <w:right w:w="96" w:type="dxa"/>
            </w:tcMar>
            <w:vAlign w:val="center"/>
            <w:hideMark/>
          </w:tcPr>
          <w:p w:rsidR="004A356E" w:rsidRPr="004A356E" w:rsidRDefault="004A356E" w:rsidP="004A356E">
            <w:pPr>
              <w:ind w:left="0"/>
              <w:jc w:val="left"/>
              <w:rPr>
                <w:rFonts w:ascii="Times New Roman" w:eastAsia="Times New Roman" w:hAnsi="Times New Roman" w:cs="Times New Roman"/>
                <w:sz w:val="20"/>
                <w:szCs w:val="20"/>
                <w:lang w:eastAsia="hr-HR"/>
              </w:rPr>
            </w:pPr>
          </w:p>
        </w:tc>
        <w:tc>
          <w:tcPr>
            <w:tcW w:w="1353" w:type="dxa"/>
            <w:tcBorders>
              <w:top w:val="nil"/>
              <w:left w:val="nil"/>
              <w:bottom w:val="nil"/>
              <w:right w:val="nil"/>
            </w:tcBorders>
            <w:tcMar>
              <w:top w:w="96" w:type="dxa"/>
              <w:left w:w="96" w:type="dxa"/>
              <w:bottom w:w="120" w:type="dxa"/>
              <w:right w:w="96" w:type="dxa"/>
            </w:tcMar>
            <w:vAlign w:val="center"/>
            <w:hideMark/>
          </w:tcPr>
          <w:p w:rsidR="004A356E" w:rsidRPr="004A356E" w:rsidRDefault="004A356E" w:rsidP="004A356E">
            <w:pPr>
              <w:ind w:left="0"/>
              <w:jc w:val="left"/>
              <w:rPr>
                <w:rFonts w:ascii="Times New Roman" w:eastAsia="Times New Roman" w:hAnsi="Times New Roman" w:cs="Times New Roman"/>
                <w:sz w:val="20"/>
                <w:szCs w:val="20"/>
                <w:lang w:eastAsia="hr-HR"/>
              </w:rPr>
            </w:pPr>
          </w:p>
        </w:tc>
      </w:tr>
    </w:tbl>
    <w:p w:rsidR="009150F0" w:rsidRDefault="009150F0"/>
    <w:p w:rsidR="004A356E" w:rsidRDefault="004A356E" w:rsidP="004A356E">
      <w:pPr>
        <w:ind w:left="0"/>
        <w:jc w:val="both"/>
      </w:pPr>
    </w:p>
    <w:p w:rsidR="004A356E" w:rsidRDefault="004A356E"/>
    <w:p w:rsidR="004A356E" w:rsidRDefault="004A356E"/>
    <w:p w:rsidR="00A87A3B" w:rsidRDefault="00A87A3B"/>
    <w:p w:rsidR="00A87A3B" w:rsidRDefault="00A87A3B"/>
    <w:p w:rsidR="004A356E" w:rsidRPr="004A356E" w:rsidRDefault="004A356E" w:rsidP="004A356E">
      <w:pPr>
        <w:spacing w:after="48"/>
        <w:ind w:left="0" w:firstLine="408"/>
        <w:jc w:val="right"/>
        <w:textAlignment w:val="baseline"/>
        <w:rPr>
          <w:rFonts w:ascii="Times New Roman" w:eastAsia="Times New Roman" w:hAnsi="Times New Roman" w:cs="Times New Roman"/>
          <w:color w:val="231F20"/>
          <w:sz w:val="24"/>
          <w:szCs w:val="24"/>
          <w:lang w:eastAsia="hr-HR"/>
        </w:rPr>
      </w:pPr>
      <w:r w:rsidRPr="004A356E">
        <w:rPr>
          <w:rFonts w:ascii="Times New Roman" w:eastAsia="Times New Roman" w:hAnsi="Times New Roman" w:cs="Times New Roman"/>
          <w:color w:val="231F20"/>
          <w:sz w:val="24"/>
          <w:szCs w:val="24"/>
          <w:lang w:eastAsia="hr-HR"/>
        </w:rPr>
        <w:t>ISPUNJAVA NADLEŽNO TIJELO</w:t>
      </w:r>
    </w:p>
    <w:tbl>
      <w:tblPr>
        <w:tblW w:w="10650" w:type="dxa"/>
        <w:tblCellMar>
          <w:left w:w="0" w:type="dxa"/>
          <w:right w:w="0" w:type="dxa"/>
        </w:tblCellMar>
        <w:tblLook w:val="04A0" w:firstRow="1" w:lastRow="0" w:firstColumn="1" w:lastColumn="0" w:noHBand="0" w:noVBand="1"/>
      </w:tblPr>
      <w:tblGrid>
        <w:gridCol w:w="8058"/>
        <w:gridCol w:w="573"/>
        <w:gridCol w:w="569"/>
        <w:gridCol w:w="1450"/>
      </w:tblGrid>
      <w:tr w:rsidR="004A356E" w:rsidRPr="004A356E" w:rsidTr="004A356E">
        <w:tc>
          <w:tcPr>
            <w:tcW w:w="724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Times New Roman" w:eastAsia="Times New Roman" w:hAnsi="Times New Roman" w:cs="Times New Roman"/>
                <w:color w:val="231F20"/>
                <w:sz w:val="24"/>
                <w:szCs w:val="24"/>
                <w:lang w:eastAsia="hr-HR"/>
              </w:rPr>
            </w:pPr>
          </w:p>
        </w:tc>
        <w:tc>
          <w:tcPr>
            <w:tcW w:w="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rPr>
                <w:rFonts w:ascii="Minion Pro" w:eastAsia="Times New Roman" w:hAnsi="Minion Pro" w:cs="Times New Roman"/>
                <w:lang w:eastAsia="hr-HR"/>
              </w:rPr>
            </w:pPr>
            <w:r w:rsidRPr="004A356E">
              <w:rPr>
                <w:rFonts w:ascii="Minion Pro" w:eastAsia="Times New Roman" w:hAnsi="Minion Pro" w:cs="Times New Roman"/>
                <w:lang w:eastAsia="hr-HR"/>
              </w:rPr>
              <w:t>DA</w:t>
            </w:r>
          </w:p>
        </w:tc>
        <w:tc>
          <w:tcPr>
            <w:tcW w:w="64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rPr>
                <w:rFonts w:ascii="Minion Pro" w:eastAsia="Times New Roman" w:hAnsi="Minion Pro" w:cs="Times New Roman"/>
                <w:lang w:eastAsia="hr-HR"/>
              </w:rPr>
            </w:pPr>
            <w:r w:rsidRPr="004A356E">
              <w:rPr>
                <w:rFonts w:ascii="Minion Pro" w:eastAsia="Times New Roman" w:hAnsi="Minion Pro" w:cs="Times New Roman"/>
                <w:lang w:eastAsia="hr-HR"/>
              </w:rPr>
              <w:t>NE</w:t>
            </w:r>
          </w:p>
        </w:tc>
        <w:tc>
          <w:tcPr>
            <w:tcW w:w="175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rPr>
                <w:rFonts w:ascii="Minion Pro" w:eastAsia="Times New Roman" w:hAnsi="Minion Pro" w:cs="Times New Roman"/>
                <w:lang w:eastAsia="hr-HR"/>
              </w:rPr>
            </w:pPr>
            <w:r w:rsidRPr="004A356E">
              <w:rPr>
                <w:rFonts w:ascii="Minion Pro" w:eastAsia="Times New Roman" w:hAnsi="Minion Pro" w:cs="Times New Roman"/>
                <w:lang w:eastAsia="hr-HR"/>
              </w:rPr>
              <w:t>Ovjera nadležnog tijela</w:t>
            </w:r>
          </w:p>
        </w:tc>
      </w:tr>
      <w:tr w:rsidR="004A356E" w:rsidRPr="004A356E" w:rsidTr="004A356E">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Operater je sposoban ispuniti ciljeve plana iz dijela IV ovoga priloga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Times New Roman" w:eastAsia="Times New Roman" w:hAnsi="Times New Roman" w:cs="Times New Roman"/>
                <w:sz w:val="20"/>
                <w:szCs w:val="20"/>
                <w:lang w:eastAsia="hr-HR"/>
              </w:rPr>
            </w:pPr>
          </w:p>
        </w:tc>
      </w:tr>
      <w:tr w:rsidR="004A356E" w:rsidRPr="004A356E" w:rsidTr="004A356E">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Odabrane metode i postupci istraživanja, eksploatacije i obrade mineralnih resursa su prihvatljivi u svrhu ispunjenja cilja iz dijela IV točke 1. ovoga Priloga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Times New Roman" w:eastAsia="Times New Roman" w:hAnsi="Times New Roman" w:cs="Times New Roman"/>
                <w:sz w:val="20"/>
                <w:szCs w:val="20"/>
                <w:lang w:eastAsia="hr-HR"/>
              </w:rPr>
            </w:pPr>
          </w:p>
        </w:tc>
      </w:tr>
      <w:tr w:rsidR="004A356E" w:rsidRPr="004A356E" w:rsidTr="004A356E">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Postrojenje za gospodarenje otpadom iz rudarske industrije je klasificirano sukladno dijelu V ovoga priloga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Times New Roman" w:eastAsia="Times New Roman" w:hAnsi="Times New Roman" w:cs="Times New Roman"/>
                <w:sz w:val="20"/>
                <w:szCs w:val="20"/>
                <w:lang w:eastAsia="hr-HR"/>
              </w:rPr>
            </w:pPr>
          </w:p>
        </w:tc>
      </w:tr>
      <w:tr w:rsidR="004A356E" w:rsidRPr="004A356E" w:rsidTr="004A356E">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Plan ispunjava obveze propisane Zakonom koji uređuje gospodarenje otpadom i propisima donesenim temeljem ovoga Zakona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Times New Roman" w:eastAsia="Times New Roman" w:hAnsi="Times New Roman" w:cs="Times New Roman"/>
                <w:sz w:val="20"/>
                <w:szCs w:val="20"/>
                <w:lang w:eastAsia="hr-HR"/>
              </w:rPr>
            </w:pPr>
          </w:p>
        </w:tc>
      </w:tr>
      <w:tr w:rsidR="004A356E" w:rsidRPr="004A356E" w:rsidTr="004A356E">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Plan ispunjava sve obveze propisane ovim Pravilnikom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Times New Roman" w:eastAsia="Times New Roman" w:hAnsi="Times New Roman" w:cs="Times New Roman"/>
                <w:sz w:val="20"/>
                <w:szCs w:val="20"/>
                <w:lang w:eastAsia="hr-HR"/>
              </w:rPr>
            </w:pPr>
          </w:p>
        </w:tc>
      </w:tr>
      <w:tr w:rsidR="004A356E" w:rsidRPr="004A356E" w:rsidTr="004A356E">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r w:rsidRPr="004A356E">
              <w:rPr>
                <w:rFonts w:ascii="Minion Pro" w:eastAsia="Times New Roman" w:hAnsi="Minion Pro" w:cs="Times New Roman"/>
                <w:lang w:eastAsia="hr-HR"/>
              </w:rPr>
              <w:t>SUGLASNOST IZDANA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A356E" w:rsidRPr="004A356E" w:rsidRDefault="004A356E" w:rsidP="004A356E">
            <w:pPr>
              <w:ind w:left="0"/>
              <w:jc w:val="left"/>
              <w:rPr>
                <w:rFonts w:ascii="Times New Roman" w:eastAsia="Times New Roman" w:hAnsi="Times New Roman" w:cs="Times New Roman"/>
                <w:sz w:val="20"/>
                <w:szCs w:val="20"/>
                <w:lang w:eastAsia="hr-HR"/>
              </w:rPr>
            </w:pPr>
          </w:p>
        </w:tc>
      </w:tr>
    </w:tbl>
    <w:p w:rsidR="004A356E" w:rsidRDefault="004A356E" w:rsidP="004A356E">
      <w:pPr>
        <w:ind w:left="0" w:firstLine="6"/>
      </w:pPr>
    </w:p>
    <w:sectPr w:rsidR="004A356E" w:rsidSect="004A356E">
      <w:pgSz w:w="11906" w:h="16838"/>
      <w:pgMar w:top="540" w:right="746" w:bottom="1417"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Cambria"/>
    <w:panose1 w:val="02040503050306020203"/>
    <w:charset w:val="00"/>
    <w:family w:val="roman"/>
    <w:notTrueType/>
    <w:pitch w:val="variable"/>
    <w:sig w:usb0="6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6E"/>
    <w:rsid w:val="00093ECF"/>
    <w:rsid w:val="003E20CE"/>
    <w:rsid w:val="004A356E"/>
    <w:rsid w:val="004E530E"/>
    <w:rsid w:val="009150F0"/>
    <w:rsid w:val="00A87A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177A"/>
  <w15:chartTrackingRefBased/>
  <w15:docId w15:val="{CE15E0F3-720F-4B98-9229-EB97B65C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ind w:left="6"/>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868060">
      <w:bodyDiv w:val="1"/>
      <w:marLeft w:val="0"/>
      <w:marRight w:val="0"/>
      <w:marTop w:val="0"/>
      <w:marBottom w:val="0"/>
      <w:divBdr>
        <w:top w:val="none" w:sz="0" w:space="0" w:color="auto"/>
        <w:left w:val="none" w:sz="0" w:space="0" w:color="auto"/>
        <w:bottom w:val="none" w:sz="0" w:space="0" w:color="auto"/>
        <w:right w:val="none" w:sz="0" w:space="0" w:color="auto"/>
      </w:divBdr>
    </w:div>
    <w:div w:id="17687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1272</Words>
  <Characters>7251</Characters>
  <Application>Microsoft Office Word</Application>
  <DocSecurity>0</DocSecurity>
  <Lines>60</Lines>
  <Paragraphs>17</Paragraphs>
  <ScaleCrop>false</ScaleCrop>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Beljan</dc:creator>
  <cp:keywords/>
  <dc:description/>
  <cp:lastModifiedBy>dr danza</cp:lastModifiedBy>
  <cp:revision>1</cp:revision>
  <dcterms:created xsi:type="dcterms:W3CDTF">2021-02-23T07:34:00Z</dcterms:created>
  <dcterms:modified xsi:type="dcterms:W3CDTF">2021-02-23T07:34:00Z</dcterms:modified>
</cp:coreProperties>
</file>