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574B" w14:textId="77777777" w:rsidR="00C83106" w:rsidRDefault="008B1119">
      <w:pPr>
        <w:spacing w:afterLines="100" w:after="240"/>
        <w:jc w:val="center"/>
        <w:rPr>
          <w:b/>
          <w:szCs w:val="24"/>
        </w:rPr>
      </w:pPr>
      <w:r>
        <w:rPr>
          <w:b/>
          <w:szCs w:val="24"/>
        </w:rPr>
        <w:t>STRATEGIJA</w:t>
      </w:r>
    </w:p>
    <w:p w14:paraId="7845A186" w14:textId="77777777" w:rsidR="00C83106" w:rsidRDefault="008B1119">
      <w:pPr>
        <w:spacing w:afterLines="100" w:after="240"/>
        <w:jc w:val="center"/>
        <w:rPr>
          <w:b/>
          <w:szCs w:val="24"/>
        </w:rPr>
      </w:pPr>
      <w:r>
        <w:rPr>
          <w:b/>
          <w:szCs w:val="24"/>
        </w:rPr>
        <w:t>upravljanja i raspolaganja imovinom</w:t>
      </w:r>
    </w:p>
    <w:p w14:paraId="2252843F" w14:textId="77777777" w:rsidR="00C83106" w:rsidRDefault="008B1119">
      <w:pPr>
        <w:spacing w:afterLines="100" w:after="240"/>
        <w:jc w:val="center"/>
        <w:rPr>
          <w:b/>
          <w:szCs w:val="24"/>
        </w:rPr>
      </w:pPr>
      <w:r>
        <w:rPr>
          <w:b/>
          <w:szCs w:val="24"/>
        </w:rPr>
        <w:t>u vlasništvu Brodsko-posavske  županije</w:t>
      </w:r>
    </w:p>
    <w:p w14:paraId="52A83463" w14:textId="77777777" w:rsidR="00C83106" w:rsidRDefault="00C83106">
      <w:pPr>
        <w:spacing w:afterLines="100" w:after="240"/>
        <w:rPr>
          <w:szCs w:val="24"/>
        </w:rPr>
      </w:pPr>
    </w:p>
    <w:p w14:paraId="19EE8917" w14:textId="77777777" w:rsidR="00C83106" w:rsidRDefault="00C83106">
      <w:pPr>
        <w:rPr>
          <w:szCs w:val="24"/>
        </w:rPr>
      </w:pPr>
    </w:p>
    <w:p w14:paraId="6F0E0A00" w14:textId="77777777" w:rsidR="00C83106" w:rsidRDefault="00C83106"/>
    <w:p w14:paraId="08A28941" w14:textId="77777777" w:rsidR="00C83106" w:rsidRDefault="00C83106"/>
    <w:p w14:paraId="5E7841C7" w14:textId="77777777" w:rsidR="00C83106" w:rsidRDefault="00C83106"/>
    <w:p w14:paraId="46804DDA" w14:textId="77777777" w:rsidR="00C83106" w:rsidRDefault="008B1119">
      <w:pPr>
        <w:rPr>
          <w:rFonts w:ascii="SimSun" w:eastAsia="SimSun" w:hAnsi="SimSun" w:cs="SimSun"/>
          <w:szCs w:val="24"/>
        </w:rPr>
      </w:pPr>
      <w:r>
        <w:rPr>
          <w:rFonts w:ascii="SimSun" w:eastAsia="SimSun" w:hAnsi="SimSun" w:cs="SimSun"/>
          <w:szCs w:val="24"/>
        </w:rPr>
        <w:t xml:space="preserve">           </w:t>
      </w:r>
    </w:p>
    <w:p w14:paraId="433786E0" w14:textId="77777777" w:rsidR="00C83106" w:rsidRDefault="00C83106">
      <w:pPr>
        <w:rPr>
          <w:rFonts w:ascii="SimSun" w:eastAsia="SimSun" w:hAnsi="SimSun" w:cs="SimSun"/>
          <w:szCs w:val="24"/>
        </w:rPr>
      </w:pPr>
    </w:p>
    <w:p w14:paraId="443E21AE" w14:textId="77777777" w:rsidR="00C83106" w:rsidRDefault="008B1119">
      <w:pPr>
        <w:rPr>
          <w:rFonts w:ascii="SimSun" w:eastAsia="SimSun" w:hAnsi="SimSun" w:cs="SimSun"/>
          <w:szCs w:val="24"/>
        </w:rPr>
      </w:pPr>
      <w:r>
        <w:rPr>
          <w:rFonts w:ascii="SimSun" w:eastAsia="SimSun" w:hAnsi="SimSun" w:cs="SimSun"/>
          <w:szCs w:val="24"/>
        </w:rPr>
        <w:t xml:space="preserve">                            </w:t>
      </w:r>
      <w:r>
        <w:rPr>
          <w:rFonts w:ascii="SimSun" w:eastAsia="SimSun" w:hAnsi="SimSun" w:cs="SimSun"/>
          <w:noProof/>
          <w:szCs w:val="24"/>
        </w:rPr>
        <w:drawing>
          <wp:inline distT="0" distB="0" distL="114300" distR="114300" wp14:anchorId="6300440C" wp14:editId="1C3F6FC8">
            <wp:extent cx="1485900" cy="1933575"/>
            <wp:effectExtent l="0" t="0" r="0" b="952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9"/>
                    <a:stretch>
                      <a:fillRect/>
                    </a:stretch>
                  </pic:blipFill>
                  <pic:spPr>
                    <a:xfrm>
                      <a:off x="0" y="0"/>
                      <a:ext cx="1485900" cy="1933575"/>
                    </a:xfrm>
                    <a:prstGeom prst="rect">
                      <a:avLst/>
                    </a:prstGeom>
                    <a:noFill/>
                    <a:ln w="9525">
                      <a:noFill/>
                    </a:ln>
                  </pic:spPr>
                </pic:pic>
              </a:graphicData>
            </a:graphic>
          </wp:inline>
        </w:drawing>
      </w:r>
      <w:r>
        <w:rPr>
          <w:rFonts w:ascii="SimSun" w:eastAsia="SimSun" w:hAnsi="SimSun" w:cs="SimSun"/>
          <w:szCs w:val="24"/>
        </w:rPr>
        <w:t xml:space="preserve">   </w:t>
      </w:r>
    </w:p>
    <w:p w14:paraId="1E9EF60A" w14:textId="77777777" w:rsidR="00C83106" w:rsidRDefault="00C83106"/>
    <w:p w14:paraId="5351B1B4" w14:textId="77777777" w:rsidR="00C83106" w:rsidRDefault="00C83106"/>
    <w:p w14:paraId="001B1897" w14:textId="77777777" w:rsidR="00C83106" w:rsidRDefault="00C83106"/>
    <w:p w14:paraId="2A8B164C" w14:textId="77777777" w:rsidR="00C83106" w:rsidRDefault="00C83106"/>
    <w:p w14:paraId="34E3395A" w14:textId="77777777" w:rsidR="00C83106" w:rsidRDefault="00C83106"/>
    <w:p w14:paraId="0C1C0E76" w14:textId="77777777" w:rsidR="00C83106" w:rsidRDefault="008B1119">
      <w:pPr>
        <w:jc w:val="center"/>
        <w:rPr>
          <w:b/>
          <w:bCs/>
          <w:sz w:val="32"/>
          <w:szCs w:val="32"/>
        </w:rPr>
      </w:pPr>
      <w:r>
        <w:rPr>
          <w:b/>
          <w:bCs/>
          <w:sz w:val="32"/>
          <w:szCs w:val="32"/>
        </w:rPr>
        <w:t>BRODSKO-POSAVSKA ŽUPANIJA</w:t>
      </w:r>
    </w:p>
    <w:p w14:paraId="2B637366" w14:textId="77777777" w:rsidR="00C83106" w:rsidRDefault="00C83106">
      <w:pPr>
        <w:jc w:val="center"/>
      </w:pPr>
    </w:p>
    <w:p w14:paraId="214EE22E" w14:textId="77777777" w:rsidR="00C83106" w:rsidRDefault="00C83106">
      <w:pPr>
        <w:jc w:val="center"/>
      </w:pPr>
    </w:p>
    <w:p w14:paraId="6A47B52E" w14:textId="77777777" w:rsidR="00C83106" w:rsidRDefault="00C83106">
      <w:pPr>
        <w:jc w:val="center"/>
      </w:pPr>
    </w:p>
    <w:p w14:paraId="5BFEA7EF" w14:textId="77777777" w:rsidR="00C83106" w:rsidRDefault="00C83106">
      <w:pPr>
        <w:jc w:val="center"/>
      </w:pPr>
    </w:p>
    <w:p w14:paraId="537D7030" w14:textId="77777777" w:rsidR="00C83106" w:rsidRDefault="008B1119">
      <w:pPr>
        <w:jc w:val="center"/>
        <w:rPr>
          <w:b/>
          <w:szCs w:val="24"/>
        </w:rPr>
      </w:pPr>
      <w:bookmarkStart w:id="0" w:name="_Hlk230856811"/>
      <w:r>
        <w:rPr>
          <w:b/>
          <w:szCs w:val="24"/>
        </w:rPr>
        <w:t>Strategija upravljanja i raspolaganja imovinom</w:t>
      </w:r>
    </w:p>
    <w:p w14:paraId="0E45BEA7" w14:textId="77777777" w:rsidR="00C83106" w:rsidRDefault="008B1119">
      <w:pPr>
        <w:jc w:val="center"/>
        <w:rPr>
          <w:b/>
          <w:szCs w:val="24"/>
        </w:rPr>
      </w:pPr>
      <w:r>
        <w:rPr>
          <w:b/>
          <w:szCs w:val="24"/>
        </w:rPr>
        <w:t>u vlasništvu Brodsko-posavske  županije</w:t>
      </w:r>
    </w:p>
    <w:p w14:paraId="24AFBEA6" w14:textId="77777777" w:rsidR="00C83106" w:rsidRDefault="008B1119">
      <w:pPr>
        <w:jc w:val="center"/>
        <w:rPr>
          <w:b/>
          <w:szCs w:val="24"/>
        </w:rPr>
      </w:pPr>
      <w:r>
        <w:rPr>
          <w:b/>
          <w:szCs w:val="24"/>
        </w:rPr>
        <w:t>za razdoblje od 2026. do 2033. godine</w:t>
      </w:r>
    </w:p>
    <w:bookmarkEnd w:id="0"/>
    <w:p w14:paraId="05319FB4" w14:textId="77777777" w:rsidR="00C83106" w:rsidRDefault="00C83106">
      <w:pPr>
        <w:jc w:val="center"/>
        <w:rPr>
          <w:b/>
          <w:szCs w:val="24"/>
        </w:rPr>
      </w:pPr>
    </w:p>
    <w:p w14:paraId="5BC8751C" w14:textId="77777777" w:rsidR="00C83106" w:rsidRDefault="00C83106">
      <w:pPr>
        <w:jc w:val="center"/>
        <w:rPr>
          <w:b/>
          <w:szCs w:val="24"/>
        </w:rPr>
      </w:pPr>
    </w:p>
    <w:p w14:paraId="3441A045" w14:textId="77777777" w:rsidR="00C83106" w:rsidRDefault="00C83106">
      <w:pPr>
        <w:jc w:val="center"/>
        <w:rPr>
          <w:b/>
          <w:szCs w:val="24"/>
        </w:rPr>
      </w:pPr>
    </w:p>
    <w:p w14:paraId="54AE3C86" w14:textId="77777777" w:rsidR="00C83106" w:rsidRDefault="00C83106">
      <w:pPr>
        <w:jc w:val="center"/>
        <w:rPr>
          <w:b/>
          <w:szCs w:val="24"/>
        </w:rPr>
      </w:pPr>
    </w:p>
    <w:p w14:paraId="3B54C921" w14:textId="77777777" w:rsidR="00C83106" w:rsidRDefault="00C83106">
      <w:pPr>
        <w:jc w:val="center"/>
        <w:rPr>
          <w:b/>
          <w:szCs w:val="24"/>
        </w:rPr>
      </w:pPr>
    </w:p>
    <w:p w14:paraId="3EB4D8C5" w14:textId="77777777" w:rsidR="00C83106" w:rsidRDefault="00C83106">
      <w:pPr>
        <w:jc w:val="center"/>
        <w:rPr>
          <w:b/>
          <w:szCs w:val="24"/>
        </w:rPr>
      </w:pPr>
    </w:p>
    <w:p w14:paraId="3AECD8FB" w14:textId="77777777" w:rsidR="00C83106" w:rsidRDefault="00C83106">
      <w:pPr>
        <w:jc w:val="center"/>
        <w:rPr>
          <w:b/>
          <w:szCs w:val="24"/>
        </w:rPr>
      </w:pPr>
    </w:p>
    <w:p w14:paraId="2B4CDFBD" w14:textId="77777777" w:rsidR="00C83106" w:rsidRDefault="00C83106">
      <w:pPr>
        <w:jc w:val="center"/>
        <w:rPr>
          <w:b/>
          <w:szCs w:val="24"/>
        </w:rPr>
      </w:pPr>
    </w:p>
    <w:p w14:paraId="3F30253C" w14:textId="77777777" w:rsidR="00C83106" w:rsidRDefault="00C83106">
      <w:pPr>
        <w:jc w:val="center"/>
        <w:rPr>
          <w:b/>
          <w:szCs w:val="24"/>
        </w:rPr>
      </w:pPr>
    </w:p>
    <w:p w14:paraId="351144E4" w14:textId="77777777" w:rsidR="00C83106" w:rsidRDefault="00C83106">
      <w:pPr>
        <w:jc w:val="center"/>
        <w:rPr>
          <w:b/>
          <w:szCs w:val="24"/>
        </w:rPr>
      </w:pPr>
    </w:p>
    <w:p w14:paraId="728CAD5A" w14:textId="77777777" w:rsidR="002E174C" w:rsidRDefault="008B1119">
      <w:pPr>
        <w:jc w:val="center"/>
        <w:rPr>
          <w:b/>
          <w:szCs w:val="24"/>
        </w:rPr>
      </w:pPr>
      <w:r>
        <w:rPr>
          <w:b/>
          <w:szCs w:val="24"/>
        </w:rPr>
        <w:t>Slavonski Brod, svibanj 2026. godine</w:t>
      </w:r>
    </w:p>
    <w:p w14:paraId="19E33D53" w14:textId="77777777" w:rsidR="002E174C" w:rsidRDefault="002E174C">
      <w:pPr>
        <w:jc w:val="left"/>
        <w:rPr>
          <w:b/>
          <w:szCs w:val="24"/>
        </w:rPr>
      </w:pPr>
      <w:r>
        <w:rPr>
          <w:b/>
          <w:szCs w:val="24"/>
        </w:rPr>
        <w:br w:type="page"/>
      </w:r>
    </w:p>
    <w:p w14:paraId="3DB454B9" w14:textId="77777777" w:rsidR="00C83106" w:rsidRDefault="00C83106">
      <w:pPr>
        <w:jc w:val="center"/>
      </w:pPr>
    </w:p>
    <w:p w14:paraId="4A230031" w14:textId="77777777" w:rsidR="00C83106" w:rsidRDefault="00C83106"/>
    <w:sdt>
      <w:sdtPr>
        <w:rPr>
          <w:rFonts w:ascii="Times New Roman" w:eastAsia="Times New Roman" w:hAnsi="Times New Roman" w:cs="Times New Roman"/>
          <w:b/>
          <w:color w:val="auto"/>
          <w:sz w:val="24"/>
          <w:szCs w:val="20"/>
          <w:lang w:val="hr-HR" w:eastAsia="hr-HR"/>
        </w:rPr>
        <w:id w:val="1683549723"/>
        <w:docPartObj>
          <w:docPartGallery w:val="Table of Contents"/>
          <w:docPartUnique/>
        </w:docPartObj>
      </w:sdtPr>
      <w:sdtEndPr>
        <w:rPr>
          <w:bCs/>
          <w:noProof/>
        </w:rPr>
      </w:sdtEndPr>
      <w:sdtContent>
        <w:p w14:paraId="3BCB407A" w14:textId="77777777" w:rsidR="002E174C" w:rsidRPr="002E174C" w:rsidRDefault="002E174C" w:rsidP="002E174C">
          <w:pPr>
            <w:pStyle w:val="TOCNaslov"/>
            <w:jc w:val="center"/>
            <w:rPr>
              <w:rFonts w:ascii="Times New Roman" w:hAnsi="Times New Roman" w:cs="Times New Roman"/>
              <w:b/>
              <w:color w:val="auto"/>
            </w:rPr>
          </w:pPr>
          <w:r w:rsidRPr="002E174C">
            <w:rPr>
              <w:rFonts w:ascii="Times New Roman" w:hAnsi="Times New Roman" w:cs="Times New Roman"/>
              <w:b/>
              <w:color w:val="auto"/>
            </w:rPr>
            <w:t>SADRŽAJ</w:t>
          </w:r>
        </w:p>
        <w:p w14:paraId="7F7558A4" w14:textId="14D3B6AB" w:rsidR="00334BC1" w:rsidRDefault="002E174C" w:rsidP="00334BC1">
          <w:pPr>
            <w:pStyle w:val="Sadraj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30851994" w:history="1">
            <w:r w:rsidR="00334BC1" w:rsidRPr="00DE2ED4">
              <w:rPr>
                <w:rStyle w:val="Hiperveza"/>
                <w:noProof/>
              </w:rPr>
              <w:t>1. UVOD</w:t>
            </w:r>
            <w:r w:rsidR="00334BC1">
              <w:rPr>
                <w:noProof/>
                <w:webHidden/>
              </w:rPr>
              <w:tab/>
            </w:r>
            <w:r w:rsidR="00334BC1">
              <w:rPr>
                <w:noProof/>
                <w:webHidden/>
              </w:rPr>
              <w:fldChar w:fldCharType="begin"/>
            </w:r>
            <w:r w:rsidR="00334BC1">
              <w:rPr>
                <w:noProof/>
                <w:webHidden/>
              </w:rPr>
              <w:instrText xml:space="preserve"> PAGEREF _Toc230851994 \h </w:instrText>
            </w:r>
            <w:r w:rsidR="00334BC1">
              <w:rPr>
                <w:noProof/>
                <w:webHidden/>
              </w:rPr>
            </w:r>
            <w:r w:rsidR="00334BC1">
              <w:rPr>
                <w:noProof/>
                <w:webHidden/>
              </w:rPr>
              <w:fldChar w:fldCharType="separate"/>
            </w:r>
            <w:r w:rsidR="00CF7E24">
              <w:rPr>
                <w:noProof/>
                <w:webHidden/>
              </w:rPr>
              <w:t>1</w:t>
            </w:r>
            <w:r w:rsidR="00334BC1">
              <w:rPr>
                <w:noProof/>
                <w:webHidden/>
              </w:rPr>
              <w:fldChar w:fldCharType="end"/>
            </w:r>
          </w:hyperlink>
        </w:p>
        <w:p w14:paraId="53D680FD" w14:textId="0F6F4692" w:rsidR="00334BC1" w:rsidRDefault="00334BC1">
          <w:pPr>
            <w:pStyle w:val="Sadraj2"/>
            <w:tabs>
              <w:tab w:val="right" w:leader="dot" w:pos="9062"/>
            </w:tabs>
            <w:rPr>
              <w:rFonts w:asciiTheme="minorHAnsi" w:eastAsiaTheme="minorEastAsia" w:hAnsiTheme="minorHAnsi" w:cstheme="minorBidi"/>
              <w:noProof/>
              <w:sz w:val="22"/>
              <w:szCs w:val="22"/>
            </w:rPr>
          </w:pPr>
          <w:hyperlink w:anchor="_Toc230851995" w:history="1">
            <w:r w:rsidRPr="00DE2ED4">
              <w:rPr>
                <w:rStyle w:val="Hiperveza"/>
                <w:noProof/>
              </w:rPr>
              <w:t>1.1. Uvodne napomene</w:t>
            </w:r>
            <w:r>
              <w:rPr>
                <w:noProof/>
                <w:webHidden/>
              </w:rPr>
              <w:tab/>
            </w:r>
            <w:r>
              <w:rPr>
                <w:noProof/>
                <w:webHidden/>
              </w:rPr>
              <w:fldChar w:fldCharType="begin"/>
            </w:r>
            <w:r>
              <w:rPr>
                <w:noProof/>
                <w:webHidden/>
              </w:rPr>
              <w:instrText xml:space="preserve"> PAGEREF _Toc230851995 \h </w:instrText>
            </w:r>
            <w:r>
              <w:rPr>
                <w:noProof/>
                <w:webHidden/>
              </w:rPr>
            </w:r>
            <w:r>
              <w:rPr>
                <w:noProof/>
                <w:webHidden/>
              </w:rPr>
              <w:fldChar w:fldCharType="separate"/>
            </w:r>
            <w:r w:rsidR="00CF7E24">
              <w:rPr>
                <w:noProof/>
                <w:webHidden/>
              </w:rPr>
              <w:t>2</w:t>
            </w:r>
            <w:r>
              <w:rPr>
                <w:noProof/>
                <w:webHidden/>
              </w:rPr>
              <w:fldChar w:fldCharType="end"/>
            </w:r>
          </w:hyperlink>
        </w:p>
        <w:p w14:paraId="671F5C06" w14:textId="1B0FCCF6" w:rsidR="00334BC1" w:rsidRDefault="00334BC1">
          <w:pPr>
            <w:pStyle w:val="Sadraj2"/>
            <w:tabs>
              <w:tab w:val="right" w:leader="dot" w:pos="9062"/>
            </w:tabs>
            <w:rPr>
              <w:rFonts w:asciiTheme="minorHAnsi" w:eastAsiaTheme="minorEastAsia" w:hAnsiTheme="minorHAnsi" w:cstheme="minorBidi"/>
              <w:noProof/>
              <w:sz w:val="22"/>
              <w:szCs w:val="22"/>
            </w:rPr>
          </w:pPr>
          <w:hyperlink w:anchor="_Toc230851996" w:history="1">
            <w:r w:rsidRPr="00DE2ED4">
              <w:rPr>
                <w:rStyle w:val="Hiperveza"/>
                <w:noProof/>
              </w:rPr>
              <w:t>1.2. Definicije i kratice</w:t>
            </w:r>
            <w:r>
              <w:rPr>
                <w:noProof/>
                <w:webHidden/>
              </w:rPr>
              <w:tab/>
            </w:r>
            <w:r>
              <w:rPr>
                <w:noProof/>
                <w:webHidden/>
              </w:rPr>
              <w:fldChar w:fldCharType="begin"/>
            </w:r>
            <w:r>
              <w:rPr>
                <w:noProof/>
                <w:webHidden/>
              </w:rPr>
              <w:instrText xml:space="preserve"> PAGEREF _Toc230851996 \h </w:instrText>
            </w:r>
            <w:r>
              <w:rPr>
                <w:noProof/>
                <w:webHidden/>
              </w:rPr>
            </w:r>
            <w:r>
              <w:rPr>
                <w:noProof/>
                <w:webHidden/>
              </w:rPr>
              <w:fldChar w:fldCharType="separate"/>
            </w:r>
            <w:r w:rsidR="00CF7E24">
              <w:rPr>
                <w:noProof/>
                <w:webHidden/>
              </w:rPr>
              <w:t>2</w:t>
            </w:r>
            <w:r>
              <w:rPr>
                <w:noProof/>
                <w:webHidden/>
              </w:rPr>
              <w:fldChar w:fldCharType="end"/>
            </w:r>
          </w:hyperlink>
        </w:p>
        <w:p w14:paraId="391A4485" w14:textId="73D114CD" w:rsidR="00334BC1" w:rsidRDefault="00334BC1">
          <w:pPr>
            <w:pStyle w:val="Sadraj2"/>
            <w:tabs>
              <w:tab w:val="right" w:leader="dot" w:pos="9062"/>
            </w:tabs>
            <w:rPr>
              <w:rFonts w:asciiTheme="minorHAnsi" w:eastAsiaTheme="minorEastAsia" w:hAnsiTheme="minorHAnsi" w:cstheme="minorBidi"/>
              <w:noProof/>
              <w:sz w:val="22"/>
              <w:szCs w:val="22"/>
            </w:rPr>
          </w:pPr>
          <w:hyperlink w:anchor="_Toc230851997" w:history="1">
            <w:r w:rsidRPr="00DE2ED4">
              <w:rPr>
                <w:rStyle w:val="Hiperveza"/>
                <w:noProof/>
              </w:rPr>
              <w:t>1. 3 Propisi o upravljanju i raspolaganju imovinom</w:t>
            </w:r>
            <w:r>
              <w:rPr>
                <w:noProof/>
                <w:webHidden/>
              </w:rPr>
              <w:tab/>
            </w:r>
            <w:r>
              <w:rPr>
                <w:noProof/>
                <w:webHidden/>
              </w:rPr>
              <w:fldChar w:fldCharType="begin"/>
            </w:r>
            <w:r>
              <w:rPr>
                <w:noProof/>
                <w:webHidden/>
              </w:rPr>
              <w:instrText xml:space="preserve"> PAGEREF _Toc230851997 \h </w:instrText>
            </w:r>
            <w:r>
              <w:rPr>
                <w:noProof/>
                <w:webHidden/>
              </w:rPr>
            </w:r>
            <w:r>
              <w:rPr>
                <w:noProof/>
                <w:webHidden/>
              </w:rPr>
              <w:fldChar w:fldCharType="separate"/>
            </w:r>
            <w:r w:rsidR="00CF7E24">
              <w:rPr>
                <w:noProof/>
                <w:webHidden/>
              </w:rPr>
              <w:t>3</w:t>
            </w:r>
            <w:r>
              <w:rPr>
                <w:noProof/>
                <w:webHidden/>
              </w:rPr>
              <w:fldChar w:fldCharType="end"/>
            </w:r>
          </w:hyperlink>
        </w:p>
        <w:p w14:paraId="3FC38333" w14:textId="2F565E62" w:rsidR="00334BC1" w:rsidRDefault="00334BC1" w:rsidP="00334BC1">
          <w:pPr>
            <w:pStyle w:val="Sadraj1"/>
            <w:rPr>
              <w:rFonts w:asciiTheme="minorHAnsi" w:eastAsiaTheme="minorEastAsia" w:hAnsiTheme="minorHAnsi" w:cstheme="minorBidi"/>
              <w:noProof/>
              <w:sz w:val="22"/>
              <w:szCs w:val="22"/>
            </w:rPr>
          </w:pPr>
          <w:hyperlink w:anchor="_Toc230851998" w:history="1">
            <w:r w:rsidRPr="00DE2ED4">
              <w:rPr>
                <w:rStyle w:val="Hiperveza"/>
                <w:noProof/>
              </w:rPr>
              <w:t>2. AKTI ŽUPANIJE</w:t>
            </w:r>
            <w:r>
              <w:rPr>
                <w:noProof/>
                <w:webHidden/>
              </w:rPr>
              <w:tab/>
            </w:r>
            <w:r>
              <w:rPr>
                <w:noProof/>
                <w:webHidden/>
              </w:rPr>
              <w:fldChar w:fldCharType="begin"/>
            </w:r>
            <w:r>
              <w:rPr>
                <w:noProof/>
                <w:webHidden/>
              </w:rPr>
              <w:instrText xml:space="preserve"> PAGEREF _Toc230851998 \h </w:instrText>
            </w:r>
            <w:r>
              <w:rPr>
                <w:noProof/>
                <w:webHidden/>
              </w:rPr>
            </w:r>
            <w:r>
              <w:rPr>
                <w:noProof/>
                <w:webHidden/>
              </w:rPr>
              <w:fldChar w:fldCharType="separate"/>
            </w:r>
            <w:r w:rsidR="00CF7E24">
              <w:rPr>
                <w:noProof/>
                <w:webHidden/>
              </w:rPr>
              <w:t>5</w:t>
            </w:r>
            <w:r>
              <w:rPr>
                <w:noProof/>
                <w:webHidden/>
              </w:rPr>
              <w:fldChar w:fldCharType="end"/>
            </w:r>
          </w:hyperlink>
        </w:p>
        <w:p w14:paraId="4A8D100C" w14:textId="1B81EA07" w:rsidR="00334BC1" w:rsidRDefault="00334BC1" w:rsidP="00334BC1">
          <w:pPr>
            <w:pStyle w:val="Sadraj1"/>
            <w:rPr>
              <w:rFonts w:asciiTheme="minorHAnsi" w:eastAsiaTheme="minorEastAsia" w:hAnsiTheme="minorHAnsi" w:cstheme="minorBidi"/>
              <w:noProof/>
              <w:sz w:val="22"/>
              <w:szCs w:val="22"/>
            </w:rPr>
          </w:pPr>
          <w:hyperlink w:anchor="_Toc230851999" w:history="1">
            <w:r w:rsidRPr="00DE2ED4">
              <w:rPr>
                <w:rStyle w:val="Hiperveza"/>
                <w:noProof/>
              </w:rPr>
              <w:t>3. NAČELA UPRAVLJANJA I RASPOLAGANJA IMOVINOM</w:t>
            </w:r>
            <w:r>
              <w:rPr>
                <w:noProof/>
                <w:webHidden/>
              </w:rPr>
              <w:tab/>
            </w:r>
            <w:r>
              <w:rPr>
                <w:noProof/>
                <w:webHidden/>
              </w:rPr>
              <w:fldChar w:fldCharType="begin"/>
            </w:r>
            <w:r>
              <w:rPr>
                <w:noProof/>
                <w:webHidden/>
              </w:rPr>
              <w:instrText xml:space="preserve"> PAGEREF _Toc230851999 \h </w:instrText>
            </w:r>
            <w:r>
              <w:rPr>
                <w:noProof/>
                <w:webHidden/>
              </w:rPr>
            </w:r>
            <w:r>
              <w:rPr>
                <w:noProof/>
                <w:webHidden/>
              </w:rPr>
              <w:fldChar w:fldCharType="separate"/>
            </w:r>
            <w:r w:rsidR="00CF7E24">
              <w:rPr>
                <w:noProof/>
                <w:webHidden/>
              </w:rPr>
              <w:t>5</w:t>
            </w:r>
            <w:r>
              <w:rPr>
                <w:noProof/>
                <w:webHidden/>
              </w:rPr>
              <w:fldChar w:fldCharType="end"/>
            </w:r>
          </w:hyperlink>
        </w:p>
        <w:p w14:paraId="20AD7201" w14:textId="11EA7005" w:rsidR="00334BC1" w:rsidRDefault="00334BC1" w:rsidP="00334BC1">
          <w:pPr>
            <w:pStyle w:val="Sadraj1"/>
            <w:rPr>
              <w:rFonts w:asciiTheme="minorHAnsi" w:eastAsiaTheme="minorEastAsia" w:hAnsiTheme="minorHAnsi" w:cstheme="minorBidi"/>
              <w:noProof/>
              <w:sz w:val="22"/>
              <w:szCs w:val="22"/>
            </w:rPr>
          </w:pPr>
          <w:hyperlink w:anchor="_Toc230852000" w:history="1">
            <w:r w:rsidRPr="00DE2ED4">
              <w:rPr>
                <w:rStyle w:val="Hiperveza"/>
                <w:noProof/>
              </w:rPr>
              <w:t>4. POSTUPAK</w:t>
            </w:r>
            <w:r>
              <w:rPr>
                <w:noProof/>
                <w:webHidden/>
              </w:rPr>
              <w:tab/>
            </w:r>
            <w:r>
              <w:rPr>
                <w:noProof/>
                <w:webHidden/>
              </w:rPr>
              <w:fldChar w:fldCharType="begin"/>
            </w:r>
            <w:r>
              <w:rPr>
                <w:noProof/>
                <w:webHidden/>
              </w:rPr>
              <w:instrText xml:space="preserve"> PAGEREF _Toc230852000 \h </w:instrText>
            </w:r>
            <w:r>
              <w:rPr>
                <w:noProof/>
                <w:webHidden/>
              </w:rPr>
            </w:r>
            <w:r>
              <w:rPr>
                <w:noProof/>
                <w:webHidden/>
              </w:rPr>
              <w:fldChar w:fldCharType="separate"/>
            </w:r>
            <w:r w:rsidR="00CF7E24">
              <w:rPr>
                <w:noProof/>
                <w:webHidden/>
              </w:rPr>
              <w:t>6</w:t>
            </w:r>
            <w:r>
              <w:rPr>
                <w:noProof/>
                <w:webHidden/>
              </w:rPr>
              <w:fldChar w:fldCharType="end"/>
            </w:r>
          </w:hyperlink>
        </w:p>
        <w:p w14:paraId="38FB5B71" w14:textId="225BF69A" w:rsidR="00334BC1" w:rsidRDefault="00334BC1" w:rsidP="00334BC1">
          <w:pPr>
            <w:pStyle w:val="Sadraj1"/>
            <w:rPr>
              <w:rFonts w:asciiTheme="minorHAnsi" w:eastAsiaTheme="minorEastAsia" w:hAnsiTheme="minorHAnsi" w:cstheme="minorBidi"/>
              <w:noProof/>
              <w:sz w:val="22"/>
              <w:szCs w:val="22"/>
            </w:rPr>
          </w:pPr>
          <w:hyperlink w:anchor="_Toc230852001" w:history="1">
            <w:r w:rsidRPr="00DE2ED4">
              <w:rPr>
                <w:rStyle w:val="Hiperveza"/>
                <w:noProof/>
              </w:rPr>
              <w:t>5. ANALIZA STANJA NEKRETNINA I POSTOJEĆI MODEL UPRAVLJANJA I RASPOLAGANJA NEKRETNINAMA</w:t>
            </w:r>
            <w:r>
              <w:rPr>
                <w:noProof/>
                <w:webHidden/>
              </w:rPr>
              <w:tab/>
            </w:r>
            <w:r>
              <w:rPr>
                <w:noProof/>
                <w:webHidden/>
              </w:rPr>
              <w:fldChar w:fldCharType="begin"/>
            </w:r>
            <w:r>
              <w:rPr>
                <w:noProof/>
                <w:webHidden/>
              </w:rPr>
              <w:instrText xml:space="preserve"> PAGEREF _Toc230852001 \h </w:instrText>
            </w:r>
            <w:r>
              <w:rPr>
                <w:noProof/>
                <w:webHidden/>
              </w:rPr>
            </w:r>
            <w:r>
              <w:rPr>
                <w:noProof/>
                <w:webHidden/>
              </w:rPr>
              <w:fldChar w:fldCharType="separate"/>
            </w:r>
            <w:r w:rsidR="00CF7E24">
              <w:rPr>
                <w:noProof/>
                <w:webHidden/>
              </w:rPr>
              <w:t>7</w:t>
            </w:r>
            <w:r>
              <w:rPr>
                <w:noProof/>
                <w:webHidden/>
              </w:rPr>
              <w:fldChar w:fldCharType="end"/>
            </w:r>
          </w:hyperlink>
        </w:p>
        <w:p w14:paraId="1DEFD80B" w14:textId="345519E9" w:rsidR="00334BC1" w:rsidRDefault="00334BC1">
          <w:pPr>
            <w:pStyle w:val="Sadraj2"/>
            <w:tabs>
              <w:tab w:val="right" w:leader="dot" w:pos="9062"/>
            </w:tabs>
            <w:rPr>
              <w:rFonts w:asciiTheme="minorHAnsi" w:eastAsiaTheme="minorEastAsia" w:hAnsiTheme="minorHAnsi" w:cstheme="minorBidi"/>
              <w:noProof/>
              <w:sz w:val="22"/>
              <w:szCs w:val="22"/>
            </w:rPr>
          </w:pPr>
          <w:hyperlink w:anchor="_Toc230852002" w:history="1">
            <w:r w:rsidRPr="00DE2ED4">
              <w:rPr>
                <w:rStyle w:val="Hiperveza"/>
                <w:noProof/>
              </w:rPr>
              <w:t>5.1. Aktivnosti upravljanja nekretninama</w:t>
            </w:r>
            <w:r>
              <w:rPr>
                <w:noProof/>
                <w:webHidden/>
              </w:rPr>
              <w:tab/>
            </w:r>
            <w:r>
              <w:rPr>
                <w:noProof/>
                <w:webHidden/>
              </w:rPr>
              <w:fldChar w:fldCharType="begin"/>
            </w:r>
            <w:r>
              <w:rPr>
                <w:noProof/>
                <w:webHidden/>
              </w:rPr>
              <w:instrText xml:space="preserve"> PAGEREF _Toc230852002 \h </w:instrText>
            </w:r>
            <w:r>
              <w:rPr>
                <w:noProof/>
                <w:webHidden/>
              </w:rPr>
            </w:r>
            <w:r>
              <w:rPr>
                <w:noProof/>
                <w:webHidden/>
              </w:rPr>
              <w:fldChar w:fldCharType="separate"/>
            </w:r>
            <w:r w:rsidR="00CF7E24">
              <w:rPr>
                <w:noProof/>
                <w:webHidden/>
              </w:rPr>
              <w:t>8</w:t>
            </w:r>
            <w:r>
              <w:rPr>
                <w:noProof/>
                <w:webHidden/>
              </w:rPr>
              <w:fldChar w:fldCharType="end"/>
            </w:r>
          </w:hyperlink>
        </w:p>
        <w:p w14:paraId="153FD73F" w14:textId="20D1FE82" w:rsidR="00334BC1" w:rsidRDefault="00334BC1">
          <w:pPr>
            <w:pStyle w:val="Sadraj2"/>
            <w:tabs>
              <w:tab w:val="right" w:leader="dot" w:pos="9062"/>
            </w:tabs>
            <w:rPr>
              <w:rFonts w:asciiTheme="minorHAnsi" w:eastAsiaTheme="minorEastAsia" w:hAnsiTheme="minorHAnsi" w:cstheme="minorBidi"/>
              <w:noProof/>
              <w:sz w:val="22"/>
              <w:szCs w:val="22"/>
            </w:rPr>
          </w:pPr>
          <w:hyperlink w:anchor="_Toc230852003" w:history="1">
            <w:r w:rsidRPr="00DE2ED4">
              <w:rPr>
                <w:rStyle w:val="Hiperveza"/>
                <w:noProof/>
              </w:rPr>
              <w:t>5.2. Uspostava baze podataka o nekretninama (registar)</w:t>
            </w:r>
            <w:r>
              <w:rPr>
                <w:noProof/>
                <w:webHidden/>
              </w:rPr>
              <w:tab/>
            </w:r>
            <w:r>
              <w:rPr>
                <w:noProof/>
                <w:webHidden/>
              </w:rPr>
              <w:fldChar w:fldCharType="begin"/>
            </w:r>
            <w:r>
              <w:rPr>
                <w:noProof/>
                <w:webHidden/>
              </w:rPr>
              <w:instrText xml:space="preserve"> PAGEREF _Toc230852003 \h </w:instrText>
            </w:r>
            <w:r>
              <w:rPr>
                <w:noProof/>
                <w:webHidden/>
              </w:rPr>
            </w:r>
            <w:r>
              <w:rPr>
                <w:noProof/>
                <w:webHidden/>
              </w:rPr>
              <w:fldChar w:fldCharType="separate"/>
            </w:r>
            <w:r w:rsidR="00CF7E24">
              <w:rPr>
                <w:noProof/>
                <w:webHidden/>
              </w:rPr>
              <w:t>9</w:t>
            </w:r>
            <w:r>
              <w:rPr>
                <w:noProof/>
                <w:webHidden/>
              </w:rPr>
              <w:fldChar w:fldCharType="end"/>
            </w:r>
          </w:hyperlink>
        </w:p>
        <w:p w14:paraId="4D3136AC" w14:textId="1129147B" w:rsidR="00334BC1" w:rsidRDefault="00334BC1">
          <w:pPr>
            <w:pStyle w:val="Sadraj2"/>
            <w:tabs>
              <w:tab w:val="right" w:leader="dot" w:pos="9062"/>
            </w:tabs>
            <w:rPr>
              <w:rFonts w:asciiTheme="minorHAnsi" w:eastAsiaTheme="minorEastAsia" w:hAnsiTheme="minorHAnsi" w:cstheme="minorBidi"/>
              <w:noProof/>
              <w:sz w:val="22"/>
              <w:szCs w:val="22"/>
            </w:rPr>
          </w:pPr>
          <w:hyperlink w:anchor="_Toc230852004" w:history="1">
            <w:r w:rsidRPr="00DE2ED4">
              <w:rPr>
                <w:rStyle w:val="Hiperveza"/>
                <w:noProof/>
              </w:rPr>
              <w:t>5.3.  Poslovni prostori</w:t>
            </w:r>
            <w:r>
              <w:rPr>
                <w:noProof/>
                <w:webHidden/>
              </w:rPr>
              <w:tab/>
            </w:r>
            <w:r>
              <w:rPr>
                <w:noProof/>
                <w:webHidden/>
              </w:rPr>
              <w:fldChar w:fldCharType="begin"/>
            </w:r>
            <w:r>
              <w:rPr>
                <w:noProof/>
                <w:webHidden/>
              </w:rPr>
              <w:instrText xml:space="preserve"> PAGEREF _Toc230852004 \h </w:instrText>
            </w:r>
            <w:r>
              <w:rPr>
                <w:noProof/>
                <w:webHidden/>
              </w:rPr>
            </w:r>
            <w:r>
              <w:rPr>
                <w:noProof/>
                <w:webHidden/>
              </w:rPr>
              <w:fldChar w:fldCharType="separate"/>
            </w:r>
            <w:r w:rsidR="00CF7E24">
              <w:rPr>
                <w:noProof/>
                <w:webHidden/>
              </w:rPr>
              <w:t>10</w:t>
            </w:r>
            <w:r>
              <w:rPr>
                <w:noProof/>
                <w:webHidden/>
              </w:rPr>
              <w:fldChar w:fldCharType="end"/>
            </w:r>
          </w:hyperlink>
        </w:p>
        <w:p w14:paraId="740B3375" w14:textId="4F530EF8" w:rsidR="00334BC1" w:rsidRDefault="00334BC1">
          <w:pPr>
            <w:pStyle w:val="Sadraj2"/>
            <w:tabs>
              <w:tab w:val="right" w:leader="dot" w:pos="9062"/>
            </w:tabs>
            <w:rPr>
              <w:rFonts w:asciiTheme="minorHAnsi" w:eastAsiaTheme="minorEastAsia" w:hAnsiTheme="minorHAnsi" w:cstheme="minorBidi"/>
              <w:noProof/>
              <w:sz w:val="22"/>
              <w:szCs w:val="22"/>
            </w:rPr>
          </w:pPr>
          <w:hyperlink w:anchor="_Toc230852005" w:history="1">
            <w:r w:rsidRPr="00DE2ED4">
              <w:rPr>
                <w:rStyle w:val="Hiperveza"/>
                <w:noProof/>
              </w:rPr>
              <w:t>5.4. Pokretnine</w:t>
            </w:r>
            <w:r>
              <w:rPr>
                <w:noProof/>
                <w:webHidden/>
              </w:rPr>
              <w:tab/>
            </w:r>
            <w:r>
              <w:rPr>
                <w:noProof/>
                <w:webHidden/>
              </w:rPr>
              <w:fldChar w:fldCharType="begin"/>
            </w:r>
            <w:r>
              <w:rPr>
                <w:noProof/>
                <w:webHidden/>
              </w:rPr>
              <w:instrText xml:space="preserve"> PAGEREF _Toc230852005 \h </w:instrText>
            </w:r>
            <w:r>
              <w:rPr>
                <w:noProof/>
                <w:webHidden/>
              </w:rPr>
            </w:r>
            <w:r>
              <w:rPr>
                <w:noProof/>
                <w:webHidden/>
              </w:rPr>
              <w:fldChar w:fldCharType="separate"/>
            </w:r>
            <w:r w:rsidR="00CF7E24">
              <w:rPr>
                <w:noProof/>
                <w:webHidden/>
              </w:rPr>
              <w:t>10</w:t>
            </w:r>
            <w:r>
              <w:rPr>
                <w:noProof/>
                <w:webHidden/>
              </w:rPr>
              <w:fldChar w:fldCharType="end"/>
            </w:r>
          </w:hyperlink>
        </w:p>
        <w:p w14:paraId="6CC1FA93" w14:textId="74A47421" w:rsidR="00334BC1" w:rsidRDefault="00334BC1" w:rsidP="00334BC1">
          <w:pPr>
            <w:pStyle w:val="Sadraj1"/>
            <w:rPr>
              <w:rFonts w:asciiTheme="minorHAnsi" w:eastAsiaTheme="minorEastAsia" w:hAnsiTheme="minorHAnsi" w:cstheme="minorBidi"/>
              <w:noProof/>
              <w:sz w:val="22"/>
              <w:szCs w:val="22"/>
            </w:rPr>
          </w:pPr>
          <w:hyperlink w:anchor="_Toc230852006" w:history="1">
            <w:r w:rsidRPr="00DE2ED4">
              <w:rPr>
                <w:rStyle w:val="Hiperveza"/>
                <w:noProof/>
              </w:rPr>
              <w:t>6.  SWOT ANALIZA</w:t>
            </w:r>
            <w:r>
              <w:rPr>
                <w:noProof/>
                <w:webHidden/>
              </w:rPr>
              <w:tab/>
            </w:r>
            <w:r>
              <w:rPr>
                <w:noProof/>
                <w:webHidden/>
              </w:rPr>
              <w:fldChar w:fldCharType="begin"/>
            </w:r>
            <w:r>
              <w:rPr>
                <w:noProof/>
                <w:webHidden/>
              </w:rPr>
              <w:instrText xml:space="preserve"> PAGEREF _Toc230852006 \h </w:instrText>
            </w:r>
            <w:r>
              <w:rPr>
                <w:noProof/>
                <w:webHidden/>
              </w:rPr>
            </w:r>
            <w:r>
              <w:rPr>
                <w:noProof/>
                <w:webHidden/>
              </w:rPr>
              <w:fldChar w:fldCharType="separate"/>
            </w:r>
            <w:r w:rsidR="00CF7E24">
              <w:rPr>
                <w:noProof/>
                <w:webHidden/>
              </w:rPr>
              <w:t>10</w:t>
            </w:r>
            <w:r>
              <w:rPr>
                <w:noProof/>
                <w:webHidden/>
              </w:rPr>
              <w:fldChar w:fldCharType="end"/>
            </w:r>
          </w:hyperlink>
        </w:p>
        <w:p w14:paraId="68B6C8F8" w14:textId="26679A9E" w:rsidR="00334BC1" w:rsidRDefault="00334BC1" w:rsidP="00334BC1">
          <w:pPr>
            <w:pStyle w:val="Sadraj1"/>
            <w:rPr>
              <w:rFonts w:asciiTheme="minorHAnsi" w:eastAsiaTheme="minorEastAsia" w:hAnsiTheme="minorHAnsi" w:cstheme="minorBidi"/>
              <w:noProof/>
              <w:sz w:val="22"/>
              <w:szCs w:val="22"/>
            </w:rPr>
          </w:pPr>
          <w:hyperlink w:anchor="_Toc230852007" w:history="1">
            <w:r w:rsidRPr="00DE2ED4">
              <w:rPr>
                <w:rStyle w:val="Hiperveza"/>
                <w:noProof/>
              </w:rPr>
              <w:t>7. CILJ I SMJERNICE ZA UPRAVLJANJE I RASPOLAGANJE IMOVINOM U RAZDOBLJU OD 2026.-2033. godine</w:t>
            </w:r>
            <w:r>
              <w:rPr>
                <w:noProof/>
                <w:webHidden/>
              </w:rPr>
              <w:tab/>
            </w:r>
            <w:r>
              <w:rPr>
                <w:noProof/>
                <w:webHidden/>
              </w:rPr>
              <w:fldChar w:fldCharType="begin"/>
            </w:r>
            <w:r>
              <w:rPr>
                <w:noProof/>
                <w:webHidden/>
              </w:rPr>
              <w:instrText xml:space="preserve"> PAGEREF _Toc230852007 \h </w:instrText>
            </w:r>
            <w:r>
              <w:rPr>
                <w:noProof/>
                <w:webHidden/>
              </w:rPr>
            </w:r>
            <w:r>
              <w:rPr>
                <w:noProof/>
                <w:webHidden/>
              </w:rPr>
              <w:fldChar w:fldCharType="separate"/>
            </w:r>
            <w:r w:rsidR="00CF7E24">
              <w:rPr>
                <w:noProof/>
                <w:webHidden/>
              </w:rPr>
              <w:t>11</w:t>
            </w:r>
            <w:r>
              <w:rPr>
                <w:noProof/>
                <w:webHidden/>
              </w:rPr>
              <w:fldChar w:fldCharType="end"/>
            </w:r>
          </w:hyperlink>
        </w:p>
        <w:p w14:paraId="4748BDC4" w14:textId="6A24B0B9" w:rsidR="00334BC1" w:rsidRDefault="00334BC1" w:rsidP="00334BC1">
          <w:pPr>
            <w:pStyle w:val="Sadraj1"/>
            <w:rPr>
              <w:rFonts w:asciiTheme="minorHAnsi" w:eastAsiaTheme="minorEastAsia" w:hAnsiTheme="minorHAnsi" w:cstheme="minorBidi"/>
              <w:noProof/>
              <w:sz w:val="22"/>
              <w:szCs w:val="22"/>
            </w:rPr>
          </w:pPr>
          <w:hyperlink w:anchor="_Toc230852008" w:history="1">
            <w:r w:rsidRPr="00DE2ED4">
              <w:rPr>
                <w:rStyle w:val="Hiperveza"/>
                <w:noProof/>
              </w:rPr>
              <w:t>8. PROVEDBENE MJERE</w:t>
            </w:r>
            <w:r>
              <w:rPr>
                <w:noProof/>
                <w:webHidden/>
              </w:rPr>
              <w:tab/>
            </w:r>
            <w:r>
              <w:rPr>
                <w:noProof/>
                <w:webHidden/>
              </w:rPr>
              <w:fldChar w:fldCharType="begin"/>
            </w:r>
            <w:r>
              <w:rPr>
                <w:noProof/>
                <w:webHidden/>
              </w:rPr>
              <w:instrText xml:space="preserve"> PAGEREF _Toc230852008 \h </w:instrText>
            </w:r>
            <w:r>
              <w:rPr>
                <w:noProof/>
                <w:webHidden/>
              </w:rPr>
            </w:r>
            <w:r>
              <w:rPr>
                <w:noProof/>
                <w:webHidden/>
              </w:rPr>
              <w:fldChar w:fldCharType="separate"/>
            </w:r>
            <w:r w:rsidR="00CF7E24">
              <w:rPr>
                <w:noProof/>
                <w:webHidden/>
              </w:rPr>
              <w:t>12</w:t>
            </w:r>
            <w:r>
              <w:rPr>
                <w:noProof/>
                <w:webHidden/>
              </w:rPr>
              <w:fldChar w:fldCharType="end"/>
            </w:r>
          </w:hyperlink>
        </w:p>
        <w:p w14:paraId="4CA4E2B7" w14:textId="3E085641" w:rsidR="00334BC1" w:rsidRDefault="00334BC1" w:rsidP="00334BC1">
          <w:pPr>
            <w:pStyle w:val="Sadraj1"/>
            <w:rPr>
              <w:rFonts w:asciiTheme="minorHAnsi" w:eastAsiaTheme="minorEastAsia" w:hAnsiTheme="minorHAnsi" w:cstheme="minorBidi"/>
              <w:noProof/>
              <w:sz w:val="22"/>
              <w:szCs w:val="22"/>
            </w:rPr>
          </w:pPr>
          <w:hyperlink w:anchor="_Toc230852009" w:history="1">
            <w:r w:rsidRPr="00DE2ED4">
              <w:rPr>
                <w:rStyle w:val="Hiperveza"/>
                <w:noProof/>
              </w:rPr>
              <w:t>9. TIJELA NADLEŽNA ZA UPRAVLJANJE I RASPOLAGANJE IMOVINOM ŽUPANIJE</w:t>
            </w:r>
            <w:r>
              <w:rPr>
                <w:noProof/>
                <w:webHidden/>
              </w:rPr>
              <w:tab/>
            </w:r>
            <w:r>
              <w:rPr>
                <w:noProof/>
                <w:webHidden/>
              </w:rPr>
              <w:fldChar w:fldCharType="begin"/>
            </w:r>
            <w:r>
              <w:rPr>
                <w:noProof/>
                <w:webHidden/>
              </w:rPr>
              <w:instrText xml:space="preserve"> PAGEREF _Toc230852009 \h </w:instrText>
            </w:r>
            <w:r>
              <w:rPr>
                <w:noProof/>
                <w:webHidden/>
              </w:rPr>
            </w:r>
            <w:r>
              <w:rPr>
                <w:noProof/>
                <w:webHidden/>
              </w:rPr>
              <w:fldChar w:fldCharType="separate"/>
            </w:r>
            <w:r w:rsidR="00CF7E24">
              <w:rPr>
                <w:noProof/>
                <w:webHidden/>
              </w:rPr>
              <w:t>13</w:t>
            </w:r>
            <w:r>
              <w:rPr>
                <w:noProof/>
                <w:webHidden/>
              </w:rPr>
              <w:fldChar w:fldCharType="end"/>
            </w:r>
          </w:hyperlink>
        </w:p>
        <w:p w14:paraId="6C9A7080" w14:textId="4F73BB18" w:rsidR="00334BC1" w:rsidRDefault="00334BC1" w:rsidP="00334BC1">
          <w:pPr>
            <w:pStyle w:val="Sadraj1"/>
            <w:rPr>
              <w:rFonts w:asciiTheme="minorHAnsi" w:eastAsiaTheme="minorEastAsia" w:hAnsiTheme="minorHAnsi" w:cstheme="minorBidi"/>
              <w:noProof/>
              <w:sz w:val="22"/>
              <w:szCs w:val="22"/>
            </w:rPr>
          </w:pPr>
          <w:hyperlink w:anchor="_Toc230852010" w:history="1">
            <w:r w:rsidRPr="00DE2ED4">
              <w:rPr>
                <w:rStyle w:val="Hiperveza"/>
                <w:noProof/>
              </w:rPr>
              <w:t>10. ZAKLJUČAK</w:t>
            </w:r>
            <w:r>
              <w:rPr>
                <w:noProof/>
                <w:webHidden/>
              </w:rPr>
              <w:tab/>
            </w:r>
            <w:r>
              <w:rPr>
                <w:noProof/>
                <w:webHidden/>
              </w:rPr>
              <w:fldChar w:fldCharType="begin"/>
            </w:r>
            <w:r>
              <w:rPr>
                <w:noProof/>
                <w:webHidden/>
              </w:rPr>
              <w:instrText xml:space="preserve"> PAGEREF _Toc230852010 \h </w:instrText>
            </w:r>
            <w:r>
              <w:rPr>
                <w:noProof/>
                <w:webHidden/>
              </w:rPr>
            </w:r>
            <w:r>
              <w:rPr>
                <w:noProof/>
                <w:webHidden/>
              </w:rPr>
              <w:fldChar w:fldCharType="separate"/>
            </w:r>
            <w:r w:rsidR="00CF7E24">
              <w:rPr>
                <w:noProof/>
                <w:webHidden/>
              </w:rPr>
              <w:t>15</w:t>
            </w:r>
            <w:r>
              <w:rPr>
                <w:noProof/>
                <w:webHidden/>
              </w:rPr>
              <w:fldChar w:fldCharType="end"/>
            </w:r>
          </w:hyperlink>
        </w:p>
        <w:p w14:paraId="7BDADF86" w14:textId="77777777" w:rsidR="002E174C" w:rsidRDefault="002E174C">
          <w:r>
            <w:rPr>
              <w:b/>
              <w:bCs/>
              <w:noProof/>
            </w:rPr>
            <w:fldChar w:fldCharType="end"/>
          </w:r>
        </w:p>
      </w:sdtContent>
    </w:sdt>
    <w:p w14:paraId="16BE0FCB" w14:textId="77777777" w:rsidR="00C83106" w:rsidRDefault="00C83106">
      <w:pPr>
        <w:sectPr w:rsidR="00C83106">
          <w:headerReference w:type="default" r:id="rId10"/>
          <w:footerReference w:type="default" r:id="rId11"/>
          <w:pgSz w:w="11906" w:h="16838"/>
          <w:pgMar w:top="1417" w:right="1417" w:bottom="1417" w:left="1417" w:header="708" w:footer="708" w:gutter="0"/>
          <w:cols w:space="708"/>
          <w:docGrid w:linePitch="360"/>
        </w:sectPr>
      </w:pPr>
    </w:p>
    <w:p w14:paraId="147098D2" w14:textId="77777777" w:rsidR="00C83106" w:rsidRDefault="00C83106"/>
    <w:p w14:paraId="3EA35B00" w14:textId="77777777" w:rsidR="00C83106" w:rsidRDefault="00C83106">
      <w:pPr>
        <w:rPr>
          <w:szCs w:val="24"/>
        </w:rPr>
      </w:pPr>
    </w:p>
    <w:p w14:paraId="1BE6D702" w14:textId="77777777" w:rsidR="00C83106" w:rsidRDefault="008B1119">
      <w:pPr>
        <w:jc w:val="center"/>
        <w:rPr>
          <w:b/>
          <w:szCs w:val="24"/>
        </w:rPr>
      </w:pPr>
      <w:r>
        <w:rPr>
          <w:b/>
          <w:szCs w:val="24"/>
        </w:rPr>
        <w:t>STRATEGIJA</w:t>
      </w:r>
    </w:p>
    <w:p w14:paraId="01D33090" w14:textId="77777777" w:rsidR="00C83106" w:rsidRDefault="008B1119">
      <w:pPr>
        <w:jc w:val="center"/>
        <w:rPr>
          <w:b/>
          <w:szCs w:val="24"/>
        </w:rPr>
      </w:pPr>
      <w:r>
        <w:rPr>
          <w:b/>
          <w:szCs w:val="24"/>
        </w:rPr>
        <w:t>upravljanja i raspolaganja imovinom</w:t>
      </w:r>
    </w:p>
    <w:p w14:paraId="1DFAA6B5" w14:textId="77777777" w:rsidR="00C83106" w:rsidRDefault="008B1119">
      <w:pPr>
        <w:jc w:val="center"/>
        <w:rPr>
          <w:b/>
          <w:szCs w:val="24"/>
        </w:rPr>
      </w:pPr>
      <w:r>
        <w:rPr>
          <w:b/>
          <w:szCs w:val="24"/>
        </w:rPr>
        <w:t>u vlasništvu Brodsko-posavske  županije</w:t>
      </w:r>
    </w:p>
    <w:p w14:paraId="33DA2F8B" w14:textId="77777777" w:rsidR="00C83106" w:rsidRDefault="008B1119">
      <w:pPr>
        <w:jc w:val="center"/>
        <w:rPr>
          <w:b/>
          <w:szCs w:val="24"/>
        </w:rPr>
      </w:pPr>
      <w:r>
        <w:rPr>
          <w:b/>
          <w:szCs w:val="24"/>
        </w:rPr>
        <w:t>za razdoblje od 2026. do 2033. godine</w:t>
      </w:r>
    </w:p>
    <w:p w14:paraId="545EC468" w14:textId="77777777" w:rsidR="00C83106" w:rsidRDefault="00C83106">
      <w:pPr>
        <w:jc w:val="center"/>
        <w:rPr>
          <w:b/>
          <w:szCs w:val="24"/>
        </w:rPr>
      </w:pPr>
    </w:p>
    <w:p w14:paraId="52A1AC9C" w14:textId="77777777" w:rsidR="00C83106" w:rsidRDefault="00C83106">
      <w:pPr>
        <w:jc w:val="center"/>
        <w:rPr>
          <w:szCs w:val="24"/>
        </w:rPr>
      </w:pPr>
    </w:p>
    <w:p w14:paraId="1F67CCEB" w14:textId="77777777" w:rsidR="00C83106" w:rsidRPr="002E174C" w:rsidRDefault="002E174C" w:rsidP="002E174C">
      <w:pPr>
        <w:pStyle w:val="Naslov1"/>
        <w:rPr>
          <w:sz w:val="28"/>
        </w:rPr>
      </w:pPr>
      <w:bookmarkStart w:id="1" w:name="_Toc230851994"/>
      <w:r w:rsidRPr="002E174C">
        <w:rPr>
          <w:sz w:val="28"/>
        </w:rPr>
        <w:t xml:space="preserve">1. </w:t>
      </w:r>
      <w:r w:rsidR="008B1119" w:rsidRPr="002E174C">
        <w:rPr>
          <w:sz w:val="28"/>
        </w:rPr>
        <w:t>UVOD</w:t>
      </w:r>
      <w:bookmarkEnd w:id="1"/>
    </w:p>
    <w:p w14:paraId="6C2D0A97" w14:textId="77777777" w:rsidR="00C83106" w:rsidRDefault="00C83106">
      <w:pPr>
        <w:pStyle w:val="Odlomakpopisa"/>
        <w:ind w:left="0"/>
        <w:rPr>
          <w:b/>
          <w:szCs w:val="24"/>
        </w:rPr>
      </w:pPr>
    </w:p>
    <w:p w14:paraId="16FC3E0A" w14:textId="77777777" w:rsidR="00C83106" w:rsidRDefault="00C83106">
      <w:pPr>
        <w:rPr>
          <w:szCs w:val="24"/>
        </w:rPr>
      </w:pPr>
    </w:p>
    <w:p w14:paraId="65E4D0C9" w14:textId="77777777" w:rsidR="00C83106" w:rsidRDefault="008B1119">
      <w:pPr>
        <w:pStyle w:val="StandardWeb"/>
        <w:shd w:val="clear" w:color="auto" w:fill="FFFFFF"/>
        <w:spacing w:beforeAutospacing="0" w:after="75" w:afterAutospacing="0"/>
        <w:ind w:firstLine="708"/>
        <w:jc w:val="both"/>
        <w:rPr>
          <w:rFonts w:eastAsia="Segoe UI"/>
          <w:color w:val="252525"/>
        </w:rPr>
      </w:pPr>
      <w:proofErr w:type="spellStart"/>
      <w:r>
        <w:rPr>
          <w:rStyle w:val="Naglaeno"/>
          <w:rFonts w:eastAsia="Segoe UI"/>
          <w:b w:val="0"/>
          <w:bCs w:val="0"/>
          <w:color w:val="252525"/>
          <w:shd w:val="clear" w:color="auto" w:fill="FFFFFF"/>
        </w:rPr>
        <w:t>Brodsko</w:t>
      </w:r>
      <w:proofErr w:type="spellEnd"/>
      <w:r>
        <w:rPr>
          <w:rStyle w:val="Naglaeno"/>
          <w:rFonts w:eastAsia="Segoe UI"/>
          <w:b w:val="0"/>
          <w:bCs w:val="0"/>
          <w:color w:val="252525"/>
          <w:shd w:val="clear" w:color="auto" w:fill="FFFFFF"/>
        </w:rPr>
        <w:t xml:space="preserve">-posavska </w:t>
      </w:r>
      <w:proofErr w:type="spellStart"/>
      <w:proofErr w:type="gramStart"/>
      <w:r>
        <w:rPr>
          <w:rStyle w:val="Naglaeno"/>
          <w:rFonts w:eastAsia="Segoe UI"/>
          <w:b w:val="0"/>
          <w:bCs w:val="0"/>
          <w:color w:val="252525"/>
          <w:shd w:val="clear" w:color="auto" w:fill="FFFFFF"/>
        </w:rPr>
        <w:t>župani</w:t>
      </w:r>
      <w:proofErr w:type="spellEnd"/>
      <w:r>
        <w:rPr>
          <w:rStyle w:val="Naglaeno"/>
          <w:rFonts w:eastAsia="Segoe UI"/>
          <w:b w:val="0"/>
          <w:bCs w:val="0"/>
          <w:color w:val="252525"/>
          <w:shd w:val="clear" w:color="auto" w:fill="FFFFFF"/>
          <w:lang w:val="hr-HR"/>
        </w:rPr>
        <w:t xml:space="preserve">ja </w:t>
      </w:r>
      <w:r>
        <w:rPr>
          <w:rFonts w:eastAsia="Segoe UI"/>
          <w:color w:val="252525"/>
          <w:shd w:val="clear" w:color="auto" w:fill="FFFFFF"/>
        </w:rPr>
        <w:t> </w:t>
      </w:r>
      <w:proofErr w:type="spellStart"/>
      <w:r>
        <w:rPr>
          <w:rFonts w:eastAsia="Segoe UI"/>
          <w:color w:val="252525"/>
          <w:shd w:val="clear" w:color="auto" w:fill="FFFFFF"/>
        </w:rPr>
        <w:t>smještena</w:t>
      </w:r>
      <w:proofErr w:type="spellEnd"/>
      <w:proofErr w:type="gramEnd"/>
      <w:r>
        <w:rPr>
          <w:rFonts w:eastAsia="Segoe UI"/>
          <w:color w:val="252525"/>
          <w:shd w:val="clear" w:color="auto" w:fill="FFFFFF"/>
        </w:rPr>
        <w:t xml:space="preserve"> je u </w:t>
      </w:r>
      <w:proofErr w:type="spellStart"/>
      <w:r>
        <w:rPr>
          <w:rFonts w:eastAsia="Segoe UI"/>
          <w:color w:val="252525"/>
          <w:shd w:val="clear" w:color="auto" w:fill="FFFFFF"/>
        </w:rPr>
        <w:t>južnom</w:t>
      </w:r>
      <w:proofErr w:type="spellEnd"/>
      <w:r>
        <w:rPr>
          <w:rFonts w:eastAsia="Segoe UI"/>
          <w:color w:val="252525"/>
          <w:shd w:val="clear" w:color="auto" w:fill="FFFFFF"/>
        </w:rPr>
        <w:t xml:space="preserve"> </w:t>
      </w:r>
      <w:proofErr w:type="spellStart"/>
      <w:r>
        <w:rPr>
          <w:rFonts w:eastAsia="Segoe UI"/>
          <w:color w:val="252525"/>
          <w:shd w:val="clear" w:color="auto" w:fill="FFFFFF"/>
        </w:rPr>
        <w:t>dijelu</w:t>
      </w:r>
      <w:proofErr w:type="spellEnd"/>
      <w:r>
        <w:rPr>
          <w:rFonts w:eastAsia="Segoe UI"/>
          <w:color w:val="252525"/>
          <w:shd w:val="clear" w:color="auto" w:fill="FFFFFF"/>
        </w:rPr>
        <w:t xml:space="preserve"> </w:t>
      </w:r>
      <w:proofErr w:type="spellStart"/>
      <w:r>
        <w:rPr>
          <w:rFonts w:eastAsia="Segoe UI"/>
          <w:color w:val="252525"/>
          <w:shd w:val="clear" w:color="auto" w:fill="FFFFFF"/>
        </w:rPr>
        <w:t>slavonske</w:t>
      </w:r>
      <w:proofErr w:type="spellEnd"/>
      <w:r>
        <w:rPr>
          <w:rFonts w:eastAsia="Segoe UI"/>
          <w:color w:val="252525"/>
          <w:shd w:val="clear" w:color="auto" w:fill="FFFFFF"/>
        </w:rPr>
        <w:t xml:space="preserve"> </w:t>
      </w:r>
      <w:proofErr w:type="spellStart"/>
      <w:r>
        <w:rPr>
          <w:rFonts w:eastAsia="Segoe UI"/>
          <w:color w:val="252525"/>
          <w:shd w:val="clear" w:color="auto" w:fill="FFFFFF"/>
        </w:rPr>
        <w:t>nizine</w:t>
      </w:r>
      <w:proofErr w:type="spellEnd"/>
      <w:r>
        <w:rPr>
          <w:rFonts w:eastAsia="Segoe UI"/>
          <w:color w:val="252525"/>
          <w:shd w:val="clear" w:color="auto" w:fill="FFFFFF"/>
        </w:rPr>
        <w:t xml:space="preserve">, </w:t>
      </w:r>
      <w:proofErr w:type="spellStart"/>
      <w:r>
        <w:rPr>
          <w:rFonts w:eastAsia="Segoe UI"/>
          <w:color w:val="252525"/>
          <w:shd w:val="clear" w:color="auto" w:fill="FFFFFF"/>
        </w:rPr>
        <w:t>na</w:t>
      </w:r>
      <w:proofErr w:type="spellEnd"/>
      <w:r>
        <w:rPr>
          <w:rFonts w:eastAsia="Segoe UI"/>
          <w:color w:val="252525"/>
          <w:shd w:val="clear" w:color="auto" w:fill="FFFFFF"/>
        </w:rPr>
        <w:t xml:space="preserve"> </w:t>
      </w:r>
      <w:proofErr w:type="spellStart"/>
      <w:r>
        <w:rPr>
          <w:rFonts w:eastAsia="Segoe UI"/>
          <w:color w:val="252525"/>
          <w:shd w:val="clear" w:color="auto" w:fill="FFFFFF"/>
        </w:rPr>
        <w:t>prostoru</w:t>
      </w:r>
      <w:proofErr w:type="spellEnd"/>
      <w:r>
        <w:rPr>
          <w:rFonts w:eastAsia="Segoe UI"/>
          <w:color w:val="252525"/>
          <w:shd w:val="clear" w:color="auto" w:fill="FFFFFF"/>
        </w:rPr>
        <w:t xml:space="preserve"> </w:t>
      </w:r>
      <w:proofErr w:type="spellStart"/>
      <w:r>
        <w:rPr>
          <w:rFonts w:eastAsia="Segoe UI"/>
          <w:color w:val="252525"/>
          <w:shd w:val="clear" w:color="auto" w:fill="FFFFFF"/>
        </w:rPr>
        <w:t>između</w:t>
      </w:r>
      <w:proofErr w:type="spellEnd"/>
      <w:r>
        <w:rPr>
          <w:rFonts w:eastAsia="Segoe UI"/>
          <w:color w:val="252525"/>
          <w:shd w:val="clear" w:color="auto" w:fill="FFFFFF"/>
        </w:rPr>
        <w:t xml:space="preserve"> </w:t>
      </w:r>
      <w:proofErr w:type="spellStart"/>
      <w:r>
        <w:rPr>
          <w:rFonts w:eastAsia="Segoe UI"/>
          <w:color w:val="252525"/>
          <w:shd w:val="clear" w:color="auto" w:fill="FFFFFF"/>
        </w:rPr>
        <w:t>planina</w:t>
      </w:r>
      <w:proofErr w:type="spellEnd"/>
      <w:r>
        <w:rPr>
          <w:rFonts w:eastAsia="Segoe UI"/>
          <w:color w:val="252525"/>
          <w:shd w:val="clear" w:color="auto" w:fill="FFFFFF"/>
        </w:rPr>
        <w:t xml:space="preserve"> </w:t>
      </w:r>
      <w:proofErr w:type="spellStart"/>
      <w:r>
        <w:rPr>
          <w:rFonts w:eastAsia="Segoe UI"/>
          <w:color w:val="252525"/>
          <w:shd w:val="clear" w:color="auto" w:fill="FFFFFF"/>
        </w:rPr>
        <w:t>Psunja</w:t>
      </w:r>
      <w:proofErr w:type="spellEnd"/>
      <w:r>
        <w:rPr>
          <w:rFonts w:eastAsia="Segoe UI"/>
          <w:color w:val="252525"/>
          <w:shd w:val="clear" w:color="auto" w:fill="FFFFFF"/>
        </w:rPr>
        <w:t xml:space="preserve">, </w:t>
      </w:r>
      <w:proofErr w:type="spellStart"/>
      <w:r>
        <w:rPr>
          <w:rFonts w:eastAsia="Segoe UI"/>
          <w:color w:val="252525"/>
          <w:shd w:val="clear" w:color="auto" w:fill="FFFFFF"/>
        </w:rPr>
        <w:t>Požeškog</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Diljskog</w:t>
      </w:r>
      <w:proofErr w:type="spellEnd"/>
      <w:r>
        <w:rPr>
          <w:rFonts w:eastAsia="Segoe UI"/>
          <w:color w:val="252525"/>
          <w:shd w:val="clear" w:color="auto" w:fill="FFFFFF"/>
        </w:rPr>
        <w:t xml:space="preserve"> </w:t>
      </w:r>
      <w:proofErr w:type="spellStart"/>
      <w:r>
        <w:rPr>
          <w:rFonts w:eastAsia="Segoe UI"/>
          <w:color w:val="252525"/>
          <w:shd w:val="clear" w:color="auto" w:fill="FFFFFF"/>
        </w:rPr>
        <w:t>gorja</w:t>
      </w:r>
      <w:proofErr w:type="spellEnd"/>
      <w:r>
        <w:rPr>
          <w:rFonts w:eastAsia="Segoe UI"/>
          <w:color w:val="252525"/>
          <w:shd w:val="clear" w:color="auto" w:fill="FFFFFF"/>
        </w:rPr>
        <w:t xml:space="preserve"> </w:t>
      </w:r>
      <w:proofErr w:type="spellStart"/>
      <w:r>
        <w:rPr>
          <w:rFonts w:eastAsia="Segoe UI"/>
          <w:color w:val="252525"/>
          <w:shd w:val="clear" w:color="auto" w:fill="FFFFFF"/>
        </w:rPr>
        <w:t>sa</w:t>
      </w:r>
      <w:proofErr w:type="spellEnd"/>
      <w:r>
        <w:rPr>
          <w:rFonts w:eastAsia="Segoe UI"/>
          <w:color w:val="252525"/>
          <w:shd w:val="clear" w:color="auto" w:fill="FFFFFF"/>
        </w:rPr>
        <w:t xml:space="preserve"> </w:t>
      </w:r>
      <w:proofErr w:type="spellStart"/>
      <w:r>
        <w:rPr>
          <w:rFonts w:eastAsia="Segoe UI"/>
          <w:color w:val="252525"/>
          <w:shd w:val="clear" w:color="auto" w:fill="FFFFFF"/>
        </w:rPr>
        <w:t>sjevera</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rijeke</w:t>
      </w:r>
      <w:proofErr w:type="spellEnd"/>
      <w:r>
        <w:rPr>
          <w:rFonts w:eastAsia="Segoe UI"/>
          <w:color w:val="252525"/>
          <w:shd w:val="clear" w:color="auto" w:fill="FFFFFF"/>
        </w:rPr>
        <w:t xml:space="preserve"> Save s juga, </w:t>
      </w:r>
      <w:proofErr w:type="spellStart"/>
      <w:r>
        <w:rPr>
          <w:rFonts w:eastAsia="Segoe UI"/>
          <w:color w:val="252525"/>
          <w:shd w:val="clear" w:color="auto" w:fill="FFFFFF"/>
        </w:rPr>
        <w:t>koja</w:t>
      </w:r>
      <w:proofErr w:type="spellEnd"/>
      <w:r>
        <w:rPr>
          <w:rFonts w:eastAsia="Segoe UI"/>
          <w:color w:val="252525"/>
          <w:shd w:val="clear" w:color="auto" w:fill="FFFFFF"/>
        </w:rPr>
        <w:t xml:space="preserve"> je </w:t>
      </w:r>
      <w:proofErr w:type="spellStart"/>
      <w:r>
        <w:rPr>
          <w:rFonts w:eastAsia="Segoe UI"/>
          <w:color w:val="252525"/>
          <w:shd w:val="clear" w:color="auto" w:fill="FFFFFF"/>
        </w:rPr>
        <w:t>dio</w:t>
      </w:r>
      <w:proofErr w:type="spellEnd"/>
      <w:r>
        <w:rPr>
          <w:rFonts w:eastAsia="Segoe UI"/>
          <w:color w:val="252525"/>
          <w:shd w:val="clear" w:color="auto" w:fill="FFFFFF"/>
        </w:rPr>
        <w:t xml:space="preserve"> </w:t>
      </w:r>
      <w:proofErr w:type="spellStart"/>
      <w:r>
        <w:rPr>
          <w:rFonts w:eastAsia="Segoe UI"/>
          <w:color w:val="252525"/>
          <w:shd w:val="clear" w:color="auto" w:fill="FFFFFF"/>
        </w:rPr>
        <w:t>državne</w:t>
      </w:r>
      <w:proofErr w:type="spellEnd"/>
      <w:r>
        <w:rPr>
          <w:rFonts w:eastAsia="Segoe UI"/>
          <w:color w:val="252525"/>
          <w:shd w:val="clear" w:color="auto" w:fill="FFFFFF"/>
        </w:rPr>
        <w:t xml:space="preserve"> </w:t>
      </w:r>
      <w:proofErr w:type="spellStart"/>
      <w:r>
        <w:rPr>
          <w:rFonts w:eastAsia="Segoe UI"/>
          <w:color w:val="252525"/>
          <w:shd w:val="clear" w:color="auto" w:fill="FFFFFF"/>
        </w:rPr>
        <w:t>granice</w:t>
      </w:r>
      <w:proofErr w:type="spellEnd"/>
      <w:r>
        <w:rPr>
          <w:rFonts w:eastAsia="Segoe UI"/>
          <w:color w:val="252525"/>
          <w:shd w:val="clear" w:color="auto" w:fill="FFFFFF"/>
        </w:rPr>
        <w:t xml:space="preserve"> </w:t>
      </w:r>
      <w:proofErr w:type="spellStart"/>
      <w:r>
        <w:rPr>
          <w:rFonts w:eastAsia="Segoe UI"/>
          <w:color w:val="252525"/>
          <w:shd w:val="clear" w:color="auto" w:fill="FFFFFF"/>
        </w:rPr>
        <w:t>prema</w:t>
      </w:r>
      <w:proofErr w:type="spellEnd"/>
      <w:r>
        <w:rPr>
          <w:rFonts w:eastAsia="Segoe UI"/>
          <w:color w:val="252525"/>
          <w:shd w:val="clear" w:color="auto" w:fill="FFFFFF"/>
        </w:rPr>
        <w:t xml:space="preserve"> </w:t>
      </w:r>
      <w:proofErr w:type="spellStart"/>
      <w:r>
        <w:rPr>
          <w:rFonts w:eastAsia="Segoe UI"/>
          <w:color w:val="252525"/>
          <w:shd w:val="clear" w:color="auto" w:fill="FFFFFF"/>
        </w:rPr>
        <w:t>Bosni</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Hercegovini</w:t>
      </w:r>
      <w:proofErr w:type="spellEnd"/>
      <w:r>
        <w:rPr>
          <w:rFonts w:eastAsia="Segoe UI"/>
          <w:color w:val="252525"/>
          <w:shd w:val="clear" w:color="auto" w:fill="FFFFFF"/>
        </w:rPr>
        <w:t xml:space="preserve"> u </w:t>
      </w:r>
      <w:proofErr w:type="spellStart"/>
      <w:r>
        <w:rPr>
          <w:rFonts w:eastAsia="Segoe UI"/>
          <w:color w:val="252525"/>
          <w:shd w:val="clear" w:color="auto" w:fill="FFFFFF"/>
        </w:rPr>
        <w:t>dužini</w:t>
      </w:r>
      <w:proofErr w:type="spellEnd"/>
      <w:r>
        <w:rPr>
          <w:rFonts w:eastAsia="Segoe UI"/>
          <w:color w:val="252525"/>
          <w:shd w:val="clear" w:color="auto" w:fill="FFFFFF"/>
        </w:rPr>
        <w:t xml:space="preserve"> od 163 km. </w:t>
      </w:r>
      <w:proofErr w:type="spellStart"/>
      <w:r>
        <w:rPr>
          <w:rFonts w:eastAsia="Segoe UI"/>
          <w:color w:val="252525"/>
          <w:shd w:val="clear" w:color="auto" w:fill="FFFFFF"/>
        </w:rPr>
        <w:t>Smještena</w:t>
      </w:r>
      <w:proofErr w:type="spellEnd"/>
      <w:r>
        <w:rPr>
          <w:rFonts w:eastAsia="Segoe UI"/>
          <w:color w:val="252525"/>
          <w:shd w:val="clear" w:color="auto" w:fill="FFFFFF"/>
        </w:rPr>
        <w:t xml:space="preserve"> je </w:t>
      </w:r>
      <w:proofErr w:type="spellStart"/>
      <w:r>
        <w:rPr>
          <w:rFonts w:eastAsia="Segoe UI"/>
          <w:color w:val="252525"/>
          <w:shd w:val="clear" w:color="auto" w:fill="FFFFFF"/>
        </w:rPr>
        <w:t>na</w:t>
      </w:r>
      <w:proofErr w:type="spellEnd"/>
      <w:r>
        <w:rPr>
          <w:rFonts w:eastAsia="Segoe UI"/>
          <w:color w:val="252525"/>
          <w:shd w:val="clear" w:color="auto" w:fill="FFFFFF"/>
        </w:rPr>
        <w:t xml:space="preserve"> </w:t>
      </w:r>
      <w:proofErr w:type="spellStart"/>
      <w:r>
        <w:rPr>
          <w:rFonts w:eastAsia="Segoe UI"/>
          <w:color w:val="252525"/>
          <w:shd w:val="clear" w:color="auto" w:fill="FFFFFF"/>
        </w:rPr>
        <w:t>sjevernoj</w:t>
      </w:r>
      <w:proofErr w:type="spellEnd"/>
      <w:r>
        <w:rPr>
          <w:rFonts w:eastAsia="Segoe UI"/>
          <w:color w:val="252525"/>
          <w:shd w:val="clear" w:color="auto" w:fill="FFFFFF"/>
        </w:rPr>
        <w:t xml:space="preserve"> </w:t>
      </w:r>
      <w:proofErr w:type="spellStart"/>
      <w:r>
        <w:rPr>
          <w:rFonts w:eastAsia="Segoe UI"/>
          <w:color w:val="252525"/>
          <w:shd w:val="clear" w:color="auto" w:fill="FFFFFF"/>
        </w:rPr>
        <w:t>zemljopisnoj</w:t>
      </w:r>
      <w:proofErr w:type="spellEnd"/>
      <w:r>
        <w:rPr>
          <w:rFonts w:eastAsia="Segoe UI"/>
          <w:color w:val="252525"/>
          <w:shd w:val="clear" w:color="auto" w:fill="FFFFFF"/>
        </w:rPr>
        <w:t xml:space="preserve"> </w:t>
      </w:r>
      <w:proofErr w:type="spellStart"/>
      <w:r>
        <w:rPr>
          <w:rFonts w:eastAsia="Segoe UI"/>
          <w:color w:val="252525"/>
          <w:shd w:val="clear" w:color="auto" w:fill="FFFFFF"/>
        </w:rPr>
        <w:t>širini</w:t>
      </w:r>
      <w:proofErr w:type="spellEnd"/>
      <w:r>
        <w:rPr>
          <w:rFonts w:eastAsia="Segoe UI"/>
          <w:color w:val="252525"/>
          <w:shd w:val="clear" w:color="auto" w:fill="FFFFFF"/>
        </w:rPr>
        <w:t xml:space="preserve"> od</w:t>
      </w:r>
      <w:r>
        <w:rPr>
          <w:rFonts w:eastAsia="Segoe UI"/>
          <w:color w:val="252525"/>
          <w:shd w:val="clear" w:color="auto" w:fill="FFFFFF"/>
          <w:lang w:val="hr-HR"/>
        </w:rPr>
        <w:t xml:space="preserve"> </w:t>
      </w:r>
      <w:r>
        <w:rPr>
          <w:rFonts w:eastAsia="Segoe UI"/>
          <w:color w:val="252525"/>
          <w:shd w:val="clear" w:color="auto" w:fill="FFFFFF"/>
        </w:rPr>
        <w:t>45° 0,2' - 45° 23'</w:t>
      </w:r>
      <w:r>
        <w:rPr>
          <w:rFonts w:eastAsia="Segoe UI"/>
          <w:color w:val="252525"/>
          <w:shd w:val="clear" w:color="auto" w:fill="FFFFFF"/>
          <w:lang w:val="hr-HR"/>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istočnoj</w:t>
      </w:r>
      <w:proofErr w:type="spellEnd"/>
      <w:r>
        <w:rPr>
          <w:rFonts w:eastAsia="Segoe UI"/>
          <w:color w:val="252525"/>
          <w:shd w:val="clear" w:color="auto" w:fill="FFFFFF"/>
        </w:rPr>
        <w:t xml:space="preserve"> </w:t>
      </w:r>
      <w:proofErr w:type="spellStart"/>
      <w:r>
        <w:rPr>
          <w:rFonts w:eastAsia="Segoe UI"/>
          <w:color w:val="252525"/>
          <w:shd w:val="clear" w:color="auto" w:fill="FFFFFF"/>
        </w:rPr>
        <w:t>zemljopisnoj</w:t>
      </w:r>
      <w:proofErr w:type="spellEnd"/>
      <w:r>
        <w:rPr>
          <w:rFonts w:eastAsia="Segoe UI"/>
          <w:color w:val="252525"/>
          <w:shd w:val="clear" w:color="auto" w:fill="FFFFFF"/>
        </w:rPr>
        <w:t xml:space="preserve"> </w:t>
      </w:r>
      <w:proofErr w:type="spellStart"/>
      <w:r>
        <w:rPr>
          <w:rFonts w:eastAsia="Segoe UI"/>
          <w:color w:val="252525"/>
          <w:shd w:val="clear" w:color="auto" w:fill="FFFFFF"/>
        </w:rPr>
        <w:t>dužini</w:t>
      </w:r>
      <w:proofErr w:type="spellEnd"/>
      <w:r>
        <w:rPr>
          <w:rFonts w:eastAsia="Segoe UI"/>
          <w:color w:val="252525"/>
          <w:shd w:val="clear" w:color="auto" w:fill="FFFFFF"/>
        </w:rPr>
        <w:t xml:space="preserve"> od</w:t>
      </w:r>
      <w:r>
        <w:rPr>
          <w:rFonts w:eastAsia="Segoe UI"/>
          <w:color w:val="252525"/>
          <w:shd w:val="clear" w:color="auto" w:fill="FFFFFF"/>
          <w:lang w:val="hr-HR"/>
        </w:rPr>
        <w:t xml:space="preserve"> </w:t>
      </w:r>
      <w:r>
        <w:rPr>
          <w:rFonts w:eastAsia="Segoe UI"/>
          <w:color w:val="252525"/>
          <w:shd w:val="clear" w:color="auto" w:fill="FFFFFF"/>
        </w:rPr>
        <w:t>17° 0,4' - 18° 35'.</w:t>
      </w:r>
      <w:r>
        <w:rPr>
          <w:rFonts w:eastAsia="Segoe UI"/>
          <w:color w:val="252525"/>
          <w:shd w:val="clear" w:color="auto" w:fill="FFFFFF"/>
          <w:lang w:val="hr-HR"/>
        </w:rPr>
        <w:t xml:space="preserve"> </w:t>
      </w:r>
      <w:proofErr w:type="spellStart"/>
      <w:r>
        <w:rPr>
          <w:rFonts w:eastAsia="Segoe UI"/>
          <w:color w:val="252525"/>
          <w:shd w:val="clear" w:color="auto" w:fill="FFFFFF"/>
        </w:rPr>
        <w:t>Obuhvaća</w:t>
      </w:r>
      <w:proofErr w:type="spellEnd"/>
      <w:r>
        <w:rPr>
          <w:rFonts w:eastAsia="Segoe UI"/>
          <w:color w:val="252525"/>
          <w:shd w:val="clear" w:color="auto" w:fill="FFFFFF"/>
        </w:rPr>
        <w:t xml:space="preserve"> </w:t>
      </w:r>
      <w:proofErr w:type="spellStart"/>
      <w:r>
        <w:rPr>
          <w:rFonts w:eastAsia="Segoe UI"/>
          <w:color w:val="252525"/>
          <w:shd w:val="clear" w:color="auto" w:fill="FFFFFF"/>
        </w:rPr>
        <w:t>prostor</w:t>
      </w:r>
      <w:proofErr w:type="spellEnd"/>
      <w:r>
        <w:rPr>
          <w:rFonts w:eastAsia="Segoe UI"/>
          <w:color w:val="252525"/>
          <w:shd w:val="clear" w:color="auto" w:fill="FFFFFF"/>
        </w:rPr>
        <w:t xml:space="preserve"> od 2.034 km2 </w:t>
      </w:r>
      <w:proofErr w:type="spellStart"/>
      <w:r>
        <w:rPr>
          <w:rFonts w:eastAsia="Segoe UI"/>
          <w:color w:val="252525"/>
          <w:shd w:val="clear" w:color="auto" w:fill="FFFFFF"/>
        </w:rPr>
        <w:t>što</w:t>
      </w:r>
      <w:proofErr w:type="spellEnd"/>
      <w:r>
        <w:rPr>
          <w:rFonts w:eastAsia="Segoe UI"/>
          <w:color w:val="252525"/>
          <w:shd w:val="clear" w:color="auto" w:fill="FFFFFF"/>
        </w:rPr>
        <w:t xml:space="preserve"> </w:t>
      </w:r>
      <w:proofErr w:type="spellStart"/>
      <w:r>
        <w:rPr>
          <w:rFonts w:eastAsia="Segoe UI"/>
          <w:color w:val="252525"/>
          <w:shd w:val="clear" w:color="auto" w:fill="FFFFFF"/>
        </w:rPr>
        <w:t>čini</w:t>
      </w:r>
      <w:proofErr w:type="spellEnd"/>
      <w:r>
        <w:rPr>
          <w:rFonts w:eastAsia="Segoe UI"/>
          <w:color w:val="252525"/>
          <w:shd w:val="clear" w:color="auto" w:fill="FFFFFF"/>
        </w:rPr>
        <w:t xml:space="preserve"> 3,61 % </w:t>
      </w:r>
      <w:proofErr w:type="spellStart"/>
      <w:r>
        <w:rPr>
          <w:rFonts w:eastAsia="Segoe UI"/>
          <w:color w:val="252525"/>
          <w:shd w:val="clear" w:color="auto" w:fill="FFFFFF"/>
        </w:rPr>
        <w:t>ukupnog</w:t>
      </w:r>
      <w:proofErr w:type="spellEnd"/>
      <w:r>
        <w:rPr>
          <w:rFonts w:eastAsia="Segoe UI"/>
          <w:color w:val="252525"/>
          <w:shd w:val="clear" w:color="auto" w:fill="FFFFFF"/>
        </w:rPr>
        <w:t xml:space="preserve"> </w:t>
      </w:r>
      <w:proofErr w:type="spellStart"/>
      <w:r>
        <w:rPr>
          <w:rFonts w:eastAsia="Segoe UI"/>
          <w:color w:val="252525"/>
          <w:shd w:val="clear" w:color="auto" w:fill="FFFFFF"/>
        </w:rPr>
        <w:t>teritorija</w:t>
      </w:r>
      <w:proofErr w:type="spellEnd"/>
      <w:r>
        <w:rPr>
          <w:rFonts w:eastAsia="Segoe UI"/>
          <w:color w:val="252525"/>
          <w:shd w:val="clear" w:color="auto" w:fill="FFFFFF"/>
        </w:rPr>
        <w:t> </w:t>
      </w:r>
      <w:proofErr w:type="spellStart"/>
      <w:r>
        <w:rPr>
          <w:rStyle w:val="Naglaeno"/>
          <w:rFonts w:eastAsia="Segoe UI"/>
          <w:b w:val="0"/>
          <w:bCs w:val="0"/>
          <w:color w:val="252525"/>
          <w:shd w:val="clear" w:color="auto" w:fill="FFFFFF"/>
        </w:rPr>
        <w:t>Republike</w:t>
      </w:r>
      <w:proofErr w:type="spellEnd"/>
      <w:r>
        <w:rPr>
          <w:rStyle w:val="Naglaeno"/>
          <w:rFonts w:eastAsia="Segoe UI"/>
          <w:b w:val="0"/>
          <w:bCs w:val="0"/>
          <w:color w:val="252525"/>
          <w:shd w:val="clear" w:color="auto" w:fill="FFFFFF"/>
        </w:rPr>
        <w:t xml:space="preserve"> </w:t>
      </w:r>
      <w:proofErr w:type="spellStart"/>
      <w:r>
        <w:rPr>
          <w:rStyle w:val="Naglaeno"/>
          <w:rFonts w:eastAsia="Segoe UI"/>
          <w:b w:val="0"/>
          <w:bCs w:val="0"/>
          <w:color w:val="252525"/>
          <w:shd w:val="clear" w:color="auto" w:fill="FFFFFF"/>
        </w:rPr>
        <w:t>Hrvatske</w:t>
      </w:r>
      <w:proofErr w:type="spellEnd"/>
      <w:r>
        <w:rPr>
          <w:rFonts w:eastAsia="Segoe UI"/>
          <w:color w:val="252525"/>
          <w:shd w:val="clear" w:color="auto" w:fill="FFFFFF"/>
        </w:rPr>
        <w:t xml:space="preserve"> (56.542 km2) </w:t>
      </w:r>
      <w:proofErr w:type="spellStart"/>
      <w:r>
        <w:rPr>
          <w:rFonts w:eastAsia="Segoe UI"/>
          <w:color w:val="252525"/>
          <w:shd w:val="clear" w:color="auto" w:fill="FFFFFF"/>
        </w:rPr>
        <w:t>i</w:t>
      </w:r>
      <w:proofErr w:type="spellEnd"/>
      <w:r>
        <w:rPr>
          <w:rFonts w:eastAsia="Segoe UI"/>
          <w:color w:val="252525"/>
          <w:shd w:val="clear" w:color="auto" w:fill="FFFFFF"/>
        </w:rPr>
        <w:t xml:space="preserve"> po </w:t>
      </w:r>
      <w:proofErr w:type="spellStart"/>
      <w:r>
        <w:rPr>
          <w:rFonts w:eastAsia="Segoe UI"/>
          <w:color w:val="252525"/>
          <w:shd w:val="clear" w:color="auto" w:fill="FFFFFF"/>
        </w:rPr>
        <w:t>veličini</w:t>
      </w:r>
      <w:proofErr w:type="spellEnd"/>
      <w:r>
        <w:rPr>
          <w:rFonts w:eastAsia="Segoe UI"/>
          <w:color w:val="252525"/>
          <w:shd w:val="clear" w:color="auto" w:fill="FFFFFF"/>
        </w:rPr>
        <w:t xml:space="preserve"> je </w:t>
      </w:r>
      <w:proofErr w:type="spellStart"/>
      <w:r>
        <w:rPr>
          <w:rFonts w:eastAsia="Segoe UI"/>
          <w:color w:val="252525"/>
          <w:shd w:val="clear" w:color="auto" w:fill="FFFFFF"/>
        </w:rPr>
        <w:t>na</w:t>
      </w:r>
      <w:proofErr w:type="spellEnd"/>
      <w:r>
        <w:rPr>
          <w:rFonts w:eastAsia="Segoe UI"/>
          <w:color w:val="252525"/>
          <w:shd w:val="clear" w:color="auto" w:fill="FFFFFF"/>
        </w:rPr>
        <w:t xml:space="preserve"> 14. </w:t>
      </w:r>
      <w:proofErr w:type="spellStart"/>
      <w:r>
        <w:rPr>
          <w:rFonts w:eastAsia="Segoe UI"/>
          <w:color w:val="252525"/>
          <w:shd w:val="clear" w:color="auto" w:fill="FFFFFF"/>
        </w:rPr>
        <w:t>mjestu</w:t>
      </w:r>
      <w:proofErr w:type="spellEnd"/>
      <w:r>
        <w:rPr>
          <w:rFonts w:eastAsia="Segoe UI"/>
          <w:color w:val="252525"/>
          <w:shd w:val="clear" w:color="auto" w:fill="FFFFFF"/>
        </w:rPr>
        <w:t xml:space="preserve"> </w:t>
      </w:r>
      <w:proofErr w:type="spellStart"/>
      <w:r>
        <w:rPr>
          <w:rFonts w:eastAsia="Segoe UI"/>
          <w:color w:val="252525"/>
          <w:shd w:val="clear" w:color="auto" w:fill="FFFFFF"/>
        </w:rPr>
        <w:t>medu</w:t>
      </w:r>
      <w:proofErr w:type="spellEnd"/>
      <w:r>
        <w:rPr>
          <w:rFonts w:eastAsia="Segoe UI"/>
          <w:color w:val="252525"/>
          <w:shd w:val="clear" w:color="auto" w:fill="FFFFFF"/>
        </w:rPr>
        <w:t xml:space="preserve"> </w:t>
      </w:r>
      <w:proofErr w:type="spellStart"/>
      <w:r>
        <w:rPr>
          <w:rFonts w:eastAsia="Segoe UI"/>
          <w:color w:val="252525"/>
          <w:shd w:val="clear" w:color="auto" w:fill="FFFFFF"/>
        </w:rPr>
        <w:t>hrvatskim</w:t>
      </w:r>
      <w:proofErr w:type="spellEnd"/>
      <w:r>
        <w:rPr>
          <w:rFonts w:eastAsia="Segoe UI"/>
          <w:color w:val="252525"/>
          <w:shd w:val="clear" w:color="auto" w:fill="FFFFFF"/>
        </w:rPr>
        <w:t xml:space="preserve"> </w:t>
      </w:r>
      <w:proofErr w:type="spellStart"/>
      <w:r>
        <w:rPr>
          <w:rFonts w:eastAsia="Segoe UI"/>
          <w:color w:val="252525"/>
          <w:shd w:val="clear" w:color="auto" w:fill="FFFFFF"/>
        </w:rPr>
        <w:t>županijama</w:t>
      </w:r>
      <w:proofErr w:type="spellEnd"/>
      <w:r>
        <w:rPr>
          <w:rFonts w:eastAsia="Segoe UI"/>
          <w:color w:val="252525"/>
          <w:shd w:val="clear" w:color="auto" w:fill="FFFFFF"/>
        </w:rPr>
        <w:t xml:space="preserve">. </w:t>
      </w:r>
      <w:proofErr w:type="spellStart"/>
      <w:r>
        <w:rPr>
          <w:rFonts w:eastAsia="Segoe UI"/>
          <w:color w:val="252525"/>
          <w:shd w:val="clear" w:color="auto" w:fill="FFFFFF"/>
        </w:rPr>
        <w:t>Jedna</w:t>
      </w:r>
      <w:proofErr w:type="spellEnd"/>
      <w:r>
        <w:rPr>
          <w:rFonts w:eastAsia="Segoe UI"/>
          <w:color w:val="252525"/>
          <w:shd w:val="clear" w:color="auto" w:fill="FFFFFF"/>
        </w:rPr>
        <w:t xml:space="preserve"> je od </w:t>
      </w:r>
      <w:proofErr w:type="spellStart"/>
      <w:r>
        <w:rPr>
          <w:rFonts w:eastAsia="Segoe UI"/>
          <w:color w:val="252525"/>
          <w:shd w:val="clear" w:color="auto" w:fill="FFFFFF"/>
        </w:rPr>
        <w:t>najužih</w:t>
      </w:r>
      <w:proofErr w:type="spellEnd"/>
      <w:r>
        <w:rPr>
          <w:rFonts w:eastAsia="Segoe UI"/>
          <w:color w:val="252525"/>
          <w:shd w:val="clear" w:color="auto" w:fill="FFFFFF"/>
        </w:rPr>
        <w:t xml:space="preserve"> (7 km)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najdužih</w:t>
      </w:r>
      <w:proofErr w:type="spellEnd"/>
      <w:r>
        <w:rPr>
          <w:rFonts w:eastAsia="Segoe UI"/>
          <w:color w:val="252525"/>
          <w:shd w:val="clear" w:color="auto" w:fill="FFFFFF"/>
        </w:rPr>
        <w:t xml:space="preserve"> </w:t>
      </w:r>
      <w:proofErr w:type="spellStart"/>
      <w:r>
        <w:rPr>
          <w:rFonts w:eastAsia="Segoe UI"/>
          <w:color w:val="252525"/>
          <w:shd w:val="clear" w:color="auto" w:fill="FFFFFF"/>
        </w:rPr>
        <w:t>županija</w:t>
      </w:r>
      <w:proofErr w:type="spellEnd"/>
      <w:r>
        <w:rPr>
          <w:rFonts w:eastAsia="Segoe UI"/>
          <w:color w:val="252525"/>
          <w:shd w:val="clear" w:color="auto" w:fill="FFFFFF"/>
        </w:rPr>
        <w:t xml:space="preserve"> (117 km </w:t>
      </w:r>
      <w:proofErr w:type="spellStart"/>
      <w:r>
        <w:rPr>
          <w:rFonts w:eastAsia="Segoe UI"/>
          <w:color w:val="252525"/>
          <w:shd w:val="clear" w:color="auto" w:fill="FFFFFF"/>
        </w:rPr>
        <w:t>zračne</w:t>
      </w:r>
      <w:proofErr w:type="spellEnd"/>
      <w:r>
        <w:rPr>
          <w:rFonts w:eastAsia="Segoe UI"/>
          <w:color w:val="252525"/>
          <w:shd w:val="clear" w:color="auto" w:fill="FFFFFF"/>
        </w:rPr>
        <w:t xml:space="preserve"> </w:t>
      </w:r>
      <w:proofErr w:type="spellStart"/>
      <w:r>
        <w:rPr>
          <w:rFonts w:eastAsia="Segoe UI"/>
          <w:color w:val="252525"/>
          <w:shd w:val="clear" w:color="auto" w:fill="FFFFFF"/>
        </w:rPr>
        <w:t>dužine</w:t>
      </w:r>
      <w:proofErr w:type="spellEnd"/>
      <w:r>
        <w:rPr>
          <w:rFonts w:eastAsia="Segoe UI"/>
          <w:color w:val="252525"/>
          <w:shd w:val="clear" w:color="auto" w:fill="FFFFFF"/>
        </w:rPr>
        <w:t xml:space="preserve">), </w:t>
      </w:r>
      <w:proofErr w:type="spellStart"/>
      <w:r>
        <w:rPr>
          <w:rFonts w:eastAsia="Segoe UI"/>
          <w:color w:val="252525"/>
          <w:shd w:val="clear" w:color="auto" w:fill="FFFFFF"/>
        </w:rPr>
        <w:t>na</w:t>
      </w:r>
      <w:proofErr w:type="spellEnd"/>
      <w:r>
        <w:rPr>
          <w:rFonts w:eastAsia="Segoe UI"/>
          <w:color w:val="252525"/>
          <w:shd w:val="clear" w:color="auto" w:fill="FFFFFF"/>
        </w:rPr>
        <w:t xml:space="preserve"> </w:t>
      </w:r>
      <w:proofErr w:type="spellStart"/>
      <w:r>
        <w:rPr>
          <w:rFonts w:eastAsia="Segoe UI"/>
          <w:color w:val="252525"/>
          <w:shd w:val="clear" w:color="auto" w:fill="FFFFFF"/>
        </w:rPr>
        <w:t>istoku</w:t>
      </w:r>
      <w:proofErr w:type="spellEnd"/>
      <w:r>
        <w:rPr>
          <w:rFonts w:eastAsia="Segoe UI"/>
          <w:color w:val="252525"/>
          <w:shd w:val="clear" w:color="auto" w:fill="FFFFFF"/>
        </w:rPr>
        <w:t xml:space="preserve"> </w:t>
      </w:r>
      <w:proofErr w:type="spellStart"/>
      <w:r>
        <w:rPr>
          <w:rFonts w:eastAsia="Segoe UI"/>
          <w:color w:val="252525"/>
          <w:shd w:val="clear" w:color="auto" w:fill="FFFFFF"/>
        </w:rPr>
        <w:t>graniči</w:t>
      </w:r>
      <w:proofErr w:type="spellEnd"/>
      <w:r>
        <w:rPr>
          <w:rFonts w:eastAsia="Segoe UI"/>
          <w:color w:val="252525"/>
          <w:shd w:val="clear" w:color="auto" w:fill="FFFFFF"/>
        </w:rPr>
        <w:t xml:space="preserve"> s </w:t>
      </w:r>
      <w:proofErr w:type="spellStart"/>
      <w:r>
        <w:rPr>
          <w:rFonts w:eastAsia="Segoe UI"/>
          <w:color w:val="252525"/>
          <w:shd w:val="clear" w:color="auto" w:fill="FFFFFF"/>
        </w:rPr>
        <w:t>Vukovarsko-srijemskom</w:t>
      </w:r>
      <w:proofErr w:type="spellEnd"/>
      <w:r>
        <w:rPr>
          <w:rFonts w:eastAsia="Segoe UI"/>
          <w:color w:val="252525"/>
          <w:shd w:val="clear" w:color="auto" w:fill="FFFFFF"/>
        </w:rPr>
        <w:t xml:space="preserve">, </w:t>
      </w:r>
      <w:proofErr w:type="spellStart"/>
      <w:r>
        <w:rPr>
          <w:rFonts w:eastAsia="Segoe UI"/>
          <w:color w:val="252525"/>
          <w:shd w:val="clear" w:color="auto" w:fill="FFFFFF"/>
        </w:rPr>
        <w:t>na</w:t>
      </w:r>
      <w:proofErr w:type="spellEnd"/>
      <w:r>
        <w:rPr>
          <w:rFonts w:eastAsia="Segoe UI"/>
          <w:color w:val="252525"/>
          <w:shd w:val="clear" w:color="auto" w:fill="FFFFFF"/>
        </w:rPr>
        <w:t xml:space="preserve"> </w:t>
      </w:r>
      <w:proofErr w:type="spellStart"/>
      <w:r>
        <w:rPr>
          <w:rFonts w:eastAsia="Segoe UI"/>
          <w:color w:val="252525"/>
          <w:shd w:val="clear" w:color="auto" w:fill="FFFFFF"/>
        </w:rPr>
        <w:t>sjeveroistoku</w:t>
      </w:r>
      <w:proofErr w:type="spellEnd"/>
      <w:r>
        <w:rPr>
          <w:rFonts w:eastAsia="Segoe UI"/>
          <w:color w:val="252525"/>
          <w:shd w:val="clear" w:color="auto" w:fill="FFFFFF"/>
        </w:rPr>
        <w:t xml:space="preserve"> s </w:t>
      </w:r>
      <w:proofErr w:type="spellStart"/>
      <w:r>
        <w:rPr>
          <w:rFonts w:eastAsia="Segoe UI"/>
          <w:color w:val="252525"/>
          <w:shd w:val="clear" w:color="auto" w:fill="FFFFFF"/>
        </w:rPr>
        <w:t>Osječko-baranjskom</w:t>
      </w:r>
      <w:proofErr w:type="spellEnd"/>
      <w:r>
        <w:rPr>
          <w:rFonts w:eastAsia="Segoe UI"/>
          <w:color w:val="252525"/>
          <w:shd w:val="clear" w:color="auto" w:fill="FFFFFF"/>
        </w:rPr>
        <w:t xml:space="preserve">, </w:t>
      </w:r>
      <w:proofErr w:type="spellStart"/>
      <w:r>
        <w:rPr>
          <w:rFonts w:eastAsia="Segoe UI"/>
          <w:color w:val="252525"/>
          <w:shd w:val="clear" w:color="auto" w:fill="FFFFFF"/>
        </w:rPr>
        <w:t>na</w:t>
      </w:r>
      <w:proofErr w:type="spellEnd"/>
      <w:r>
        <w:rPr>
          <w:rFonts w:eastAsia="Segoe UI"/>
          <w:color w:val="252525"/>
          <w:shd w:val="clear" w:color="auto" w:fill="FFFFFF"/>
        </w:rPr>
        <w:t xml:space="preserve"> </w:t>
      </w:r>
      <w:proofErr w:type="spellStart"/>
      <w:r>
        <w:rPr>
          <w:rFonts w:eastAsia="Segoe UI"/>
          <w:color w:val="252525"/>
          <w:shd w:val="clear" w:color="auto" w:fill="FFFFFF"/>
        </w:rPr>
        <w:t>sjeveru</w:t>
      </w:r>
      <w:proofErr w:type="spellEnd"/>
      <w:r>
        <w:rPr>
          <w:rFonts w:eastAsia="Segoe UI"/>
          <w:color w:val="252525"/>
          <w:shd w:val="clear" w:color="auto" w:fill="FFFFFF"/>
        </w:rPr>
        <w:t xml:space="preserve"> s </w:t>
      </w:r>
      <w:proofErr w:type="spellStart"/>
      <w:r>
        <w:rPr>
          <w:rFonts w:eastAsia="Segoe UI"/>
          <w:color w:val="252525"/>
          <w:shd w:val="clear" w:color="auto" w:fill="FFFFFF"/>
        </w:rPr>
        <w:t>Požeško-slavonskom</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na</w:t>
      </w:r>
      <w:proofErr w:type="spellEnd"/>
      <w:r>
        <w:rPr>
          <w:rFonts w:eastAsia="Segoe UI"/>
          <w:color w:val="252525"/>
          <w:shd w:val="clear" w:color="auto" w:fill="FFFFFF"/>
        </w:rPr>
        <w:t xml:space="preserve"> </w:t>
      </w:r>
      <w:proofErr w:type="spellStart"/>
      <w:r>
        <w:rPr>
          <w:rFonts w:eastAsia="Segoe UI"/>
          <w:color w:val="252525"/>
          <w:shd w:val="clear" w:color="auto" w:fill="FFFFFF"/>
        </w:rPr>
        <w:t>zapadu</w:t>
      </w:r>
      <w:proofErr w:type="spellEnd"/>
      <w:r>
        <w:rPr>
          <w:rFonts w:eastAsia="Segoe UI"/>
          <w:color w:val="252525"/>
          <w:shd w:val="clear" w:color="auto" w:fill="FFFFFF"/>
        </w:rPr>
        <w:t xml:space="preserve"> </w:t>
      </w:r>
      <w:proofErr w:type="spellStart"/>
      <w:r>
        <w:rPr>
          <w:rFonts w:eastAsia="Segoe UI"/>
          <w:color w:val="252525"/>
          <w:shd w:val="clear" w:color="auto" w:fill="FFFFFF"/>
        </w:rPr>
        <w:t>sa</w:t>
      </w:r>
      <w:proofErr w:type="spellEnd"/>
      <w:r>
        <w:rPr>
          <w:rFonts w:eastAsia="Segoe UI"/>
          <w:color w:val="252525"/>
          <w:shd w:val="clear" w:color="auto" w:fill="FFFFFF"/>
        </w:rPr>
        <w:t xml:space="preserve"> </w:t>
      </w:r>
      <w:proofErr w:type="spellStart"/>
      <w:r>
        <w:rPr>
          <w:rFonts w:eastAsia="Segoe UI"/>
          <w:color w:val="252525"/>
          <w:shd w:val="clear" w:color="auto" w:fill="FFFFFF"/>
        </w:rPr>
        <w:t>Sisačko-moslavačkom</w:t>
      </w:r>
      <w:proofErr w:type="spellEnd"/>
      <w:r>
        <w:rPr>
          <w:rFonts w:eastAsia="Segoe UI"/>
          <w:color w:val="252525"/>
          <w:shd w:val="clear" w:color="auto" w:fill="FFFFFF"/>
        </w:rPr>
        <w:t xml:space="preserve"> </w:t>
      </w:r>
      <w:proofErr w:type="spellStart"/>
      <w:r>
        <w:rPr>
          <w:rFonts w:eastAsia="Segoe UI"/>
          <w:color w:val="252525"/>
          <w:shd w:val="clear" w:color="auto" w:fill="FFFFFF"/>
        </w:rPr>
        <w:t>županijom</w:t>
      </w:r>
      <w:proofErr w:type="spellEnd"/>
      <w:r>
        <w:rPr>
          <w:rFonts w:eastAsia="Segoe UI"/>
          <w:color w:val="252525"/>
          <w:shd w:val="clear" w:color="auto" w:fill="FFFFFF"/>
        </w:rPr>
        <w:t>.</w:t>
      </w:r>
    </w:p>
    <w:p w14:paraId="162A8FFB" w14:textId="77777777" w:rsidR="00C83106" w:rsidRDefault="008B1119">
      <w:pPr>
        <w:pStyle w:val="StandardWeb"/>
        <w:shd w:val="clear" w:color="auto" w:fill="FFFFFF"/>
        <w:spacing w:beforeAutospacing="0" w:after="75" w:afterAutospacing="0"/>
        <w:ind w:firstLine="708"/>
        <w:jc w:val="both"/>
        <w:rPr>
          <w:rFonts w:eastAsia="Segoe UI"/>
          <w:color w:val="252525"/>
          <w:shd w:val="clear" w:color="auto" w:fill="FFFFFF"/>
        </w:rPr>
      </w:pPr>
      <w:proofErr w:type="spellStart"/>
      <w:r>
        <w:rPr>
          <w:rStyle w:val="Naglaeno"/>
          <w:rFonts w:eastAsia="Segoe UI"/>
          <w:b w:val="0"/>
          <w:bCs w:val="0"/>
          <w:color w:val="252525"/>
          <w:shd w:val="clear" w:color="auto" w:fill="FFFFFF"/>
        </w:rPr>
        <w:t>Brodsko</w:t>
      </w:r>
      <w:proofErr w:type="spellEnd"/>
      <w:r>
        <w:rPr>
          <w:rStyle w:val="Naglaeno"/>
          <w:rFonts w:eastAsia="Segoe UI"/>
          <w:b w:val="0"/>
          <w:bCs w:val="0"/>
          <w:color w:val="252525"/>
          <w:shd w:val="clear" w:color="auto" w:fill="FFFFFF"/>
        </w:rPr>
        <w:t xml:space="preserve">-posavska </w:t>
      </w:r>
      <w:proofErr w:type="spellStart"/>
      <w:r>
        <w:rPr>
          <w:rStyle w:val="Naglaeno"/>
          <w:rFonts w:eastAsia="Segoe UI"/>
          <w:b w:val="0"/>
          <w:bCs w:val="0"/>
          <w:color w:val="252525"/>
          <w:shd w:val="clear" w:color="auto" w:fill="FFFFFF"/>
        </w:rPr>
        <w:t>županija</w:t>
      </w:r>
      <w:proofErr w:type="spellEnd"/>
      <w:r>
        <w:rPr>
          <w:rFonts w:eastAsia="Segoe UI"/>
          <w:color w:val="252525"/>
          <w:shd w:val="clear" w:color="auto" w:fill="FFFFFF"/>
        </w:rPr>
        <w:t> </w:t>
      </w:r>
      <w:proofErr w:type="spellStart"/>
      <w:r>
        <w:rPr>
          <w:rFonts w:eastAsia="Segoe UI"/>
          <w:color w:val="252525"/>
          <w:shd w:val="clear" w:color="auto" w:fill="FFFFFF"/>
        </w:rPr>
        <w:t>može</w:t>
      </w:r>
      <w:proofErr w:type="spellEnd"/>
      <w:r>
        <w:rPr>
          <w:rFonts w:eastAsia="Segoe UI"/>
          <w:color w:val="252525"/>
          <w:shd w:val="clear" w:color="auto" w:fill="FFFFFF"/>
        </w:rPr>
        <w:t xml:space="preserve"> se </w:t>
      </w:r>
      <w:proofErr w:type="spellStart"/>
      <w:r>
        <w:rPr>
          <w:rFonts w:eastAsia="Segoe UI"/>
          <w:color w:val="252525"/>
          <w:shd w:val="clear" w:color="auto" w:fill="FFFFFF"/>
        </w:rPr>
        <w:t>podijeliti</w:t>
      </w:r>
      <w:proofErr w:type="spellEnd"/>
      <w:r>
        <w:rPr>
          <w:rFonts w:eastAsia="Segoe UI"/>
          <w:color w:val="252525"/>
          <w:shd w:val="clear" w:color="auto" w:fill="FFFFFF"/>
        </w:rPr>
        <w:t xml:space="preserve"> u tri </w:t>
      </w:r>
      <w:proofErr w:type="spellStart"/>
      <w:r>
        <w:rPr>
          <w:rFonts w:eastAsia="Segoe UI"/>
          <w:color w:val="252525"/>
          <w:shd w:val="clear" w:color="auto" w:fill="FFFFFF"/>
        </w:rPr>
        <w:t>reljefne</w:t>
      </w:r>
      <w:proofErr w:type="spellEnd"/>
      <w:r>
        <w:rPr>
          <w:rFonts w:eastAsia="Segoe UI"/>
          <w:color w:val="252525"/>
          <w:shd w:val="clear" w:color="auto" w:fill="FFFFFF"/>
        </w:rPr>
        <w:t xml:space="preserve"> </w:t>
      </w:r>
      <w:proofErr w:type="spellStart"/>
      <w:r>
        <w:rPr>
          <w:rFonts w:eastAsia="Segoe UI"/>
          <w:color w:val="252525"/>
          <w:shd w:val="clear" w:color="auto" w:fill="FFFFFF"/>
        </w:rPr>
        <w:t>cjeline</w:t>
      </w:r>
      <w:proofErr w:type="spellEnd"/>
      <w:r>
        <w:rPr>
          <w:rFonts w:eastAsia="Segoe UI"/>
          <w:color w:val="252525"/>
          <w:shd w:val="clear" w:color="auto" w:fill="FFFFFF"/>
        </w:rPr>
        <w:t xml:space="preserve">: </w:t>
      </w:r>
      <w:proofErr w:type="spellStart"/>
      <w:r>
        <w:rPr>
          <w:rFonts w:eastAsia="Segoe UI"/>
          <w:color w:val="252525"/>
          <w:shd w:val="clear" w:color="auto" w:fill="FFFFFF"/>
        </w:rPr>
        <w:t>brdsku</w:t>
      </w:r>
      <w:proofErr w:type="spellEnd"/>
      <w:r>
        <w:rPr>
          <w:rFonts w:eastAsia="Segoe UI"/>
          <w:color w:val="252525"/>
          <w:shd w:val="clear" w:color="auto" w:fill="FFFFFF"/>
        </w:rPr>
        <w:t xml:space="preserve">, </w:t>
      </w:r>
      <w:proofErr w:type="spellStart"/>
      <w:r>
        <w:rPr>
          <w:rFonts w:eastAsia="Segoe UI"/>
          <w:color w:val="252525"/>
          <w:shd w:val="clear" w:color="auto" w:fill="FFFFFF"/>
        </w:rPr>
        <w:t>ravničarsku</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nizinsku</w:t>
      </w:r>
      <w:proofErr w:type="spellEnd"/>
      <w:r>
        <w:rPr>
          <w:rFonts w:eastAsia="Segoe UI"/>
          <w:color w:val="252525"/>
          <w:shd w:val="clear" w:color="auto" w:fill="FFFFFF"/>
        </w:rPr>
        <w:t xml:space="preserve">. </w:t>
      </w:r>
      <w:proofErr w:type="spellStart"/>
      <w:r>
        <w:rPr>
          <w:rFonts w:eastAsia="Segoe UI"/>
          <w:color w:val="252525"/>
          <w:shd w:val="clear" w:color="auto" w:fill="FFFFFF"/>
        </w:rPr>
        <w:t>Brdsko</w:t>
      </w:r>
      <w:proofErr w:type="spellEnd"/>
      <w:r>
        <w:rPr>
          <w:rFonts w:eastAsia="Segoe UI"/>
          <w:color w:val="252525"/>
          <w:shd w:val="clear" w:color="auto" w:fill="FFFFFF"/>
        </w:rPr>
        <w:t xml:space="preserve"> </w:t>
      </w:r>
      <w:proofErr w:type="spellStart"/>
      <w:r>
        <w:rPr>
          <w:rFonts w:eastAsia="Segoe UI"/>
          <w:color w:val="252525"/>
          <w:shd w:val="clear" w:color="auto" w:fill="FFFFFF"/>
        </w:rPr>
        <w:t>područje</w:t>
      </w:r>
      <w:proofErr w:type="spellEnd"/>
      <w:r>
        <w:rPr>
          <w:rFonts w:eastAsia="Segoe UI"/>
          <w:color w:val="252525"/>
          <w:shd w:val="clear" w:color="auto" w:fill="FFFFFF"/>
        </w:rPr>
        <w:t xml:space="preserve"> </w:t>
      </w:r>
      <w:proofErr w:type="spellStart"/>
      <w:r>
        <w:rPr>
          <w:rFonts w:eastAsia="Segoe UI"/>
          <w:color w:val="252525"/>
          <w:shd w:val="clear" w:color="auto" w:fill="FFFFFF"/>
        </w:rPr>
        <w:t>čini</w:t>
      </w:r>
      <w:proofErr w:type="spellEnd"/>
      <w:r>
        <w:rPr>
          <w:rFonts w:eastAsia="Segoe UI"/>
          <w:color w:val="252525"/>
          <w:shd w:val="clear" w:color="auto" w:fill="FFFFFF"/>
        </w:rPr>
        <w:t xml:space="preserve"> </w:t>
      </w:r>
      <w:proofErr w:type="spellStart"/>
      <w:r>
        <w:rPr>
          <w:rFonts w:eastAsia="Segoe UI"/>
          <w:color w:val="252525"/>
          <w:shd w:val="clear" w:color="auto" w:fill="FFFFFF"/>
        </w:rPr>
        <w:t>blago</w:t>
      </w:r>
      <w:proofErr w:type="spellEnd"/>
      <w:r>
        <w:rPr>
          <w:rFonts w:eastAsia="Segoe UI"/>
          <w:color w:val="252525"/>
          <w:shd w:val="clear" w:color="auto" w:fill="FFFFFF"/>
        </w:rPr>
        <w:t xml:space="preserve"> </w:t>
      </w:r>
      <w:proofErr w:type="spellStart"/>
      <w:r>
        <w:rPr>
          <w:rFonts w:eastAsia="Segoe UI"/>
          <w:color w:val="252525"/>
          <w:shd w:val="clear" w:color="auto" w:fill="FFFFFF"/>
        </w:rPr>
        <w:t>uzdignuto</w:t>
      </w:r>
      <w:proofErr w:type="spellEnd"/>
      <w:r>
        <w:rPr>
          <w:rFonts w:eastAsia="Segoe UI"/>
          <w:color w:val="252525"/>
          <w:shd w:val="clear" w:color="auto" w:fill="FFFFFF"/>
        </w:rPr>
        <w:t xml:space="preserve"> </w:t>
      </w:r>
      <w:proofErr w:type="spellStart"/>
      <w:r>
        <w:rPr>
          <w:rFonts w:eastAsia="Segoe UI"/>
          <w:color w:val="252525"/>
          <w:shd w:val="clear" w:color="auto" w:fill="FFFFFF"/>
        </w:rPr>
        <w:t>gorje</w:t>
      </w:r>
      <w:proofErr w:type="spellEnd"/>
      <w:r>
        <w:rPr>
          <w:rFonts w:eastAsia="Segoe UI"/>
          <w:color w:val="252525"/>
          <w:shd w:val="clear" w:color="auto" w:fill="FFFFFF"/>
        </w:rPr>
        <w:t xml:space="preserve">, </w:t>
      </w:r>
      <w:proofErr w:type="spellStart"/>
      <w:r>
        <w:rPr>
          <w:rFonts w:eastAsia="Segoe UI"/>
          <w:color w:val="252525"/>
          <w:shd w:val="clear" w:color="auto" w:fill="FFFFFF"/>
        </w:rPr>
        <w:t>najvećim</w:t>
      </w:r>
      <w:proofErr w:type="spellEnd"/>
      <w:r>
        <w:rPr>
          <w:rFonts w:eastAsia="Segoe UI"/>
          <w:color w:val="252525"/>
          <w:shd w:val="clear" w:color="auto" w:fill="FFFFFF"/>
        </w:rPr>
        <w:t xml:space="preserve"> </w:t>
      </w:r>
      <w:proofErr w:type="spellStart"/>
      <w:r>
        <w:rPr>
          <w:rFonts w:eastAsia="Segoe UI"/>
          <w:color w:val="252525"/>
          <w:shd w:val="clear" w:color="auto" w:fill="FFFFFF"/>
        </w:rPr>
        <w:t>dijelom</w:t>
      </w:r>
      <w:proofErr w:type="spellEnd"/>
      <w:r>
        <w:rPr>
          <w:rFonts w:eastAsia="Segoe UI"/>
          <w:color w:val="252525"/>
          <w:shd w:val="clear" w:color="auto" w:fill="FFFFFF"/>
        </w:rPr>
        <w:t xml:space="preserve"> </w:t>
      </w:r>
      <w:proofErr w:type="spellStart"/>
      <w:r>
        <w:rPr>
          <w:rFonts w:eastAsia="Segoe UI"/>
          <w:color w:val="252525"/>
          <w:shd w:val="clear" w:color="auto" w:fill="FFFFFF"/>
        </w:rPr>
        <w:t>pokriveno</w:t>
      </w:r>
      <w:proofErr w:type="spellEnd"/>
      <w:r>
        <w:rPr>
          <w:rFonts w:eastAsia="Segoe UI"/>
          <w:color w:val="252525"/>
          <w:shd w:val="clear" w:color="auto" w:fill="FFFFFF"/>
        </w:rPr>
        <w:t xml:space="preserve"> </w:t>
      </w:r>
      <w:proofErr w:type="spellStart"/>
      <w:r>
        <w:rPr>
          <w:rFonts w:eastAsia="Segoe UI"/>
          <w:color w:val="252525"/>
          <w:shd w:val="clear" w:color="auto" w:fill="FFFFFF"/>
        </w:rPr>
        <w:t>šumom</w:t>
      </w:r>
      <w:proofErr w:type="spellEnd"/>
      <w:r>
        <w:rPr>
          <w:rFonts w:eastAsia="Segoe UI"/>
          <w:color w:val="252525"/>
          <w:shd w:val="clear" w:color="auto" w:fill="FFFFFF"/>
        </w:rPr>
        <w:t xml:space="preserve"> s </w:t>
      </w:r>
      <w:proofErr w:type="spellStart"/>
      <w:r>
        <w:rPr>
          <w:rFonts w:eastAsia="Segoe UI"/>
          <w:color w:val="252525"/>
          <w:shd w:val="clear" w:color="auto" w:fill="FFFFFF"/>
        </w:rPr>
        <w:t>najvišom</w:t>
      </w:r>
      <w:proofErr w:type="spellEnd"/>
      <w:r>
        <w:rPr>
          <w:rFonts w:eastAsia="Segoe UI"/>
          <w:color w:val="252525"/>
          <w:shd w:val="clear" w:color="auto" w:fill="FFFFFF"/>
        </w:rPr>
        <w:t xml:space="preserve"> </w:t>
      </w:r>
      <w:proofErr w:type="spellStart"/>
      <w:r>
        <w:rPr>
          <w:rFonts w:eastAsia="Segoe UI"/>
          <w:color w:val="252525"/>
          <w:shd w:val="clear" w:color="auto" w:fill="FFFFFF"/>
        </w:rPr>
        <w:t>nadmorskom</w:t>
      </w:r>
      <w:proofErr w:type="spellEnd"/>
      <w:r>
        <w:rPr>
          <w:rFonts w:eastAsia="Segoe UI"/>
          <w:color w:val="252525"/>
          <w:shd w:val="clear" w:color="auto" w:fill="FFFFFF"/>
        </w:rPr>
        <w:t xml:space="preserve"> </w:t>
      </w:r>
      <w:proofErr w:type="spellStart"/>
      <w:r>
        <w:rPr>
          <w:rFonts w:eastAsia="Segoe UI"/>
          <w:color w:val="252525"/>
          <w:shd w:val="clear" w:color="auto" w:fill="FFFFFF"/>
        </w:rPr>
        <w:t>visinom</w:t>
      </w:r>
      <w:proofErr w:type="spellEnd"/>
      <w:r>
        <w:rPr>
          <w:rFonts w:eastAsia="Segoe UI"/>
          <w:color w:val="252525"/>
          <w:shd w:val="clear" w:color="auto" w:fill="FFFFFF"/>
        </w:rPr>
        <w:t xml:space="preserve"> od 984 m (</w:t>
      </w:r>
      <w:proofErr w:type="spellStart"/>
      <w:r>
        <w:rPr>
          <w:rFonts w:eastAsia="Segoe UI"/>
          <w:color w:val="252525"/>
          <w:shd w:val="clear" w:color="auto" w:fill="FFFFFF"/>
        </w:rPr>
        <w:t>Psunj</w:t>
      </w:r>
      <w:proofErr w:type="spellEnd"/>
      <w:r>
        <w:rPr>
          <w:rFonts w:eastAsia="Segoe UI"/>
          <w:color w:val="252525"/>
          <w:shd w:val="clear" w:color="auto" w:fill="FFFFFF"/>
        </w:rPr>
        <w:t xml:space="preserve">). </w:t>
      </w:r>
      <w:proofErr w:type="spellStart"/>
      <w:r>
        <w:rPr>
          <w:rFonts w:eastAsia="Segoe UI"/>
          <w:color w:val="252525"/>
          <w:shd w:val="clear" w:color="auto" w:fill="FFFFFF"/>
        </w:rPr>
        <w:t>Ravničarsko</w:t>
      </w:r>
      <w:proofErr w:type="spellEnd"/>
      <w:r>
        <w:rPr>
          <w:rFonts w:eastAsia="Segoe UI"/>
          <w:color w:val="252525"/>
          <w:shd w:val="clear" w:color="auto" w:fill="FFFFFF"/>
        </w:rPr>
        <w:t xml:space="preserve"> </w:t>
      </w:r>
      <w:proofErr w:type="spellStart"/>
      <w:r>
        <w:rPr>
          <w:rFonts w:eastAsia="Segoe UI"/>
          <w:color w:val="252525"/>
          <w:shd w:val="clear" w:color="auto" w:fill="FFFFFF"/>
        </w:rPr>
        <w:t>područje</w:t>
      </w:r>
      <w:proofErr w:type="spellEnd"/>
      <w:r>
        <w:rPr>
          <w:rFonts w:eastAsia="Segoe UI"/>
          <w:color w:val="252525"/>
          <w:shd w:val="clear" w:color="auto" w:fill="FFFFFF"/>
        </w:rPr>
        <w:t xml:space="preserve"> </w:t>
      </w:r>
      <w:proofErr w:type="spellStart"/>
      <w:r>
        <w:rPr>
          <w:rFonts w:eastAsia="Segoe UI"/>
          <w:color w:val="252525"/>
          <w:shd w:val="clear" w:color="auto" w:fill="FFFFFF"/>
        </w:rPr>
        <w:t>zauzima</w:t>
      </w:r>
      <w:proofErr w:type="spellEnd"/>
      <w:r>
        <w:rPr>
          <w:rFonts w:eastAsia="Segoe UI"/>
          <w:color w:val="252525"/>
          <w:shd w:val="clear" w:color="auto" w:fill="FFFFFF"/>
        </w:rPr>
        <w:t xml:space="preserve"> </w:t>
      </w:r>
      <w:proofErr w:type="spellStart"/>
      <w:r>
        <w:rPr>
          <w:rFonts w:eastAsia="Segoe UI"/>
          <w:color w:val="252525"/>
          <w:shd w:val="clear" w:color="auto" w:fill="FFFFFF"/>
        </w:rPr>
        <w:t>najveći</w:t>
      </w:r>
      <w:proofErr w:type="spellEnd"/>
      <w:r>
        <w:rPr>
          <w:rFonts w:eastAsia="Segoe UI"/>
          <w:color w:val="252525"/>
          <w:shd w:val="clear" w:color="auto" w:fill="FFFFFF"/>
        </w:rPr>
        <w:t xml:space="preserve"> </w:t>
      </w:r>
      <w:proofErr w:type="spellStart"/>
      <w:r>
        <w:rPr>
          <w:rFonts w:eastAsia="Segoe UI"/>
          <w:color w:val="252525"/>
          <w:shd w:val="clear" w:color="auto" w:fill="FFFFFF"/>
        </w:rPr>
        <w:t>dio</w:t>
      </w:r>
      <w:proofErr w:type="spellEnd"/>
      <w:r>
        <w:rPr>
          <w:rFonts w:eastAsia="Segoe UI"/>
          <w:color w:val="252525"/>
          <w:shd w:val="clear" w:color="auto" w:fill="FFFFFF"/>
        </w:rPr>
        <w:t xml:space="preserve"> </w:t>
      </w:r>
      <w:proofErr w:type="spellStart"/>
      <w:r>
        <w:rPr>
          <w:rFonts w:eastAsia="Segoe UI"/>
          <w:color w:val="252525"/>
          <w:shd w:val="clear" w:color="auto" w:fill="FFFFFF"/>
        </w:rPr>
        <w:t>Županije</w:t>
      </w:r>
      <w:proofErr w:type="spellEnd"/>
      <w:r>
        <w:rPr>
          <w:rFonts w:eastAsia="Segoe UI"/>
          <w:color w:val="252525"/>
          <w:shd w:val="clear" w:color="auto" w:fill="FFFFFF"/>
        </w:rPr>
        <w:t xml:space="preserve">, a </w:t>
      </w:r>
      <w:proofErr w:type="spellStart"/>
      <w:r>
        <w:rPr>
          <w:rFonts w:eastAsia="Segoe UI"/>
          <w:color w:val="252525"/>
          <w:shd w:val="clear" w:color="auto" w:fill="FFFFFF"/>
        </w:rPr>
        <w:t>čini</w:t>
      </w:r>
      <w:proofErr w:type="spellEnd"/>
      <w:r>
        <w:rPr>
          <w:rFonts w:eastAsia="Segoe UI"/>
          <w:color w:val="252525"/>
          <w:shd w:val="clear" w:color="auto" w:fill="FFFFFF"/>
        </w:rPr>
        <w:t xml:space="preserve"> ga </w:t>
      </w:r>
      <w:proofErr w:type="spellStart"/>
      <w:r>
        <w:rPr>
          <w:rFonts w:eastAsia="Segoe UI"/>
          <w:color w:val="252525"/>
          <w:shd w:val="clear" w:color="auto" w:fill="FFFFFF"/>
        </w:rPr>
        <w:t>rubni</w:t>
      </w:r>
      <w:proofErr w:type="spellEnd"/>
      <w:r>
        <w:rPr>
          <w:rFonts w:eastAsia="Segoe UI"/>
          <w:color w:val="252525"/>
          <w:shd w:val="clear" w:color="auto" w:fill="FFFFFF"/>
        </w:rPr>
        <w:t xml:space="preserve"> </w:t>
      </w:r>
      <w:proofErr w:type="spellStart"/>
      <w:r>
        <w:rPr>
          <w:rFonts w:eastAsia="Segoe UI"/>
          <w:color w:val="252525"/>
          <w:shd w:val="clear" w:color="auto" w:fill="FFFFFF"/>
        </w:rPr>
        <w:t>pojas</w:t>
      </w:r>
      <w:proofErr w:type="spellEnd"/>
      <w:r>
        <w:rPr>
          <w:rFonts w:eastAsia="Segoe UI"/>
          <w:color w:val="252525"/>
          <w:shd w:val="clear" w:color="auto" w:fill="FFFFFF"/>
        </w:rPr>
        <w:t xml:space="preserve"> </w:t>
      </w:r>
      <w:proofErr w:type="spellStart"/>
      <w:r>
        <w:rPr>
          <w:rFonts w:eastAsia="Segoe UI"/>
          <w:color w:val="252525"/>
          <w:shd w:val="clear" w:color="auto" w:fill="FFFFFF"/>
        </w:rPr>
        <w:t>plodne</w:t>
      </w:r>
      <w:proofErr w:type="spellEnd"/>
      <w:r>
        <w:rPr>
          <w:rFonts w:eastAsia="Segoe UI"/>
          <w:color w:val="252525"/>
          <w:shd w:val="clear" w:color="auto" w:fill="FFFFFF"/>
        </w:rPr>
        <w:t xml:space="preserve"> </w:t>
      </w:r>
      <w:proofErr w:type="spellStart"/>
      <w:r>
        <w:rPr>
          <w:rFonts w:eastAsia="Segoe UI"/>
          <w:color w:val="252525"/>
          <w:shd w:val="clear" w:color="auto" w:fill="FFFFFF"/>
        </w:rPr>
        <w:t>slavonske</w:t>
      </w:r>
      <w:proofErr w:type="spellEnd"/>
      <w:r>
        <w:rPr>
          <w:rFonts w:eastAsia="Segoe UI"/>
          <w:color w:val="252525"/>
          <w:shd w:val="clear" w:color="auto" w:fill="FFFFFF"/>
        </w:rPr>
        <w:t xml:space="preserve"> </w:t>
      </w:r>
      <w:proofErr w:type="spellStart"/>
      <w:r>
        <w:rPr>
          <w:rFonts w:eastAsia="Segoe UI"/>
          <w:color w:val="252525"/>
          <w:shd w:val="clear" w:color="auto" w:fill="FFFFFF"/>
        </w:rPr>
        <w:t>ravnice</w:t>
      </w:r>
      <w:proofErr w:type="spellEnd"/>
      <w:r>
        <w:rPr>
          <w:rFonts w:eastAsia="Segoe UI"/>
          <w:color w:val="252525"/>
          <w:shd w:val="clear" w:color="auto" w:fill="FFFFFF"/>
        </w:rPr>
        <w:t xml:space="preserve">. </w:t>
      </w:r>
      <w:proofErr w:type="spellStart"/>
      <w:r>
        <w:rPr>
          <w:rFonts w:eastAsia="Segoe UI"/>
          <w:color w:val="252525"/>
          <w:shd w:val="clear" w:color="auto" w:fill="FFFFFF"/>
        </w:rPr>
        <w:t>Nizinsko</w:t>
      </w:r>
      <w:proofErr w:type="spellEnd"/>
      <w:r>
        <w:rPr>
          <w:rFonts w:eastAsia="Segoe UI"/>
          <w:color w:val="252525"/>
          <w:shd w:val="clear" w:color="auto" w:fill="FFFFFF"/>
        </w:rPr>
        <w:t xml:space="preserve"> </w:t>
      </w:r>
      <w:proofErr w:type="spellStart"/>
      <w:r>
        <w:rPr>
          <w:rFonts w:eastAsia="Segoe UI"/>
          <w:color w:val="252525"/>
          <w:shd w:val="clear" w:color="auto" w:fill="FFFFFF"/>
        </w:rPr>
        <w:t>područje</w:t>
      </w:r>
      <w:proofErr w:type="spellEnd"/>
      <w:r>
        <w:rPr>
          <w:rFonts w:eastAsia="Segoe UI"/>
          <w:color w:val="252525"/>
          <w:shd w:val="clear" w:color="auto" w:fill="FFFFFF"/>
        </w:rPr>
        <w:t xml:space="preserve"> </w:t>
      </w:r>
      <w:proofErr w:type="spellStart"/>
      <w:r>
        <w:rPr>
          <w:rFonts w:eastAsia="Segoe UI"/>
          <w:color w:val="252525"/>
          <w:shd w:val="clear" w:color="auto" w:fill="FFFFFF"/>
        </w:rPr>
        <w:t>uz</w:t>
      </w:r>
      <w:proofErr w:type="spellEnd"/>
      <w:r>
        <w:rPr>
          <w:rFonts w:eastAsia="Segoe UI"/>
          <w:color w:val="252525"/>
          <w:shd w:val="clear" w:color="auto" w:fill="FFFFFF"/>
        </w:rPr>
        <w:t xml:space="preserve"> Savu </w:t>
      </w:r>
      <w:proofErr w:type="spellStart"/>
      <w:r>
        <w:rPr>
          <w:rFonts w:eastAsia="Segoe UI"/>
          <w:color w:val="252525"/>
          <w:shd w:val="clear" w:color="auto" w:fill="FFFFFF"/>
        </w:rPr>
        <w:t>isprepleteno</w:t>
      </w:r>
      <w:proofErr w:type="spellEnd"/>
      <w:r>
        <w:rPr>
          <w:rFonts w:eastAsia="Segoe UI"/>
          <w:color w:val="252525"/>
          <w:shd w:val="clear" w:color="auto" w:fill="FFFFFF"/>
        </w:rPr>
        <w:t xml:space="preserve"> je </w:t>
      </w:r>
      <w:proofErr w:type="spellStart"/>
      <w:r>
        <w:rPr>
          <w:rFonts w:eastAsia="Segoe UI"/>
          <w:color w:val="252525"/>
          <w:shd w:val="clear" w:color="auto" w:fill="FFFFFF"/>
        </w:rPr>
        <w:t>potocima</w:t>
      </w:r>
      <w:proofErr w:type="spellEnd"/>
      <w:r>
        <w:rPr>
          <w:rFonts w:eastAsia="Segoe UI"/>
          <w:color w:val="252525"/>
          <w:shd w:val="clear" w:color="auto" w:fill="FFFFFF"/>
        </w:rPr>
        <w:t xml:space="preserve">, </w:t>
      </w:r>
      <w:proofErr w:type="spellStart"/>
      <w:r>
        <w:rPr>
          <w:rFonts w:eastAsia="Segoe UI"/>
          <w:color w:val="252525"/>
          <w:shd w:val="clear" w:color="auto" w:fill="FFFFFF"/>
        </w:rPr>
        <w:t>kanalskom</w:t>
      </w:r>
      <w:proofErr w:type="spellEnd"/>
      <w:r>
        <w:rPr>
          <w:rFonts w:eastAsia="Segoe UI"/>
          <w:color w:val="252525"/>
          <w:shd w:val="clear" w:color="auto" w:fill="FFFFFF"/>
        </w:rPr>
        <w:t xml:space="preserve"> </w:t>
      </w:r>
      <w:proofErr w:type="spellStart"/>
      <w:r>
        <w:rPr>
          <w:rFonts w:eastAsia="Segoe UI"/>
          <w:color w:val="252525"/>
          <w:shd w:val="clear" w:color="auto" w:fill="FFFFFF"/>
        </w:rPr>
        <w:t>mrežom</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močvarama</w:t>
      </w:r>
      <w:proofErr w:type="spellEnd"/>
      <w:r>
        <w:rPr>
          <w:rFonts w:eastAsia="Segoe UI"/>
          <w:color w:val="252525"/>
          <w:shd w:val="clear" w:color="auto" w:fill="FFFFFF"/>
        </w:rPr>
        <w:t xml:space="preserve">. Županija je </w:t>
      </w:r>
      <w:proofErr w:type="spellStart"/>
      <w:r>
        <w:rPr>
          <w:rFonts w:eastAsia="Segoe UI"/>
          <w:color w:val="252525"/>
          <w:shd w:val="clear" w:color="auto" w:fill="FFFFFF"/>
        </w:rPr>
        <w:t>područje</w:t>
      </w:r>
      <w:proofErr w:type="spellEnd"/>
      <w:r>
        <w:rPr>
          <w:rFonts w:eastAsia="Segoe UI"/>
          <w:color w:val="252525"/>
          <w:shd w:val="clear" w:color="auto" w:fill="FFFFFF"/>
        </w:rPr>
        <w:t xml:space="preserve"> </w:t>
      </w:r>
      <w:proofErr w:type="spellStart"/>
      <w:r>
        <w:rPr>
          <w:rFonts w:eastAsia="Segoe UI"/>
          <w:color w:val="252525"/>
          <w:shd w:val="clear" w:color="auto" w:fill="FFFFFF"/>
        </w:rPr>
        <w:t>umjerene</w:t>
      </w:r>
      <w:proofErr w:type="spellEnd"/>
      <w:r>
        <w:rPr>
          <w:rFonts w:eastAsia="Segoe UI"/>
          <w:color w:val="252525"/>
          <w:shd w:val="clear" w:color="auto" w:fill="FFFFFF"/>
        </w:rPr>
        <w:t xml:space="preserve"> </w:t>
      </w:r>
      <w:proofErr w:type="spellStart"/>
      <w:r>
        <w:rPr>
          <w:rFonts w:eastAsia="Segoe UI"/>
          <w:color w:val="252525"/>
          <w:shd w:val="clear" w:color="auto" w:fill="FFFFFF"/>
        </w:rPr>
        <w:t>kontinentalne</w:t>
      </w:r>
      <w:proofErr w:type="spellEnd"/>
      <w:r>
        <w:rPr>
          <w:rFonts w:eastAsia="Segoe UI"/>
          <w:color w:val="252525"/>
          <w:shd w:val="clear" w:color="auto" w:fill="FFFFFF"/>
        </w:rPr>
        <w:t xml:space="preserve"> </w:t>
      </w:r>
      <w:proofErr w:type="spellStart"/>
      <w:r>
        <w:rPr>
          <w:rFonts w:eastAsia="Segoe UI"/>
          <w:color w:val="252525"/>
          <w:shd w:val="clear" w:color="auto" w:fill="FFFFFF"/>
        </w:rPr>
        <w:t>klime</w:t>
      </w:r>
      <w:proofErr w:type="spellEnd"/>
      <w:r>
        <w:rPr>
          <w:rFonts w:eastAsia="Segoe UI"/>
          <w:color w:val="252525"/>
          <w:shd w:val="clear" w:color="auto" w:fill="FFFFFF"/>
        </w:rPr>
        <w:t xml:space="preserve">, </w:t>
      </w:r>
      <w:proofErr w:type="spellStart"/>
      <w:r>
        <w:rPr>
          <w:rFonts w:eastAsia="Segoe UI"/>
          <w:color w:val="252525"/>
          <w:shd w:val="clear" w:color="auto" w:fill="FFFFFF"/>
        </w:rPr>
        <w:t>sve</w:t>
      </w:r>
      <w:proofErr w:type="spellEnd"/>
      <w:r>
        <w:rPr>
          <w:rFonts w:eastAsia="Segoe UI"/>
          <w:color w:val="252525"/>
          <w:shd w:val="clear" w:color="auto" w:fill="FFFFFF"/>
        </w:rPr>
        <w:t xml:space="preserve"> </w:t>
      </w:r>
      <w:proofErr w:type="spellStart"/>
      <w:r>
        <w:rPr>
          <w:rFonts w:eastAsia="Segoe UI"/>
          <w:color w:val="252525"/>
          <w:shd w:val="clear" w:color="auto" w:fill="FFFFFF"/>
        </w:rPr>
        <w:t>blažih</w:t>
      </w:r>
      <w:proofErr w:type="spellEnd"/>
      <w:r>
        <w:rPr>
          <w:rFonts w:eastAsia="Segoe UI"/>
          <w:color w:val="252525"/>
          <w:shd w:val="clear" w:color="auto" w:fill="FFFFFF"/>
        </w:rPr>
        <w:t xml:space="preserve"> </w:t>
      </w:r>
      <w:proofErr w:type="spellStart"/>
      <w:r>
        <w:rPr>
          <w:rFonts w:eastAsia="Segoe UI"/>
          <w:color w:val="252525"/>
          <w:shd w:val="clear" w:color="auto" w:fill="FFFFFF"/>
        </w:rPr>
        <w:t>zima</w:t>
      </w:r>
      <w:proofErr w:type="spellEnd"/>
      <w:r>
        <w:rPr>
          <w:rFonts w:eastAsia="Segoe UI"/>
          <w:color w:val="252525"/>
          <w:shd w:val="clear" w:color="auto" w:fill="FFFFFF"/>
        </w:rPr>
        <w:t xml:space="preserve"> i </w:t>
      </w:r>
      <w:proofErr w:type="spellStart"/>
      <w:r>
        <w:rPr>
          <w:rFonts w:eastAsia="Segoe UI"/>
          <w:color w:val="252525"/>
          <w:shd w:val="clear" w:color="auto" w:fill="FFFFFF"/>
        </w:rPr>
        <w:t>toplijih</w:t>
      </w:r>
      <w:proofErr w:type="spellEnd"/>
      <w:r>
        <w:rPr>
          <w:rFonts w:eastAsia="Segoe UI"/>
          <w:color w:val="252525"/>
          <w:shd w:val="clear" w:color="auto" w:fill="FFFFFF"/>
        </w:rPr>
        <w:t xml:space="preserve"> </w:t>
      </w:r>
      <w:proofErr w:type="spellStart"/>
      <w:r>
        <w:rPr>
          <w:rFonts w:eastAsia="Segoe UI"/>
          <w:color w:val="252525"/>
          <w:shd w:val="clear" w:color="auto" w:fill="FFFFFF"/>
        </w:rPr>
        <w:t>ljeta</w:t>
      </w:r>
      <w:proofErr w:type="spellEnd"/>
      <w:r>
        <w:rPr>
          <w:rFonts w:eastAsia="Segoe UI"/>
          <w:color w:val="252525"/>
          <w:shd w:val="clear" w:color="auto" w:fill="FFFFFF"/>
        </w:rPr>
        <w:t xml:space="preserve">. Voda, </w:t>
      </w:r>
      <w:proofErr w:type="spellStart"/>
      <w:r>
        <w:rPr>
          <w:rFonts w:eastAsia="Segoe UI"/>
          <w:color w:val="252525"/>
          <w:shd w:val="clear" w:color="auto" w:fill="FFFFFF"/>
        </w:rPr>
        <w:t>šume</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plodno</w:t>
      </w:r>
      <w:proofErr w:type="spellEnd"/>
      <w:r>
        <w:rPr>
          <w:rFonts w:eastAsia="Segoe UI"/>
          <w:color w:val="252525"/>
          <w:shd w:val="clear" w:color="auto" w:fill="FFFFFF"/>
        </w:rPr>
        <w:t xml:space="preserve"> </w:t>
      </w:r>
      <w:proofErr w:type="spellStart"/>
      <w:r>
        <w:rPr>
          <w:rFonts w:eastAsia="Segoe UI"/>
          <w:color w:val="252525"/>
          <w:shd w:val="clear" w:color="auto" w:fill="FFFFFF"/>
        </w:rPr>
        <w:t>tlo</w:t>
      </w:r>
      <w:proofErr w:type="spellEnd"/>
      <w:r>
        <w:rPr>
          <w:rFonts w:eastAsia="Segoe UI"/>
          <w:color w:val="252525"/>
          <w:shd w:val="clear" w:color="auto" w:fill="FFFFFF"/>
        </w:rPr>
        <w:t xml:space="preserve">, </w:t>
      </w:r>
      <w:proofErr w:type="spellStart"/>
      <w:r>
        <w:rPr>
          <w:rFonts w:eastAsia="Segoe UI"/>
          <w:color w:val="252525"/>
          <w:shd w:val="clear" w:color="auto" w:fill="FFFFFF"/>
        </w:rPr>
        <w:t>plovna</w:t>
      </w:r>
      <w:proofErr w:type="spellEnd"/>
      <w:r>
        <w:rPr>
          <w:rFonts w:eastAsia="Segoe UI"/>
          <w:color w:val="252525"/>
          <w:shd w:val="clear" w:color="auto" w:fill="FFFFFF"/>
        </w:rPr>
        <w:t xml:space="preserve"> </w:t>
      </w:r>
      <w:proofErr w:type="spellStart"/>
      <w:r>
        <w:rPr>
          <w:rFonts w:eastAsia="Segoe UI"/>
          <w:color w:val="252525"/>
          <w:shd w:val="clear" w:color="auto" w:fill="FFFFFF"/>
        </w:rPr>
        <w:t>rijeka</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europski</w:t>
      </w:r>
      <w:proofErr w:type="spellEnd"/>
      <w:r>
        <w:rPr>
          <w:rFonts w:eastAsia="Segoe UI"/>
          <w:color w:val="252525"/>
          <w:shd w:val="clear" w:color="auto" w:fill="FFFFFF"/>
        </w:rPr>
        <w:t xml:space="preserve"> </w:t>
      </w:r>
      <w:proofErr w:type="spellStart"/>
      <w:r>
        <w:rPr>
          <w:rFonts w:eastAsia="Segoe UI"/>
          <w:color w:val="252525"/>
          <w:shd w:val="clear" w:color="auto" w:fill="FFFFFF"/>
        </w:rPr>
        <w:t>putni</w:t>
      </w:r>
      <w:proofErr w:type="spellEnd"/>
      <w:r>
        <w:rPr>
          <w:rFonts w:eastAsia="Segoe UI"/>
          <w:color w:val="252525"/>
          <w:shd w:val="clear" w:color="auto" w:fill="FFFFFF"/>
        </w:rPr>
        <w:t xml:space="preserve"> </w:t>
      </w:r>
      <w:proofErr w:type="spellStart"/>
      <w:r>
        <w:rPr>
          <w:rFonts w:eastAsia="Segoe UI"/>
          <w:color w:val="252525"/>
          <w:shd w:val="clear" w:color="auto" w:fill="FFFFFF"/>
        </w:rPr>
        <w:t>koridori</w:t>
      </w:r>
      <w:proofErr w:type="spellEnd"/>
      <w:r>
        <w:rPr>
          <w:rFonts w:eastAsia="Segoe UI"/>
          <w:color w:val="252525"/>
          <w:shd w:val="clear" w:color="auto" w:fill="FFFFFF"/>
        </w:rPr>
        <w:t xml:space="preserve"> </w:t>
      </w:r>
      <w:proofErr w:type="spellStart"/>
      <w:r>
        <w:rPr>
          <w:rFonts w:eastAsia="Segoe UI"/>
          <w:color w:val="252525"/>
          <w:shd w:val="clear" w:color="auto" w:fill="FFFFFF"/>
        </w:rPr>
        <w:t>prirodni</w:t>
      </w:r>
      <w:proofErr w:type="spellEnd"/>
      <w:r>
        <w:rPr>
          <w:rFonts w:eastAsia="Segoe UI"/>
          <w:color w:val="252525"/>
          <w:shd w:val="clear" w:color="auto" w:fill="FFFFFF"/>
        </w:rPr>
        <w:t xml:space="preserve"> </w:t>
      </w:r>
      <w:proofErr w:type="spellStart"/>
      <w:r>
        <w:rPr>
          <w:rFonts w:eastAsia="Segoe UI"/>
          <w:color w:val="252525"/>
          <w:shd w:val="clear" w:color="auto" w:fill="FFFFFF"/>
        </w:rPr>
        <w:t>su</w:t>
      </w:r>
      <w:proofErr w:type="spellEnd"/>
      <w:r>
        <w:rPr>
          <w:rFonts w:eastAsia="Segoe UI"/>
          <w:color w:val="252525"/>
          <w:shd w:val="clear" w:color="auto" w:fill="FFFFFF"/>
        </w:rPr>
        <w:t xml:space="preserve"> </w:t>
      </w:r>
      <w:proofErr w:type="spellStart"/>
      <w:r>
        <w:rPr>
          <w:rFonts w:eastAsia="Segoe UI"/>
          <w:color w:val="252525"/>
          <w:shd w:val="clear" w:color="auto" w:fill="FFFFFF"/>
        </w:rPr>
        <w:t>uvjeti</w:t>
      </w:r>
      <w:proofErr w:type="spellEnd"/>
      <w:r>
        <w:rPr>
          <w:rFonts w:eastAsia="Segoe UI"/>
          <w:color w:val="252525"/>
          <w:shd w:val="clear" w:color="auto" w:fill="FFFFFF"/>
        </w:rPr>
        <w:t xml:space="preserve"> koji </w:t>
      </w:r>
      <w:proofErr w:type="spellStart"/>
      <w:r>
        <w:rPr>
          <w:rFonts w:eastAsia="Segoe UI"/>
          <w:color w:val="252525"/>
          <w:shd w:val="clear" w:color="auto" w:fill="FFFFFF"/>
        </w:rPr>
        <w:t>omogućuju</w:t>
      </w:r>
      <w:proofErr w:type="spellEnd"/>
      <w:r>
        <w:rPr>
          <w:rFonts w:eastAsia="Segoe UI"/>
          <w:color w:val="252525"/>
          <w:shd w:val="clear" w:color="auto" w:fill="FFFFFF"/>
        </w:rPr>
        <w:t xml:space="preserve"> </w:t>
      </w:r>
      <w:proofErr w:type="spellStart"/>
      <w:r>
        <w:rPr>
          <w:rFonts w:eastAsia="Segoe UI"/>
          <w:color w:val="252525"/>
          <w:shd w:val="clear" w:color="auto" w:fill="FFFFFF"/>
        </w:rPr>
        <w:t>razvoj</w:t>
      </w:r>
      <w:proofErr w:type="spellEnd"/>
      <w:r>
        <w:rPr>
          <w:rFonts w:eastAsia="Segoe UI"/>
          <w:color w:val="252525"/>
          <w:shd w:val="clear" w:color="auto" w:fill="FFFFFF"/>
        </w:rPr>
        <w:t xml:space="preserve"> </w:t>
      </w:r>
      <w:proofErr w:type="spellStart"/>
      <w:r>
        <w:rPr>
          <w:rFonts w:eastAsia="Segoe UI"/>
          <w:color w:val="252525"/>
          <w:shd w:val="clear" w:color="auto" w:fill="FFFFFF"/>
        </w:rPr>
        <w:t>gospodarstva</w:t>
      </w:r>
      <w:proofErr w:type="spellEnd"/>
      <w:r>
        <w:rPr>
          <w:rFonts w:eastAsia="Segoe UI"/>
          <w:color w:val="252525"/>
          <w:shd w:val="clear" w:color="auto" w:fill="FFFFFF"/>
        </w:rPr>
        <w:t xml:space="preserve">, </w:t>
      </w:r>
      <w:proofErr w:type="spellStart"/>
      <w:r>
        <w:rPr>
          <w:rFonts w:eastAsia="Segoe UI"/>
          <w:color w:val="252525"/>
          <w:shd w:val="clear" w:color="auto" w:fill="FFFFFF"/>
        </w:rPr>
        <w:t>prometa</w:t>
      </w:r>
      <w:proofErr w:type="spellEnd"/>
      <w:r>
        <w:rPr>
          <w:rFonts w:eastAsia="Segoe UI"/>
          <w:color w:val="252525"/>
          <w:shd w:val="clear" w:color="auto" w:fill="FFFFFF"/>
        </w:rPr>
        <w:t xml:space="preserve">, </w:t>
      </w:r>
      <w:proofErr w:type="spellStart"/>
      <w:r>
        <w:rPr>
          <w:rFonts w:eastAsia="Segoe UI"/>
          <w:color w:val="252525"/>
          <w:shd w:val="clear" w:color="auto" w:fill="FFFFFF"/>
        </w:rPr>
        <w:t>trgovine</w:t>
      </w:r>
      <w:proofErr w:type="spellEnd"/>
      <w:r>
        <w:rPr>
          <w:rFonts w:eastAsia="Segoe UI"/>
          <w:color w:val="252525"/>
          <w:shd w:val="clear" w:color="auto" w:fill="FFFFFF"/>
        </w:rPr>
        <w:t xml:space="preserve"> </w:t>
      </w:r>
      <w:proofErr w:type="spellStart"/>
      <w:r>
        <w:rPr>
          <w:rFonts w:eastAsia="Segoe UI"/>
          <w:color w:val="252525"/>
          <w:shd w:val="clear" w:color="auto" w:fill="FFFFFF"/>
        </w:rPr>
        <w:t>i</w:t>
      </w:r>
      <w:proofErr w:type="spellEnd"/>
      <w:r>
        <w:rPr>
          <w:rFonts w:eastAsia="Segoe UI"/>
          <w:color w:val="252525"/>
          <w:shd w:val="clear" w:color="auto" w:fill="FFFFFF"/>
        </w:rPr>
        <w:t xml:space="preserve"> </w:t>
      </w:r>
      <w:proofErr w:type="spellStart"/>
      <w:r>
        <w:rPr>
          <w:rFonts w:eastAsia="Segoe UI"/>
          <w:color w:val="252525"/>
          <w:shd w:val="clear" w:color="auto" w:fill="FFFFFF"/>
        </w:rPr>
        <w:t>kulture</w:t>
      </w:r>
      <w:proofErr w:type="spellEnd"/>
      <w:r>
        <w:rPr>
          <w:rFonts w:eastAsia="Segoe UI"/>
          <w:color w:val="252525"/>
          <w:shd w:val="clear" w:color="auto" w:fill="FFFFFF"/>
        </w:rPr>
        <w:t>.</w:t>
      </w:r>
    </w:p>
    <w:p w14:paraId="79E2454E" w14:textId="77777777" w:rsidR="00C83106" w:rsidRDefault="008B1119">
      <w:pPr>
        <w:pStyle w:val="StandardWeb"/>
        <w:shd w:val="clear" w:color="auto" w:fill="FFFFFF"/>
        <w:spacing w:beforeAutospacing="0" w:after="75" w:afterAutospacing="0"/>
        <w:ind w:firstLine="708"/>
        <w:jc w:val="both"/>
        <w:rPr>
          <w:rFonts w:eastAsia="Segoe UI"/>
          <w:color w:val="252525"/>
          <w:shd w:val="clear" w:color="auto" w:fill="FFFFFF"/>
          <w:lang w:val="hr-HR"/>
        </w:rPr>
      </w:pPr>
      <w:r>
        <w:rPr>
          <w:rFonts w:eastAsia="sans-serif"/>
          <w:color w:val="202122"/>
          <w:shd w:val="clear" w:color="auto" w:fill="FFFFFF"/>
        </w:rPr>
        <w:t xml:space="preserve">Prema </w:t>
      </w:r>
      <w:proofErr w:type="spellStart"/>
      <w:r>
        <w:rPr>
          <w:rFonts w:eastAsia="sans-serif"/>
          <w:color w:val="202122"/>
          <w:shd w:val="clear" w:color="auto" w:fill="FFFFFF"/>
        </w:rPr>
        <w:t>popisu</w:t>
      </w:r>
      <w:proofErr w:type="spellEnd"/>
      <w:r>
        <w:rPr>
          <w:rFonts w:eastAsia="sans-serif"/>
          <w:color w:val="202122"/>
          <w:shd w:val="clear" w:color="auto" w:fill="FFFFFF"/>
        </w:rPr>
        <w:t xml:space="preserve"> </w:t>
      </w:r>
      <w:proofErr w:type="spellStart"/>
      <w:r>
        <w:rPr>
          <w:rFonts w:eastAsia="sans-serif"/>
          <w:color w:val="202122"/>
          <w:shd w:val="clear" w:color="auto" w:fill="FFFFFF"/>
        </w:rPr>
        <w:t>stanovništva</w:t>
      </w:r>
      <w:proofErr w:type="spellEnd"/>
      <w:r>
        <w:rPr>
          <w:rFonts w:eastAsia="sans-serif"/>
          <w:color w:val="202122"/>
          <w:shd w:val="clear" w:color="auto" w:fill="FFFFFF"/>
        </w:rPr>
        <w:t xml:space="preserve"> iz </w:t>
      </w:r>
      <w:hyperlink r:id="rId12" w:tooltip="2021." w:history="1">
        <w:r>
          <w:rPr>
            <w:rStyle w:val="Hiperveza"/>
            <w:rFonts w:eastAsia="sans-serif"/>
            <w:color w:val="3366CC"/>
            <w:u w:val="none"/>
            <w:shd w:val="clear" w:color="auto" w:fill="FFFFFF"/>
          </w:rPr>
          <w:t>2021.</w:t>
        </w:r>
      </w:hyperlink>
      <w:r>
        <w:rPr>
          <w:rFonts w:eastAsia="sans-serif"/>
          <w:color w:val="202122"/>
          <w:shd w:val="clear" w:color="auto" w:fill="FFFFFF"/>
        </w:rPr>
        <w:t> </w:t>
      </w:r>
      <w:proofErr w:type="spellStart"/>
      <w:r>
        <w:rPr>
          <w:rFonts w:eastAsia="sans-serif"/>
          <w:color w:val="202122"/>
          <w:shd w:val="clear" w:color="auto" w:fill="FFFFFF"/>
        </w:rPr>
        <w:t>Brodsko</w:t>
      </w:r>
      <w:proofErr w:type="spellEnd"/>
      <w:r>
        <w:rPr>
          <w:rFonts w:eastAsia="sans-serif"/>
          <w:color w:val="202122"/>
          <w:shd w:val="clear" w:color="auto" w:fill="FFFFFF"/>
        </w:rPr>
        <w:t xml:space="preserve">-posavska </w:t>
      </w:r>
      <w:proofErr w:type="spellStart"/>
      <w:r>
        <w:rPr>
          <w:rFonts w:eastAsia="sans-serif"/>
          <w:color w:val="202122"/>
          <w:shd w:val="clear" w:color="auto" w:fill="FFFFFF"/>
        </w:rPr>
        <w:t>županija</w:t>
      </w:r>
      <w:proofErr w:type="spellEnd"/>
      <w:r>
        <w:rPr>
          <w:rFonts w:eastAsia="sans-serif"/>
          <w:color w:val="202122"/>
          <w:shd w:val="clear" w:color="auto" w:fill="FFFFFF"/>
        </w:rPr>
        <w:t xml:space="preserve"> je </w:t>
      </w:r>
      <w:proofErr w:type="spellStart"/>
      <w:r>
        <w:rPr>
          <w:rFonts w:eastAsia="sans-serif"/>
          <w:color w:val="202122"/>
          <w:shd w:val="clear" w:color="auto" w:fill="FFFFFF"/>
        </w:rPr>
        <w:t>imala</w:t>
      </w:r>
      <w:proofErr w:type="spellEnd"/>
      <w:r>
        <w:rPr>
          <w:rFonts w:eastAsia="sans-serif"/>
          <w:color w:val="202122"/>
          <w:shd w:val="clear" w:color="auto" w:fill="FFFFFF"/>
        </w:rPr>
        <w:t xml:space="preserve"> 130.267 </w:t>
      </w:r>
      <w:proofErr w:type="spellStart"/>
      <w:r>
        <w:rPr>
          <w:rFonts w:eastAsia="sans-serif"/>
          <w:color w:val="202122"/>
          <w:shd w:val="clear" w:color="auto" w:fill="FFFFFF"/>
        </w:rPr>
        <w:t>stanovnika</w:t>
      </w:r>
      <w:proofErr w:type="spellEnd"/>
      <w:r>
        <w:rPr>
          <w:rFonts w:eastAsia="sans-serif"/>
          <w:color w:val="202122"/>
          <w:shd w:val="clear" w:color="auto" w:fill="FFFFFF"/>
        </w:rPr>
        <w:t xml:space="preserve"> s </w:t>
      </w:r>
      <w:proofErr w:type="spellStart"/>
      <w:r>
        <w:rPr>
          <w:rFonts w:eastAsia="sans-serif"/>
          <w:color w:val="202122"/>
          <w:shd w:val="clear" w:color="auto" w:fill="FFFFFF"/>
        </w:rPr>
        <w:t>prosječnom</w:t>
      </w:r>
      <w:proofErr w:type="spellEnd"/>
      <w:r>
        <w:rPr>
          <w:rFonts w:eastAsia="sans-serif"/>
          <w:color w:val="202122"/>
          <w:shd w:val="clear" w:color="auto" w:fill="FFFFFF"/>
        </w:rPr>
        <w:t xml:space="preserve"> </w:t>
      </w:r>
      <w:proofErr w:type="spellStart"/>
      <w:r>
        <w:rPr>
          <w:rFonts w:eastAsia="sans-serif"/>
          <w:color w:val="202122"/>
          <w:shd w:val="clear" w:color="auto" w:fill="FFFFFF"/>
        </w:rPr>
        <w:t>gustoćom</w:t>
      </w:r>
      <w:proofErr w:type="spellEnd"/>
      <w:r>
        <w:rPr>
          <w:rFonts w:eastAsia="sans-serif"/>
          <w:color w:val="202122"/>
          <w:shd w:val="clear" w:color="auto" w:fill="FFFFFF"/>
        </w:rPr>
        <w:t xml:space="preserve"> </w:t>
      </w:r>
      <w:proofErr w:type="spellStart"/>
      <w:r>
        <w:rPr>
          <w:rFonts w:eastAsia="sans-serif"/>
          <w:color w:val="202122"/>
          <w:shd w:val="clear" w:color="auto" w:fill="FFFFFF"/>
        </w:rPr>
        <w:t>naseljenosti</w:t>
      </w:r>
      <w:proofErr w:type="spellEnd"/>
      <w:r>
        <w:rPr>
          <w:rFonts w:eastAsia="sans-serif"/>
          <w:color w:val="202122"/>
          <w:shd w:val="clear" w:color="auto" w:fill="FFFFFF"/>
        </w:rPr>
        <w:t xml:space="preserve"> od 64,17 </w:t>
      </w:r>
      <w:proofErr w:type="spellStart"/>
      <w:r>
        <w:rPr>
          <w:rFonts w:eastAsia="sans-serif"/>
          <w:color w:val="202122"/>
          <w:shd w:val="clear" w:color="auto" w:fill="FFFFFF"/>
        </w:rPr>
        <w:t>stanovnika</w:t>
      </w:r>
      <w:proofErr w:type="spellEnd"/>
      <w:r>
        <w:rPr>
          <w:rFonts w:eastAsia="sans-serif"/>
          <w:color w:val="202122"/>
          <w:shd w:val="clear" w:color="auto" w:fill="FFFFFF"/>
        </w:rPr>
        <w:t>/km</w:t>
      </w:r>
      <w:r>
        <w:rPr>
          <w:rFonts w:eastAsia="sans-serif"/>
          <w:color w:val="202122"/>
          <w:shd w:val="clear" w:color="auto" w:fill="FFFFFF"/>
          <w:vertAlign w:val="superscript"/>
        </w:rPr>
        <w:t>2</w:t>
      </w:r>
      <w:r>
        <w:rPr>
          <w:rFonts w:eastAsia="sans-serif"/>
          <w:color w:val="202122"/>
          <w:shd w:val="clear" w:color="auto" w:fill="FFFFFF"/>
        </w:rPr>
        <w:t>.</w:t>
      </w:r>
      <w:r>
        <w:rPr>
          <w:rFonts w:eastAsia="sans-serif"/>
          <w:color w:val="202122"/>
          <w:shd w:val="clear" w:color="auto" w:fill="FFFFFF"/>
          <w:lang w:val="hr-HR"/>
        </w:rPr>
        <w:t xml:space="preserve"> Županija je </w:t>
      </w:r>
      <w:proofErr w:type="spellStart"/>
      <w:r>
        <w:rPr>
          <w:rFonts w:eastAsia="sans-serif"/>
          <w:color w:val="202122"/>
          <w:shd w:val="clear" w:color="auto" w:fill="FFFFFF"/>
          <w:lang w:val="hr-HR"/>
        </w:rPr>
        <w:t>podjeljena</w:t>
      </w:r>
      <w:proofErr w:type="spellEnd"/>
      <w:r>
        <w:rPr>
          <w:rFonts w:eastAsia="sans-serif"/>
          <w:color w:val="202122"/>
          <w:shd w:val="clear" w:color="auto" w:fill="FFFFFF"/>
          <w:lang w:val="hr-HR"/>
        </w:rPr>
        <w:t xml:space="preserve"> na 2 grada i 26 općina. </w:t>
      </w:r>
    </w:p>
    <w:p w14:paraId="7889B938" w14:textId="77777777" w:rsidR="00C83106" w:rsidRDefault="00C83106">
      <w:pPr>
        <w:rPr>
          <w:szCs w:val="24"/>
        </w:rPr>
      </w:pPr>
    </w:p>
    <w:p w14:paraId="56938B29" w14:textId="77777777" w:rsidR="00C83106" w:rsidRDefault="00C83106">
      <w:pPr>
        <w:rPr>
          <w:szCs w:val="24"/>
        </w:rPr>
      </w:pPr>
    </w:p>
    <w:p w14:paraId="754E7A6F" w14:textId="77777777" w:rsidR="00C83106" w:rsidRDefault="008B1119">
      <w:pPr>
        <w:rPr>
          <w:szCs w:val="24"/>
        </w:rPr>
      </w:pPr>
      <w:r>
        <w:rPr>
          <w:rFonts w:ascii="SimSun" w:eastAsia="SimSun" w:hAnsi="SimSun" w:cs="SimSun"/>
          <w:noProof/>
          <w:szCs w:val="24"/>
        </w:rPr>
        <w:drawing>
          <wp:inline distT="0" distB="0" distL="114300" distR="114300" wp14:anchorId="48B002F4" wp14:editId="236E266E">
            <wp:extent cx="5760085" cy="1927860"/>
            <wp:effectExtent l="0" t="0" r="12065" b="1524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760085" cy="1927860"/>
                    </a:xfrm>
                    <a:prstGeom prst="rect">
                      <a:avLst/>
                    </a:prstGeom>
                    <a:noFill/>
                    <a:ln w="9525">
                      <a:noFill/>
                    </a:ln>
                  </pic:spPr>
                </pic:pic>
              </a:graphicData>
            </a:graphic>
          </wp:inline>
        </w:drawing>
      </w:r>
    </w:p>
    <w:p w14:paraId="5EBBECA8" w14:textId="77777777" w:rsidR="00C83106" w:rsidRDefault="00C83106">
      <w:pPr>
        <w:rPr>
          <w:szCs w:val="24"/>
        </w:rPr>
      </w:pPr>
    </w:p>
    <w:p w14:paraId="6A72DE71" w14:textId="77777777" w:rsidR="00C83106" w:rsidRDefault="00C83106">
      <w:pPr>
        <w:rPr>
          <w:szCs w:val="24"/>
        </w:rPr>
      </w:pPr>
    </w:p>
    <w:p w14:paraId="53CC8717" w14:textId="77777777" w:rsidR="00C83106" w:rsidRDefault="00C83106">
      <w:pPr>
        <w:rPr>
          <w:szCs w:val="24"/>
        </w:rPr>
      </w:pPr>
    </w:p>
    <w:p w14:paraId="686768BA" w14:textId="77777777" w:rsidR="00C83106" w:rsidRDefault="00C83106">
      <w:pPr>
        <w:rPr>
          <w:szCs w:val="24"/>
        </w:rPr>
      </w:pPr>
    </w:p>
    <w:p w14:paraId="62298C92" w14:textId="77777777" w:rsidR="00C83106" w:rsidRDefault="00C83106">
      <w:pPr>
        <w:rPr>
          <w:szCs w:val="24"/>
        </w:rPr>
      </w:pPr>
    </w:p>
    <w:p w14:paraId="6F02B78B" w14:textId="77777777" w:rsidR="00C83106" w:rsidRPr="002E174C" w:rsidRDefault="002E174C" w:rsidP="002E174C">
      <w:pPr>
        <w:pStyle w:val="Naslov2"/>
        <w:rPr>
          <w:b w:val="0"/>
        </w:rPr>
      </w:pPr>
      <w:bookmarkStart w:id="2" w:name="_Toc230851995"/>
      <w:r>
        <w:t xml:space="preserve">1.1. </w:t>
      </w:r>
      <w:r w:rsidR="008B1119" w:rsidRPr="002E174C">
        <w:t>Uvodne napomene</w:t>
      </w:r>
      <w:bookmarkEnd w:id="2"/>
    </w:p>
    <w:p w14:paraId="56484F06" w14:textId="77777777" w:rsidR="00C83106" w:rsidRDefault="00C83106">
      <w:pPr>
        <w:rPr>
          <w:szCs w:val="24"/>
        </w:rPr>
      </w:pPr>
    </w:p>
    <w:p w14:paraId="2F0C7904" w14:textId="77777777" w:rsidR="00C83106" w:rsidRDefault="00C83106">
      <w:pPr>
        <w:rPr>
          <w:szCs w:val="24"/>
        </w:rPr>
      </w:pPr>
    </w:p>
    <w:p w14:paraId="0C8B4E25" w14:textId="77777777" w:rsidR="00C83106" w:rsidRDefault="008B1119">
      <w:pPr>
        <w:rPr>
          <w:szCs w:val="24"/>
        </w:rPr>
      </w:pPr>
      <w:r>
        <w:rPr>
          <w:szCs w:val="24"/>
        </w:rPr>
        <w:tab/>
        <w:t>Strategijom upravljanja i raspolaganja imovinom Brodsko-posavske županije za razdoblje od 2026. do 2033. godine (u daljnjem tekstu: Strategija), Županijska Skupština utvrđuje strateške ciljeve za upravljanje i raspolaganje imovinom Brodsko-posavske županije (u daljnjem tekstu: Županija). Strategijom se želi osigurati financijski svrhovito, učinkovito i transparentno upravljanje i raspolaganje imovinom Županije.</w:t>
      </w:r>
    </w:p>
    <w:p w14:paraId="5741A40D" w14:textId="77777777" w:rsidR="00C83106" w:rsidRDefault="008B1119">
      <w:pPr>
        <w:rPr>
          <w:szCs w:val="24"/>
        </w:rPr>
      </w:pPr>
      <w:r>
        <w:rPr>
          <w:szCs w:val="24"/>
        </w:rPr>
        <w:tab/>
        <w:t xml:space="preserve">Upravljanje imovinom, u smislu ove Strategije, podrazumijeva sve sustavne i koordinirane aktivnosti i dobre prakse kojima Županija optimalno i održivo gospodari svojom imovinom, u svrhu ostvarivanja zadaća i aktivnosti iz svog propisanog djelokruga rada. </w:t>
      </w:r>
    </w:p>
    <w:p w14:paraId="0C3F72EC" w14:textId="77777777" w:rsidR="00C83106" w:rsidRDefault="008B1119">
      <w:pPr>
        <w:rPr>
          <w:szCs w:val="24"/>
        </w:rPr>
      </w:pPr>
      <w:r>
        <w:rPr>
          <w:szCs w:val="24"/>
        </w:rPr>
        <w:tab/>
        <w:t xml:space="preserve">Županija u svom samoupravnom djelokrugu obavlja poslove od područnog (regionalnog) značaja, a osobito poslove koji se odnose na školstvo, zdravstvo, prostorno i urbanističko planiranje, gospodarski razvoj, promet i prometnu infrastrukturu, te planiranje i razvoj mreže obrazovnih , zdravstvenih , socijalnih i kulturnih ustanova. </w:t>
      </w:r>
    </w:p>
    <w:p w14:paraId="7928864C" w14:textId="77777777" w:rsidR="00C83106" w:rsidRDefault="008B1119">
      <w:pPr>
        <w:rPr>
          <w:szCs w:val="24"/>
        </w:rPr>
      </w:pPr>
      <w:r>
        <w:rPr>
          <w:szCs w:val="24"/>
        </w:rPr>
        <w:tab/>
        <w:t xml:space="preserve">Županija svojom imovinom upravlja i raspolaže po načelu dobrog gospodara, što podrazumijeva sveobuhvatne i ažurne evidencije imovine, njenog stanja i vrijednosti, kao i održavanje, kvalitativno i kvantitativno unapređenje, uz preciznu analizu troškova i prihoda, odnosno koristi. Imovina treba biti u funkciji obavljanja poslova Županije, ali i u funkciji stvaranja nove vrijednosti i ostvarivanja ekonomske koristi. </w:t>
      </w:r>
    </w:p>
    <w:p w14:paraId="22B50527" w14:textId="77777777" w:rsidR="00C83106" w:rsidRDefault="008B1119">
      <w:pPr>
        <w:rPr>
          <w:szCs w:val="24"/>
        </w:rPr>
      </w:pPr>
      <w:r>
        <w:rPr>
          <w:szCs w:val="24"/>
        </w:rPr>
        <w:tab/>
        <w:t>Raspolaganje imovinom podrazumijeva pravo na otuđenje, opterećenje, ograničenje i odricanje od prava.</w:t>
      </w:r>
    </w:p>
    <w:p w14:paraId="1593603E" w14:textId="77777777" w:rsidR="00C83106" w:rsidRDefault="008B1119">
      <w:pPr>
        <w:rPr>
          <w:szCs w:val="24"/>
        </w:rPr>
      </w:pPr>
      <w:r>
        <w:rPr>
          <w:szCs w:val="24"/>
        </w:rPr>
        <w:tab/>
        <w:t>Upravljanje i raspolaganje imovinom temelji se na načelima zakonitosti, javnosti, jednakosti, predvidljivosti, učinkovitosti i odgovornosti.</w:t>
      </w:r>
    </w:p>
    <w:p w14:paraId="51DFF168" w14:textId="77777777" w:rsidR="00C83106" w:rsidRDefault="008B1119">
      <w:pPr>
        <w:rPr>
          <w:szCs w:val="24"/>
        </w:rPr>
      </w:pPr>
      <w:r>
        <w:rPr>
          <w:szCs w:val="24"/>
        </w:rPr>
        <w:tab/>
      </w:r>
    </w:p>
    <w:p w14:paraId="173CF62E" w14:textId="77777777" w:rsidR="00C83106" w:rsidRDefault="00C83106">
      <w:pPr>
        <w:rPr>
          <w:szCs w:val="24"/>
        </w:rPr>
      </w:pPr>
    </w:p>
    <w:p w14:paraId="18BCFC8F" w14:textId="77777777" w:rsidR="00C83106" w:rsidRDefault="002E174C" w:rsidP="002E174C">
      <w:pPr>
        <w:pStyle w:val="Naslov2"/>
      </w:pPr>
      <w:bookmarkStart w:id="3" w:name="_Toc230851996"/>
      <w:r>
        <w:t xml:space="preserve">1.2. </w:t>
      </w:r>
      <w:r w:rsidR="008B1119">
        <w:t>Definicije i kratice</w:t>
      </w:r>
      <w:bookmarkEnd w:id="3"/>
    </w:p>
    <w:p w14:paraId="2531B61E" w14:textId="77777777" w:rsidR="00C83106" w:rsidRDefault="00C83106">
      <w:pPr>
        <w:rPr>
          <w:szCs w:val="24"/>
        </w:rPr>
      </w:pPr>
    </w:p>
    <w:p w14:paraId="7F247144" w14:textId="77777777" w:rsidR="00C83106" w:rsidRDefault="008B1119">
      <w:pPr>
        <w:numPr>
          <w:ilvl w:val="0"/>
          <w:numId w:val="3"/>
        </w:numPr>
        <w:rPr>
          <w:szCs w:val="24"/>
        </w:rPr>
      </w:pPr>
      <w:r>
        <w:rPr>
          <w:b/>
          <w:bCs/>
          <w:i/>
          <w:iCs/>
          <w:szCs w:val="24"/>
        </w:rPr>
        <w:t>Županija</w:t>
      </w:r>
      <w:r>
        <w:rPr>
          <w:szCs w:val="24"/>
        </w:rPr>
        <w:t xml:space="preserve"> - Brodsko-posavska županija</w:t>
      </w:r>
    </w:p>
    <w:p w14:paraId="341A2BC6" w14:textId="77777777" w:rsidR="00C83106" w:rsidRDefault="008B1119">
      <w:pPr>
        <w:numPr>
          <w:ilvl w:val="0"/>
          <w:numId w:val="3"/>
        </w:numPr>
        <w:rPr>
          <w:szCs w:val="24"/>
        </w:rPr>
      </w:pPr>
      <w:r>
        <w:rPr>
          <w:b/>
          <w:bCs/>
          <w:i/>
          <w:iCs/>
          <w:szCs w:val="24"/>
        </w:rPr>
        <w:t>Upravni odjel</w:t>
      </w:r>
      <w:r>
        <w:rPr>
          <w:szCs w:val="24"/>
        </w:rPr>
        <w:t xml:space="preserve"> - Upravni odjel za opću upravu i imovinsko pravne poslove</w:t>
      </w:r>
    </w:p>
    <w:p w14:paraId="6B0E1E53" w14:textId="77777777" w:rsidR="00C83106" w:rsidRDefault="008B1119">
      <w:pPr>
        <w:numPr>
          <w:ilvl w:val="0"/>
          <w:numId w:val="3"/>
        </w:numPr>
        <w:rPr>
          <w:szCs w:val="24"/>
        </w:rPr>
      </w:pPr>
      <w:r>
        <w:rPr>
          <w:b/>
          <w:bCs/>
          <w:i/>
          <w:iCs/>
          <w:szCs w:val="24"/>
        </w:rPr>
        <w:t>Župan</w:t>
      </w:r>
      <w:r>
        <w:rPr>
          <w:szCs w:val="24"/>
        </w:rPr>
        <w:t xml:space="preserve"> - izvršno tijelo</w:t>
      </w:r>
    </w:p>
    <w:p w14:paraId="17AE365D" w14:textId="77777777" w:rsidR="00C83106" w:rsidRDefault="008B1119">
      <w:pPr>
        <w:numPr>
          <w:ilvl w:val="0"/>
          <w:numId w:val="3"/>
        </w:numPr>
        <w:rPr>
          <w:szCs w:val="24"/>
        </w:rPr>
      </w:pPr>
      <w:r>
        <w:rPr>
          <w:b/>
          <w:bCs/>
          <w:i/>
          <w:iCs/>
          <w:szCs w:val="24"/>
        </w:rPr>
        <w:t>Skupština Županije</w:t>
      </w:r>
      <w:r>
        <w:rPr>
          <w:szCs w:val="24"/>
        </w:rPr>
        <w:t xml:space="preserve"> - predstavničko tijelo</w:t>
      </w:r>
    </w:p>
    <w:p w14:paraId="116849F5" w14:textId="77777777" w:rsidR="00C83106" w:rsidRPr="004756C5" w:rsidRDefault="008B1119">
      <w:pPr>
        <w:numPr>
          <w:ilvl w:val="0"/>
          <w:numId w:val="3"/>
        </w:numPr>
        <w:rPr>
          <w:szCs w:val="24"/>
        </w:rPr>
      </w:pPr>
      <w:r w:rsidRPr="004756C5">
        <w:rPr>
          <w:b/>
          <w:bCs/>
          <w:i/>
          <w:iCs/>
          <w:szCs w:val="24"/>
        </w:rPr>
        <w:t>Imovina</w:t>
      </w:r>
      <w:r w:rsidRPr="004756C5">
        <w:rPr>
          <w:szCs w:val="24"/>
        </w:rPr>
        <w:t xml:space="preserve"> - nekretnine i pokretnine koje predstavljaju imovinu Županije te se, sukladno zakonskim propisima, evidentiraju i upisuju u javne registre i službene evidencije, osobito u Središnji registar državne imovine, zemljišne knjige, katastar i druge propisane očevidnike</w:t>
      </w:r>
    </w:p>
    <w:p w14:paraId="68E9EA02" w14:textId="77777777" w:rsidR="00C83106" w:rsidRDefault="008B1119">
      <w:pPr>
        <w:numPr>
          <w:ilvl w:val="0"/>
          <w:numId w:val="3"/>
        </w:numPr>
        <w:rPr>
          <w:szCs w:val="24"/>
        </w:rPr>
      </w:pPr>
      <w:r>
        <w:rPr>
          <w:b/>
          <w:bCs/>
          <w:i/>
          <w:iCs/>
          <w:szCs w:val="24"/>
        </w:rPr>
        <w:t>Odluka Skupštine</w:t>
      </w:r>
      <w:r>
        <w:rPr>
          <w:szCs w:val="24"/>
        </w:rPr>
        <w:t xml:space="preserve"> - Odluka o upravljanju imovinom u vlasništvu Brodsko-posavske županije</w:t>
      </w:r>
    </w:p>
    <w:p w14:paraId="70C33CCB" w14:textId="77777777" w:rsidR="00C83106" w:rsidRDefault="008B1119">
      <w:pPr>
        <w:numPr>
          <w:ilvl w:val="0"/>
          <w:numId w:val="3"/>
        </w:numPr>
        <w:rPr>
          <w:szCs w:val="24"/>
        </w:rPr>
      </w:pPr>
      <w:r>
        <w:rPr>
          <w:b/>
          <w:bCs/>
          <w:i/>
          <w:iCs/>
          <w:szCs w:val="24"/>
        </w:rPr>
        <w:t>Načela upravljanja imovinom</w:t>
      </w:r>
      <w:r>
        <w:rPr>
          <w:szCs w:val="24"/>
        </w:rPr>
        <w:t xml:space="preserve"> - načela definirana Zakonom o upravljanju državnom imovinom</w:t>
      </w:r>
    </w:p>
    <w:p w14:paraId="0D00316F" w14:textId="77777777" w:rsidR="00C83106" w:rsidRDefault="008B1119">
      <w:pPr>
        <w:numPr>
          <w:ilvl w:val="0"/>
          <w:numId w:val="3"/>
        </w:numPr>
        <w:rPr>
          <w:szCs w:val="24"/>
        </w:rPr>
      </w:pPr>
      <w:r>
        <w:rPr>
          <w:b/>
          <w:bCs/>
          <w:i/>
          <w:iCs/>
          <w:szCs w:val="24"/>
        </w:rPr>
        <w:t>Akti strateškog planiranja upravljanja imovinom</w:t>
      </w:r>
      <w:r>
        <w:rPr>
          <w:szCs w:val="24"/>
        </w:rPr>
        <w:t xml:space="preserve"> - plan upravljanja imovinom u vlasništvu Županije kao srednjoročni akt strateškog planiranja i provedbeni program upravljanja imovinom u vlasništvu Županije kao kratkoročni akt strateškog planiranja</w:t>
      </w:r>
    </w:p>
    <w:p w14:paraId="5B752233" w14:textId="61FE4356" w:rsidR="00C83106" w:rsidRPr="004756C5" w:rsidRDefault="008B1119">
      <w:pPr>
        <w:numPr>
          <w:ilvl w:val="0"/>
          <w:numId w:val="3"/>
        </w:numPr>
        <w:rPr>
          <w:szCs w:val="24"/>
        </w:rPr>
      </w:pPr>
      <w:r w:rsidRPr="004756C5">
        <w:rPr>
          <w:b/>
          <w:bCs/>
          <w:i/>
          <w:iCs/>
          <w:szCs w:val="24"/>
        </w:rPr>
        <w:t xml:space="preserve">Evidencija </w:t>
      </w:r>
      <w:r w:rsidRPr="004756C5">
        <w:rPr>
          <w:szCs w:val="24"/>
        </w:rPr>
        <w:t>- Registar nekretnina ( skup podataka i zapisa o pokretnoj i nepokretnoj imovini u vlasništvu Brodsko-posavske županije, koji se vodi radi praćenja, upravljanja i usklađenosti s javnim registrima i važećim propisima)</w:t>
      </w:r>
    </w:p>
    <w:p w14:paraId="37ADE52E" w14:textId="77777777" w:rsidR="00C83106" w:rsidRDefault="00C83106">
      <w:pPr>
        <w:rPr>
          <w:color w:val="0000FF"/>
          <w:szCs w:val="24"/>
        </w:rPr>
      </w:pPr>
    </w:p>
    <w:p w14:paraId="253DE9B5" w14:textId="77777777" w:rsidR="00C83106" w:rsidRDefault="00C83106">
      <w:pPr>
        <w:rPr>
          <w:color w:val="0000FF"/>
          <w:szCs w:val="24"/>
        </w:rPr>
      </w:pPr>
    </w:p>
    <w:p w14:paraId="533B8FFB" w14:textId="77777777" w:rsidR="00C83106" w:rsidRDefault="00C83106">
      <w:pPr>
        <w:rPr>
          <w:color w:val="0000FF"/>
          <w:szCs w:val="24"/>
        </w:rPr>
      </w:pPr>
    </w:p>
    <w:p w14:paraId="2F0F781C" w14:textId="77777777" w:rsidR="00C83106" w:rsidRDefault="00C83106">
      <w:pPr>
        <w:rPr>
          <w:szCs w:val="24"/>
        </w:rPr>
      </w:pPr>
    </w:p>
    <w:p w14:paraId="7F7FA189" w14:textId="77777777" w:rsidR="00C83106" w:rsidRPr="002E174C" w:rsidRDefault="002E174C" w:rsidP="002E174C">
      <w:pPr>
        <w:pStyle w:val="Naslov2"/>
      </w:pPr>
      <w:bookmarkStart w:id="4" w:name="_Toc230851997"/>
      <w:r w:rsidRPr="002E174C">
        <w:t xml:space="preserve">1. 3 </w:t>
      </w:r>
      <w:r w:rsidR="008B1119" w:rsidRPr="002E174C">
        <w:t>Propisi o upravljanju i raspolaganju imovinom</w:t>
      </w:r>
      <w:bookmarkEnd w:id="4"/>
    </w:p>
    <w:p w14:paraId="5E64FD07" w14:textId="77777777" w:rsidR="00C83106" w:rsidRDefault="00C83106"/>
    <w:p w14:paraId="634BE3E9" w14:textId="163F562F" w:rsidR="00C83106" w:rsidRDefault="008B1119">
      <w:pPr>
        <w:pStyle w:val="Tijeloteksta"/>
        <w:spacing w:after="0"/>
        <w:ind w:firstLine="708"/>
        <w:jc w:val="both"/>
        <w:rPr>
          <w:rStyle w:val="TijelotekstaChar"/>
          <w:rFonts w:eastAsiaTheme="majorEastAsia"/>
          <w:b/>
          <w:bCs/>
        </w:rPr>
      </w:pPr>
      <w:r>
        <w:rPr>
          <w:rStyle w:val="TijelotekstaChar"/>
          <w:rFonts w:eastAsiaTheme="majorEastAsia"/>
        </w:rPr>
        <w:t>Propisi koji uređuju djelokrug, ovlasti i poslove području upravljanja nekretninama i pokretninama u vlasništvu Republike Hrvatske</w:t>
      </w:r>
      <w:r w:rsidR="00CF4D4D">
        <w:rPr>
          <w:rStyle w:val="TijelotekstaChar"/>
          <w:rFonts w:eastAsiaTheme="majorEastAsia"/>
        </w:rPr>
        <w:t xml:space="preserve">, </w:t>
      </w:r>
      <w:r>
        <w:rPr>
          <w:rStyle w:val="TijelotekstaChar"/>
          <w:rFonts w:eastAsiaTheme="majorEastAsia"/>
        </w:rPr>
        <w:t xml:space="preserve">a </w:t>
      </w:r>
      <w:proofErr w:type="spellStart"/>
      <w:r>
        <w:rPr>
          <w:rStyle w:val="TijelotekstaChar"/>
          <w:rFonts w:eastAsiaTheme="majorEastAsia"/>
        </w:rPr>
        <w:t>podredno</w:t>
      </w:r>
      <w:proofErr w:type="spellEnd"/>
      <w:r>
        <w:rPr>
          <w:rStyle w:val="TijelotekstaChar"/>
          <w:rFonts w:eastAsiaTheme="majorEastAsia"/>
        </w:rPr>
        <w:t xml:space="preserve"> i na nekretnine i imovinu u vlasništvu jedinica lokalne i područne (regionalne) samouprave i koji se najčešće koriste u radu te čine normativni okvir za realizaciju mjera i aktivnosti akata strateškog planiranja iz područja upravljanja nekretninama i pokretninama u vlasništvu Republike Hrvatske su kako slijedi:</w:t>
      </w:r>
    </w:p>
    <w:p w14:paraId="717350D6" w14:textId="77777777" w:rsidR="00C83106" w:rsidRDefault="00C83106">
      <w:pPr>
        <w:pStyle w:val="Tijeloteksta"/>
        <w:tabs>
          <w:tab w:val="left" w:pos="1010"/>
        </w:tabs>
        <w:spacing w:after="0"/>
        <w:ind w:left="720"/>
        <w:jc w:val="both"/>
        <w:rPr>
          <w:rStyle w:val="TijelotekstaChar"/>
          <w:rFonts w:eastAsiaTheme="majorEastAsia"/>
          <w:b/>
          <w:bCs/>
          <w:color w:val="0070C0"/>
        </w:rPr>
      </w:pPr>
    </w:p>
    <w:p w14:paraId="6FF110DC" w14:textId="77777777" w:rsidR="00C83106" w:rsidRDefault="008B1119">
      <w:pPr>
        <w:pStyle w:val="Tijeloteksta"/>
        <w:tabs>
          <w:tab w:val="left" w:pos="1010"/>
        </w:tabs>
        <w:spacing w:after="0"/>
        <w:ind w:left="720"/>
        <w:jc w:val="both"/>
        <w:rPr>
          <w:rStyle w:val="TijelotekstaChar"/>
          <w:rFonts w:eastAsiaTheme="majorEastAsia"/>
          <w:b/>
          <w:bCs/>
          <w:color w:val="0070C0"/>
        </w:rPr>
      </w:pPr>
      <w:r>
        <w:rPr>
          <w:rStyle w:val="TijelotekstaChar"/>
          <w:rFonts w:eastAsiaTheme="majorEastAsia"/>
          <w:b/>
          <w:bCs/>
          <w:color w:val="0070C0"/>
        </w:rPr>
        <w:t xml:space="preserve">Zakoni: </w:t>
      </w:r>
    </w:p>
    <w:p w14:paraId="0E20B027" w14:textId="77777777" w:rsidR="00C83106" w:rsidRDefault="00C83106">
      <w:pPr>
        <w:pStyle w:val="Tijeloteksta"/>
        <w:tabs>
          <w:tab w:val="left" w:pos="1010"/>
        </w:tabs>
        <w:spacing w:after="0"/>
        <w:ind w:left="720"/>
        <w:jc w:val="both"/>
        <w:rPr>
          <w:rStyle w:val="TijelotekstaChar"/>
          <w:rFonts w:eastAsiaTheme="majorEastAsia"/>
          <w:b/>
          <w:bCs/>
        </w:rPr>
      </w:pPr>
    </w:p>
    <w:p w14:paraId="17126EC2" w14:textId="77777777" w:rsidR="00C83106" w:rsidRDefault="008B1119">
      <w:pPr>
        <w:pStyle w:val="Tijeloteksta"/>
        <w:numPr>
          <w:ilvl w:val="0"/>
          <w:numId w:val="4"/>
        </w:numPr>
        <w:tabs>
          <w:tab w:val="left" w:pos="851"/>
        </w:tabs>
        <w:spacing w:after="0"/>
        <w:jc w:val="both"/>
      </w:pPr>
      <w:r>
        <w:rPr>
          <w:rStyle w:val="TijelotekstaChar"/>
          <w:rFonts w:eastAsiaTheme="majorEastAsia"/>
        </w:rPr>
        <w:t>Zakon o upravljanju nekretninama i pokretninama u vlasništvu Republike Hrvatske („Narodne novine“, broj 155/23.)</w:t>
      </w:r>
    </w:p>
    <w:p w14:paraId="392FD0DC" w14:textId="77777777" w:rsidR="00C83106" w:rsidRDefault="008B1119">
      <w:pPr>
        <w:pStyle w:val="Tijeloteksta"/>
        <w:numPr>
          <w:ilvl w:val="0"/>
          <w:numId w:val="4"/>
        </w:numPr>
        <w:tabs>
          <w:tab w:val="left" w:pos="1021"/>
        </w:tabs>
        <w:spacing w:after="0"/>
        <w:jc w:val="both"/>
      </w:pPr>
      <w:r>
        <w:rPr>
          <w:rStyle w:val="TijelotekstaChar"/>
          <w:rFonts w:eastAsiaTheme="majorEastAsia"/>
        </w:rPr>
        <w:t>Zakon o ustrojstvu i djelokrugu tijela državne uprave („Narodne novine“, broj 85/20., 21/23. i 57/24.)</w:t>
      </w:r>
    </w:p>
    <w:p w14:paraId="7A6C4D3A" w14:textId="77777777" w:rsidR="00C83106" w:rsidRDefault="008B1119">
      <w:pPr>
        <w:pStyle w:val="Tijeloteksta"/>
        <w:numPr>
          <w:ilvl w:val="0"/>
          <w:numId w:val="4"/>
        </w:numPr>
        <w:tabs>
          <w:tab w:val="left" w:pos="1021"/>
        </w:tabs>
        <w:spacing w:after="0"/>
        <w:jc w:val="both"/>
      </w:pPr>
      <w:r>
        <w:rPr>
          <w:rStyle w:val="TijelotekstaChar"/>
          <w:rFonts w:eastAsiaTheme="majorEastAsia"/>
        </w:rPr>
        <w:t>Zakon o zakupu i kupoprodaji poslovnoga prostora („Narodne novine“, broj 125/11., 64/15., 112/18. i 123/24.)</w:t>
      </w:r>
    </w:p>
    <w:p w14:paraId="27DBAAF3" w14:textId="77777777" w:rsidR="00C83106" w:rsidRDefault="008B1119">
      <w:pPr>
        <w:pStyle w:val="Tijeloteksta"/>
        <w:numPr>
          <w:ilvl w:val="0"/>
          <w:numId w:val="4"/>
        </w:numPr>
        <w:tabs>
          <w:tab w:val="left" w:pos="1021"/>
        </w:tabs>
        <w:spacing w:after="0"/>
        <w:jc w:val="both"/>
        <w:rPr>
          <w:rStyle w:val="TijelotekstaChar"/>
        </w:rPr>
      </w:pPr>
      <w:r>
        <w:rPr>
          <w:rStyle w:val="TijelotekstaChar"/>
          <w:rFonts w:eastAsiaTheme="majorEastAsia"/>
        </w:rPr>
        <w:t>Zakon o najmu stanova („Narodne novine“, broj 91/96., 68/18., 48/98. i 105/20.)</w:t>
      </w:r>
    </w:p>
    <w:p w14:paraId="3139EFF0" w14:textId="77777777" w:rsidR="00C83106" w:rsidRDefault="008B1119">
      <w:pPr>
        <w:pStyle w:val="Tijeloteksta"/>
        <w:numPr>
          <w:ilvl w:val="0"/>
          <w:numId w:val="4"/>
        </w:numPr>
        <w:tabs>
          <w:tab w:val="left" w:pos="1015"/>
        </w:tabs>
        <w:spacing w:after="0"/>
        <w:jc w:val="both"/>
        <w:rPr>
          <w:rStyle w:val="TijelotekstaChar"/>
          <w:rFonts w:eastAsiaTheme="majorEastAsia"/>
        </w:rPr>
      </w:pPr>
      <w:r>
        <w:rPr>
          <w:rStyle w:val="TijelotekstaChar"/>
          <w:rFonts w:eastAsiaTheme="majorEastAsia"/>
        </w:rPr>
        <w:t>Zakon o neprocijenjenom građevinskom zemljištu („Narodne novine“, broj 50/20.)</w:t>
      </w:r>
    </w:p>
    <w:p w14:paraId="16B6A4DB" w14:textId="77777777" w:rsidR="00C83106" w:rsidRDefault="008B1119">
      <w:pPr>
        <w:pStyle w:val="Tijeloteksta"/>
        <w:numPr>
          <w:ilvl w:val="0"/>
          <w:numId w:val="4"/>
        </w:numPr>
        <w:tabs>
          <w:tab w:val="left" w:pos="1021"/>
        </w:tabs>
        <w:spacing w:after="0"/>
        <w:jc w:val="both"/>
        <w:rPr>
          <w:rStyle w:val="TijelotekstaChar"/>
        </w:rPr>
      </w:pPr>
      <w:r>
        <w:rPr>
          <w:rStyle w:val="TijelotekstaChar"/>
          <w:rFonts w:eastAsiaTheme="majorEastAsia"/>
        </w:rPr>
        <w:t>Zakon o zaštiti i očuvanju kulturnih dobara („Narodne novine“, broj 145/24.)</w:t>
      </w:r>
    </w:p>
    <w:p w14:paraId="77DF10CA" w14:textId="77777777" w:rsidR="00C83106" w:rsidRDefault="008B1119">
      <w:pPr>
        <w:pStyle w:val="Tijeloteksta"/>
        <w:numPr>
          <w:ilvl w:val="0"/>
          <w:numId w:val="4"/>
        </w:numPr>
        <w:tabs>
          <w:tab w:val="left" w:pos="1021"/>
        </w:tabs>
        <w:spacing w:after="0"/>
        <w:jc w:val="both"/>
        <w:rPr>
          <w:rStyle w:val="TijelotekstaChar"/>
        </w:rPr>
      </w:pPr>
      <w:r>
        <w:rPr>
          <w:rStyle w:val="TijelotekstaChar"/>
          <w:rFonts w:eastAsiaTheme="majorEastAsia"/>
        </w:rPr>
        <w:t>Zakon o kulturnim vijećima i financiranju javnih potreba u kulturi („Narodne novine“, broj 83/22.)</w:t>
      </w:r>
    </w:p>
    <w:p w14:paraId="43940E2B" w14:textId="77777777" w:rsidR="00C83106" w:rsidRDefault="008B1119">
      <w:pPr>
        <w:pStyle w:val="Tijeloteksta"/>
        <w:numPr>
          <w:ilvl w:val="0"/>
          <w:numId w:val="4"/>
        </w:numPr>
        <w:tabs>
          <w:tab w:val="left" w:pos="1021"/>
        </w:tabs>
        <w:spacing w:after="0"/>
        <w:jc w:val="both"/>
      </w:pPr>
      <w:r>
        <w:rPr>
          <w:rStyle w:val="TijelotekstaChar"/>
          <w:rFonts w:eastAsiaTheme="majorEastAsia"/>
        </w:rPr>
        <w:t>Zakon o hrvatskim braniteljima iz Domovinskog rata i članovima njihovih obitelji („Narodne novine“, broj 121/17., 98/19., 84/121. i 156/23.)</w:t>
      </w:r>
    </w:p>
    <w:p w14:paraId="21F059F8" w14:textId="77777777" w:rsidR="00C83106" w:rsidRDefault="008B1119">
      <w:pPr>
        <w:pStyle w:val="Tijeloteksta"/>
        <w:numPr>
          <w:ilvl w:val="0"/>
          <w:numId w:val="4"/>
        </w:numPr>
        <w:tabs>
          <w:tab w:val="left" w:pos="1021"/>
        </w:tabs>
        <w:spacing w:after="0"/>
        <w:jc w:val="both"/>
        <w:rPr>
          <w:rStyle w:val="TijelotekstaChar"/>
        </w:rPr>
      </w:pPr>
      <w:r>
        <w:rPr>
          <w:rStyle w:val="TijelotekstaChar"/>
          <w:rFonts w:eastAsiaTheme="majorEastAsia"/>
        </w:rPr>
        <w:t>Zakon o vlasništvu i drugim stvarnim pravima („Narodne novine“, broj 91/96., 68/98.</w:t>
      </w:r>
      <w:r>
        <w:rPr>
          <w:rStyle w:val="TijelotekstaChar"/>
        </w:rPr>
        <w:t xml:space="preserve"> – </w:t>
      </w:r>
      <w:r>
        <w:rPr>
          <w:rStyle w:val="TijelotekstaChar"/>
          <w:rFonts w:eastAsiaTheme="majorEastAsia"/>
        </w:rPr>
        <w:t>Odluka Ustavnog suda Republike Hrvatske, 137/99. – Odluka Ustavnog suda Republike Hrvatske, 22/00., 73/00., 129/00., 114/01., 79/06., 141/06., 146/08., 38/09., 153/09., 143/12., 152/14., 81/15. – pročišćeni tekst, 94/17. – ispravak i 52/25.)</w:t>
      </w:r>
    </w:p>
    <w:p w14:paraId="1CB84A79" w14:textId="77777777" w:rsidR="00C83106" w:rsidRDefault="008B1119">
      <w:pPr>
        <w:pStyle w:val="Tijeloteksta"/>
        <w:numPr>
          <w:ilvl w:val="0"/>
          <w:numId w:val="4"/>
        </w:numPr>
        <w:tabs>
          <w:tab w:val="left" w:pos="1021"/>
        </w:tabs>
        <w:spacing w:after="0"/>
        <w:jc w:val="both"/>
        <w:rPr>
          <w:rStyle w:val="TijelotekstaChar"/>
        </w:rPr>
      </w:pPr>
      <w:r>
        <w:rPr>
          <w:rStyle w:val="TijelotekstaChar"/>
          <w:rFonts w:eastAsiaTheme="majorEastAsia"/>
        </w:rPr>
        <w:t>Zakon o zemljišnim knjigama („Narodne novine“, broj 63/19., 128/22., 155/23. i 127/24.)</w:t>
      </w:r>
    </w:p>
    <w:p w14:paraId="650DD374" w14:textId="77777777" w:rsidR="00C83106" w:rsidRDefault="008B1119">
      <w:pPr>
        <w:pStyle w:val="Tijeloteksta"/>
        <w:numPr>
          <w:ilvl w:val="0"/>
          <w:numId w:val="4"/>
        </w:numPr>
        <w:tabs>
          <w:tab w:val="left" w:pos="1021"/>
        </w:tabs>
        <w:spacing w:after="0"/>
        <w:jc w:val="both"/>
        <w:rPr>
          <w:rStyle w:val="TijelotekstaChar"/>
        </w:rPr>
      </w:pPr>
      <w:r>
        <w:rPr>
          <w:rStyle w:val="TijelotekstaChar"/>
          <w:rFonts w:eastAsiaTheme="majorEastAsia"/>
        </w:rPr>
        <w:t>Zakon o obveznim odnosima („Narodne novine“, broj 35/05., 41/08., 125/11., 78/15., 29/18., 126/21., 114/22., 156/22. i 155/23.)</w:t>
      </w:r>
    </w:p>
    <w:p w14:paraId="5E75FEA0" w14:textId="77777777" w:rsidR="00C83106" w:rsidRDefault="008B1119">
      <w:pPr>
        <w:pStyle w:val="Tijeloteksta"/>
        <w:numPr>
          <w:ilvl w:val="0"/>
          <w:numId w:val="4"/>
        </w:numPr>
        <w:tabs>
          <w:tab w:val="left" w:pos="1021"/>
        </w:tabs>
        <w:spacing w:after="0"/>
        <w:jc w:val="both"/>
      </w:pPr>
      <w:r>
        <w:rPr>
          <w:rStyle w:val="TijelotekstaChar"/>
          <w:rFonts w:eastAsiaTheme="majorEastAsia"/>
        </w:rPr>
        <w:t>Zakon o zabrani raspolaganja i preuzimanju sredstava određenih pravnih osoba na teritoriju Republike Hrvatske („Narodne novine“, broj 29/94. i 35/94.)</w:t>
      </w:r>
    </w:p>
    <w:p w14:paraId="6FB63922" w14:textId="77777777" w:rsidR="00C83106" w:rsidRDefault="008B1119">
      <w:pPr>
        <w:pStyle w:val="Tijeloteksta"/>
        <w:numPr>
          <w:ilvl w:val="0"/>
          <w:numId w:val="4"/>
        </w:numPr>
        <w:tabs>
          <w:tab w:val="left" w:pos="1021"/>
        </w:tabs>
        <w:spacing w:after="0"/>
        <w:jc w:val="both"/>
      </w:pPr>
      <w:r>
        <w:rPr>
          <w:rStyle w:val="TijelotekstaChar"/>
          <w:rFonts w:eastAsiaTheme="majorEastAsia"/>
        </w:rPr>
        <w:t>Zakon o prostornom uređenju („Narodne novine“, broj 153/13., 65/17., 114/18., 39/19.,</w:t>
      </w:r>
      <w:r>
        <w:t xml:space="preserve"> </w:t>
      </w:r>
      <w:r>
        <w:rPr>
          <w:rStyle w:val="TijelotekstaChar"/>
          <w:rFonts w:eastAsiaTheme="majorEastAsia"/>
        </w:rPr>
        <w:t>98/19. i 67/23.)</w:t>
      </w:r>
    </w:p>
    <w:p w14:paraId="3CBAB49A" w14:textId="77777777" w:rsidR="00C83106" w:rsidRDefault="008B1119">
      <w:pPr>
        <w:pStyle w:val="Tijeloteksta"/>
        <w:numPr>
          <w:ilvl w:val="0"/>
          <w:numId w:val="4"/>
        </w:numPr>
        <w:tabs>
          <w:tab w:val="left" w:pos="1021"/>
        </w:tabs>
        <w:spacing w:after="0"/>
        <w:jc w:val="both"/>
        <w:rPr>
          <w:rStyle w:val="TijelotekstaChar"/>
          <w:rFonts w:eastAsiaTheme="majorEastAsia"/>
        </w:rPr>
      </w:pPr>
      <w:r>
        <w:rPr>
          <w:rStyle w:val="TijelotekstaChar"/>
          <w:rFonts w:eastAsiaTheme="majorEastAsia"/>
        </w:rPr>
        <w:t>Zakon o gradnji („Narodne novine“, broj 153/13., 20/17., 39/19., 125/19. i 145/24.)</w:t>
      </w:r>
    </w:p>
    <w:p w14:paraId="61AF5D79" w14:textId="77777777" w:rsidR="00C83106" w:rsidRDefault="008B1119">
      <w:pPr>
        <w:pStyle w:val="Tijeloteksta"/>
        <w:numPr>
          <w:ilvl w:val="0"/>
          <w:numId w:val="4"/>
        </w:numPr>
        <w:tabs>
          <w:tab w:val="left" w:pos="1021"/>
        </w:tabs>
        <w:spacing w:after="0"/>
        <w:jc w:val="both"/>
        <w:rPr>
          <w:rStyle w:val="TijelotekstaChar"/>
          <w:rFonts w:eastAsiaTheme="majorEastAsia"/>
        </w:rPr>
      </w:pPr>
      <w:r>
        <w:rPr>
          <w:rStyle w:val="TijelotekstaChar"/>
          <w:rFonts w:eastAsiaTheme="majorEastAsia"/>
        </w:rPr>
        <w:t>Zakon o komunalnom gospodarstvu („Narodne novine“, broj 68/18., 110/18., 32/20. i 145/24.)</w:t>
      </w:r>
    </w:p>
    <w:p w14:paraId="1FA1C985" w14:textId="77777777" w:rsidR="00C83106" w:rsidRDefault="008B1119">
      <w:pPr>
        <w:pStyle w:val="Tijeloteksta"/>
        <w:numPr>
          <w:ilvl w:val="0"/>
          <w:numId w:val="4"/>
        </w:numPr>
        <w:tabs>
          <w:tab w:val="left" w:pos="1021"/>
        </w:tabs>
        <w:spacing w:after="0"/>
        <w:jc w:val="both"/>
        <w:rPr>
          <w:rStyle w:val="TijelotekstaChar"/>
          <w:rFonts w:eastAsiaTheme="majorEastAsia"/>
        </w:rPr>
      </w:pPr>
      <w:r>
        <w:rPr>
          <w:rStyle w:val="TijelotekstaChar"/>
          <w:rFonts w:eastAsiaTheme="majorEastAsia"/>
        </w:rPr>
        <w:t>Zakon o upravljanju i održavanju zgrada („Narodne novine“, broj 152/24.)</w:t>
      </w:r>
    </w:p>
    <w:p w14:paraId="1CBCAFA3" w14:textId="77777777" w:rsidR="00C83106" w:rsidRDefault="008B1119">
      <w:pPr>
        <w:pStyle w:val="Tijeloteksta"/>
        <w:numPr>
          <w:ilvl w:val="0"/>
          <w:numId w:val="4"/>
        </w:numPr>
        <w:tabs>
          <w:tab w:val="left" w:pos="1021"/>
        </w:tabs>
        <w:spacing w:after="0"/>
        <w:jc w:val="both"/>
        <w:rPr>
          <w:rStyle w:val="TijelotekstaChar"/>
          <w:rFonts w:eastAsiaTheme="majorEastAsia"/>
        </w:rPr>
      </w:pPr>
      <w:r>
        <w:rPr>
          <w:rStyle w:val="TijelotekstaChar"/>
          <w:rFonts w:eastAsiaTheme="majorEastAsia"/>
        </w:rPr>
        <w:t>Zakon o energetskoj učinkovitosti („Narodne novine“, broj 127/14., 116/18., 25/20., 32/21.</w:t>
      </w:r>
      <w:r>
        <w:rPr>
          <w:rFonts w:eastAsiaTheme="majorEastAsia"/>
        </w:rPr>
        <w:t xml:space="preserve"> – </w:t>
      </w:r>
      <w:r>
        <w:rPr>
          <w:rStyle w:val="TijelotekstaChar"/>
          <w:rFonts w:eastAsiaTheme="majorEastAsia"/>
        </w:rPr>
        <w:t>Odluka Ustavnog suda Republike Hrvatske, 41/21. i 40/25.)</w:t>
      </w:r>
    </w:p>
    <w:p w14:paraId="0DAABC29" w14:textId="77777777" w:rsidR="00C83106" w:rsidRDefault="008B1119">
      <w:pPr>
        <w:pStyle w:val="Tijeloteksta"/>
        <w:numPr>
          <w:ilvl w:val="0"/>
          <w:numId w:val="4"/>
        </w:numPr>
        <w:tabs>
          <w:tab w:val="left" w:pos="1021"/>
        </w:tabs>
        <w:spacing w:after="0"/>
        <w:jc w:val="both"/>
      </w:pPr>
      <w:r>
        <w:rPr>
          <w:rStyle w:val="TijelotekstaChar"/>
          <w:rFonts w:eastAsiaTheme="majorEastAsia"/>
        </w:rPr>
        <w:t>Zakon o zaštiti okoliša („Narodne novine“, broj 80/13., 153/13., 78/15., 12/18. i 118/18.)</w:t>
      </w:r>
    </w:p>
    <w:p w14:paraId="6A01305B" w14:textId="77777777" w:rsidR="00C83106" w:rsidRDefault="008B1119">
      <w:pPr>
        <w:pStyle w:val="Tijeloteksta"/>
        <w:numPr>
          <w:ilvl w:val="0"/>
          <w:numId w:val="4"/>
        </w:numPr>
        <w:tabs>
          <w:tab w:val="left" w:pos="1021"/>
        </w:tabs>
        <w:spacing w:after="0"/>
        <w:jc w:val="both"/>
        <w:rPr>
          <w:rStyle w:val="TijelotekstaChar"/>
        </w:rPr>
      </w:pPr>
      <w:r>
        <w:rPr>
          <w:rStyle w:val="TijelotekstaChar"/>
          <w:rFonts w:eastAsiaTheme="majorEastAsia"/>
        </w:rPr>
        <w:t>Zakon o energiji („Narodne novine“, broj 120/12., 14/14., 95/15., 102/15. i 68/18. – Zakon</w:t>
      </w:r>
      <w:r>
        <w:t xml:space="preserve"> </w:t>
      </w:r>
      <w:r>
        <w:rPr>
          <w:rStyle w:val="TijelotekstaChar"/>
          <w:rFonts w:eastAsiaTheme="majorEastAsia"/>
        </w:rPr>
        <w:t>o izmjenama i dopunama Zakona o regulaciji energetskih djelatnosti)</w:t>
      </w:r>
    </w:p>
    <w:p w14:paraId="4AA90D7E" w14:textId="77777777" w:rsidR="00C83106" w:rsidRDefault="008B1119">
      <w:pPr>
        <w:pStyle w:val="Tijeloteksta"/>
        <w:numPr>
          <w:ilvl w:val="0"/>
          <w:numId w:val="4"/>
        </w:numPr>
        <w:tabs>
          <w:tab w:val="left" w:pos="1021"/>
        </w:tabs>
        <w:spacing w:after="0"/>
        <w:jc w:val="both"/>
      </w:pPr>
      <w:r>
        <w:rPr>
          <w:rStyle w:val="TijelotekstaChar"/>
          <w:rFonts w:eastAsiaTheme="majorEastAsia"/>
        </w:rPr>
        <w:t>Zakon o tržištu električne energije („Narodne novine“, broj 111/21., 83/23. i 17/25.)</w:t>
      </w:r>
    </w:p>
    <w:p w14:paraId="52776CF8" w14:textId="77777777" w:rsidR="00C83106" w:rsidRDefault="008B1119">
      <w:pPr>
        <w:pStyle w:val="Tijeloteksta"/>
        <w:numPr>
          <w:ilvl w:val="0"/>
          <w:numId w:val="4"/>
        </w:numPr>
        <w:tabs>
          <w:tab w:val="left" w:pos="1021"/>
        </w:tabs>
        <w:spacing w:after="0"/>
        <w:jc w:val="both"/>
      </w:pPr>
      <w:r>
        <w:rPr>
          <w:rStyle w:val="TijelotekstaChar"/>
          <w:rFonts w:eastAsiaTheme="majorEastAsia"/>
        </w:rPr>
        <w:t xml:space="preserve">Zakon o uređivanju imovinskopravnih odnosa u svrhu izgradnje infrastrukturnih </w:t>
      </w:r>
      <w:r>
        <w:rPr>
          <w:rStyle w:val="TijelotekstaChar"/>
          <w:rFonts w:eastAsiaTheme="majorEastAsia"/>
        </w:rPr>
        <w:lastRenderedPageBreak/>
        <w:t>građevina („Narodne novine“, broj 80/11. i 144/21. – Zakon o izmjenama i dopunama Zakona o cestama)</w:t>
      </w:r>
    </w:p>
    <w:p w14:paraId="4A9C49E6"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unapređenju poduzetničke infrastrukture („Narodne novine“, broj 93/13., 114/13., 41/14., 57/18. i 138/21.)</w:t>
      </w:r>
    </w:p>
    <w:p w14:paraId="68CBD44B"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procjeni vrijednosti nekretnina („Narodne novine“, broj 78/15.)</w:t>
      </w:r>
    </w:p>
    <w:p w14:paraId="6E9C35FB"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poticanju ulaganja („Narodne novine“, broj 63/22. i 136/24.)</w:t>
      </w:r>
    </w:p>
    <w:p w14:paraId="79CFDE3C" w14:textId="77777777" w:rsidR="00C83106" w:rsidRDefault="008B1119">
      <w:pPr>
        <w:pStyle w:val="Tijeloteksta"/>
        <w:numPr>
          <w:ilvl w:val="0"/>
          <w:numId w:val="4"/>
        </w:numPr>
        <w:tabs>
          <w:tab w:val="left" w:pos="1015"/>
        </w:tabs>
        <w:spacing w:after="0"/>
        <w:jc w:val="both"/>
        <w:rPr>
          <w:rStyle w:val="TijelotekstaChar"/>
        </w:rPr>
      </w:pPr>
      <w:r>
        <w:rPr>
          <w:rStyle w:val="TijelotekstaChar"/>
          <w:rFonts w:eastAsiaTheme="majorEastAsia"/>
        </w:rPr>
        <w:t>Zakon o strateškim investicijskim projektima Republike Hrvatske („Narodne novine“, broj 29/18. i 114/18.)</w:t>
      </w:r>
    </w:p>
    <w:p w14:paraId="368D8DF9"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turizmu („Narodne novine“, broj 156/23.)</w:t>
      </w:r>
    </w:p>
    <w:p w14:paraId="6F8C4BC4" w14:textId="77777777" w:rsidR="00C83106" w:rsidRDefault="008B1119">
      <w:pPr>
        <w:pStyle w:val="Tijeloteksta"/>
        <w:numPr>
          <w:ilvl w:val="0"/>
          <w:numId w:val="4"/>
        </w:numPr>
        <w:tabs>
          <w:tab w:val="left" w:pos="1015"/>
        </w:tabs>
        <w:spacing w:after="0"/>
        <w:jc w:val="both"/>
        <w:rPr>
          <w:rStyle w:val="TijelotekstaChar"/>
          <w:rFonts w:eastAsiaTheme="majorEastAsia"/>
        </w:rPr>
      </w:pPr>
      <w:r>
        <w:rPr>
          <w:rStyle w:val="TijelotekstaChar"/>
          <w:rFonts w:eastAsiaTheme="majorEastAsia"/>
        </w:rPr>
        <w:t>Zakon o obnovljivim izvorima energije i visokoučinkovitoj kogeneraciji („Narodne novine“, broj 138/21., 83/23. i 78/25.)</w:t>
      </w:r>
    </w:p>
    <w:p w14:paraId="744394E3"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zaštiti prirode („Narodne novine“, broj 80/13., 15/18., 14/19., 127/19. i 155/23.)</w:t>
      </w:r>
    </w:p>
    <w:p w14:paraId="5FB3BDE0"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željeznici („Narodne novine“, broj 32/19., 20/21. i 114/22.)</w:t>
      </w:r>
    </w:p>
    <w:p w14:paraId="0D882C7F"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šumama („Narodne novine, broj 68/18., 115/18., 98/19., 32/20., 145/20. i 36/24.)</w:t>
      </w:r>
    </w:p>
    <w:p w14:paraId="3C1FA9C0"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poljoprivrednom zemljištu („Narodne novine“, broj 20/18., 115/18., 98/19. i 57/22.)</w:t>
      </w:r>
    </w:p>
    <w:p w14:paraId="25C00BA2" w14:textId="77777777" w:rsidR="00C83106" w:rsidRDefault="008B1119">
      <w:pPr>
        <w:pStyle w:val="Tijeloteksta"/>
        <w:numPr>
          <w:ilvl w:val="0"/>
          <w:numId w:val="4"/>
        </w:numPr>
        <w:tabs>
          <w:tab w:val="left" w:pos="1015"/>
        </w:tabs>
        <w:spacing w:after="0"/>
        <w:jc w:val="both"/>
        <w:rPr>
          <w:rStyle w:val="TijelotekstaChar"/>
        </w:rPr>
      </w:pPr>
      <w:r>
        <w:rPr>
          <w:rStyle w:val="TijelotekstaChar"/>
          <w:rFonts w:eastAsiaTheme="majorEastAsia"/>
        </w:rPr>
        <w:t>Zakon o cestama („Narodne novine“, broj 84/11., 22/13., 54/13., 148/13., 92/14., 110/19., 144/21., 114/22. i 4/23.)</w:t>
      </w:r>
    </w:p>
    <w:p w14:paraId="538B1A5F" w14:textId="77777777" w:rsidR="00C83106" w:rsidRDefault="008B1119">
      <w:pPr>
        <w:pStyle w:val="Tijeloteksta"/>
        <w:numPr>
          <w:ilvl w:val="0"/>
          <w:numId w:val="4"/>
        </w:numPr>
        <w:tabs>
          <w:tab w:val="left" w:pos="1015"/>
        </w:tabs>
        <w:spacing w:after="0"/>
        <w:jc w:val="both"/>
      </w:pPr>
      <w:r>
        <w:rPr>
          <w:rStyle w:val="TijelotekstaChar"/>
          <w:rFonts w:eastAsiaTheme="majorEastAsia"/>
        </w:rPr>
        <w:t>Zakon o naknadi za imovinu oduzetu za vrijeme jugoslavenske komunističke vladavine</w:t>
      </w:r>
      <w:r>
        <w:t xml:space="preserve"> </w:t>
      </w:r>
      <w:r>
        <w:rPr>
          <w:rStyle w:val="TijelotekstaChar"/>
          <w:rFonts w:eastAsiaTheme="majorEastAsia"/>
        </w:rPr>
        <w:t>(„Narodne novine“, broj 92/96., 39/99., 42/99., 92/99., 43/00., 131/00., 27/01., 34/01., 65/01., 118/01., 80/02., 81/02. i 98/19.)</w:t>
      </w:r>
    </w:p>
    <w:p w14:paraId="1A7F8428" w14:textId="77777777" w:rsidR="00C83106" w:rsidRDefault="008B1119">
      <w:pPr>
        <w:pStyle w:val="Tijeloteksta"/>
        <w:numPr>
          <w:ilvl w:val="0"/>
          <w:numId w:val="4"/>
        </w:numPr>
        <w:tabs>
          <w:tab w:val="left" w:pos="1010"/>
        </w:tabs>
        <w:spacing w:after="0"/>
        <w:jc w:val="both"/>
        <w:rPr>
          <w:rStyle w:val="TijelotekstaChar"/>
        </w:rPr>
      </w:pPr>
      <w:r>
        <w:rPr>
          <w:rStyle w:val="TijelotekstaChar"/>
          <w:rFonts w:eastAsiaTheme="majorEastAsia"/>
        </w:rPr>
        <w:t>Zakon o instrumentima politike boljih propisa („Narodne novine“, broj 155/23.)</w:t>
      </w:r>
    </w:p>
    <w:p w14:paraId="28FDBD9C" w14:textId="77777777" w:rsidR="00C83106" w:rsidRDefault="008B1119">
      <w:pPr>
        <w:pStyle w:val="Tijeloteksta"/>
        <w:numPr>
          <w:ilvl w:val="0"/>
          <w:numId w:val="4"/>
        </w:numPr>
        <w:tabs>
          <w:tab w:val="left" w:pos="1010"/>
        </w:tabs>
        <w:spacing w:after="0"/>
        <w:jc w:val="both"/>
      </w:pPr>
      <w:r>
        <w:rPr>
          <w:rStyle w:val="TijelotekstaChar"/>
          <w:rFonts w:eastAsiaTheme="majorEastAsia"/>
        </w:rPr>
        <w:t>Zakon o Vladi Republike Hrvatske („Narodne novine“, broj 150/11., 119/14., 93/16., 116/18., 80/22. i 78/24.)</w:t>
      </w:r>
    </w:p>
    <w:p w14:paraId="295FE3AA" w14:textId="77777777" w:rsidR="00C83106" w:rsidRDefault="008B1119">
      <w:pPr>
        <w:pStyle w:val="Tijeloteksta"/>
        <w:numPr>
          <w:ilvl w:val="0"/>
          <w:numId w:val="4"/>
        </w:numPr>
        <w:tabs>
          <w:tab w:val="left" w:pos="1010"/>
        </w:tabs>
        <w:spacing w:after="0"/>
        <w:jc w:val="both"/>
      </w:pPr>
      <w:r>
        <w:rPr>
          <w:rStyle w:val="TijelotekstaChar"/>
          <w:rFonts w:eastAsiaTheme="majorEastAsia"/>
        </w:rPr>
        <w:t>Zakon o pravu na pristup informacijama („Narodne novine“, broj 25/13., 85/15. i 69/22.)</w:t>
      </w:r>
    </w:p>
    <w:p w14:paraId="5EADAA00" w14:textId="77777777" w:rsidR="00C83106" w:rsidRDefault="008B1119">
      <w:pPr>
        <w:pStyle w:val="Tijeloteksta"/>
        <w:numPr>
          <w:ilvl w:val="0"/>
          <w:numId w:val="4"/>
        </w:numPr>
        <w:tabs>
          <w:tab w:val="left" w:pos="1010"/>
        </w:tabs>
        <w:spacing w:after="0"/>
        <w:jc w:val="both"/>
        <w:rPr>
          <w:rStyle w:val="TijelotekstaChar"/>
        </w:rPr>
      </w:pPr>
      <w:r>
        <w:rPr>
          <w:rStyle w:val="TijelotekstaChar"/>
          <w:rFonts w:eastAsiaTheme="majorEastAsia"/>
        </w:rPr>
        <w:t>Zakon o Središnjem registru državne imovine („Narodne novine“, broj 112/18.)</w:t>
      </w:r>
    </w:p>
    <w:p w14:paraId="475FB983" w14:textId="77777777" w:rsidR="00C83106" w:rsidRDefault="008B1119">
      <w:pPr>
        <w:pStyle w:val="Tijeloteksta"/>
        <w:numPr>
          <w:ilvl w:val="0"/>
          <w:numId w:val="4"/>
        </w:numPr>
        <w:tabs>
          <w:tab w:val="left" w:pos="1010"/>
        </w:tabs>
        <w:spacing w:after="0"/>
        <w:jc w:val="both"/>
      </w:pPr>
      <w:r>
        <w:rPr>
          <w:rStyle w:val="TijelotekstaChar"/>
          <w:rFonts w:eastAsiaTheme="majorEastAsia"/>
        </w:rPr>
        <w:t>Zakon o koncesijama („Narodne novine“, broj 69/17. i 107/20.)</w:t>
      </w:r>
    </w:p>
    <w:p w14:paraId="3E5CA591" w14:textId="77777777" w:rsidR="00C83106" w:rsidRDefault="008B1119">
      <w:pPr>
        <w:pStyle w:val="Tijeloteksta"/>
        <w:numPr>
          <w:ilvl w:val="0"/>
          <w:numId w:val="4"/>
        </w:numPr>
        <w:tabs>
          <w:tab w:val="left" w:pos="1010"/>
        </w:tabs>
        <w:spacing w:after="0"/>
        <w:jc w:val="both"/>
        <w:rPr>
          <w:rStyle w:val="TijelotekstaChar"/>
          <w:rFonts w:eastAsiaTheme="majorEastAsia"/>
        </w:rPr>
      </w:pPr>
      <w:r>
        <w:rPr>
          <w:rStyle w:val="TijelotekstaChar"/>
          <w:rFonts w:eastAsiaTheme="majorEastAsia"/>
        </w:rPr>
        <w:t>Zakon o proračunu („Narodne novine“, broj 144/21.)</w:t>
      </w:r>
    </w:p>
    <w:p w14:paraId="03487064" w14:textId="77777777" w:rsidR="00C83106" w:rsidRDefault="008B1119">
      <w:pPr>
        <w:pStyle w:val="Tijeloteksta"/>
        <w:numPr>
          <w:ilvl w:val="0"/>
          <w:numId w:val="4"/>
        </w:numPr>
        <w:tabs>
          <w:tab w:val="left" w:pos="1010"/>
        </w:tabs>
        <w:spacing w:after="0"/>
        <w:jc w:val="both"/>
        <w:rPr>
          <w:rStyle w:val="TijelotekstaChar"/>
          <w:rFonts w:eastAsiaTheme="majorEastAsia"/>
        </w:rPr>
      </w:pPr>
      <w:r>
        <w:rPr>
          <w:rStyle w:val="TijelotekstaChar"/>
          <w:rFonts w:eastAsiaTheme="majorEastAsia"/>
        </w:rPr>
        <w:t>Zakon o računovodstvu („Narodne novine“, broj 85/24. i 145/24.)</w:t>
      </w:r>
    </w:p>
    <w:p w14:paraId="0D0C4F19" w14:textId="77777777" w:rsidR="00C83106" w:rsidRDefault="008B1119">
      <w:pPr>
        <w:pStyle w:val="Tijeloteksta"/>
        <w:numPr>
          <w:ilvl w:val="0"/>
          <w:numId w:val="4"/>
        </w:numPr>
        <w:tabs>
          <w:tab w:val="left" w:pos="1010"/>
        </w:tabs>
        <w:spacing w:after="0"/>
        <w:jc w:val="both"/>
        <w:rPr>
          <w:rStyle w:val="TijelotekstaChar"/>
          <w:rFonts w:eastAsiaTheme="majorEastAsia"/>
        </w:rPr>
      </w:pPr>
      <w:r>
        <w:rPr>
          <w:rStyle w:val="TijelotekstaChar"/>
          <w:rFonts w:eastAsiaTheme="majorEastAsia"/>
        </w:rPr>
        <w:t>Zakon o trgovačkim društvima („Narodne novine“, broj 111/93., 34/99., 121/99., 52/00., 118/03., 107/07., 146/08., 137/09., 125/11., 152/11., 111/12., 68/13., 110/15., 40/19., 34/22., 114/22., 18/23., 130/23. i 136/24.)</w:t>
      </w:r>
    </w:p>
    <w:p w14:paraId="2C43305A" w14:textId="77777777" w:rsidR="00C83106" w:rsidRDefault="008B1119">
      <w:pPr>
        <w:pStyle w:val="Tijeloteksta"/>
        <w:numPr>
          <w:ilvl w:val="0"/>
          <w:numId w:val="4"/>
        </w:numPr>
        <w:tabs>
          <w:tab w:val="left" w:pos="1010"/>
        </w:tabs>
        <w:spacing w:after="0"/>
        <w:jc w:val="both"/>
      </w:pPr>
      <w:r>
        <w:rPr>
          <w:rStyle w:val="TijelotekstaChar"/>
          <w:rFonts w:eastAsiaTheme="majorEastAsia"/>
        </w:rPr>
        <w:t>Zakon o sustavu strateškog planiranja i upravljanja razvojem Republike Hrvatske („Narodne novine“, broj 123/17. i 151/22.)</w:t>
      </w:r>
    </w:p>
    <w:p w14:paraId="28A2B4FE" w14:textId="77777777" w:rsidR="00C83106" w:rsidRDefault="008B1119">
      <w:pPr>
        <w:pStyle w:val="Tijeloteksta"/>
        <w:numPr>
          <w:ilvl w:val="0"/>
          <w:numId w:val="4"/>
        </w:numPr>
        <w:tabs>
          <w:tab w:val="left" w:pos="1010"/>
        </w:tabs>
        <w:spacing w:after="0"/>
        <w:jc w:val="both"/>
        <w:rPr>
          <w:rStyle w:val="TijelotekstaChar"/>
        </w:rPr>
      </w:pPr>
      <w:r>
        <w:rPr>
          <w:rStyle w:val="TijelotekstaChar"/>
          <w:rFonts w:eastAsiaTheme="majorEastAsia"/>
        </w:rPr>
        <w:t>Zakon o sustavu unutarnjih kontrola u javnom sektoru („Narodne novine“, broj 78/15., 102/19. i 105/25.)</w:t>
      </w:r>
    </w:p>
    <w:p w14:paraId="050649BC" w14:textId="77777777" w:rsidR="00C83106" w:rsidRDefault="008B1119">
      <w:pPr>
        <w:numPr>
          <w:ilvl w:val="0"/>
          <w:numId w:val="4"/>
        </w:numPr>
      </w:pPr>
      <w:r>
        <w:t xml:space="preserve">Kazneni zakon („Narodne novine“, broj 125/11., 144/12., 56/15., 61/15., 101/17., 118/18., 126/19., 84/21., 114/22., 114/23. i 36/24.) </w:t>
      </w:r>
    </w:p>
    <w:p w14:paraId="5D4757C5" w14:textId="77777777" w:rsidR="00C83106" w:rsidRDefault="008B1119">
      <w:pPr>
        <w:numPr>
          <w:ilvl w:val="0"/>
          <w:numId w:val="4"/>
        </w:numPr>
      </w:pPr>
      <w:r>
        <w:t>Zakon o kaznenom postupku („Narodne novine“, broj 152/08., 76/09., 80/11., 121/11., 91/12., 143/12., 56/13., 145/13., 152/14., 70/17., 126/19., 130/20., 80/22., 36/24., 72/25.)</w:t>
      </w:r>
    </w:p>
    <w:p w14:paraId="14FF180B" w14:textId="77777777" w:rsidR="00C83106" w:rsidRDefault="008B1119">
      <w:pPr>
        <w:numPr>
          <w:ilvl w:val="0"/>
          <w:numId w:val="4"/>
        </w:numPr>
      </w:pPr>
      <w:r>
        <w:t>Zakon o odgovornosti pravnih osoba za kaznena djela („Narodne novine“, broj 151/03., 110/07., 45/11., 143/12., 114/22. i 114/23.)</w:t>
      </w:r>
    </w:p>
    <w:p w14:paraId="194A1658" w14:textId="77777777" w:rsidR="00C83106" w:rsidRDefault="00C83106">
      <w:pPr>
        <w:pStyle w:val="box461448"/>
        <w:shd w:val="clear" w:color="auto" w:fill="FFFFFF"/>
        <w:spacing w:before="0" w:beforeAutospacing="0" w:after="48" w:afterAutospacing="0"/>
        <w:ind w:firstLine="408"/>
        <w:jc w:val="both"/>
        <w:textAlignment w:val="baseline"/>
        <w:rPr>
          <w:color w:val="231F20"/>
        </w:rPr>
      </w:pPr>
    </w:p>
    <w:p w14:paraId="4A47F839" w14:textId="77777777" w:rsidR="00C83106" w:rsidRDefault="008B1119">
      <w:pPr>
        <w:pStyle w:val="box461448"/>
        <w:shd w:val="clear" w:color="auto" w:fill="FFFFFF"/>
        <w:spacing w:before="0" w:beforeAutospacing="0" w:after="48" w:afterAutospacing="0"/>
        <w:ind w:firstLine="408"/>
        <w:jc w:val="both"/>
        <w:textAlignment w:val="baseline"/>
        <w:rPr>
          <w:color w:val="231F20"/>
        </w:rPr>
      </w:pPr>
      <w:r>
        <w:rPr>
          <w:color w:val="231F20"/>
        </w:rPr>
        <w:t xml:space="preserve">Zaključno je važno istaknuti kako je područje upravljanja županijskom imovinom kompleksno te je uređeno brojnim zakonima, podzakonskim propisima i drugim aktima. Kompleksnost regulatornog okvira je prvenstveno vezana uz obuhvat oblika  imovine te </w:t>
      </w:r>
      <w:r>
        <w:rPr>
          <w:color w:val="231F20"/>
        </w:rPr>
        <w:lastRenderedPageBreak/>
        <w:t>uključuje velik broj nadležnosti više institucija javnog sektora, a što otežava mogućnost normativnog objedinjavanja upravljanja županijskom imovinom u jednom propisu.</w:t>
      </w:r>
    </w:p>
    <w:p w14:paraId="460A7CC5" w14:textId="77777777" w:rsidR="00C83106" w:rsidRDefault="00C83106">
      <w:pPr>
        <w:rPr>
          <w:b/>
          <w:szCs w:val="24"/>
        </w:rPr>
      </w:pPr>
    </w:p>
    <w:p w14:paraId="1B617825" w14:textId="77777777" w:rsidR="00C83106" w:rsidRDefault="00C83106">
      <w:pPr>
        <w:rPr>
          <w:szCs w:val="24"/>
        </w:rPr>
      </w:pPr>
    </w:p>
    <w:p w14:paraId="054AF079" w14:textId="77777777" w:rsidR="00C83106" w:rsidRPr="002E174C" w:rsidRDefault="002E174C" w:rsidP="002E174C">
      <w:pPr>
        <w:pStyle w:val="Naslov1"/>
        <w:rPr>
          <w:sz w:val="28"/>
          <w:szCs w:val="28"/>
        </w:rPr>
      </w:pPr>
      <w:bookmarkStart w:id="5" w:name="_Toc230851998"/>
      <w:r w:rsidRPr="002E174C">
        <w:rPr>
          <w:sz w:val="28"/>
          <w:szCs w:val="28"/>
        </w:rPr>
        <w:t xml:space="preserve">2. </w:t>
      </w:r>
      <w:r w:rsidR="008B1119" w:rsidRPr="002E174C">
        <w:rPr>
          <w:sz w:val="28"/>
          <w:szCs w:val="28"/>
        </w:rPr>
        <w:t>AKTI ŽUPANIJE</w:t>
      </w:r>
      <w:bookmarkEnd w:id="5"/>
    </w:p>
    <w:p w14:paraId="26F7FAF2" w14:textId="77777777" w:rsidR="00C83106" w:rsidRDefault="008B1119">
      <w:pPr>
        <w:pStyle w:val="Odlomakpopisa"/>
        <w:numPr>
          <w:ilvl w:val="0"/>
          <w:numId w:val="5"/>
        </w:numPr>
        <w:rPr>
          <w:szCs w:val="24"/>
        </w:rPr>
      </w:pPr>
      <w:r>
        <w:rPr>
          <w:szCs w:val="24"/>
        </w:rPr>
        <w:t>Statut Brodsko-posavske županije ( „Službeni vjesnik Brodsko-posavske županije“ br. 10/09, 19/10, 2/13 i 15/13 – pročišćeni tekst, 4/18 i 5/20 )</w:t>
      </w:r>
    </w:p>
    <w:p w14:paraId="1262D71B" w14:textId="77777777" w:rsidR="00C83106" w:rsidRDefault="008B1119">
      <w:pPr>
        <w:pStyle w:val="Odlomakpopisa"/>
        <w:numPr>
          <w:ilvl w:val="0"/>
          <w:numId w:val="5"/>
        </w:numPr>
        <w:rPr>
          <w:szCs w:val="24"/>
        </w:rPr>
      </w:pPr>
      <w:r>
        <w:rPr>
          <w:szCs w:val="24"/>
        </w:rPr>
        <w:t>Odluka o davanju u zakup i kupoprodaji poslovnog prostora u vlasništvu Brodsko-posavske županije („Službeni vjesnik Brodsko-posavske županije“ br. 02/2013)</w:t>
      </w:r>
    </w:p>
    <w:p w14:paraId="74E2DB55" w14:textId="77777777" w:rsidR="00C83106" w:rsidRDefault="008B1119">
      <w:pPr>
        <w:pStyle w:val="Odlomakpopisa"/>
        <w:numPr>
          <w:ilvl w:val="0"/>
          <w:numId w:val="5"/>
        </w:numPr>
        <w:rPr>
          <w:szCs w:val="24"/>
        </w:rPr>
      </w:pPr>
      <w:r>
        <w:rPr>
          <w:szCs w:val="24"/>
        </w:rPr>
        <w:t>Odluka o uvjetima, načinu i postupku raspolaganja i upravljanja nekretninama u vlasništvu Brodsko-posavske županije („Službeni vjesnik Brodsko- posavske županije“ br. 08/2013)</w:t>
      </w:r>
    </w:p>
    <w:p w14:paraId="3E053262" w14:textId="6599D1FC" w:rsidR="00C83106" w:rsidRDefault="008B1119">
      <w:pPr>
        <w:pStyle w:val="Odlomakpopisa"/>
        <w:ind w:left="0"/>
        <w:rPr>
          <w:szCs w:val="24"/>
        </w:rPr>
      </w:pPr>
      <w:r>
        <w:rPr>
          <w:szCs w:val="24"/>
        </w:rPr>
        <w:t xml:space="preserve">Akt strateškog planiranja koji se odnose na upravljanje imovinom priprema </w:t>
      </w:r>
      <w:r w:rsidRPr="00100C1F">
        <w:rPr>
          <w:szCs w:val="24"/>
        </w:rPr>
        <w:t>Upravni odjel za opću upravu i imovinsko-pravne poslove</w:t>
      </w:r>
      <w:r>
        <w:rPr>
          <w:szCs w:val="24"/>
        </w:rPr>
        <w:t xml:space="preserve">, a donose se u skladu s Odlukom Skupštine i uz odgovarajuću primjenu propisa kojima se uređuje sustav strateškog planiranja i upravljanja razvojem Republike Hrvatske odnosno upravljanje imovinom u vlasništvu Republike Hrvatske te se objavljuju u Službenom vjesniku Brodsko-posavske županije i na internetskim stranicama Županije. </w:t>
      </w:r>
    </w:p>
    <w:p w14:paraId="686A9FA8" w14:textId="77777777" w:rsidR="00C83106" w:rsidRDefault="00C83106">
      <w:pPr>
        <w:rPr>
          <w:szCs w:val="24"/>
        </w:rPr>
      </w:pPr>
    </w:p>
    <w:p w14:paraId="5D7BE9DD" w14:textId="77777777" w:rsidR="00C83106" w:rsidRDefault="00C83106">
      <w:pPr>
        <w:rPr>
          <w:szCs w:val="24"/>
        </w:rPr>
      </w:pPr>
    </w:p>
    <w:p w14:paraId="75C7AA75" w14:textId="77777777" w:rsidR="00C83106" w:rsidRPr="002E174C" w:rsidRDefault="002E174C" w:rsidP="002E174C">
      <w:pPr>
        <w:pStyle w:val="Naslov1"/>
        <w:rPr>
          <w:sz w:val="28"/>
          <w:szCs w:val="28"/>
        </w:rPr>
      </w:pPr>
      <w:bookmarkStart w:id="6" w:name="_Toc230851999"/>
      <w:r>
        <w:rPr>
          <w:sz w:val="28"/>
          <w:szCs w:val="28"/>
        </w:rPr>
        <w:t xml:space="preserve">3. </w:t>
      </w:r>
      <w:r w:rsidR="008B1119" w:rsidRPr="002E174C">
        <w:rPr>
          <w:sz w:val="28"/>
          <w:szCs w:val="28"/>
        </w:rPr>
        <w:t>NAČELA UPRAVLJANJA I RASPOLAGANJA IMOVINOM</w:t>
      </w:r>
      <w:bookmarkEnd w:id="6"/>
    </w:p>
    <w:p w14:paraId="07E34F48" w14:textId="77777777" w:rsidR="00C83106" w:rsidRDefault="008B1119">
      <w:pPr>
        <w:rPr>
          <w:szCs w:val="24"/>
        </w:rPr>
      </w:pPr>
      <w:r>
        <w:rPr>
          <w:szCs w:val="24"/>
        </w:rPr>
        <w:t>Brodsko-posavska županija upravlja i raspolaže  imovinom primjenom slijedećih načela:</w:t>
      </w:r>
    </w:p>
    <w:p w14:paraId="36652B8A" w14:textId="77777777" w:rsidR="00C83106" w:rsidRDefault="008B1119">
      <w:pPr>
        <w:ind w:leftChars="200" w:left="720" w:hangingChars="100" w:hanging="240"/>
        <w:rPr>
          <w:szCs w:val="24"/>
        </w:rPr>
      </w:pPr>
      <w:r>
        <w:rPr>
          <w:szCs w:val="24"/>
        </w:rPr>
        <w:t xml:space="preserve">- </w:t>
      </w:r>
      <w:r>
        <w:rPr>
          <w:b/>
          <w:bCs/>
          <w:szCs w:val="24"/>
        </w:rPr>
        <w:t>Načelo zakonitosti</w:t>
      </w:r>
      <w:r>
        <w:rPr>
          <w:szCs w:val="24"/>
        </w:rPr>
        <w:t xml:space="preserve"> znači da se  imovinom upravlja u skladu sa zakonom i drugim propisima. Sve odluke moraju imati pravnu osnovu.  </w:t>
      </w:r>
    </w:p>
    <w:p w14:paraId="62441151" w14:textId="77777777" w:rsidR="00C83106" w:rsidRDefault="008B1119">
      <w:pPr>
        <w:ind w:leftChars="200" w:left="720" w:hangingChars="100" w:hanging="240"/>
        <w:rPr>
          <w:szCs w:val="24"/>
        </w:rPr>
      </w:pPr>
      <w:r>
        <w:rPr>
          <w:szCs w:val="24"/>
        </w:rPr>
        <w:tab/>
      </w:r>
    </w:p>
    <w:p w14:paraId="68593580" w14:textId="77777777" w:rsidR="00C83106" w:rsidRDefault="008B1119">
      <w:pPr>
        <w:pStyle w:val="Odlomakpopisa"/>
        <w:numPr>
          <w:ilvl w:val="0"/>
          <w:numId w:val="6"/>
        </w:numPr>
        <w:rPr>
          <w:szCs w:val="24"/>
        </w:rPr>
      </w:pPr>
      <w:r>
        <w:rPr>
          <w:b/>
          <w:szCs w:val="24"/>
        </w:rPr>
        <w:t>Načelo javnosti</w:t>
      </w:r>
      <w:r>
        <w:rPr>
          <w:b/>
          <w:bCs/>
          <w:szCs w:val="24"/>
        </w:rPr>
        <w:t xml:space="preserve"> i transparentnosti</w:t>
      </w:r>
      <w:r>
        <w:rPr>
          <w:szCs w:val="24"/>
        </w:rPr>
        <w:t xml:space="preserve"> osigurava se propisivanjem pravila i kriterija raspolaganja u svim aktima koji se donose u svezi s upravljanjem i raspolaganjem te njihovom javnom objavom, određivanjem ciljeva raspolaganja imovinom, redovitim upoznavanjem javnosti s aktivnostima tijela nadležnog za upravljanje/raspolaganje imovinom, javnom objavom najvažnijih odluka, vođenjem registra nekretnina u vlasništvu Županije.</w:t>
      </w:r>
    </w:p>
    <w:p w14:paraId="416670FA" w14:textId="77777777" w:rsidR="00C83106" w:rsidRDefault="00C83106">
      <w:pPr>
        <w:pStyle w:val="Odlomakpopisa"/>
        <w:rPr>
          <w:szCs w:val="24"/>
        </w:rPr>
      </w:pPr>
    </w:p>
    <w:p w14:paraId="1208FBDE" w14:textId="77777777" w:rsidR="00C83106" w:rsidRDefault="008B1119">
      <w:pPr>
        <w:pStyle w:val="Odlomakpopisa"/>
        <w:numPr>
          <w:ilvl w:val="0"/>
          <w:numId w:val="6"/>
        </w:numPr>
        <w:rPr>
          <w:szCs w:val="24"/>
        </w:rPr>
      </w:pPr>
      <w:r>
        <w:rPr>
          <w:b/>
          <w:szCs w:val="24"/>
        </w:rPr>
        <w:t>Načelo predvidljivosti</w:t>
      </w:r>
      <w:r>
        <w:rPr>
          <w:szCs w:val="24"/>
        </w:rPr>
        <w:t xml:space="preserve"> osigurava da raspolaganje imovinom u istim ili različitim slučajevima bude obuhvaćeno predvidljivim, jednakim postupanjem. Predvidljivost upravljanja i raspolaganja imovinom ostvaruje se načelom jednakog postupanja u istim ili sličnim slučajevima.</w:t>
      </w:r>
    </w:p>
    <w:p w14:paraId="7DB32D57" w14:textId="77777777" w:rsidR="00C83106" w:rsidRDefault="00C83106">
      <w:pPr>
        <w:rPr>
          <w:szCs w:val="24"/>
        </w:rPr>
      </w:pPr>
    </w:p>
    <w:p w14:paraId="5DDF5D90" w14:textId="77777777" w:rsidR="00C83106" w:rsidRDefault="008B1119">
      <w:pPr>
        <w:pStyle w:val="Odlomakpopisa"/>
        <w:numPr>
          <w:ilvl w:val="0"/>
          <w:numId w:val="6"/>
        </w:numPr>
        <w:rPr>
          <w:szCs w:val="24"/>
        </w:rPr>
      </w:pPr>
      <w:r>
        <w:rPr>
          <w:b/>
          <w:szCs w:val="24"/>
        </w:rPr>
        <w:t>Načelo ekonomičnosti</w:t>
      </w:r>
      <w:r>
        <w:rPr>
          <w:szCs w:val="24"/>
        </w:rPr>
        <w:t xml:space="preserve"> </w:t>
      </w:r>
      <w:r>
        <w:rPr>
          <w:b/>
          <w:bCs/>
          <w:szCs w:val="24"/>
        </w:rPr>
        <w:t>i učinkovitosti</w:t>
      </w:r>
      <w:r>
        <w:rPr>
          <w:szCs w:val="24"/>
        </w:rPr>
        <w:t xml:space="preserve"> osigurava učinkovito upravljanje i raspolaganje imovinom radi ostvarivanja poslova i zadaća iz djelokruga rada Županije, ostvarenja gospodarskih, infrastrukturnih i drugih ciljeva određenih ovom Strategijom, kao i javnoga interesa.</w:t>
      </w:r>
    </w:p>
    <w:p w14:paraId="5D1539FF" w14:textId="77777777" w:rsidR="00C83106" w:rsidRDefault="00C83106">
      <w:pPr>
        <w:rPr>
          <w:szCs w:val="24"/>
        </w:rPr>
      </w:pPr>
    </w:p>
    <w:p w14:paraId="125EDFEE" w14:textId="77777777" w:rsidR="00C83106" w:rsidRDefault="008B1119">
      <w:pPr>
        <w:pStyle w:val="Odlomakpopisa"/>
        <w:numPr>
          <w:ilvl w:val="0"/>
          <w:numId w:val="6"/>
        </w:numPr>
        <w:rPr>
          <w:szCs w:val="24"/>
        </w:rPr>
      </w:pPr>
      <w:r>
        <w:rPr>
          <w:szCs w:val="24"/>
        </w:rPr>
        <w:lastRenderedPageBreak/>
        <w:t xml:space="preserve"> </w:t>
      </w:r>
      <w:r>
        <w:rPr>
          <w:b/>
          <w:szCs w:val="24"/>
        </w:rPr>
        <w:t>Načelo odgovornosti</w:t>
      </w:r>
      <w:r>
        <w:rPr>
          <w:szCs w:val="24"/>
        </w:rPr>
        <w:t xml:space="preserve"> osigurava se propisivanjem ovlasti i dužnosti pojedinih nositelja  funkcija upravljanja i raspolaganja imovinom, nadzorom nad upravljanjem i raspolaganjem imovinom i izvještavanjem o postignutim ciljevima. </w:t>
      </w:r>
    </w:p>
    <w:p w14:paraId="5CC15D57" w14:textId="77777777" w:rsidR="00C83106" w:rsidRDefault="00C83106">
      <w:pPr>
        <w:pStyle w:val="Odlomakpopisa"/>
        <w:rPr>
          <w:szCs w:val="24"/>
        </w:rPr>
      </w:pPr>
    </w:p>
    <w:p w14:paraId="0126AF12" w14:textId="77777777" w:rsidR="00C83106" w:rsidRDefault="008B1119">
      <w:pPr>
        <w:pStyle w:val="Odlomakpopisa"/>
        <w:ind w:hangingChars="300" w:hanging="720"/>
        <w:rPr>
          <w:szCs w:val="24"/>
        </w:rPr>
      </w:pPr>
      <w:r>
        <w:rPr>
          <w:szCs w:val="24"/>
        </w:rPr>
        <w:t xml:space="preserve">-    </w:t>
      </w:r>
      <w:r>
        <w:rPr>
          <w:b/>
          <w:bCs/>
          <w:szCs w:val="24"/>
        </w:rPr>
        <w:t xml:space="preserve">Načelo zaštite javnog interesa </w:t>
      </w:r>
      <w:r>
        <w:rPr>
          <w:szCs w:val="24"/>
        </w:rPr>
        <w:t xml:space="preserve">osigurava da donesene odluke o raspolaganju             imovinom moraju služiti općem dobru i interesima građana.  </w:t>
      </w:r>
    </w:p>
    <w:p w14:paraId="4416FE8F" w14:textId="77777777" w:rsidR="00C83106" w:rsidRDefault="00C83106">
      <w:pPr>
        <w:pStyle w:val="Odlomakpopisa"/>
        <w:rPr>
          <w:szCs w:val="24"/>
        </w:rPr>
      </w:pPr>
    </w:p>
    <w:p w14:paraId="4130968E" w14:textId="77777777" w:rsidR="00C83106" w:rsidRDefault="00C83106">
      <w:pPr>
        <w:pStyle w:val="Odlomakpopisa"/>
        <w:rPr>
          <w:szCs w:val="24"/>
        </w:rPr>
      </w:pPr>
    </w:p>
    <w:p w14:paraId="000CAC64" w14:textId="77777777" w:rsidR="00C83106" w:rsidRPr="00AC5296" w:rsidRDefault="00AC5296" w:rsidP="00AC5296">
      <w:pPr>
        <w:pStyle w:val="Naslov1"/>
        <w:rPr>
          <w:sz w:val="28"/>
          <w:szCs w:val="28"/>
        </w:rPr>
      </w:pPr>
      <w:bookmarkStart w:id="7" w:name="_Toc230852000"/>
      <w:r>
        <w:rPr>
          <w:sz w:val="28"/>
          <w:szCs w:val="28"/>
        </w:rPr>
        <w:t xml:space="preserve">4. </w:t>
      </w:r>
      <w:r w:rsidR="008B1119" w:rsidRPr="00AC5296">
        <w:rPr>
          <w:sz w:val="28"/>
          <w:szCs w:val="28"/>
        </w:rPr>
        <w:t>POSTUPAK</w:t>
      </w:r>
      <w:bookmarkEnd w:id="7"/>
    </w:p>
    <w:p w14:paraId="013E33E6" w14:textId="77777777" w:rsidR="00C83106" w:rsidRDefault="00C83106">
      <w:pPr>
        <w:pStyle w:val="Odlomakpopisa"/>
        <w:ind w:left="0"/>
        <w:rPr>
          <w:szCs w:val="24"/>
        </w:rPr>
      </w:pPr>
    </w:p>
    <w:p w14:paraId="4A59C18B" w14:textId="77777777" w:rsidR="00C83106" w:rsidRDefault="008B1119">
      <w:pPr>
        <w:pStyle w:val="Odlomakpopisa"/>
        <w:ind w:left="0"/>
        <w:rPr>
          <w:szCs w:val="24"/>
        </w:rPr>
      </w:pPr>
      <w:r>
        <w:rPr>
          <w:szCs w:val="24"/>
        </w:rPr>
        <w:tab/>
        <w:t>Brodsko-posavska županija, Upravni odjel za opću upravu i imovinsko-pravne poslove obavlja normativno - pravne, upravne, informacijsko- dokumentacijske i druge stručne i administrativne poslove iz samoupravnog djelokruga Županije koji se odnose na upravljanje i raspolaganje, uknjižbu odnosno vođenje evidencije nekretnina i druge imovine u vlasništvu Županije.</w:t>
      </w:r>
    </w:p>
    <w:p w14:paraId="7062C176" w14:textId="77777777" w:rsidR="00C83106" w:rsidRDefault="008B1119">
      <w:pPr>
        <w:pStyle w:val="Odlomakpopisa"/>
        <w:ind w:left="0"/>
        <w:rPr>
          <w:szCs w:val="24"/>
        </w:rPr>
      </w:pPr>
      <w:r>
        <w:rPr>
          <w:szCs w:val="24"/>
        </w:rPr>
        <w:tab/>
        <w:t>Akte strateškog planiranja koji se odnose na upravljanje imovinom priprema Upravni odjel za imovinsko-pravne poslove u suradnji sa upravnim tijelom nadležnim za financije i drugim upravnim tijelima, a donose se u skladu sa Odlukom Skupštine i uz odgovarajuću primjenu propisa kojima se utvrđuje sustav strateškog planiranja i upravljanja razvojem Republike Hrvatske odnosno upravljanje imovinom u vlasništvu Republike Hrvatske te se objavljuju u “Službenom vjesniku Brodsko-posavske županije” i na internetskim stranicama Županije.</w:t>
      </w:r>
    </w:p>
    <w:p w14:paraId="17A4B179" w14:textId="77777777" w:rsidR="00C83106" w:rsidRDefault="008B1119">
      <w:pPr>
        <w:pStyle w:val="Odlomakpopisa"/>
        <w:ind w:left="0"/>
        <w:rPr>
          <w:szCs w:val="24"/>
        </w:rPr>
      </w:pPr>
      <w:r>
        <w:rPr>
          <w:szCs w:val="24"/>
        </w:rPr>
        <w:tab/>
        <w:t>Polazeći od činjenice da se imovinom odnosno nekretninama u vlasništvu Županije mora odgovorno raspolagati i davati na uporabu odnosno korištenje sukladno zakonskim, podzakonskim propisima te općim i pojedinačnim aktima Županije, a sve sukladno načelima upravljanja imovinom službenik na rukovodećem mjestu, odnosno viši savjetnici, savjetnici i stručni suradnici za gospodarenje imovinom, moraju poduzimati radnje u cilju:</w:t>
      </w:r>
    </w:p>
    <w:p w14:paraId="24392E20" w14:textId="16D9FB5B" w:rsidR="00C83106" w:rsidRDefault="008B1119">
      <w:pPr>
        <w:pStyle w:val="Odlomakpopisa"/>
        <w:ind w:left="0"/>
        <w:rPr>
          <w:szCs w:val="24"/>
        </w:rPr>
      </w:pPr>
      <w:r>
        <w:rPr>
          <w:szCs w:val="24"/>
        </w:rPr>
        <w:tab/>
        <w:t>-  predlaganja i donošenja odgovarajućih strateških akata osobito godišnjih planova upravljanja imovinom, te po potrebi putem izvršnog  tijela izvještavati predstavničko tijelo Županije o upravljanju pojedinim oblicima imovine u vlasništvu Županije u sklopu izvješća odnosno informacija, a sve u skladu s općim aktom kojim je uređeno upravljanje imovinom u vlasništvu Županije</w:t>
      </w:r>
    </w:p>
    <w:p w14:paraId="40AB39D2" w14:textId="77777777" w:rsidR="00C83106" w:rsidRDefault="008B1119">
      <w:pPr>
        <w:pStyle w:val="Odlomakpopisa"/>
        <w:ind w:left="0"/>
        <w:rPr>
          <w:szCs w:val="24"/>
        </w:rPr>
      </w:pPr>
      <w:r>
        <w:rPr>
          <w:szCs w:val="24"/>
        </w:rPr>
        <w:tab/>
        <w:t>- Objavljivanja općih akata u službenom glasilu Županije i na njezinim službenim stanicama na lako dostupan i transparentan način</w:t>
      </w:r>
    </w:p>
    <w:p w14:paraId="03D60FF9" w14:textId="77777777" w:rsidR="00C83106" w:rsidRDefault="008B1119">
      <w:pPr>
        <w:pStyle w:val="Odlomakpopisa"/>
        <w:ind w:left="0"/>
        <w:rPr>
          <w:szCs w:val="24"/>
        </w:rPr>
      </w:pPr>
      <w:r>
        <w:rPr>
          <w:szCs w:val="24"/>
        </w:rPr>
        <w:tab/>
        <w:t>- sustavnog i kontinuiranog evidentiranja podataka i poslovnih događanja u svezi imovine i u odgovarajućoj bazi podataka odnosno registru, kao i u zbirci isprava</w:t>
      </w:r>
    </w:p>
    <w:p w14:paraId="462F7F66" w14:textId="77777777" w:rsidR="00C83106" w:rsidRDefault="008B1119">
      <w:pPr>
        <w:pStyle w:val="Odlomakpopisa"/>
        <w:ind w:left="0"/>
        <w:rPr>
          <w:szCs w:val="24"/>
        </w:rPr>
      </w:pPr>
      <w:r>
        <w:rPr>
          <w:szCs w:val="24"/>
        </w:rPr>
        <w:tab/>
        <w:t>- pravovremenog, sustavnog i ekonomičnog rješavanja imovinsko-pravnih odnosa na nekretninama, osobito u svrhu realizacije razvojnih projekata Županije</w:t>
      </w:r>
    </w:p>
    <w:p w14:paraId="273751E2" w14:textId="77777777" w:rsidR="00C83106" w:rsidRDefault="008B1119">
      <w:pPr>
        <w:pStyle w:val="Odlomakpopisa"/>
        <w:ind w:left="0"/>
        <w:rPr>
          <w:szCs w:val="24"/>
        </w:rPr>
      </w:pPr>
      <w:r>
        <w:rPr>
          <w:szCs w:val="24"/>
        </w:rPr>
        <w:tab/>
        <w:t>- redovito poduzimanje radnji za održavanje nekretnina</w:t>
      </w:r>
    </w:p>
    <w:p w14:paraId="104D1F2D" w14:textId="77777777" w:rsidR="00C83106" w:rsidRDefault="008B1119">
      <w:pPr>
        <w:pStyle w:val="Odlomakpopisa"/>
        <w:ind w:left="0"/>
        <w:rPr>
          <w:szCs w:val="24"/>
        </w:rPr>
      </w:pPr>
      <w:r>
        <w:rPr>
          <w:szCs w:val="24"/>
        </w:rPr>
        <w:tab/>
        <w:t>- pravovremenog , ekonomičnog i odgovarajućeg  načina poduzimanja radnji u svrhu pripreme zemljišta koje je prostornim planom planirano za gradnju na način da se uređuje i priprema za gradnju sukladno zakonskim odredbama i proračunskim sredstvima Županije, a u skladu s prostorno-planskom dokumentacijom</w:t>
      </w:r>
    </w:p>
    <w:p w14:paraId="79B1AD2D" w14:textId="77777777" w:rsidR="00C83106" w:rsidRDefault="008B1119">
      <w:pPr>
        <w:pStyle w:val="Odlomakpopisa"/>
        <w:ind w:left="0"/>
        <w:rPr>
          <w:szCs w:val="24"/>
        </w:rPr>
      </w:pPr>
      <w:r>
        <w:rPr>
          <w:szCs w:val="24"/>
        </w:rPr>
        <w:tab/>
        <w:t>- sustavnog praćenja namjene nekretnina</w:t>
      </w:r>
    </w:p>
    <w:p w14:paraId="304DA184" w14:textId="77777777" w:rsidR="00C83106" w:rsidRDefault="008B1119">
      <w:pPr>
        <w:pStyle w:val="Odlomakpopisa"/>
        <w:ind w:left="0"/>
        <w:rPr>
          <w:szCs w:val="24"/>
        </w:rPr>
      </w:pPr>
      <w:r>
        <w:rPr>
          <w:szCs w:val="24"/>
        </w:rPr>
        <w:tab/>
        <w:t>- kontinuiranog praćenja ugovornih odnosa kojima su nekretnine u vlasništvu Županije dane na korištenje ili zakup, odnosno kojima se na drugi način raspolagalo</w:t>
      </w:r>
    </w:p>
    <w:p w14:paraId="2D3A1CB2" w14:textId="666C26B6" w:rsidR="00C83106" w:rsidRDefault="008B1119">
      <w:pPr>
        <w:pStyle w:val="Odlomakpopisa"/>
        <w:ind w:left="0"/>
        <w:rPr>
          <w:szCs w:val="24"/>
        </w:rPr>
      </w:pPr>
      <w:r>
        <w:rPr>
          <w:szCs w:val="24"/>
        </w:rPr>
        <w:lastRenderedPageBreak/>
        <w:tab/>
        <w:t>- raspolaganje nekretninama, odnosno sklapanja pravnih poslova čija je posljedica stjecanje odnosno prijenos, otuđenje ili ograničenje prava vlasništva Županije u korist druge pravne ili fizičke osobe , kao što su prodaja, darovanje, osnivanje prava građenja, osn</w:t>
      </w:r>
      <w:r w:rsidR="00CF4D4D">
        <w:rPr>
          <w:szCs w:val="24"/>
        </w:rPr>
        <w:t>i</w:t>
      </w:r>
      <w:r>
        <w:rPr>
          <w:szCs w:val="24"/>
        </w:rPr>
        <w:t>vanje prava služnosti i drugi oblici raspolaganja, na način ostv</w:t>
      </w:r>
      <w:r w:rsidR="00CF4D4D">
        <w:rPr>
          <w:szCs w:val="24"/>
        </w:rPr>
        <w:t>a</w:t>
      </w:r>
      <w:r>
        <w:rPr>
          <w:szCs w:val="24"/>
        </w:rPr>
        <w:t>renja najbolje ekonomske koristi za lokalnu zaje</w:t>
      </w:r>
      <w:r w:rsidR="00CF4D4D">
        <w:rPr>
          <w:szCs w:val="24"/>
        </w:rPr>
        <w:t>d</w:t>
      </w:r>
      <w:r>
        <w:rPr>
          <w:szCs w:val="24"/>
        </w:rPr>
        <w:t>nicu, odnosno poduzimanje istih uz naknadno odobrenje Skupštine Županije ako je riječ o neodgodivom i žurnom postupanju, a sve u skladu sa zakonskim propisim</w:t>
      </w:r>
      <w:r w:rsidR="00CF4D4D">
        <w:rPr>
          <w:szCs w:val="24"/>
        </w:rPr>
        <w:t>a</w:t>
      </w:r>
    </w:p>
    <w:p w14:paraId="296BA70A" w14:textId="77777777" w:rsidR="00C83106" w:rsidRDefault="008B1119">
      <w:pPr>
        <w:pStyle w:val="Odlomakpopisa"/>
        <w:ind w:left="0"/>
        <w:rPr>
          <w:szCs w:val="24"/>
        </w:rPr>
      </w:pPr>
      <w:r>
        <w:rPr>
          <w:szCs w:val="24"/>
        </w:rPr>
        <w:tab/>
        <w:t>- odlučivanja koje je temeljeno na politikama održivog razvoja</w:t>
      </w:r>
    </w:p>
    <w:p w14:paraId="21F40453" w14:textId="77777777" w:rsidR="00C83106" w:rsidRDefault="008B1119">
      <w:pPr>
        <w:pStyle w:val="Odlomakpopisa"/>
        <w:ind w:left="0"/>
        <w:rPr>
          <w:szCs w:val="24"/>
        </w:rPr>
      </w:pPr>
      <w:r>
        <w:rPr>
          <w:szCs w:val="24"/>
        </w:rPr>
        <w:tab/>
        <w:t>- sustav praćenja interesa Županije kao vlasnika nekretnine prilikom izrade strateških dokumenata, osobito prostornog plana i plana razvoja Županije</w:t>
      </w:r>
    </w:p>
    <w:p w14:paraId="2956A7E4" w14:textId="5E160435" w:rsidR="00C83106" w:rsidRDefault="008B1119">
      <w:pPr>
        <w:pStyle w:val="Odlomakpopisa"/>
        <w:ind w:left="0"/>
        <w:rPr>
          <w:szCs w:val="24"/>
        </w:rPr>
      </w:pPr>
      <w:r>
        <w:rPr>
          <w:szCs w:val="24"/>
        </w:rPr>
        <w:tab/>
        <w:t>- kontinuiranog i transparentnog čuvanja u pisanom obliku zapisa o nekretninama odnosno drugim oblicima imovine čiji je vlasnik Županija</w:t>
      </w:r>
    </w:p>
    <w:p w14:paraId="7C739118" w14:textId="77777777" w:rsidR="00C83106" w:rsidRDefault="008B1119">
      <w:pPr>
        <w:pStyle w:val="Odlomakpopisa"/>
        <w:ind w:left="0"/>
        <w:rPr>
          <w:szCs w:val="24"/>
        </w:rPr>
      </w:pPr>
      <w:r>
        <w:rPr>
          <w:szCs w:val="24"/>
        </w:rPr>
        <w:tab/>
        <w:t>- sustavnog i ekonomičnog poduzimanja radnji u svezi upravljanja pokretninama</w:t>
      </w:r>
    </w:p>
    <w:p w14:paraId="7892398E" w14:textId="77777777" w:rsidR="00C83106" w:rsidRDefault="00C83106">
      <w:pPr>
        <w:pStyle w:val="Odlomakpopisa"/>
        <w:ind w:left="0"/>
        <w:rPr>
          <w:szCs w:val="24"/>
        </w:rPr>
      </w:pPr>
    </w:p>
    <w:p w14:paraId="1CB6F5E6" w14:textId="28361CC4" w:rsidR="00C83106" w:rsidRDefault="008B1119">
      <w:pPr>
        <w:pStyle w:val="Odlomakpopisa"/>
        <w:ind w:left="0"/>
        <w:rPr>
          <w:szCs w:val="24"/>
        </w:rPr>
      </w:pPr>
      <w:r>
        <w:rPr>
          <w:szCs w:val="24"/>
        </w:rPr>
        <w:tab/>
        <w:t>U odnosu na pokretnine Županija istima raspolaže na način kako je utvrđeno odlukom kojom se uređuje upravljanje imovinom u vl</w:t>
      </w:r>
      <w:r w:rsidR="00CF4D4D">
        <w:rPr>
          <w:szCs w:val="24"/>
        </w:rPr>
        <w:t>a</w:t>
      </w:r>
      <w:r>
        <w:rPr>
          <w:szCs w:val="24"/>
        </w:rPr>
        <w:t xml:space="preserve">sništvu Županije. Pokretninama se može raspolagati i na drugi svrhovit način, a u skladu s načelima upravljanja imovinom. </w:t>
      </w:r>
    </w:p>
    <w:p w14:paraId="32042F07" w14:textId="77777777" w:rsidR="00C83106" w:rsidRDefault="00C83106">
      <w:pPr>
        <w:pStyle w:val="Odlomakpopisa"/>
        <w:ind w:left="0"/>
        <w:rPr>
          <w:szCs w:val="24"/>
        </w:rPr>
      </w:pPr>
    </w:p>
    <w:p w14:paraId="658CFB67" w14:textId="77777777" w:rsidR="00AC5296" w:rsidRDefault="00AC5296" w:rsidP="00AC5296">
      <w:pPr>
        <w:pStyle w:val="Odlomakpopisa"/>
        <w:ind w:left="0"/>
        <w:rPr>
          <w:szCs w:val="24"/>
        </w:rPr>
      </w:pPr>
    </w:p>
    <w:p w14:paraId="6C9592C7" w14:textId="77777777" w:rsidR="00C83106" w:rsidRPr="00AC5296" w:rsidRDefault="00AC5296" w:rsidP="00AC5296">
      <w:pPr>
        <w:pStyle w:val="Naslov1"/>
        <w:spacing w:before="120" w:after="100" w:afterAutospacing="1" w:line="360" w:lineRule="auto"/>
        <w:rPr>
          <w:sz w:val="28"/>
          <w:szCs w:val="28"/>
        </w:rPr>
      </w:pPr>
      <w:bookmarkStart w:id="8" w:name="_Toc230852001"/>
      <w:r w:rsidRPr="00AC5296">
        <w:rPr>
          <w:sz w:val="28"/>
          <w:szCs w:val="28"/>
        </w:rPr>
        <w:t xml:space="preserve">5. </w:t>
      </w:r>
      <w:r w:rsidR="008B1119" w:rsidRPr="00AC5296">
        <w:rPr>
          <w:sz w:val="28"/>
          <w:szCs w:val="28"/>
        </w:rPr>
        <w:t>ANALIZA STANJA NEKRETNINA I POSTOJEĆI MODEL UPRAVLJANJA I RASPOLAGANJA NEKRETNINAMA</w:t>
      </w:r>
      <w:bookmarkEnd w:id="8"/>
    </w:p>
    <w:p w14:paraId="412CDFDE" w14:textId="77777777" w:rsidR="00C83106" w:rsidRDefault="008B1119">
      <w:pPr>
        <w:rPr>
          <w:szCs w:val="24"/>
        </w:rPr>
      </w:pPr>
      <w:r>
        <w:rPr>
          <w:szCs w:val="24"/>
        </w:rPr>
        <w:t>Županija u svom vlasništvu ima slijedeći portfelj imovine:</w:t>
      </w:r>
    </w:p>
    <w:p w14:paraId="71951FFC" w14:textId="77777777" w:rsidR="00C83106" w:rsidRDefault="008B1119">
      <w:pPr>
        <w:pStyle w:val="Odlomakpopisa"/>
        <w:numPr>
          <w:ilvl w:val="0"/>
          <w:numId w:val="7"/>
        </w:numPr>
        <w:rPr>
          <w:szCs w:val="24"/>
        </w:rPr>
      </w:pPr>
      <w:r>
        <w:rPr>
          <w:szCs w:val="24"/>
        </w:rPr>
        <w:t>Poslovni prostori ( za potrebe Županije i za iznajmljivanje)</w:t>
      </w:r>
    </w:p>
    <w:p w14:paraId="00F90CAC" w14:textId="77777777" w:rsidR="00C83106" w:rsidRDefault="008B1119">
      <w:pPr>
        <w:pStyle w:val="Odlomakpopisa"/>
        <w:numPr>
          <w:ilvl w:val="0"/>
          <w:numId w:val="7"/>
        </w:numPr>
        <w:rPr>
          <w:szCs w:val="24"/>
        </w:rPr>
      </w:pPr>
      <w:r>
        <w:rPr>
          <w:szCs w:val="24"/>
        </w:rPr>
        <w:t>Poslovi udjeli u trgovačkim društvima kojih je vlasnik Županija</w:t>
      </w:r>
    </w:p>
    <w:p w14:paraId="6D67DB5A" w14:textId="77777777" w:rsidR="00C83106" w:rsidRDefault="008B1119">
      <w:pPr>
        <w:pStyle w:val="Odlomakpopisa"/>
        <w:numPr>
          <w:ilvl w:val="0"/>
          <w:numId w:val="7"/>
        </w:numPr>
        <w:rPr>
          <w:szCs w:val="24"/>
        </w:rPr>
      </w:pPr>
      <w:r>
        <w:rPr>
          <w:szCs w:val="24"/>
        </w:rPr>
        <w:t>Potraživanja prema fizičkim i pravnim osobama</w:t>
      </w:r>
    </w:p>
    <w:p w14:paraId="445706BB" w14:textId="77777777" w:rsidR="00C83106" w:rsidRDefault="008B1119">
      <w:pPr>
        <w:pStyle w:val="Odlomakpopisa"/>
        <w:numPr>
          <w:ilvl w:val="0"/>
          <w:numId w:val="7"/>
        </w:numPr>
        <w:rPr>
          <w:szCs w:val="24"/>
        </w:rPr>
      </w:pPr>
      <w:r>
        <w:rPr>
          <w:szCs w:val="24"/>
        </w:rPr>
        <w:t xml:space="preserve">Pokretnine </w:t>
      </w:r>
    </w:p>
    <w:p w14:paraId="59A9FCB0" w14:textId="77777777" w:rsidR="00C83106" w:rsidRDefault="008B1119">
      <w:pPr>
        <w:pStyle w:val="Odlomakpopisa"/>
        <w:numPr>
          <w:ilvl w:val="0"/>
          <w:numId w:val="7"/>
        </w:numPr>
        <w:rPr>
          <w:szCs w:val="24"/>
        </w:rPr>
      </w:pPr>
      <w:r>
        <w:rPr>
          <w:szCs w:val="24"/>
        </w:rPr>
        <w:t>Ostali pojavni oblici imovine u vlasništvu Županije</w:t>
      </w:r>
    </w:p>
    <w:p w14:paraId="694FD416" w14:textId="77777777" w:rsidR="00C83106" w:rsidRDefault="00C83106">
      <w:pPr>
        <w:rPr>
          <w:szCs w:val="24"/>
        </w:rPr>
      </w:pPr>
    </w:p>
    <w:p w14:paraId="36883C44" w14:textId="679ACA50" w:rsidR="00C83106" w:rsidRPr="004756C5" w:rsidRDefault="008B1119">
      <w:pPr>
        <w:ind w:firstLine="708"/>
        <w:rPr>
          <w:szCs w:val="24"/>
        </w:rPr>
      </w:pPr>
      <w:r w:rsidRPr="004756C5">
        <w:rPr>
          <w:szCs w:val="24"/>
        </w:rPr>
        <w:t xml:space="preserve">Županija je osnivač trgovačkih društava i </w:t>
      </w:r>
      <w:r w:rsidRPr="004756C5">
        <w:rPr>
          <w:rFonts w:eastAsia="Arial"/>
          <w:szCs w:val="24"/>
        </w:rPr>
        <w:t xml:space="preserve">javnih ustanova na svom području u djelatnostima školstva, zdravstva, kulture, prostornog uređenja i zaštite prirode, </w:t>
      </w:r>
      <w:r w:rsidRPr="004756C5">
        <w:rPr>
          <w:szCs w:val="24"/>
        </w:rPr>
        <w:t>te spram tih ustanova ima osnivačka prava određena posebnim zakonom te se stoga ova strategija ima na odgovarajući način primjenjivati i na imovinu u vlasništvu tih ustanova kao i na potrebe tih ustanova za nekretninama nužnim za obavljanje njihovih djelatnosti</w:t>
      </w:r>
      <w:r w:rsidR="00100C1F">
        <w:rPr>
          <w:szCs w:val="24"/>
        </w:rPr>
        <w:t xml:space="preserve"> a koje se vode u evidenciji.</w:t>
      </w:r>
    </w:p>
    <w:p w14:paraId="237CC23D" w14:textId="77777777" w:rsidR="00C83106" w:rsidRDefault="00C83106">
      <w:pPr>
        <w:rPr>
          <w:szCs w:val="24"/>
        </w:rPr>
      </w:pPr>
    </w:p>
    <w:p w14:paraId="04346738" w14:textId="77777777" w:rsidR="00C83106" w:rsidRDefault="008B1119">
      <w:pPr>
        <w:rPr>
          <w:szCs w:val="24"/>
        </w:rPr>
      </w:pPr>
      <w:r>
        <w:rPr>
          <w:szCs w:val="24"/>
        </w:rPr>
        <w:t>Županija upravlja i državnim nekretninama na svom području sukladno posebnom zakonu te spram tih nekretnina ima određena vlasnička prava i obveze te je i ta imovina na odgovarajući način obuhvaćena županijskom strategijom.</w:t>
      </w:r>
    </w:p>
    <w:p w14:paraId="696886A3" w14:textId="77777777" w:rsidR="00C83106" w:rsidRDefault="00C83106">
      <w:pPr>
        <w:rPr>
          <w:szCs w:val="24"/>
        </w:rPr>
      </w:pPr>
    </w:p>
    <w:p w14:paraId="6A021D5D" w14:textId="77777777" w:rsidR="00C83106" w:rsidRDefault="008B1119">
      <w:pPr>
        <w:ind w:firstLine="360"/>
      </w:pPr>
      <w:r>
        <w:t>Pojedini pojmovi u smislu ove Strategije imaju sljedeća značenja:</w:t>
      </w:r>
    </w:p>
    <w:p w14:paraId="6E2D662E" w14:textId="77777777" w:rsidR="00C83106" w:rsidRDefault="008B1119">
      <w:r>
        <w:t xml:space="preserve"> </w:t>
      </w:r>
      <w:r>
        <w:tab/>
        <w:t xml:space="preserve">1. Evidentiranje imovine odnosi se na niz radnji koje podrazumijevaju/obuhvaćaju prikupljanje i evidentiranje svih podataka kojima se omogućuje uvid u opseg i strukturu svih pojavnih oblika imovine Brodsko-posavske  županije, kao i postojanje eventualnih prava i ograničenja u odnosu na navedenu imovinu, a sve s ciljem učinkovitijeg upravljanja i nadzora nad raspolaganjem i stanjem županijske imovine, uključujući evidentiranje svih poslovnih promjena u vezi s nekretninama koje nisu evidentirane u poslovnim knjigama. </w:t>
      </w:r>
    </w:p>
    <w:p w14:paraId="5EB5D40B" w14:textId="77777777" w:rsidR="00C83106" w:rsidRDefault="008B1119">
      <w:pPr>
        <w:ind w:firstLine="708"/>
      </w:pPr>
      <w:r>
        <w:t xml:space="preserve">2. Imovina su sve pokretne i nepokretne stvari u vlasništvu Brodsko-posavske županije te imovinska prava koja im pripadaju, odnosno sve pokretne stvari i prava koje Brodsko-posavska županija posjeduje kao samostalni posjednik. </w:t>
      </w:r>
    </w:p>
    <w:p w14:paraId="0094820B" w14:textId="77777777" w:rsidR="00C83106" w:rsidRDefault="008B1119">
      <w:pPr>
        <w:ind w:firstLine="708"/>
      </w:pPr>
      <w:r>
        <w:lastRenderedPageBreak/>
        <w:t xml:space="preserve">3. Poslovi u okviru upravljanja imovinom trajne i/ili periodične naravi su poslovi i radne aktivnosti koje obuhvaćaju i podrazumijevaju trajnu i/ili periodičnu suradnju više upravnih tijela ili ustrojstvenih jedinica u okviru istih, a u pravilu se odnose na evidentiranje nekretnina i poslovnih događaja u odnosu na nekretnine koji proizlaze s osnova raspolaganja imovinom u </w:t>
      </w:r>
      <w:proofErr w:type="spellStart"/>
      <w:r>
        <w:t>obveznopravnom</w:t>
      </w:r>
      <w:proofErr w:type="spellEnd"/>
      <w:r>
        <w:t xml:space="preserve"> smislu. </w:t>
      </w:r>
    </w:p>
    <w:p w14:paraId="5C4D7D84" w14:textId="77777777" w:rsidR="00C83106" w:rsidRDefault="008B1119">
      <w:pPr>
        <w:ind w:firstLine="708"/>
      </w:pPr>
      <w:r>
        <w:t xml:space="preserve">4. Poslovi u okviru upravljanja imovinom jednokratne naravi su poslovi i radnje koje po svom izvršenju ili provedbi ne podrazumijevaju nikakav oblik trajne ili periodične suradnje više upravnih tijela, a u pravilu se odnose na poslove i radnje u okviru uređivanja imovinskopravnog stanja u odnosu na nekretnine koje proizlaze s osnova raspolaganja imovinom u </w:t>
      </w:r>
      <w:proofErr w:type="spellStart"/>
      <w:r>
        <w:t>stvarnopravnom</w:t>
      </w:r>
      <w:proofErr w:type="spellEnd"/>
      <w:r>
        <w:t xml:space="preserve"> smislu, odnosno poslova evidentiranja </w:t>
      </w:r>
      <w:proofErr w:type="spellStart"/>
      <w:r>
        <w:t>stvarnopravnog</w:t>
      </w:r>
      <w:proofErr w:type="spellEnd"/>
      <w:r>
        <w:t xml:space="preserve"> statusa nekretnina.</w:t>
      </w:r>
    </w:p>
    <w:p w14:paraId="23D52086" w14:textId="77777777" w:rsidR="00C83106" w:rsidRDefault="008B1119">
      <w:pPr>
        <w:ind w:firstLine="708"/>
      </w:pPr>
      <w:r>
        <w:t xml:space="preserve"> 5. Raspolaganje imovinom odnosi se na sve radnje kojima se odlučuje o stjecanju i otuđivanju županijske imovine (raspolaganje u </w:t>
      </w:r>
      <w:proofErr w:type="spellStart"/>
      <w:r>
        <w:t>stvarnopravnom</w:t>
      </w:r>
      <w:proofErr w:type="spellEnd"/>
      <w:r>
        <w:t xml:space="preserve"> smislu), odnosno na sve radnje kojima se županijska imovina daje na uporabu i/ili korištenje poslovnim partnerima u smislu ove Strategije (raspolaganje u </w:t>
      </w:r>
      <w:proofErr w:type="spellStart"/>
      <w:r>
        <w:t>obveznopravnom</w:t>
      </w:r>
      <w:proofErr w:type="spellEnd"/>
      <w:r>
        <w:t xml:space="preserve"> smislu).</w:t>
      </w:r>
    </w:p>
    <w:p w14:paraId="424D8561" w14:textId="77777777" w:rsidR="00C83106" w:rsidRDefault="008B1119">
      <w:pPr>
        <w:ind w:firstLine="708"/>
      </w:pPr>
      <w:r>
        <w:t xml:space="preserve"> 6. Stanje u naravi odnosi se na pravni status nekretnine o kojoj podaci iz javnih upisnika ne odražavaju istinito i potpuno činjenično i pravno stanje nekretnine, a obuhvaća sve oblike </w:t>
      </w:r>
      <w:proofErr w:type="spellStart"/>
      <w:r>
        <w:t>izvanknjižnog</w:t>
      </w:r>
      <w:proofErr w:type="spellEnd"/>
      <w:r>
        <w:t xml:space="preserve"> i predmnijevanog vlasništva Brodsko-posavske županije u okviru kojih županija posjeduje nekretnine kao samostalni posjednik. </w:t>
      </w:r>
    </w:p>
    <w:p w14:paraId="3302A5C4" w14:textId="77777777" w:rsidR="00C83106" w:rsidRDefault="008B1119">
      <w:pPr>
        <w:ind w:firstLine="708"/>
      </w:pPr>
      <w:r>
        <w:t xml:space="preserve">7. Upravljanje imovinom podrazumijeva ukupnost radnji i procesa usmjerenih k donošenju odluka o stjecanju, raspolaganju, prenamjeni i/ili otuđivanju županijske imovine, odnosno evidentiranju prava i obveza te troškova i prihoda koji nastaju s osnova raspolaganja i/ili korištenja županijskom imovinom. </w:t>
      </w:r>
    </w:p>
    <w:p w14:paraId="079E2DA4" w14:textId="77777777" w:rsidR="00C83106" w:rsidRDefault="008B1119">
      <w:pPr>
        <w:ind w:firstLine="708"/>
      </w:pPr>
      <w:r>
        <w:t xml:space="preserve">8. Upravno tijelo je u smislu ove Strategije pobliže određeno odredbama općeg akta kojim se uređuje ustrojstvo i djelokrug upravnih tijela Brodsko-posavske županije. </w:t>
      </w:r>
    </w:p>
    <w:p w14:paraId="5A49B376" w14:textId="77777777" w:rsidR="00C83106" w:rsidRDefault="008B1119">
      <w:r>
        <w:t xml:space="preserve">           9.Uređivanje imovinskopravnih odnosa odnosi se na ukupnost radnji i postupaka koji u pravilu obuhvaćaju donošenje pojedinačnih akata te izradu i sastav isprava o pravnim poslovima kojima se mijenja ili utječe na </w:t>
      </w:r>
      <w:proofErr w:type="spellStart"/>
      <w:r>
        <w:t>stvarnopravni</w:t>
      </w:r>
      <w:proofErr w:type="spellEnd"/>
      <w:r>
        <w:t xml:space="preserve"> status određene jedinice imovine, a takve radnje i postupci uključuju sve aktivnosti koje obuhvaćaju prikupljanje dokumentacije i provedbu istih akata u svim javnim upisnicima i registrima, a osobito u zemljišnim knjigama i katastru, uz napomenu kako isti pojam obuhvaća, osim ako nije što drugo određeno posebnim propisom, pojmove rješavanja imovinskopravnih odnosa. </w:t>
      </w:r>
    </w:p>
    <w:p w14:paraId="58768943" w14:textId="77777777" w:rsidR="00C83106" w:rsidRDefault="008B1119">
      <w:pPr>
        <w:ind w:firstLine="708"/>
      </w:pPr>
      <w:r>
        <w:t xml:space="preserve">10.Vlasništvo se odnosi, pored značenja utvrđenog drugim pozitivnim propisima u odnosu na nekretnine i pokretnine, na knjižno, </w:t>
      </w:r>
      <w:proofErr w:type="spellStart"/>
      <w:r>
        <w:t>izvanknjižno</w:t>
      </w:r>
      <w:proofErr w:type="spellEnd"/>
      <w:r>
        <w:t xml:space="preserve"> i predmnijevano vlasništvo Brodsko-posavske županije, a koje uključuje vlasništvo na nekretninama upisanim u zemljišnim knjigama kao društveno vlasništvo na kojem  županija ima pravo raspolaganja ili korištenja, zatim na nekretnine koje su bile u društvenom vlasništvu s pravom korištenja  županije za koji se vodi postupak na temelju Zakona o naknadi za imovinu oduzetu za vrijeme jugoslavenske komunističke vladavine10, do pravomoćnog okončanja tog postupka, kao i na vlasništvo svake nekretnine koju Brodsko-posavska županija posjeduje kao samostalni posjednik.</w:t>
      </w:r>
    </w:p>
    <w:p w14:paraId="567CAF8C" w14:textId="77777777" w:rsidR="00C83106" w:rsidRDefault="00C83106">
      <w:pPr>
        <w:ind w:firstLine="708"/>
        <w:rPr>
          <w:b/>
          <w:szCs w:val="24"/>
        </w:rPr>
      </w:pPr>
    </w:p>
    <w:p w14:paraId="08677065" w14:textId="77777777" w:rsidR="00C83106" w:rsidRDefault="00C83106">
      <w:pPr>
        <w:ind w:firstLine="708"/>
        <w:rPr>
          <w:b/>
          <w:szCs w:val="24"/>
        </w:rPr>
      </w:pPr>
    </w:p>
    <w:p w14:paraId="034F80B4" w14:textId="77777777" w:rsidR="00C83106" w:rsidRPr="00AC5296" w:rsidRDefault="00AC5296" w:rsidP="00AC5296">
      <w:pPr>
        <w:pStyle w:val="Naslov2"/>
      </w:pPr>
      <w:bookmarkStart w:id="9" w:name="_Toc230852002"/>
      <w:r w:rsidRPr="00AC5296">
        <w:t xml:space="preserve">5.1. </w:t>
      </w:r>
      <w:r w:rsidR="008B1119" w:rsidRPr="00AC5296">
        <w:t>Aktivnosti upravljanja nekretninama</w:t>
      </w:r>
      <w:bookmarkEnd w:id="9"/>
    </w:p>
    <w:p w14:paraId="1C091ABC" w14:textId="77777777" w:rsidR="00C83106" w:rsidRDefault="00C83106">
      <w:pPr>
        <w:ind w:left="708"/>
        <w:rPr>
          <w:szCs w:val="24"/>
        </w:rPr>
      </w:pPr>
    </w:p>
    <w:p w14:paraId="2453719F" w14:textId="77777777" w:rsidR="00C83106" w:rsidRDefault="008B1119">
      <w:pPr>
        <w:pStyle w:val="box475757"/>
        <w:shd w:val="clear" w:color="auto" w:fill="FFFFFF"/>
        <w:spacing w:before="0" w:beforeAutospacing="0" w:after="0" w:afterAutospacing="0"/>
        <w:ind w:firstLine="408"/>
        <w:jc w:val="both"/>
        <w:textAlignment w:val="baseline"/>
        <w:rPr>
          <w:color w:val="231F20"/>
        </w:rPr>
      </w:pPr>
      <w:r>
        <w:rPr>
          <w:rStyle w:val="kurziv"/>
          <w:rFonts w:ascii="Minion Pro" w:hAnsi="Minion Pro"/>
          <w:iCs/>
          <w:color w:val="231F20"/>
        </w:rPr>
        <w:t>Upravljanje nekretninama i pokretninama u vlasništvu županije</w:t>
      </w:r>
      <w:r>
        <w:rPr>
          <w:rStyle w:val="kurziv"/>
          <w:rFonts w:ascii="Minion Pro" w:hAnsi="Minion Pro"/>
          <w:i/>
          <w:iCs/>
          <w:color w:val="231F20"/>
        </w:rPr>
        <w:t> </w:t>
      </w:r>
      <w:r>
        <w:rPr>
          <w:color w:val="231F20"/>
        </w:rPr>
        <w:t>obuhvaća sve sustavne i koordinirane aktivnosti i dobre prakse kojima župan i županijska skupština racionalno, transparentno i javno upravlja nekretninama i pokretninama u vlasništvu županije i s njima povezanim obvezama, u ime i za račun građana radi održivog razvitka same županije:</w:t>
      </w:r>
    </w:p>
    <w:p w14:paraId="303AAAA4" w14:textId="77777777" w:rsidR="00C83106" w:rsidRDefault="008B1119">
      <w:pPr>
        <w:pStyle w:val="box475757"/>
        <w:shd w:val="clear" w:color="auto" w:fill="FFFFFF"/>
        <w:spacing w:before="0" w:beforeAutospacing="0" w:after="48" w:afterAutospacing="0"/>
        <w:ind w:firstLine="408"/>
        <w:jc w:val="both"/>
        <w:textAlignment w:val="baseline"/>
        <w:rPr>
          <w:color w:val="231F20"/>
        </w:rPr>
      </w:pPr>
      <w:r>
        <w:rPr>
          <w:color w:val="231F20"/>
        </w:rPr>
        <w:t>a. izvršavanje svih vlasničkih prava i dužnosti na nekretninama i pokretninama u vlasništvu županije</w:t>
      </w:r>
    </w:p>
    <w:p w14:paraId="55B1332A" w14:textId="77777777" w:rsidR="00C83106" w:rsidRDefault="008B1119">
      <w:pPr>
        <w:pStyle w:val="box475757"/>
        <w:shd w:val="clear" w:color="auto" w:fill="FFFFFF"/>
        <w:spacing w:before="0" w:beforeAutospacing="0" w:after="48" w:afterAutospacing="0"/>
        <w:ind w:firstLine="408"/>
        <w:jc w:val="both"/>
        <w:textAlignment w:val="baseline"/>
        <w:rPr>
          <w:color w:val="231F20"/>
        </w:rPr>
      </w:pPr>
      <w:r>
        <w:rPr>
          <w:color w:val="231F20"/>
        </w:rPr>
        <w:lastRenderedPageBreak/>
        <w:t>b. raspolaganje nekretninama i pokretninama u vlasništvu županije</w:t>
      </w:r>
    </w:p>
    <w:p w14:paraId="0A04A715" w14:textId="77777777" w:rsidR="00C83106" w:rsidRDefault="008B1119">
      <w:pPr>
        <w:pStyle w:val="box475757"/>
        <w:shd w:val="clear" w:color="auto" w:fill="FFFFFF"/>
        <w:spacing w:before="0" w:beforeAutospacing="0" w:after="48" w:afterAutospacing="0"/>
        <w:ind w:firstLine="408"/>
        <w:jc w:val="both"/>
        <w:textAlignment w:val="baseline"/>
        <w:rPr>
          <w:color w:val="231F20"/>
        </w:rPr>
      </w:pPr>
      <w:r>
        <w:rPr>
          <w:color w:val="231F20"/>
        </w:rPr>
        <w:t>c. poduzimanje svih radnji u vezi s nekretninama i pokretninama u vlasništvu županije s pažnjom dobroga gospodara i načelima upravljanja nekretnina i pokretninama propisanim  Zakonom, radi uređenja pravnih odnosa na toj imovini</w:t>
      </w:r>
    </w:p>
    <w:p w14:paraId="6F8A756B" w14:textId="77777777" w:rsidR="00C83106" w:rsidRDefault="008B1119">
      <w:pPr>
        <w:pStyle w:val="box475757"/>
        <w:shd w:val="clear" w:color="auto" w:fill="FFFFFF"/>
        <w:spacing w:before="0" w:beforeAutospacing="0" w:after="48" w:afterAutospacing="0"/>
        <w:ind w:firstLine="408"/>
        <w:jc w:val="both"/>
        <w:textAlignment w:val="baseline"/>
        <w:rPr>
          <w:color w:val="231F20"/>
        </w:rPr>
      </w:pPr>
      <w:r>
        <w:rPr>
          <w:color w:val="231F20"/>
        </w:rPr>
        <w:t>d. podnošenje zahtjeva u postupcima izrade prostornih planova, suglasnosti u postupku ishođenja akata prostornog uređenja i gradnje, etažnih elaborata, geodetskih elaborata i drugim postupcima kojima se izravno i/ili neizravno utječe na imovinu</w:t>
      </w:r>
    </w:p>
    <w:p w14:paraId="2DC76AD4" w14:textId="77777777" w:rsidR="00C83106" w:rsidRDefault="008B1119">
      <w:pPr>
        <w:pStyle w:val="box475757"/>
        <w:shd w:val="clear" w:color="auto" w:fill="FFFFFF"/>
        <w:spacing w:before="0" w:beforeAutospacing="0" w:after="48" w:afterAutospacing="0"/>
        <w:ind w:firstLine="408"/>
        <w:jc w:val="both"/>
        <w:textAlignment w:val="baseline"/>
        <w:rPr>
          <w:color w:val="231F20"/>
        </w:rPr>
      </w:pPr>
      <w:r>
        <w:rPr>
          <w:color w:val="231F20"/>
        </w:rPr>
        <w:t>e. po potrebi, utvrđivanje ili promjenu namjene nekretnina i pokretnina u vlasništvu županije</w:t>
      </w:r>
    </w:p>
    <w:p w14:paraId="565A22A7" w14:textId="77777777" w:rsidR="00C83106" w:rsidRDefault="008B1119">
      <w:pPr>
        <w:pStyle w:val="box475757"/>
        <w:shd w:val="clear" w:color="auto" w:fill="FFFFFF"/>
        <w:spacing w:before="0" w:beforeAutospacing="0" w:after="48" w:afterAutospacing="0"/>
        <w:ind w:firstLine="408"/>
        <w:jc w:val="both"/>
        <w:textAlignment w:val="baseline"/>
        <w:rPr>
          <w:color w:val="231F20"/>
        </w:rPr>
      </w:pPr>
      <w:r>
        <w:rPr>
          <w:color w:val="231F20"/>
        </w:rPr>
        <w:t>f. investicijsko i tekuće održavanje nekretnina i pokretnina u vlasništvu županije</w:t>
      </w:r>
    </w:p>
    <w:p w14:paraId="5AF04020" w14:textId="77777777" w:rsidR="00C83106" w:rsidRDefault="008B1119">
      <w:pPr>
        <w:pStyle w:val="box475757"/>
        <w:shd w:val="clear" w:color="auto" w:fill="FFFFFF"/>
        <w:spacing w:before="0" w:beforeAutospacing="0" w:after="48" w:afterAutospacing="0"/>
        <w:ind w:firstLine="408"/>
        <w:jc w:val="both"/>
        <w:textAlignment w:val="baseline"/>
        <w:rPr>
          <w:color w:val="231F20"/>
        </w:rPr>
      </w:pPr>
      <w:r>
        <w:rPr>
          <w:color w:val="231F20"/>
        </w:rPr>
        <w:t>g. poduzimanje svih aktivnosti radi ostvarenja mjera i ciljeva planiranih u aktima strateškog planiranja u odnosu na nekretnine i pokretnine u vlasništvu županije</w:t>
      </w:r>
    </w:p>
    <w:p w14:paraId="4DD8F533" w14:textId="77777777" w:rsidR="00C83106" w:rsidRDefault="00C83106">
      <w:pPr>
        <w:pStyle w:val="box475757"/>
        <w:shd w:val="clear" w:color="auto" w:fill="FFFFFF"/>
        <w:spacing w:before="0" w:beforeAutospacing="0" w:after="48" w:afterAutospacing="0"/>
        <w:ind w:firstLine="408"/>
        <w:jc w:val="both"/>
        <w:textAlignment w:val="baseline"/>
        <w:rPr>
          <w:color w:val="231F20"/>
        </w:rPr>
      </w:pPr>
    </w:p>
    <w:p w14:paraId="17437CBF" w14:textId="77777777" w:rsidR="00C83106" w:rsidRDefault="008B1119">
      <w:pPr>
        <w:pStyle w:val="box475757"/>
        <w:shd w:val="clear" w:color="auto" w:fill="FFFFFF"/>
        <w:spacing w:before="0" w:beforeAutospacing="0" w:after="48" w:afterAutospacing="0"/>
        <w:ind w:firstLine="408"/>
        <w:jc w:val="both"/>
        <w:textAlignment w:val="baseline"/>
      </w:pPr>
      <w:r>
        <w:t xml:space="preserve">Strategija upravljanja imovinom u samom nazivu sadrži pojam upravljanje koji, bez obzira na svoje logično i jezično značenje u svakodnevnom govoru, valja definirati upravo u kontekstu ukupnosti svih radnji kojima županijska tijela poduzimaju radnje kojima se raspolaže pravima i obvezama u odnosu na svu županijsku imovinu u najširem smislu. Tako je u članku 30. Zakona o vlasništvu i drugim stvarnim pravima određeno kako je pravo vlasništva stvarno pravo na određenoj stvari koje ovlašćuje svoga nositelja da s tom stvari i koristima od nje čini što ga je volja te da svakoga drugoga od toga isključi, ako to nije protivno tuđim pravima ni zakonskim ograničenjima. </w:t>
      </w:r>
    </w:p>
    <w:p w14:paraId="13156F5A" w14:textId="77777777" w:rsidR="00C83106" w:rsidRDefault="008B1119">
      <w:pPr>
        <w:pStyle w:val="box475757"/>
        <w:shd w:val="clear" w:color="auto" w:fill="FFFFFF"/>
        <w:spacing w:before="0" w:beforeAutospacing="0" w:after="48" w:afterAutospacing="0"/>
        <w:ind w:firstLine="408"/>
        <w:jc w:val="both"/>
        <w:textAlignment w:val="baseline"/>
      </w:pPr>
      <w:r>
        <w:t xml:space="preserve">Županija kao vlasnik ima pravo posjedovanja, uporabe, korištenja i raspolaganja svojom imovinom. Normativni okvir, a kako je navedeno u prethodnom odlomku, iako koristi pojmove upravljanja, raspolaganja i korištenja stvarima u vlasništvu županija, iste pobliže ne određuje, slijedom čega je potrebno derivirati ovlasti obuhvaćene pojmom upravljanja iz odredbi drugih propisa, odnosno logičkom argumentacijom i razlaganjem navedenih pojmova. </w:t>
      </w:r>
    </w:p>
    <w:p w14:paraId="385D7982" w14:textId="77777777" w:rsidR="00C83106" w:rsidRDefault="008B1119">
      <w:pPr>
        <w:pStyle w:val="box475757"/>
        <w:shd w:val="clear" w:color="auto" w:fill="FFFFFF"/>
        <w:spacing w:before="0" w:beforeAutospacing="0" w:after="48" w:afterAutospacing="0"/>
        <w:ind w:firstLine="408"/>
        <w:jc w:val="both"/>
        <w:textAlignment w:val="baseline"/>
        <w:rPr>
          <w:color w:val="231F20"/>
        </w:rPr>
      </w:pPr>
      <w:r>
        <w:t>Upravljanje imovinom u smislu ove Strategije predstavlja pojam najšireg obuhvata u odnosu na sve radnje i aktivnosti koje se odnose na raspolaganje i evidentiranje županijske imovine, a u nastavku se navode.</w:t>
      </w:r>
    </w:p>
    <w:p w14:paraId="750B3156" w14:textId="77777777" w:rsidR="00C83106" w:rsidRDefault="00C83106">
      <w:pPr>
        <w:ind w:left="708"/>
        <w:rPr>
          <w:szCs w:val="24"/>
        </w:rPr>
      </w:pPr>
    </w:p>
    <w:p w14:paraId="4970AA86" w14:textId="77777777" w:rsidR="00C83106" w:rsidRDefault="00C83106">
      <w:pPr>
        <w:ind w:left="708"/>
        <w:rPr>
          <w:szCs w:val="24"/>
        </w:rPr>
      </w:pPr>
    </w:p>
    <w:p w14:paraId="024AC14F" w14:textId="77777777" w:rsidR="00C83106" w:rsidRDefault="00C83106">
      <w:pPr>
        <w:ind w:left="708"/>
        <w:rPr>
          <w:szCs w:val="24"/>
        </w:rPr>
      </w:pPr>
    </w:p>
    <w:p w14:paraId="08E69306" w14:textId="77777777" w:rsidR="00C83106" w:rsidRDefault="00AC5296" w:rsidP="00AC5296">
      <w:pPr>
        <w:pStyle w:val="Naslov2"/>
      </w:pPr>
      <w:bookmarkStart w:id="10" w:name="_Toc230852003"/>
      <w:r>
        <w:t xml:space="preserve">5.2. </w:t>
      </w:r>
      <w:r w:rsidR="008B1119">
        <w:t>Uspostava baze podataka o nekretninama (registar)</w:t>
      </w:r>
      <w:bookmarkEnd w:id="10"/>
    </w:p>
    <w:p w14:paraId="10A2FDD0" w14:textId="77777777" w:rsidR="00C83106" w:rsidRDefault="00C83106">
      <w:pPr>
        <w:rPr>
          <w:szCs w:val="24"/>
        </w:rPr>
      </w:pPr>
    </w:p>
    <w:p w14:paraId="57EFDA9C" w14:textId="24B30350" w:rsidR="00C83106" w:rsidRDefault="008B1119">
      <w:pPr>
        <w:rPr>
          <w:szCs w:val="24"/>
        </w:rPr>
      </w:pPr>
      <w:r>
        <w:rPr>
          <w:szCs w:val="24"/>
        </w:rPr>
        <w:tab/>
        <w:t>Uspostava baze podataka o nekretninama predstavlja ključan korak u stvaranju jedinstvenog i pouzdanog registra koji omogućuje sustavno prikupljanje, obradu i analizu podataka o vlasništvu, lokaciji i namjeni nekretnina. Takav registar pridonosi većoj tr</w:t>
      </w:r>
      <w:r w:rsidR="00CF4D4D">
        <w:rPr>
          <w:szCs w:val="24"/>
        </w:rPr>
        <w:t>a</w:t>
      </w:r>
      <w:r>
        <w:rPr>
          <w:szCs w:val="24"/>
        </w:rPr>
        <w:t>nsparentnosti, učinkovitijem  upravljanju imovinom te olakšava donošenje odluka na razini javne uprave i drugih relevantnih dionika.</w:t>
      </w:r>
    </w:p>
    <w:p w14:paraId="27A27D42" w14:textId="77777777" w:rsidR="00C83106" w:rsidRDefault="008B1119">
      <w:pPr>
        <w:rPr>
          <w:szCs w:val="24"/>
        </w:rPr>
      </w:pPr>
      <w:r>
        <w:rPr>
          <w:szCs w:val="24"/>
        </w:rPr>
        <w:t xml:space="preserve"> </w:t>
      </w:r>
      <w:r>
        <w:rPr>
          <w:szCs w:val="24"/>
        </w:rPr>
        <w:tab/>
        <w:t xml:space="preserve">Registar nekretnina nije javni registar, ali je javno dostupan na internetskim stranicama Županije te obuhvaća sveobuhvatnu  i cjelovitu, metodološki standardiziranu i ažuriranu elektroničku evidenciju nekretnina u vlasništvu Županije, koju čine registar podataka utvrđen pravilnikom i zbirka dokumenata. Zbirka dokumenata vodi se i u  papirnatom obliku. Za nekretnine u vlasništvu Županije Registar nekretnina vodi upravno tijelo županije nadležno za imovinsko-pravne poslove. </w:t>
      </w:r>
    </w:p>
    <w:p w14:paraId="1FAC2266" w14:textId="22DAEBAB" w:rsidR="00C83106" w:rsidRDefault="008B1119">
      <w:pPr>
        <w:ind w:firstLine="708"/>
        <w:rPr>
          <w:szCs w:val="24"/>
        </w:rPr>
      </w:pPr>
      <w:r>
        <w:rPr>
          <w:szCs w:val="24"/>
        </w:rPr>
        <w:t xml:space="preserve">Registar nekretnina </w:t>
      </w:r>
      <w:r w:rsidR="00CF4D4D">
        <w:rPr>
          <w:szCs w:val="24"/>
        </w:rPr>
        <w:t>namijenjen</w:t>
      </w:r>
      <w:r>
        <w:rPr>
          <w:szCs w:val="24"/>
        </w:rPr>
        <w:t xml:space="preserve"> je svim županijskim tijelima za potrebe planiranja i praćenja izvršenja utvrđenih obveza te oblikovanja i vođenja strategije i politike upravljanja nekretninama.</w:t>
      </w:r>
    </w:p>
    <w:p w14:paraId="29B0593B" w14:textId="77777777" w:rsidR="00C83106" w:rsidRDefault="008B1119">
      <w:pPr>
        <w:ind w:firstLine="708"/>
        <w:rPr>
          <w:szCs w:val="24"/>
        </w:rPr>
      </w:pPr>
      <w:r>
        <w:rPr>
          <w:szCs w:val="24"/>
        </w:rPr>
        <w:lastRenderedPageBreak/>
        <w:tab/>
        <w:t xml:space="preserve">Uspostavom i urednim ažuriranjem Registra nekretnina ostvaruju se ciljevi transparentnog i učinkovitog upravljanja, a osobito : </w:t>
      </w:r>
    </w:p>
    <w:p w14:paraId="6D5BEC6B" w14:textId="77777777" w:rsidR="00C83106" w:rsidRDefault="008B1119">
      <w:pPr>
        <w:ind w:firstLine="708"/>
        <w:rPr>
          <w:szCs w:val="24"/>
        </w:rPr>
      </w:pPr>
      <w:r>
        <w:rPr>
          <w:szCs w:val="24"/>
        </w:rPr>
        <w:t>-  održavanje i ažuriranje cjelovite evidencije nekretnina i procjena njezine vrijednosti</w:t>
      </w:r>
    </w:p>
    <w:p w14:paraId="7A89C9B7" w14:textId="77777777" w:rsidR="00C83106" w:rsidRDefault="008B1119">
      <w:pPr>
        <w:ind w:firstLine="708"/>
        <w:rPr>
          <w:szCs w:val="24"/>
        </w:rPr>
      </w:pPr>
      <w:r>
        <w:rPr>
          <w:szCs w:val="24"/>
        </w:rPr>
        <w:t>-  jednostavniji i brži pristup Registru nekretnina</w:t>
      </w:r>
    </w:p>
    <w:p w14:paraId="130C73A2" w14:textId="77777777" w:rsidR="00C83106" w:rsidRDefault="008B1119">
      <w:pPr>
        <w:ind w:firstLineChars="300" w:firstLine="720"/>
        <w:rPr>
          <w:szCs w:val="24"/>
        </w:rPr>
      </w:pPr>
      <w:r>
        <w:rPr>
          <w:szCs w:val="24"/>
        </w:rPr>
        <w:t>- provođenje aktivnosti s ciljem stvaranja novih vrijednosti i ostvarivanja veće ekonomske koristi</w:t>
      </w:r>
    </w:p>
    <w:p w14:paraId="5FBCD4F5" w14:textId="77777777" w:rsidR="00C83106" w:rsidRDefault="008B1119">
      <w:pPr>
        <w:ind w:firstLineChars="300" w:firstLine="720"/>
        <w:rPr>
          <w:szCs w:val="24"/>
        </w:rPr>
      </w:pPr>
      <w:r>
        <w:rPr>
          <w:szCs w:val="24"/>
        </w:rPr>
        <w:t>-  kontinuirano usavršavanje postupaka upravljanja i raspolaganja imovinom</w:t>
      </w:r>
    </w:p>
    <w:p w14:paraId="6A42A34D" w14:textId="77777777" w:rsidR="00C83106" w:rsidRDefault="008B1119">
      <w:pPr>
        <w:ind w:firstLineChars="300" w:firstLine="720"/>
        <w:rPr>
          <w:szCs w:val="24"/>
        </w:rPr>
      </w:pPr>
      <w:r>
        <w:rPr>
          <w:szCs w:val="24"/>
        </w:rPr>
        <w:t>- stvaranje jasne i konzistentne vlasničke politike, kako bi Županija mogla djelovati kao informiran i aktivan vlasnik</w:t>
      </w:r>
    </w:p>
    <w:p w14:paraId="197FBB2F" w14:textId="77777777" w:rsidR="00C83106" w:rsidRDefault="00C83106">
      <w:pPr>
        <w:ind w:firstLineChars="300" w:firstLine="720"/>
        <w:rPr>
          <w:szCs w:val="24"/>
        </w:rPr>
      </w:pPr>
    </w:p>
    <w:p w14:paraId="543CB75D" w14:textId="7FD6AECC" w:rsidR="00C83106" w:rsidRDefault="008B1119">
      <w:pPr>
        <w:ind w:left="360" w:firstLine="348"/>
        <w:rPr>
          <w:szCs w:val="24"/>
        </w:rPr>
      </w:pPr>
      <w:r>
        <w:rPr>
          <w:szCs w:val="24"/>
        </w:rPr>
        <w:t xml:space="preserve">Podaci  registra objavljuju se na mrežnim stranicama sukladno odredbama </w:t>
      </w:r>
      <w:r w:rsidR="00CF4D4D">
        <w:rPr>
          <w:szCs w:val="24"/>
        </w:rPr>
        <w:t>donesenim</w:t>
      </w:r>
      <w:r>
        <w:rPr>
          <w:szCs w:val="24"/>
        </w:rPr>
        <w:t xml:space="preserve"> ovom strategijom.</w:t>
      </w:r>
    </w:p>
    <w:p w14:paraId="38535AF4" w14:textId="77777777" w:rsidR="00C83106" w:rsidRDefault="008B1119">
      <w:pPr>
        <w:ind w:left="360" w:firstLine="348"/>
        <w:rPr>
          <w:szCs w:val="24"/>
        </w:rPr>
      </w:pPr>
      <w:r>
        <w:rPr>
          <w:szCs w:val="24"/>
        </w:rPr>
        <w:t xml:space="preserve">Iznimno, ne objavljuju se podaci iz registra koji su klasificirani na temelju zakona kojim se uređuje tajnost podataka. </w:t>
      </w:r>
    </w:p>
    <w:p w14:paraId="70D51941" w14:textId="555CFC34" w:rsidR="00C83106" w:rsidRDefault="008B1119">
      <w:pPr>
        <w:ind w:left="360" w:firstLine="348"/>
        <w:rPr>
          <w:szCs w:val="24"/>
        </w:rPr>
      </w:pPr>
      <w:r>
        <w:rPr>
          <w:szCs w:val="24"/>
        </w:rPr>
        <w:t xml:space="preserve">Središnje tijelo državne uprave nadležno za razvoj digitalnog </w:t>
      </w:r>
      <w:r w:rsidR="00CF4D4D">
        <w:rPr>
          <w:szCs w:val="24"/>
        </w:rPr>
        <w:t>društva</w:t>
      </w:r>
      <w:r>
        <w:rPr>
          <w:szCs w:val="24"/>
        </w:rPr>
        <w:t xml:space="preserve"> dužno je omogućiti osobama koje ispunjavaju propisane uvjete, u smislu mjera i standarda informacijske sigurnosti, pristup svim podacima o pojavnim oblicima imovine države i jedinica lokalne i </w:t>
      </w:r>
      <w:r w:rsidR="00CF4D4D">
        <w:rPr>
          <w:szCs w:val="24"/>
        </w:rPr>
        <w:t>područje</w:t>
      </w:r>
      <w:r>
        <w:rPr>
          <w:szCs w:val="24"/>
        </w:rPr>
        <w:t xml:space="preserve"> (regionalne) samouprave u  registru. </w:t>
      </w:r>
    </w:p>
    <w:p w14:paraId="3A36D1EB" w14:textId="77777777" w:rsidR="00C83106" w:rsidRDefault="00C83106">
      <w:pPr>
        <w:rPr>
          <w:szCs w:val="24"/>
        </w:rPr>
      </w:pPr>
    </w:p>
    <w:p w14:paraId="641FEF39" w14:textId="77777777" w:rsidR="00C83106" w:rsidRDefault="00C83106">
      <w:pPr>
        <w:rPr>
          <w:szCs w:val="24"/>
        </w:rPr>
      </w:pPr>
    </w:p>
    <w:p w14:paraId="38294928" w14:textId="77777777" w:rsidR="00C83106" w:rsidRDefault="008B1119">
      <w:pPr>
        <w:rPr>
          <w:b/>
          <w:szCs w:val="24"/>
        </w:rPr>
      </w:pPr>
      <w:r>
        <w:rPr>
          <w:b/>
          <w:szCs w:val="24"/>
        </w:rPr>
        <w:tab/>
      </w:r>
    </w:p>
    <w:p w14:paraId="22E84924" w14:textId="77777777" w:rsidR="00C83106" w:rsidRDefault="00C83106">
      <w:pPr>
        <w:rPr>
          <w:b/>
          <w:szCs w:val="24"/>
        </w:rPr>
      </w:pPr>
    </w:p>
    <w:p w14:paraId="444ABA1A" w14:textId="77777777" w:rsidR="00C83106" w:rsidRDefault="00AC5296" w:rsidP="00AC5296">
      <w:pPr>
        <w:pStyle w:val="Naslov2"/>
      </w:pPr>
      <w:bookmarkStart w:id="11" w:name="_Toc230852004"/>
      <w:r>
        <w:t xml:space="preserve">5.3.  </w:t>
      </w:r>
      <w:r w:rsidR="008B1119">
        <w:t>Poslovni prostori</w:t>
      </w:r>
      <w:bookmarkEnd w:id="11"/>
      <w:r w:rsidR="008B1119">
        <w:t xml:space="preserve"> </w:t>
      </w:r>
    </w:p>
    <w:p w14:paraId="01D250FD" w14:textId="77777777" w:rsidR="00C83106" w:rsidRDefault="00C83106">
      <w:pPr>
        <w:rPr>
          <w:szCs w:val="24"/>
        </w:rPr>
      </w:pPr>
    </w:p>
    <w:p w14:paraId="7C79AFB5" w14:textId="77777777" w:rsidR="00C83106" w:rsidRDefault="008B1119">
      <w:pPr>
        <w:pStyle w:val="Odlomakpopisa"/>
        <w:ind w:left="360"/>
        <w:rPr>
          <w:bCs/>
          <w:szCs w:val="24"/>
        </w:rPr>
      </w:pPr>
      <w:r>
        <w:rPr>
          <w:szCs w:val="24"/>
        </w:rPr>
        <w:tab/>
      </w:r>
      <w:r>
        <w:rPr>
          <w:bCs/>
          <w:szCs w:val="24"/>
        </w:rPr>
        <w:t>Županija u svom vlasništvu ima poslovne prostore koje koristi za potrebe rada svojih upravnih tijela, dok ostale poslovne prostore daje u zakup sukladno odredbama Zakona o zakupu i kupoprodaji poslovnog prostora i Odluci o upravljanju i raspolaganju imovinom u vlasništvu Brodsko-posavske županije “</w:t>
      </w:r>
      <w:r>
        <w:rPr>
          <w:szCs w:val="24"/>
        </w:rPr>
        <w:t xml:space="preserve">Službeni vjesnik Brodsko-posavske županije” 08/2013 </w:t>
      </w:r>
      <w:r>
        <w:rPr>
          <w:bCs/>
          <w:szCs w:val="24"/>
        </w:rPr>
        <w:t>.</w:t>
      </w:r>
    </w:p>
    <w:p w14:paraId="63569CA1" w14:textId="77777777" w:rsidR="00C83106" w:rsidRDefault="00C83106">
      <w:pPr>
        <w:pStyle w:val="Odlomakpopisa"/>
        <w:rPr>
          <w:bCs/>
          <w:szCs w:val="24"/>
        </w:rPr>
      </w:pPr>
    </w:p>
    <w:p w14:paraId="0CC3B039" w14:textId="77777777" w:rsidR="00C83106" w:rsidRDefault="00C83106">
      <w:pPr>
        <w:rPr>
          <w:b/>
          <w:szCs w:val="24"/>
        </w:rPr>
      </w:pPr>
    </w:p>
    <w:p w14:paraId="4A4C251E" w14:textId="77777777" w:rsidR="00C83106" w:rsidRPr="00AC5296" w:rsidRDefault="00AC5296" w:rsidP="00AC5296">
      <w:pPr>
        <w:pStyle w:val="Naslov2"/>
      </w:pPr>
      <w:bookmarkStart w:id="12" w:name="_Toc230852005"/>
      <w:r w:rsidRPr="00AC5296">
        <w:t xml:space="preserve">5.4. </w:t>
      </w:r>
      <w:r w:rsidR="008B1119" w:rsidRPr="00AC5296">
        <w:t>Pokretnine</w:t>
      </w:r>
      <w:bookmarkEnd w:id="12"/>
      <w:r w:rsidR="008B1119" w:rsidRPr="00AC5296">
        <w:t xml:space="preserve"> </w:t>
      </w:r>
    </w:p>
    <w:p w14:paraId="6638C264" w14:textId="77777777" w:rsidR="00C83106" w:rsidRDefault="00C83106">
      <w:pPr>
        <w:rPr>
          <w:b/>
          <w:bCs/>
          <w:szCs w:val="24"/>
        </w:rPr>
      </w:pPr>
    </w:p>
    <w:p w14:paraId="2A867602" w14:textId="77777777" w:rsidR="00C83106" w:rsidRDefault="008B1119">
      <w:pPr>
        <w:rPr>
          <w:szCs w:val="24"/>
        </w:rPr>
      </w:pPr>
      <w:r>
        <w:rPr>
          <w:szCs w:val="24"/>
        </w:rPr>
        <w:tab/>
        <w:t>U odnosu na pokretnine Županija istim raspolaže na način kako je utvrđeno odlukom kojom se uređuje upravljanje imovinom u vlasništvu Županije. Pokretninama se može raspolagati i na drugi svrhovit način, a u skladu s načelima upravljanja imovinom.</w:t>
      </w:r>
    </w:p>
    <w:p w14:paraId="0369F1FD" w14:textId="77777777" w:rsidR="00C83106" w:rsidRDefault="00C83106">
      <w:pPr>
        <w:rPr>
          <w:szCs w:val="24"/>
        </w:rPr>
      </w:pPr>
    </w:p>
    <w:p w14:paraId="1275206C" w14:textId="77777777" w:rsidR="00C83106" w:rsidRDefault="00C83106">
      <w:pPr>
        <w:rPr>
          <w:szCs w:val="24"/>
        </w:rPr>
      </w:pPr>
    </w:p>
    <w:p w14:paraId="32699AD7" w14:textId="77777777" w:rsidR="00AC5296" w:rsidRDefault="00AC5296">
      <w:pPr>
        <w:rPr>
          <w:szCs w:val="24"/>
        </w:rPr>
      </w:pPr>
    </w:p>
    <w:p w14:paraId="1865E826" w14:textId="77777777" w:rsidR="00AC5296" w:rsidRDefault="00AC5296">
      <w:pPr>
        <w:rPr>
          <w:szCs w:val="24"/>
        </w:rPr>
      </w:pPr>
    </w:p>
    <w:p w14:paraId="1887BC92" w14:textId="77777777" w:rsidR="00C83106" w:rsidRPr="00AC5296" w:rsidRDefault="00AC5296" w:rsidP="00AC5296">
      <w:pPr>
        <w:pStyle w:val="Naslov1"/>
        <w:rPr>
          <w:sz w:val="28"/>
          <w:szCs w:val="28"/>
        </w:rPr>
      </w:pPr>
      <w:bookmarkStart w:id="13" w:name="_Toc230852006"/>
      <w:r w:rsidRPr="00AC5296">
        <w:rPr>
          <w:sz w:val="28"/>
          <w:szCs w:val="28"/>
        </w:rPr>
        <w:t xml:space="preserve">6. </w:t>
      </w:r>
      <w:r w:rsidR="008B1119" w:rsidRPr="00AC5296">
        <w:rPr>
          <w:sz w:val="28"/>
          <w:szCs w:val="28"/>
        </w:rPr>
        <w:t xml:space="preserve"> SWOT ANALIZA</w:t>
      </w:r>
      <w:bookmarkEnd w:id="13"/>
    </w:p>
    <w:p w14:paraId="2A59DA72" w14:textId="77777777" w:rsidR="00C83106" w:rsidRDefault="00C83106">
      <w:pPr>
        <w:rPr>
          <w:b/>
          <w:szCs w:val="24"/>
        </w:rPr>
      </w:pPr>
    </w:p>
    <w:p w14:paraId="541E2419" w14:textId="77777777" w:rsidR="00C83106" w:rsidRDefault="008B1119">
      <w:pPr>
        <w:ind w:firstLine="360"/>
      </w:pPr>
      <w:r>
        <w:t xml:space="preserve">SWOT analiza je jedan od instrumenata koji se može koristiti u postupku kreiranja strategije. Radi se o kvalitativnoj analitičkoj metodi koja kroz četiri čimbenika nastoji prikazati snage, slabosti, prilike i prijetnje određene pojave ili situacije. Međutim, treba uzeti u obzir </w:t>
      </w:r>
      <w:r>
        <w:lastRenderedPageBreak/>
        <w:t xml:space="preserve">kako se radi o subjektivnoj metodi. SWOT analiza je jedna od najpoznatijih i osnovnih tehnika strateške analize unutar poslovnih znanosti. </w:t>
      </w:r>
    </w:p>
    <w:p w14:paraId="235BC75F" w14:textId="77777777" w:rsidR="00C83106" w:rsidRDefault="008B1119">
      <w:pPr>
        <w:ind w:firstLine="360"/>
        <w:rPr>
          <w:b/>
          <w:szCs w:val="24"/>
        </w:rPr>
      </w:pPr>
      <w:r>
        <w:t>Promatranjem vlastitih snaga i slabosti u kombinaciji s prilikama i prijetnjama dolazi se do spoznaje kako poduzeti pravilne mjere i aktivnosti za postizanje strateških ciljeva. Iznimno je važno naglasiti kako učinkovitost provođenja poslovnih procesa visoke razine složenosti koji ovise o koordiniranom djelovanju različitih ustrojstvenih jedinica, kao i o usklađivanju zahtjeva koji proizlaze iz različitih stručnih područja rada, ovisi o nizu kako unutarnjih tako i vanjskih čimbenika. Stoga se u navedenom kontekstu ova analiza može razumjeti kao svojevrsni usporedni prikaz unutarnjih snaga i slabosti organizacije u odnosnu na vanjske prilike i prijetnje s kojima se županijska uprava Brodsko-posavske županije suočava u okviru upravljanja županijskom imovinom.</w:t>
      </w:r>
    </w:p>
    <w:p w14:paraId="12FC5DC2" w14:textId="77777777" w:rsidR="00C83106" w:rsidRDefault="00C83106">
      <w:pPr>
        <w:rPr>
          <w:szCs w:val="24"/>
        </w:rPr>
      </w:pPr>
    </w:p>
    <w:p w14:paraId="76A59192" w14:textId="77777777" w:rsidR="00C83106" w:rsidRDefault="008B1119">
      <w:pPr>
        <w:rPr>
          <w:szCs w:val="24"/>
        </w:rPr>
      </w:pPr>
      <w:r>
        <w:rPr>
          <w:szCs w:val="24"/>
        </w:rPr>
        <w:tab/>
        <w:t xml:space="preserve">S-SNAGA ( </w:t>
      </w:r>
      <w:proofErr w:type="spellStart"/>
      <w:r>
        <w:rPr>
          <w:szCs w:val="24"/>
        </w:rPr>
        <w:t>Strenghts</w:t>
      </w:r>
      <w:proofErr w:type="spellEnd"/>
      <w:r>
        <w:rPr>
          <w:szCs w:val="24"/>
        </w:rPr>
        <w:t>)</w:t>
      </w:r>
    </w:p>
    <w:p w14:paraId="48CE93C9" w14:textId="77777777" w:rsidR="00C83106" w:rsidRDefault="008B1119">
      <w:pPr>
        <w:pStyle w:val="Odlomakpopisa"/>
        <w:numPr>
          <w:ilvl w:val="0"/>
          <w:numId w:val="8"/>
        </w:numPr>
        <w:rPr>
          <w:szCs w:val="24"/>
        </w:rPr>
      </w:pPr>
      <w:r>
        <w:rPr>
          <w:szCs w:val="24"/>
        </w:rPr>
        <w:t>Centralizirano upravljanje imovinom na razini županije</w:t>
      </w:r>
    </w:p>
    <w:p w14:paraId="380868B3" w14:textId="77777777" w:rsidR="00C83106" w:rsidRDefault="008B1119">
      <w:pPr>
        <w:pStyle w:val="Odlomakpopisa"/>
        <w:numPr>
          <w:ilvl w:val="0"/>
          <w:numId w:val="8"/>
        </w:numPr>
        <w:rPr>
          <w:szCs w:val="24"/>
        </w:rPr>
      </w:pPr>
      <w:r>
        <w:rPr>
          <w:szCs w:val="24"/>
        </w:rPr>
        <w:t>Postojanje administrativnih i pravnih kapaciteta za vođenje evidencija</w:t>
      </w:r>
    </w:p>
    <w:p w14:paraId="35A57D56" w14:textId="77777777" w:rsidR="00C83106" w:rsidRDefault="008B1119">
      <w:pPr>
        <w:pStyle w:val="Odlomakpopisa"/>
        <w:numPr>
          <w:ilvl w:val="0"/>
          <w:numId w:val="8"/>
        </w:numPr>
        <w:rPr>
          <w:szCs w:val="24"/>
        </w:rPr>
      </w:pPr>
      <w:r>
        <w:rPr>
          <w:szCs w:val="24"/>
        </w:rPr>
        <w:t>Vlasništvo nad značajnim brojem nekretnina (škole, ustanove, poslovni prostori)</w:t>
      </w:r>
    </w:p>
    <w:p w14:paraId="28C60BB5" w14:textId="77777777" w:rsidR="00C83106" w:rsidRDefault="008B1119">
      <w:pPr>
        <w:pStyle w:val="Odlomakpopisa"/>
        <w:numPr>
          <w:ilvl w:val="0"/>
          <w:numId w:val="8"/>
        </w:numPr>
        <w:rPr>
          <w:szCs w:val="24"/>
        </w:rPr>
      </w:pPr>
      <w:r>
        <w:rPr>
          <w:szCs w:val="24"/>
        </w:rPr>
        <w:t>Zadovoljavajući broj nekretnina za obavljanje tekućih poslova</w:t>
      </w:r>
    </w:p>
    <w:p w14:paraId="50BBF2D3" w14:textId="77777777" w:rsidR="00C83106" w:rsidRDefault="008B1119">
      <w:pPr>
        <w:pStyle w:val="Odlomakpopisa"/>
        <w:numPr>
          <w:ilvl w:val="0"/>
          <w:numId w:val="8"/>
        </w:numPr>
        <w:rPr>
          <w:szCs w:val="24"/>
        </w:rPr>
      </w:pPr>
      <w:r>
        <w:rPr>
          <w:szCs w:val="24"/>
        </w:rPr>
        <w:t>Pristup javnim izvorima financiranja (država, EU fondovi)</w:t>
      </w:r>
    </w:p>
    <w:p w14:paraId="555F5AD9" w14:textId="77777777" w:rsidR="00C83106" w:rsidRDefault="00C83106">
      <w:pPr>
        <w:rPr>
          <w:szCs w:val="24"/>
        </w:rPr>
      </w:pPr>
    </w:p>
    <w:p w14:paraId="462D1AA3" w14:textId="77777777" w:rsidR="00C83106" w:rsidRDefault="008B1119">
      <w:pPr>
        <w:ind w:left="708"/>
        <w:rPr>
          <w:szCs w:val="24"/>
        </w:rPr>
      </w:pPr>
      <w:r>
        <w:rPr>
          <w:szCs w:val="24"/>
        </w:rPr>
        <w:t>W-SLABOSTI (</w:t>
      </w:r>
      <w:proofErr w:type="spellStart"/>
      <w:r>
        <w:rPr>
          <w:szCs w:val="24"/>
        </w:rPr>
        <w:t>Weaknesses</w:t>
      </w:r>
      <w:proofErr w:type="spellEnd"/>
      <w:r>
        <w:rPr>
          <w:szCs w:val="24"/>
        </w:rPr>
        <w:t>)</w:t>
      </w:r>
    </w:p>
    <w:p w14:paraId="4B63B6F5" w14:textId="77777777" w:rsidR="00C83106" w:rsidRDefault="008B1119">
      <w:pPr>
        <w:pStyle w:val="Odlomakpopisa"/>
        <w:numPr>
          <w:ilvl w:val="0"/>
          <w:numId w:val="9"/>
        </w:numPr>
        <w:rPr>
          <w:szCs w:val="24"/>
        </w:rPr>
      </w:pPr>
      <w:r>
        <w:rPr>
          <w:szCs w:val="24"/>
        </w:rPr>
        <w:t>Nepotpuna ili neažurna evidencija nekretnina</w:t>
      </w:r>
    </w:p>
    <w:p w14:paraId="4B6EA361" w14:textId="77777777" w:rsidR="00C83106" w:rsidRDefault="008B1119">
      <w:pPr>
        <w:pStyle w:val="Odlomakpopisa"/>
        <w:numPr>
          <w:ilvl w:val="0"/>
          <w:numId w:val="9"/>
        </w:numPr>
        <w:rPr>
          <w:szCs w:val="24"/>
        </w:rPr>
      </w:pPr>
      <w:r>
        <w:rPr>
          <w:szCs w:val="24"/>
        </w:rPr>
        <w:t>Ograničen tehnički i kadrovski kapaciteti (IT, analitika)</w:t>
      </w:r>
    </w:p>
    <w:p w14:paraId="6E7E99ED" w14:textId="77777777" w:rsidR="00C83106" w:rsidRDefault="008B1119">
      <w:pPr>
        <w:pStyle w:val="Odlomakpopisa"/>
        <w:numPr>
          <w:ilvl w:val="0"/>
          <w:numId w:val="9"/>
        </w:numPr>
        <w:rPr>
          <w:szCs w:val="24"/>
        </w:rPr>
      </w:pPr>
      <w:r>
        <w:rPr>
          <w:szCs w:val="24"/>
        </w:rPr>
        <w:t>Nedostatak slobodnih nekretnina koje bi mogle biti stavljene u funkciju za buduće projekte</w:t>
      </w:r>
    </w:p>
    <w:p w14:paraId="09E40333" w14:textId="77777777" w:rsidR="00C83106" w:rsidRDefault="008B1119">
      <w:pPr>
        <w:pStyle w:val="Odlomakpopisa"/>
        <w:numPr>
          <w:ilvl w:val="0"/>
          <w:numId w:val="9"/>
        </w:numPr>
        <w:rPr>
          <w:szCs w:val="24"/>
        </w:rPr>
      </w:pPr>
      <w:r>
        <w:t>dugotrajnosti i složenost postupaka rješavanja imovinskopravnih odnosa</w:t>
      </w:r>
    </w:p>
    <w:p w14:paraId="0B5B76CD" w14:textId="77777777" w:rsidR="00C83106" w:rsidRDefault="008B1119">
      <w:pPr>
        <w:pStyle w:val="Odlomakpopisa"/>
        <w:ind w:left="360"/>
        <w:rPr>
          <w:szCs w:val="24"/>
        </w:rPr>
      </w:pPr>
      <w:r>
        <w:t xml:space="preserve">                                                                                                                                                                                                                                                                                                                                                                                                                                                                                                                                                                                                                                                                                                                                                                                                                                                                                                                                                                                                                                                                                                                                                                            </w:t>
      </w:r>
    </w:p>
    <w:p w14:paraId="4EE93D96" w14:textId="77777777" w:rsidR="00C83106" w:rsidRDefault="00C83106">
      <w:pPr>
        <w:pStyle w:val="Odlomakpopisa"/>
      </w:pPr>
    </w:p>
    <w:p w14:paraId="64EC7649" w14:textId="77777777" w:rsidR="00C83106" w:rsidRDefault="008B1119">
      <w:pPr>
        <w:pStyle w:val="Odlomakpopisa"/>
      </w:pPr>
      <w:r>
        <w:t>O- PRILIKE (</w:t>
      </w:r>
      <w:proofErr w:type="spellStart"/>
      <w:r>
        <w:t>Opportunities</w:t>
      </w:r>
      <w:proofErr w:type="spellEnd"/>
      <w:r>
        <w:t>)</w:t>
      </w:r>
    </w:p>
    <w:p w14:paraId="5E82C3B5" w14:textId="77777777" w:rsidR="00C83106" w:rsidRDefault="008B1119">
      <w:pPr>
        <w:pStyle w:val="Odlomakpopisa"/>
        <w:numPr>
          <w:ilvl w:val="0"/>
          <w:numId w:val="9"/>
        </w:numPr>
        <w:rPr>
          <w:szCs w:val="24"/>
        </w:rPr>
      </w:pPr>
      <w:r>
        <w:rPr>
          <w:szCs w:val="24"/>
        </w:rPr>
        <w:t>Uspostava jedinstvene digitalne baze podataka nekretnina</w:t>
      </w:r>
    </w:p>
    <w:p w14:paraId="599AD3E3" w14:textId="77777777" w:rsidR="00C83106" w:rsidRDefault="008B1119">
      <w:pPr>
        <w:pStyle w:val="Odlomakpopisa"/>
        <w:numPr>
          <w:ilvl w:val="0"/>
          <w:numId w:val="9"/>
        </w:numPr>
        <w:rPr>
          <w:szCs w:val="24"/>
        </w:rPr>
      </w:pPr>
      <w:r>
        <w:rPr>
          <w:szCs w:val="24"/>
        </w:rPr>
        <w:t>Povećanje transparentnosti i učinkovitosti upravljanje</w:t>
      </w:r>
    </w:p>
    <w:p w14:paraId="23BFA334" w14:textId="77777777" w:rsidR="00C83106" w:rsidRDefault="008B1119">
      <w:pPr>
        <w:pStyle w:val="Odlomakpopisa"/>
        <w:numPr>
          <w:ilvl w:val="0"/>
          <w:numId w:val="9"/>
        </w:numPr>
        <w:rPr>
          <w:szCs w:val="24"/>
        </w:rPr>
      </w:pPr>
      <w:r>
        <w:rPr>
          <w:szCs w:val="24"/>
        </w:rPr>
        <w:t>Korištenje EU fondova za digitalizaciju i obnovu imovine</w:t>
      </w:r>
    </w:p>
    <w:p w14:paraId="09E4BF69" w14:textId="77777777" w:rsidR="00C83106" w:rsidRDefault="008B1119">
      <w:pPr>
        <w:pStyle w:val="Odlomakpopisa"/>
        <w:numPr>
          <w:ilvl w:val="0"/>
          <w:numId w:val="9"/>
        </w:numPr>
        <w:rPr>
          <w:szCs w:val="24"/>
        </w:rPr>
      </w:pPr>
      <w:r>
        <w:rPr>
          <w:szCs w:val="24"/>
        </w:rPr>
        <w:t>Bolje planiranje investicija i održavanje</w:t>
      </w:r>
    </w:p>
    <w:p w14:paraId="278FD77E" w14:textId="77777777" w:rsidR="00C83106" w:rsidRDefault="00C83106">
      <w:pPr>
        <w:rPr>
          <w:szCs w:val="24"/>
        </w:rPr>
      </w:pPr>
    </w:p>
    <w:p w14:paraId="544AC707" w14:textId="77777777" w:rsidR="00C83106" w:rsidRDefault="008B1119">
      <w:pPr>
        <w:ind w:left="708"/>
        <w:rPr>
          <w:szCs w:val="24"/>
        </w:rPr>
      </w:pPr>
      <w:r>
        <w:rPr>
          <w:szCs w:val="24"/>
        </w:rPr>
        <w:t>T- PRIJETNJE (</w:t>
      </w:r>
      <w:proofErr w:type="spellStart"/>
      <w:r>
        <w:rPr>
          <w:szCs w:val="24"/>
        </w:rPr>
        <w:t>Threats</w:t>
      </w:r>
      <w:proofErr w:type="spellEnd"/>
      <w:r>
        <w:rPr>
          <w:szCs w:val="24"/>
        </w:rPr>
        <w:t>)</w:t>
      </w:r>
    </w:p>
    <w:p w14:paraId="53C2319B" w14:textId="77777777" w:rsidR="00C83106" w:rsidRDefault="008B1119">
      <w:pPr>
        <w:pStyle w:val="Odlomakpopisa"/>
        <w:numPr>
          <w:ilvl w:val="0"/>
          <w:numId w:val="10"/>
        </w:numPr>
        <w:rPr>
          <w:szCs w:val="24"/>
        </w:rPr>
      </w:pPr>
      <w:r>
        <w:rPr>
          <w:szCs w:val="24"/>
        </w:rPr>
        <w:t>Nedostatak financijskih sredstava za modernizaciju sustava</w:t>
      </w:r>
    </w:p>
    <w:p w14:paraId="5BF5EDE2" w14:textId="77777777" w:rsidR="00C83106" w:rsidRDefault="00C83106">
      <w:pPr>
        <w:rPr>
          <w:szCs w:val="24"/>
        </w:rPr>
      </w:pPr>
    </w:p>
    <w:p w14:paraId="04B3EA7F" w14:textId="77777777" w:rsidR="00C83106" w:rsidRDefault="00C83106">
      <w:pPr>
        <w:rPr>
          <w:szCs w:val="24"/>
        </w:rPr>
      </w:pPr>
    </w:p>
    <w:p w14:paraId="0537B320" w14:textId="77777777" w:rsidR="00C83106" w:rsidRDefault="00C83106">
      <w:pPr>
        <w:rPr>
          <w:szCs w:val="24"/>
        </w:rPr>
      </w:pPr>
    </w:p>
    <w:p w14:paraId="44DF93D0" w14:textId="77777777" w:rsidR="00AC5296" w:rsidRDefault="00AC5296">
      <w:pPr>
        <w:rPr>
          <w:szCs w:val="24"/>
        </w:rPr>
      </w:pPr>
    </w:p>
    <w:p w14:paraId="50366D73" w14:textId="77777777" w:rsidR="00AC5296" w:rsidRDefault="00AC5296">
      <w:pPr>
        <w:rPr>
          <w:szCs w:val="24"/>
        </w:rPr>
      </w:pPr>
    </w:p>
    <w:p w14:paraId="5311BB47" w14:textId="77777777" w:rsidR="00C83106" w:rsidRPr="00AC5296" w:rsidRDefault="00AC5296" w:rsidP="00AC5296">
      <w:pPr>
        <w:pStyle w:val="Naslov1"/>
        <w:spacing w:line="240" w:lineRule="auto"/>
        <w:rPr>
          <w:sz w:val="28"/>
          <w:szCs w:val="28"/>
        </w:rPr>
      </w:pPr>
      <w:bookmarkStart w:id="14" w:name="_Toc230852007"/>
      <w:r w:rsidRPr="00AC5296">
        <w:rPr>
          <w:sz w:val="28"/>
          <w:szCs w:val="28"/>
        </w:rPr>
        <w:t xml:space="preserve">7. </w:t>
      </w:r>
      <w:r w:rsidR="008B1119" w:rsidRPr="00AC5296">
        <w:rPr>
          <w:sz w:val="28"/>
          <w:szCs w:val="28"/>
        </w:rPr>
        <w:t>CILJ I SMJERNICE ZA UPRAVLJANJE I RASPOLAGANJE IMOVINOM U RAZDOBLJU OD 2026.-2033. godine</w:t>
      </w:r>
      <w:bookmarkEnd w:id="14"/>
    </w:p>
    <w:p w14:paraId="6A4A7F36" w14:textId="77777777" w:rsidR="00C83106" w:rsidRDefault="00C83106">
      <w:pPr>
        <w:rPr>
          <w:b/>
          <w:szCs w:val="24"/>
        </w:rPr>
      </w:pPr>
    </w:p>
    <w:p w14:paraId="46FF3473" w14:textId="77777777" w:rsidR="00C83106" w:rsidRDefault="008B1119">
      <w:pPr>
        <w:ind w:left="360" w:firstLine="348"/>
      </w:pPr>
      <w:r>
        <w:t>Definiranjem  ciljeva nastoji se ostvariti ekonomski svrhovito, učinkovito, djelotvorno i transparentno upravljanje županijskom imovinom. Iz strateških ciljeva se daljnjom razradom definiraju smjernice koje detaljnije razrađuju strateške ciljeve. Smjernice su skup međusobno povezanih aktivnosti kojima se izravno ili neizravno ostvaruju strateški ciljevi.</w:t>
      </w:r>
    </w:p>
    <w:p w14:paraId="478C06F4" w14:textId="77777777" w:rsidR="00C83106" w:rsidRDefault="00C83106">
      <w:pPr>
        <w:ind w:left="360" w:firstLine="348"/>
        <w:rPr>
          <w:szCs w:val="24"/>
        </w:rPr>
      </w:pPr>
    </w:p>
    <w:p w14:paraId="61F39D0C" w14:textId="77777777" w:rsidR="00C83106" w:rsidRDefault="008B1119">
      <w:pPr>
        <w:ind w:left="360" w:firstLine="348"/>
        <w:rPr>
          <w:szCs w:val="24"/>
        </w:rPr>
      </w:pPr>
      <w:r>
        <w:rPr>
          <w:szCs w:val="24"/>
        </w:rPr>
        <w:t>Županija je odlučna u stvaranju što kvalitetnijeg sustava upravljanja i raspolaganja imovinom, a osobito nekretninama u njezinom vlasništvu, po najvišim europskim standardima, uz optimalne troškove poslovanja.</w:t>
      </w:r>
    </w:p>
    <w:p w14:paraId="59DCD077" w14:textId="77777777" w:rsidR="00C83106" w:rsidRDefault="008B1119">
      <w:pPr>
        <w:rPr>
          <w:szCs w:val="24"/>
        </w:rPr>
      </w:pPr>
      <w:r>
        <w:rPr>
          <w:szCs w:val="24"/>
        </w:rPr>
        <w:tab/>
        <w:t>Brodsko-posavska  županija upravlja svojom imovinom sukladno sljedećim ciljevima:</w:t>
      </w:r>
    </w:p>
    <w:p w14:paraId="07364FC8" w14:textId="77777777" w:rsidR="00C83106" w:rsidRDefault="008B1119">
      <w:pPr>
        <w:pStyle w:val="Odlomakpopisa"/>
        <w:numPr>
          <w:ilvl w:val="0"/>
          <w:numId w:val="11"/>
        </w:numPr>
        <w:rPr>
          <w:szCs w:val="24"/>
        </w:rPr>
      </w:pPr>
      <w:r>
        <w:rPr>
          <w:szCs w:val="24"/>
        </w:rPr>
        <w:t>Osiguranje učinkovitog i racionalnog upravljanja nekretninama</w:t>
      </w:r>
    </w:p>
    <w:p w14:paraId="499F6A5F" w14:textId="77777777" w:rsidR="00C83106" w:rsidRDefault="008B1119">
      <w:pPr>
        <w:pStyle w:val="Odlomakpopisa"/>
        <w:numPr>
          <w:ilvl w:val="0"/>
          <w:numId w:val="11"/>
        </w:numPr>
        <w:rPr>
          <w:szCs w:val="24"/>
        </w:rPr>
      </w:pPr>
      <w:r>
        <w:rPr>
          <w:szCs w:val="24"/>
        </w:rPr>
        <w:t xml:space="preserve">Povećanje funkcionalne iskorištenosti imovine </w:t>
      </w:r>
    </w:p>
    <w:p w14:paraId="03C099A1" w14:textId="77777777" w:rsidR="00C83106" w:rsidRDefault="008B1119">
      <w:pPr>
        <w:pStyle w:val="Odlomakpopisa"/>
        <w:numPr>
          <w:ilvl w:val="0"/>
          <w:numId w:val="11"/>
        </w:numPr>
        <w:rPr>
          <w:szCs w:val="24"/>
        </w:rPr>
      </w:pPr>
      <w:r>
        <w:rPr>
          <w:szCs w:val="24"/>
        </w:rPr>
        <w:t>Očuvanje i povećanje vrijednosti imovine kroz ulaganja i održavanja</w:t>
      </w:r>
    </w:p>
    <w:p w14:paraId="0ED2642C" w14:textId="77777777" w:rsidR="00C83106" w:rsidRDefault="008B1119">
      <w:pPr>
        <w:pStyle w:val="Odlomakpopisa"/>
        <w:numPr>
          <w:ilvl w:val="0"/>
          <w:numId w:val="11"/>
        </w:numPr>
        <w:rPr>
          <w:szCs w:val="24"/>
        </w:rPr>
      </w:pPr>
      <w:r>
        <w:rPr>
          <w:szCs w:val="24"/>
        </w:rPr>
        <w:t>Osiguranje transparentnosti i javnosti postupaka</w:t>
      </w:r>
    </w:p>
    <w:p w14:paraId="3859A5AE" w14:textId="77777777" w:rsidR="00C83106" w:rsidRDefault="008B1119">
      <w:pPr>
        <w:pStyle w:val="Odlomakpopisa"/>
        <w:numPr>
          <w:ilvl w:val="0"/>
          <w:numId w:val="11"/>
        </w:numPr>
        <w:rPr>
          <w:szCs w:val="24"/>
        </w:rPr>
      </w:pPr>
      <w:r>
        <w:rPr>
          <w:szCs w:val="24"/>
        </w:rPr>
        <w:t>Uspostava jedinstvenog i ažurnog registra nekretnina</w:t>
      </w:r>
    </w:p>
    <w:p w14:paraId="6235D8CE" w14:textId="77777777" w:rsidR="00C83106" w:rsidRDefault="008B1119">
      <w:pPr>
        <w:pStyle w:val="Odlomakpopisa"/>
        <w:numPr>
          <w:ilvl w:val="0"/>
          <w:numId w:val="11"/>
        </w:numPr>
        <w:rPr>
          <w:szCs w:val="24"/>
        </w:rPr>
      </w:pPr>
      <w:r>
        <w:rPr>
          <w:szCs w:val="24"/>
        </w:rPr>
        <w:t>Poticanje ravnomjernog regionalnog razvoja</w:t>
      </w:r>
    </w:p>
    <w:p w14:paraId="46CB3372" w14:textId="77777777" w:rsidR="00C83106" w:rsidRDefault="008B1119">
      <w:pPr>
        <w:pStyle w:val="Odlomakpopisa"/>
        <w:numPr>
          <w:ilvl w:val="0"/>
          <w:numId w:val="11"/>
        </w:numPr>
        <w:rPr>
          <w:szCs w:val="24"/>
        </w:rPr>
      </w:pPr>
      <w:r>
        <w:rPr>
          <w:szCs w:val="24"/>
        </w:rPr>
        <w:t xml:space="preserve">Osiguranje funkcioniranja upravnih tijela </w:t>
      </w:r>
    </w:p>
    <w:p w14:paraId="7C8189BB" w14:textId="77777777" w:rsidR="00C83106" w:rsidRDefault="008B1119">
      <w:pPr>
        <w:pStyle w:val="Odlomakpopisa"/>
        <w:numPr>
          <w:ilvl w:val="0"/>
          <w:numId w:val="11"/>
        </w:numPr>
        <w:rPr>
          <w:szCs w:val="24"/>
        </w:rPr>
      </w:pPr>
      <w:r>
        <w:rPr>
          <w:szCs w:val="24"/>
        </w:rPr>
        <w:t>Osiguranje razvoja</w:t>
      </w:r>
    </w:p>
    <w:p w14:paraId="108DCBAA" w14:textId="77777777" w:rsidR="00C83106" w:rsidRDefault="008B1119">
      <w:pPr>
        <w:pStyle w:val="Odlomakpopisa"/>
        <w:numPr>
          <w:ilvl w:val="0"/>
          <w:numId w:val="11"/>
        </w:numPr>
        <w:rPr>
          <w:szCs w:val="24"/>
        </w:rPr>
      </w:pPr>
      <w:r>
        <w:rPr>
          <w:szCs w:val="24"/>
        </w:rPr>
        <w:t xml:space="preserve">Kupnja i stjecanje novih nekretnina potrebnih za daljnji razvoj </w:t>
      </w:r>
    </w:p>
    <w:p w14:paraId="2ACAEEA2" w14:textId="77777777" w:rsidR="00C83106" w:rsidRDefault="00C83106">
      <w:pPr>
        <w:rPr>
          <w:szCs w:val="24"/>
        </w:rPr>
      </w:pPr>
    </w:p>
    <w:p w14:paraId="46318755" w14:textId="77777777" w:rsidR="00C83106" w:rsidRDefault="008B1119">
      <w:pPr>
        <w:ind w:left="708"/>
        <w:rPr>
          <w:szCs w:val="24"/>
        </w:rPr>
      </w:pPr>
      <w:r>
        <w:rPr>
          <w:szCs w:val="24"/>
        </w:rPr>
        <w:t>Raspolaganje nekretninama temelji se na sljedećim načelima:</w:t>
      </w:r>
    </w:p>
    <w:p w14:paraId="7521907B" w14:textId="77777777" w:rsidR="00C83106" w:rsidRDefault="00C83106">
      <w:pPr>
        <w:ind w:left="708"/>
        <w:rPr>
          <w:szCs w:val="24"/>
        </w:rPr>
      </w:pPr>
    </w:p>
    <w:p w14:paraId="23B0BF43" w14:textId="3372E23B" w:rsidR="00C83106" w:rsidRDefault="008B1119">
      <w:pPr>
        <w:pStyle w:val="Odlomakpopisa"/>
        <w:numPr>
          <w:ilvl w:val="0"/>
          <w:numId w:val="12"/>
        </w:numPr>
        <w:rPr>
          <w:szCs w:val="24"/>
        </w:rPr>
      </w:pPr>
      <w:r>
        <w:rPr>
          <w:szCs w:val="24"/>
        </w:rPr>
        <w:t xml:space="preserve">Zakonitost- usklađenost sa svim važećim </w:t>
      </w:r>
      <w:r w:rsidR="00CF4D4D">
        <w:rPr>
          <w:szCs w:val="24"/>
        </w:rPr>
        <w:t>propisima</w:t>
      </w:r>
    </w:p>
    <w:p w14:paraId="4EA63B7D" w14:textId="77777777" w:rsidR="00C83106" w:rsidRDefault="008B1119">
      <w:pPr>
        <w:pStyle w:val="Odlomakpopisa"/>
        <w:numPr>
          <w:ilvl w:val="0"/>
          <w:numId w:val="12"/>
        </w:numPr>
        <w:rPr>
          <w:szCs w:val="24"/>
        </w:rPr>
      </w:pPr>
      <w:r>
        <w:rPr>
          <w:szCs w:val="24"/>
        </w:rPr>
        <w:t>Transparentnost- javno i otvoreno provođenje postupaka</w:t>
      </w:r>
    </w:p>
    <w:p w14:paraId="5A45158E" w14:textId="77777777" w:rsidR="00C83106" w:rsidRDefault="008B1119">
      <w:pPr>
        <w:pStyle w:val="Odlomakpopisa"/>
        <w:numPr>
          <w:ilvl w:val="0"/>
          <w:numId w:val="12"/>
        </w:numPr>
        <w:rPr>
          <w:szCs w:val="24"/>
        </w:rPr>
      </w:pPr>
      <w:r>
        <w:rPr>
          <w:szCs w:val="24"/>
        </w:rPr>
        <w:t>Ekonomičnost- postizanje optimalnih financijskih učinaka</w:t>
      </w:r>
    </w:p>
    <w:p w14:paraId="2758DF0D" w14:textId="77777777" w:rsidR="00C83106" w:rsidRDefault="008B1119">
      <w:pPr>
        <w:pStyle w:val="Odlomakpopisa"/>
        <w:numPr>
          <w:ilvl w:val="0"/>
          <w:numId w:val="12"/>
        </w:numPr>
        <w:rPr>
          <w:szCs w:val="24"/>
        </w:rPr>
      </w:pPr>
      <w:r>
        <w:rPr>
          <w:szCs w:val="24"/>
        </w:rPr>
        <w:t>Održivost- dugoročno očuvanje vrijednosti imovine</w:t>
      </w:r>
    </w:p>
    <w:p w14:paraId="1771AFDF" w14:textId="77777777" w:rsidR="00C83106" w:rsidRDefault="008B1119">
      <w:pPr>
        <w:pStyle w:val="Odlomakpopisa"/>
        <w:numPr>
          <w:ilvl w:val="0"/>
          <w:numId w:val="12"/>
        </w:numPr>
        <w:rPr>
          <w:szCs w:val="24"/>
        </w:rPr>
      </w:pPr>
      <w:r>
        <w:rPr>
          <w:szCs w:val="24"/>
        </w:rPr>
        <w:t>Odgovornost- jasno definirane nadležnosti i obveze</w:t>
      </w:r>
    </w:p>
    <w:p w14:paraId="7F74AFB0" w14:textId="77777777" w:rsidR="00C83106" w:rsidRDefault="00C83106">
      <w:pPr>
        <w:pStyle w:val="Odlomakpopisa"/>
        <w:ind w:left="0"/>
        <w:rPr>
          <w:szCs w:val="24"/>
        </w:rPr>
      </w:pPr>
    </w:p>
    <w:p w14:paraId="3A84DD30" w14:textId="77777777" w:rsidR="00C83106" w:rsidRDefault="008B1119">
      <w:pPr>
        <w:pStyle w:val="Odlomakpopisa"/>
        <w:ind w:left="0" w:firstLine="708"/>
        <w:rPr>
          <w:szCs w:val="24"/>
        </w:rPr>
      </w:pPr>
      <w:r>
        <w:rPr>
          <w:szCs w:val="24"/>
        </w:rPr>
        <w:t xml:space="preserve">Brodsko-posavskoj županiji </w:t>
      </w:r>
      <w:r w:rsidRPr="004756C5">
        <w:rPr>
          <w:szCs w:val="24"/>
        </w:rPr>
        <w:t>je u cilju osigurati dostatne nekretnina za rad upravnih tijela, te ustanova kojima je županija osnivač, odn</w:t>
      </w:r>
      <w:r>
        <w:rPr>
          <w:szCs w:val="24"/>
        </w:rPr>
        <w:t xml:space="preserve">osno nekretnina potrebnih za provedbe daljnjih projekata, kao i radi ostvarivanja svojih zakonom propisanih nadležnosti, unapređenja javnih usluga i poticanja gospodarstva, društvenog i infrastrukturnog razvoja. </w:t>
      </w:r>
    </w:p>
    <w:p w14:paraId="162643CC" w14:textId="7F51A254" w:rsidR="00C83106" w:rsidRDefault="008B1119">
      <w:pPr>
        <w:pStyle w:val="Odlomakpopisa"/>
        <w:ind w:left="0"/>
        <w:rPr>
          <w:szCs w:val="24"/>
        </w:rPr>
      </w:pPr>
      <w:r>
        <w:rPr>
          <w:szCs w:val="24"/>
        </w:rPr>
        <w:t xml:space="preserve">Nove nekretnine mogu se pribavljati radi izgradnje i proširenja poslovnih prostora, ustanova, prometne  i komunalne infrastrukture, razvoja </w:t>
      </w:r>
      <w:r w:rsidR="00CF4D4D">
        <w:rPr>
          <w:szCs w:val="24"/>
        </w:rPr>
        <w:t>poduzetničkih</w:t>
      </w:r>
      <w:r>
        <w:rPr>
          <w:szCs w:val="24"/>
        </w:rPr>
        <w:t xml:space="preserve"> zona te provedbe projekata od interesa  za županiju i njezine stanovnike. Pri tome se vodi računa o načelima zakonitosti, ekonomičnosti, učinkovitog upravljanja i zaštite javnog interesa. </w:t>
      </w:r>
    </w:p>
    <w:p w14:paraId="550395EA" w14:textId="5AA3666B" w:rsidR="00C83106" w:rsidRDefault="008B1119">
      <w:pPr>
        <w:pStyle w:val="Odlomakpopisa"/>
        <w:ind w:left="0"/>
        <w:rPr>
          <w:szCs w:val="24"/>
        </w:rPr>
      </w:pPr>
      <w:r>
        <w:rPr>
          <w:szCs w:val="24"/>
        </w:rPr>
        <w:tab/>
        <w:t>Odluke za postizanje ciljeva</w:t>
      </w:r>
      <w:r w:rsidR="00CF4D4D">
        <w:rPr>
          <w:szCs w:val="24"/>
        </w:rPr>
        <w:t xml:space="preserve"> </w:t>
      </w:r>
      <w:r>
        <w:rPr>
          <w:szCs w:val="24"/>
        </w:rPr>
        <w:t>,</w:t>
      </w:r>
      <w:r w:rsidR="00CF4D4D">
        <w:rPr>
          <w:szCs w:val="24"/>
        </w:rPr>
        <w:t xml:space="preserve"> </w:t>
      </w:r>
      <w:r>
        <w:rPr>
          <w:szCs w:val="24"/>
        </w:rPr>
        <w:t xml:space="preserve">odnosno stjecanje novih nekretnina donose nadležna tijela županije u skladu s važećim propisima i osiguranim financijskim sredstvima, uz procjenu opravdanosti ulaganja i dugoročne koristi za razvoj lokalne zajednice. </w:t>
      </w:r>
    </w:p>
    <w:p w14:paraId="059B23AE" w14:textId="77777777" w:rsidR="00C83106" w:rsidRDefault="00C83106">
      <w:pPr>
        <w:pStyle w:val="Odlomakpopisa"/>
        <w:ind w:left="0"/>
        <w:rPr>
          <w:szCs w:val="24"/>
        </w:rPr>
      </w:pPr>
    </w:p>
    <w:p w14:paraId="2BB46C61" w14:textId="77777777" w:rsidR="00C83106" w:rsidRDefault="00C83106">
      <w:pPr>
        <w:pStyle w:val="Odlomakpopisa"/>
        <w:ind w:left="0"/>
        <w:rPr>
          <w:szCs w:val="24"/>
        </w:rPr>
      </w:pPr>
    </w:p>
    <w:p w14:paraId="43AE987C" w14:textId="77777777" w:rsidR="00C83106" w:rsidRDefault="00C83106">
      <w:pPr>
        <w:rPr>
          <w:szCs w:val="24"/>
        </w:rPr>
      </w:pPr>
    </w:p>
    <w:p w14:paraId="1C1C9F52" w14:textId="77777777" w:rsidR="00C83106" w:rsidRPr="00AC5296" w:rsidRDefault="00AC5296" w:rsidP="00AC5296">
      <w:pPr>
        <w:pStyle w:val="Naslov1"/>
        <w:rPr>
          <w:sz w:val="28"/>
          <w:szCs w:val="28"/>
        </w:rPr>
      </w:pPr>
      <w:bookmarkStart w:id="15" w:name="_Toc230852008"/>
      <w:r w:rsidRPr="00AC5296">
        <w:rPr>
          <w:sz w:val="28"/>
          <w:szCs w:val="28"/>
        </w:rPr>
        <w:t xml:space="preserve">8. </w:t>
      </w:r>
      <w:r w:rsidR="008B1119" w:rsidRPr="00AC5296">
        <w:rPr>
          <w:sz w:val="28"/>
          <w:szCs w:val="28"/>
        </w:rPr>
        <w:t>PROVEDBENE MJERE</w:t>
      </w:r>
      <w:bookmarkEnd w:id="15"/>
    </w:p>
    <w:p w14:paraId="1118D134" w14:textId="77777777" w:rsidR="00C83106" w:rsidRDefault="00C83106">
      <w:pPr>
        <w:rPr>
          <w:b/>
          <w:szCs w:val="24"/>
        </w:rPr>
      </w:pPr>
    </w:p>
    <w:p w14:paraId="001E6527" w14:textId="77777777" w:rsidR="00C83106" w:rsidRDefault="008B1119">
      <w:pPr>
        <w:rPr>
          <w:szCs w:val="24"/>
        </w:rPr>
      </w:pPr>
      <w:r>
        <w:rPr>
          <w:szCs w:val="24"/>
        </w:rPr>
        <w:tab/>
        <w:t>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w:t>
      </w:r>
    </w:p>
    <w:p w14:paraId="291B318E" w14:textId="77777777" w:rsidR="00C83106" w:rsidRDefault="008B1119">
      <w:pPr>
        <w:rPr>
          <w:szCs w:val="24"/>
        </w:rPr>
      </w:pPr>
      <w:r>
        <w:rPr>
          <w:szCs w:val="24"/>
        </w:rPr>
        <w:lastRenderedPageBreak/>
        <w:tab/>
        <w:t xml:space="preserve">Stjecanje nekretnina može se provoditi kupnjom, zamjenom, darovanjem, ili drugim zakonom dopuštenim pravnim poslovima. </w:t>
      </w:r>
    </w:p>
    <w:p w14:paraId="1348EAC2" w14:textId="77777777" w:rsidR="00C83106" w:rsidRDefault="00C83106">
      <w:pPr>
        <w:rPr>
          <w:szCs w:val="24"/>
        </w:rPr>
      </w:pPr>
    </w:p>
    <w:p w14:paraId="6F62D1FD" w14:textId="77777777" w:rsidR="00C83106" w:rsidRDefault="008B1119">
      <w:pPr>
        <w:rPr>
          <w:szCs w:val="24"/>
        </w:rPr>
      </w:pPr>
      <w:r>
        <w:rPr>
          <w:szCs w:val="24"/>
        </w:rPr>
        <w:tab/>
        <w:t xml:space="preserve">Provedbene mjere za učinkovito upravljanje i raspolaganje imovinom i realizaciju ciljeva: </w:t>
      </w:r>
    </w:p>
    <w:p w14:paraId="3D1EDBFC" w14:textId="77777777" w:rsidR="00C83106" w:rsidRDefault="008B1119">
      <w:pPr>
        <w:pStyle w:val="Odlomakpopisa"/>
        <w:numPr>
          <w:ilvl w:val="0"/>
          <w:numId w:val="13"/>
        </w:numPr>
        <w:rPr>
          <w:szCs w:val="24"/>
        </w:rPr>
      </w:pPr>
      <w:r>
        <w:rPr>
          <w:szCs w:val="24"/>
        </w:rPr>
        <w:t>Uspostaviti cjelovite i sistematizirane evidencije nekretnina u vlasništvu Županije.</w:t>
      </w:r>
    </w:p>
    <w:p w14:paraId="63EA1CCD" w14:textId="77777777" w:rsidR="00C83106" w:rsidRDefault="008B1119">
      <w:pPr>
        <w:pStyle w:val="Odlomakpopisa"/>
        <w:numPr>
          <w:ilvl w:val="0"/>
          <w:numId w:val="13"/>
        </w:numPr>
        <w:rPr>
          <w:b/>
          <w:szCs w:val="24"/>
        </w:rPr>
      </w:pPr>
      <w:r>
        <w:rPr>
          <w:szCs w:val="24"/>
        </w:rPr>
        <w:t xml:space="preserve">Odrediti kriterije na temelju kojih će Županija razvrstati nekretnine na aktivne i neaktivne, tj. na one koje će Županija koristiti za vlastite potrebe ili davati na korištenje drugima, zamijeniti, davati u zakup ili najam, odnosno one koje će prodavati te vezano uz to, postupno optimizirati vlasnički portfelj nekretnina Županije. </w:t>
      </w:r>
    </w:p>
    <w:p w14:paraId="275FBE8A" w14:textId="77777777" w:rsidR="00C83106" w:rsidRDefault="008B1119">
      <w:pPr>
        <w:pStyle w:val="Odlomakpopisa"/>
        <w:numPr>
          <w:ilvl w:val="0"/>
          <w:numId w:val="13"/>
        </w:numPr>
        <w:rPr>
          <w:b/>
          <w:szCs w:val="24"/>
        </w:rPr>
      </w:pPr>
      <w:r>
        <w:rPr>
          <w:szCs w:val="24"/>
        </w:rPr>
        <w:t xml:space="preserve">Napraviti analizu prihoda i rashoda po svakoj nekretnini te donijeti odluku o svrhovitosti zadržavanja pojedinih nekretnina u portfelju radi boljeg iskorištavanja nekretnina. Nekretnine koje će zadržati, Županija treba staviti u funkciju. </w:t>
      </w:r>
    </w:p>
    <w:p w14:paraId="1F1D7459" w14:textId="77777777" w:rsidR="00C83106" w:rsidRDefault="008B1119">
      <w:pPr>
        <w:pStyle w:val="Odlomakpopisa"/>
        <w:numPr>
          <w:ilvl w:val="0"/>
          <w:numId w:val="13"/>
        </w:numPr>
        <w:rPr>
          <w:b/>
          <w:szCs w:val="24"/>
        </w:rPr>
      </w:pPr>
      <w:r>
        <w:rPr>
          <w:szCs w:val="24"/>
        </w:rPr>
        <w:t xml:space="preserve">Smanjiti troškove Županije koji proizlaze iz vlasništva, odnosno korištenja poslovnih i ostalih nekretnina. </w:t>
      </w:r>
    </w:p>
    <w:p w14:paraId="4805475C" w14:textId="77777777" w:rsidR="00C83106" w:rsidRDefault="008B1119">
      <w:pPr>
        <w:pStyle w:val="Odlomakpopisa"/>
        <w:numPr>
          <w:ilvl w:val="0"/>
          <w:numId w:val="13"/>
        </w:numPr>
        <w:rPr>
          <w:b/>
          <w:szCs w:val="24"/>
        </w:rPr>
      </w:pPr>
      <w:r>
        <w:rPr>
          <w:szCs w:val="24"/>
        </w:rPr>
        <w:t>Ujednačiti standarde korištenja poslovnih prostora namijenjenih Županiji za poslovne potrebe pravnih osoba od interesa za Brodsko-posavsku županiju.</w:t>
      </w:r>
    </w:p>
    <w:p w14:paraId="0D8F63C6" w14:textId="77777777" w:rsidR="00C83106" w:rsidRDefault="008B1119">
      <w:pPr>
        <w:pStyle w:val="Odlomakpopisa"/>
        <w:numPr>
          <w:ilvl w:val="0"/>
          <w:numId w:val="13"/>
        </w:numPr>
        <w:rPr>
          <w:b/>
          <w:szCs w:val="24"/>
        </w:rPr>
      </w:pPr>
      <w:r>
        <w:rPr>
          <w:szCs w:val="24"/>
        </w:rPr>
        <w:t>Kontinuirano pratiti i usklađivati podatke katastra i zemljišnih knjiga s ciljem poboljšanja učinkovitog i transparentnog upravljanja i raspolaganja.</w:t>
      </w:r>
    </w:p>
    <w:p w14:paraId="50F3641E" w14:textId="77777777" w:rsidR="00C83106" w:rsidRDefault="008B1119">
      <w:pPr>
        <w:pStyle w:val="Odlomakpopisa"/>
        <w:numPr>
          <w:ilvl w:val="0"/>
          <w:numId w:val="13"/>
        </w:numPr>
        <w:rPr>
          <w:b/>
          <w:szCs w:val="24"/>
        </w:rPr>
      </w:pPr>
      <w:r>
        <w:rPr>
          <w:szCs w:val="24"/>
        </w:rPr>
        <w:t>Voditi računa o interesima Županije kao vlasnika nekretnina prilikom izrade prostorne dokumentacije.</w:t>
      </w:r>
    </w:p>
    <w:p w14:paraId="2454ADCA" w14:textId="77777777" w:rsidR="00C83106" w:rsidRDefault="008B1119">
      <w:pPr>
        <w:pStyle w:val="Odlomakpopisa"/>
        <w:numPr>
          <w:ilvl w:val="0"/>
          <w:numId w:val="13"/>
        </w:numPr>
        <w:rPr>
          <w:b/>
          <w:szCs w:val="24"/>
        </w:rPr>
      </w:pPr>
      <w:r>
        <w:rPr>
          <w:szCs w:val="24"/>
        </w:rPr>
        <w:t>Temeljiti Odluku o raspolaganju na najvećem mogućem ekonomskom učinku i održivom razvoju.</w:t>
      </w:r>
    </w:p>
    <w:p w14:paraId="5F9BDE85" w14:textId="77777777" w:rsidR="00C83106" w:rsidRDefault="008B1119">
      <w:pPr>
        <w:pStyle w:val="Odlomakpopisa"/>
        <w:numPr>
          <w:ilvl w:val="0"/>
          <w:numId w:val="13"/>
        </w:numPr>
        <w:rPr>
          <w:b/>
          <w:szCs w:val="24"/>
        </w:rPr>
      </w:pPr>
      <w:r>
        <w:rPr>
          <w:szCs w:val="24"/>
        </w:rPr>
        <w:t>Kontinuirano ažurirati postojeći registar imovine.</w:t>
      </w:r>
    </w:p>
    <w:p w14:paraId="79B480BC" w14:textId="77777777" w:rsidR="00C83106" w:rsidRDefault="008B1119">
      <w:pPr>
        <w:pStyle w:val="Odlomakpopisa"/>
        <w:numPr>
          <w:ilvl w:val="0"/>
          <w:numId w:val="13"/>
        </w:numPr>
        <w:rPr>
          <w:b/>
          <w:szCs w:val="24"/>
        </w:rPr>
      </w:pPr>
      <w:r>
        <w:rPr>
          <w:szCs w:val="24"/>
        </w:rPr>
        <w:t>Rješavati imovinskopravne odnose na nekretninama.</w:t>
      </w:r>
    </w:p>
    <w:p w14:paraId="1CBBA622" w14:textId="77777777" w:rsidR="00C83106" w:rsidRDefault="008B1119">
      <w:pPr>
        <w:pStyle w:val="Odlomakpopisa"/>
        <w:numPr>
          <w:ilvl w:val="0"/>
          <w:numId w:val="13"/>
        </w:numPr>
        <w:rPr>
          <w:b/>
          <w:szCs w:val="24"/>
        </w:rPr>
      </w:pPr>
      <w:r>
        <w:rPr>
          <w:szCs w:val="24"/>
        </w:rPr>
        <w:t xml:space="preserve">Redovito i proaktivno objavljivati dokumente upravljanja imovinom na službenoj internetskoj stranici Županije. </w:t>
      </w:r>
    </w:p>
    <w:p w14:paraId="65E12750" w14:textId="77777777" w:rsidR="00C83106" w:rsidRDefault="008B1119">
      <w:pPr>
        <w:pStyle w:val="Odlomakpopisa"/>
        <w:numPr>
          <w:ilvl w:val="0"/>
          <w:numId w:val="13"/>
        </w:numPr>
        <w:rPr>
          <w:b/>
          <w:szCs w:val="24"/>
        </w:rPr>
      </w:pPr>
      <w:r>
        <w:rPr>
          <w:szCs w:val="24"/>
        </w:rPr>
        <w:t>Redovito pregledavati imovinu radi nadgledanja i planiranja redovitog  održavanja.</w:t>
      </w:r>
    </w:p>
    <w:p w14:paraId="09AE146A" w14:textId="77777777" w:rsidR="00C83106" w:rsidRDefault="008B1119">
      <w:pPr>
        <w:pStyle w:val="Odlomakpopisa"/>
        <w:numPr>
          <w:ilvl w:val="0"/>
          <w:numId w:val="13"/>
        </w:numPr>
        <w:rPr>
          <w:b/>
          <w:szCs w:val="24"/>
        </w:rPr>
      </w:pPr>
      <w:r>
        <w:rPr>
          <w:szCs w:val="24"/>
        </w:rPr>
        <w:t>Čuvati zapise o imovini.</w:t>
      </w:r>
    </w:p>
    <w:p w14:paraId="7651CCA5" w14:textId="77777777" w:rsidR="00C83106" w:rsidRDefault="008B1119">
      <w:pPr>
        <w:pStyle w:val="Odlomakpopisa"/>
        <w:numPr>
          <w:ilvl w:val="0"/>
          <w:numId w:val="13"/>
        </w:numPr>
        <w:rPr>
          <w:b/>
          <w:szCs w:val="24"/>
        </w:rPr>
      </w:pPr>
      <w:r>
        <w:rPr>
          <w:szCs w:val="24"/>
        </w:rPr>
        <w:t>Kontinuirano poduzimati zakonski predviđene radnje radi osiguranja i naplate potraživanja Županije.</w:t>
      </w:r>
    </w:p>
    <w:p w14:paraId="3B24C13D" w14:textId="77777777" w:rsidR="00C83106" w:rsidRDefault="008B1119">
      <w:pPr>
        <w:pStyle w:val="Odlomakpopisa"/>
        <w:numPr>
          <w:ilvl w:val="0"/>
          <w:numId w:val="13"/>
        </w:numPr>
        <w:rPr>
          <w:szCs w:val="24"/>
        </w:rPr>
      </w:pPr>
      <w:r>
        <w:rPr>
          <w:szCs w:val="24"/>
        </w:rPr>
        <w:t>Kontinuirano pratiti zakonske i podzakonske akte koji se odnose na raspolaganje i upravljanje imovinom.</w:t>
      </w:r>
    </w:p>
    <w:p w14:paraId="0C161F33" w14:textId="77777777" w:rsidR="00C83106" w:rsidRDefault="008B1119">
      <w:pPr>
        <w:pStyle w:val="Odlomakpopisa"/>
        <w:numPr>
          <w:ilvl w:val="0"/>
          <w:numId w:val="13"/>
        </w:numPr>
        <w:tabs>
          <w:tab w:val="left" w:pos="284"/>
        </w:tabs>
        <w:rPr>
          <w:szCs w:val="24"/>
        </w:rPr>
      </w:pPr>
      <w:r>
        <w:rPr>
          <w:szCs w:val="24"/>
        </w:rPr>
        <w:t>Provoditi odluke Županijske skupštine o raspolaganju dionicama i udjelima, sukladno zakonu.</w:t>
      </w:r>
    </w:p>
    <w:p w14:paraId="47B7996E" w14:textId="77777777" w:rsidR="00C83106" w:rsidRDefault="008B1119">
      <w:pPr>
        <w:pStyle w:val="Odlomakpopisa"/>
        <w:numPr>
          <w:ilvl w:val="0"/>
          <w:numId w:val="13"/>
        </w:numPr>
        <w:tabs>
          <w:tab w:val="left" w:pos="284"/>
        </w:tabs>
        <w:rPr>
          <w:szCs w:val="24"/>
        </w:rPr>
      </w:pPr>
      <w:r>
        <w:rPr>
          <w:szCs w:val="24"/>
        </w:rPr>
        <w:t>Prikupljati i pregledavati izvješća o poslovanju trgovačkih društava u kojima Brodsko-posavska  županija ima udjele</w:t>
      </w:r>
    </w:p>
    <w:p w14:paraId="6985E9C0" w14:textId="77777777" w:rsidR="00C83106" w:rsidRDefault="008B1119">
      <w:pPr>
        <w:pStyle w:val="Odlomakpopisa"/>
        <w:numPr>
          <w:ilvl w:val="0"/>
          <w:numId w:val="13"/>
        </w:numPr>
        <w:tabs>
          <w:tab w:val="left" w:pos="284"/>
        </w:tabs>
        <w:rPr>
          <w:szCs w:val="24"/>
        </w:rPr>
      </w:pPr>
      <w:r>
        <w:rPr>
          <w:szCs w:val="24"/>
        </w:rPr>
        <w:t>Pravo glasa u tijelima županijskih trgovačkih društava izvršavati u skladu s interesima Županije, i šire zajednice, sukladno  ciljevima i javnim politikama u području djelokruga Županije, u kojem trgovačko društvo obavlja svoju djelatnost.</w:t>
      </w:r>
    </w:p>
    <w:p w14:paraId="51654DF4" w14:textId="77777777" w:rsidR="00C83106" w:rsidRDefault="00C83106">
      <w:pPr>
        <w:pStyle w:val="Odlomakpopisa"/>
        <w:tabs>
          <w:tab w:val="left" w:pos="284"/>
        </w:tabs>
        <w:rPr>
          <w:szCs w:val="24"/>
        </w:rPr>
      </w:pPr>
    </w:p>
    <w:p w14:paraId="366C765D" w14:textId="77777777" w:rsidR="00C83106" w:rsidRPr="00AC5296" w:rsidRDefault="00AC5296" w:rsidP="00AC5296">
      <w:pPr>
        <w:pStyle w:val="Naslov1"/>
        <w:spacing w:line="240" w:lineRule="auto"/>
        <w:rPr>
          <w:sz w:val="28"/>
          <w:szCs w:val="28"/>
        </w:rPr>
      </w:pPr>
      <w:bookmarkStart w:id="16" w:name="_Toc230852009"/>
      <w:r w:rsidRPr="00AC5296">
        <w:rPr>
          <w:sz w:val="28"/>
          <w:szCs w:val="28"/>
        </w:rPr>
        <w:t xml:space="preserve">9. </w:t>
      </w:r>
      <w:r w:rsidR="008B1119" w:rsidRPr="00AC5296">
        <w:rPr>
          <w:sz w:val="28"/>
          <w:szCs w:val="28"/>
        </w:rPr>
        <w:t>TIJELA NADLEŽNA ZA UPRAVLJANJE I RASPOLAGANJE IMOVINOM ŽUPANIJE</w:t>
      </w:r>
      <w:bookmarkEnd w:id="16"/>
      <w:r w:rsidR="00334BC1">
        <w:rPr>
          <w:sz w:val="28"/>
          <w:szCs w:val="28"/>
        </w:rPr>
        <w:t xml:space="preserve">   </w:t>
      </w:r>
    </w:p>
    <w:p w14:paraId="7A0596C3" w14:textId="77777777" w:rsidR="00C83106" w:rsidRDefault="00C83106">
      <w:pPr>
        <w:rPr>
          <w:b/>
          <w:szCs w:val="24"/>
        </w:rPr>
      </w:pPr>
    </w:p>
    <w:p w14:paraId="4375B3E5" w14:textId="77777777" w:rsidR="00C83106" w:rsidRDefault="008B1119">
      <w:pPr>
        <w:rPr>
          <w:szCs w:val="24"/>
        </w:rPr>
      </w:pPr>
      <w:r>
        <w:rPr>
          <w:b/>
          <w:szCs w:val="24"/>
        </w:rPr>
        <w:tab/>
      </w:r>
      <w:r>
        <w:rPr>
          <w:szCs w:val="24"/>
        </w:rPr>
        <w:t xml:space="preserve">Sukladno Zakonu o lokalnoj i područnoj (regionalnoj) samoupravi i Statutu Brodsko-posavske  županije imovinom Županije do vrijednosti od 0,5% prihoda bez primitaka ostvarenih u godini koja prethodi godini raspolaganja, a najviše do iznosa od 130.000 € raspolaže župan, </w:t>
      </w:r>
      <w:r>
        <w:rPr>
          <w:szCs w:val="24"/>
        </w:rPr>
        <w:lastRenderedPageBreak/>
        <w:t>a odluke o raspolaganju imovinom iznad navedenih vrijednosti donosi Županijska skupština. Izuzetno, odluke o raspolaganju dionicama i udjelima donosi Županijska skupština, u skladu s posebnim zakonom.</w:t>
      </w:r>
    </w:p>
    <w:p w14:paraId="1583382D" w14:textId="77777777" w:rsidR="00C83106" w:rsidRDefault="00C83106">
      <w:pPr>
        <w:rPr>
          <w:szCs w:val="24"/>
        </w:rPr>
      </w:pPr>
    </w:p>
    <w:p w14:paraId="660EE3F9" w14:textId="77777777" w:rsidR="00C83106" w:rsidRDefault="008B1119">
      <w:pPr>
        <w:rPr>
          <w:szCs w:val="24"/>
        </w:rPr>
      </w:pPr>
      <w:r>
        <w:rPr>
          <w:szCs w:val="24"/>
        </w:rPr>
        <w:tab/>
        <w:t>Odluku o nekorištenju prava prvokupa neovisno o iznosu ponuđene kupoprodajne cijene donosi župan analogno primjeni odredbe članka 37. stavka 6. Zakona o upravljanju državnom imovinom (NN 52/18).</w:t>
      </w:r>
    </w:p>
    <w:p w14:paraId="644CA830" w14:textId="77777777" w:rsidR="00C83106" w:rsidRDefault="00C83106">
      <w:pPr>
        <w:rPr>
          <w:szCs w:val="24"/>
        </w:rPr>
      </w:pPr>
    </w:p>
    <w:p w14:paraId="6BDD2662" w14:textId="77777777" w:rsidR="00C83106" w:rsidRDefault="008B1119">
      <w:pPr>
        <w:rPr>
          <w:szCs w:val="24"/>
        </w:rPr>
      </w:pPr>
      <w:r>
        <w:rPr>
          <w:szCs w:val="24"/>
        </w:rPr>
        <w:tab/>
        <w:t xml:space="preserve">Odluke o upravljanju imovinom u vlasništvu Županije donosi župan. </w:t>
      </w:r>
    </w:p>
    <w:p w14:paraId="1E165B7D" w14:textId="77777777" w:rsidR="00C83106" w:rsidRDefault="00C83106">
      <w:pPr>
        <w:rPr>
          <w:szCs w:val="24"/>
        </w:rPr>
      </w:pPr>
    </w:p>
    <w:p w14:paraId="5AC094D0" w14:textId="77777777" w:rsidR="00C83106" w:rsidRDefault="008B1119">
      <w:pPr>
        <w:rPr>
          <w:szCs w:val="24"/>
        </w:rPr>
      </w:pPr>
      <w:r>
        <w:rPr>
          <w:szCs w:val="24"/>
        </w:rPr>
        <w:tab/>
        <w:t xml:space="preserve">Opće akte o uvjetima i postupku upravljanja i raspolaganja imovinom donosi Županijska skupština Brodsko-posavske  županije. </w:t>
      </w:r>
    </w:p>
    <w:p w14:paraId="2919D791" w14:textId="77777777" w:rsidR="00C83106" w:rsidRDefault="00C83106">
      <w:pPr>
        <w:rPr>
          <w:szCs w:val="24"/>
        </w:rPr>
      </w:pPr>
    </w:p>
    <w:p w14:paraId="5F6F8DA5" w14:textId="77777777" w:rsidR="00C83106" w:rsidRDefault="00C83106">
      <w:pPr>
        <w:rPr>
          <w:szCs w:val="24"/>
        </w:rPr>
      </w:pPr>
    </w:p>
    <w:p w14:paraId="5599E714" w14:textId="77777777" w:rsidR="00334BC1" w:rsidRDefault="00334BC1">
      <w:pPr>
        <w:jc w:val="left"/>
        <w:rPr>
          <w:b/>
          <w:bCs/>
          <w:kern w:val="44"/>
          <w:sz w:val="28"/>
          <w:szCs w:val="28"/>
        </w:rPr>
      </w:pPr>
      <w:r>
        <w:rPr>
          <w:sz w:val="28"/>
          <w:szCs w:val="28"/>
        </w:rPr>
        <w:br w:type="page"/>
      </w:r>
    </w:p>
    <w:p w14:paraId="0C42D8F0" w14:textId="77777777" w:rsidR="00C83106" w:rsidRPr="00AC5296" w:rsidRDefault="00AC5296" w:rsidP="00AC5296">
      <w:pPr>
        <w:pStyle w:val="Naslov1"/>
        <w:rPr>
          <w:sz w:val="28"/>
          <w:szCs w:val="28"/>
        </w:rPr>
      </w:pPr>
      <w:bookmarkStart w:id="17" w:name="_Toc230852010"/>
      <w:r w:rsidRPr="00AC5296">
        <w:rPr>
          <w:sz w:val="28"/>
          <w:szCs w:val="28"/>
        </w:rPr>
        <w:lastRenderedPageBreak/>
        <w:t xml:space="preserve">10. </w:t>
      </w:r>
      <w:r w:rsidR="008B1119" w:rsidRPr="00AC5296">
        <w:rPr>
          <w:sz w:val="28"/>
          <w:szCs w:val="28"/>
        </w:rPr>
        <w:t>ZAKLJUČAK</w:t>
      </w:r>
      <w:bookmarkEnd w:id="17"/>
    </w:p>
    <w:p w14:paraId="7B892D86" w14:textId="77777777" w:rsidR="00C83106" w:rsidRDefault="008B1119">
      <w:pPr>
        <w:ind w:left="360" w:firstLine="348"/>
        <w:rPr>
          <w:szCs w:val="24"/>
        </w:rPr>
      </w:pPr>
      <w:r>
        <w:rPr>
          <w:szCs w:val="24"/>
        </w:rPr>
        <w:t xml:space="preserve">Upravljanje županijskom imovinom predstavlja jedan od ključnih elemenata učinkovitog i odgovornog djelovanja županijske uprave. Sustavno i transparentno upravljanje imovinom omogućuje optimalno korištenje raspoloživih resursa, potiče gospodarski razvoj te doprinosi povećanju kvalitete javnih usluga za građane. Županijska imovina, koja obuhvaća nekretnine, zemljišta, poslovne prostore, infrastrukturu i druge materijalne </w:t>
      </w:r>
      <w:proofErr w:type="spellStart"/>
      <w:r>
        <w:rPr>
          <w:szCs w:val="24"/>
        </w:rPr>
        <w:t>resusrse</w:t>
      </w:r>
      <w:proofErr w:type="spellEnd"/>
      <w:r>
        <w:rPr>
          <w:szCs w:val="24"/>
        </w:rPr>
        <w:t xml:space="preserve">, predstavlja značajan potencijal koji, uz pravilno </w:t>
      </w:r>
      <w:proofErr w:type="spellStart"/>
      <w:r>
        <w:rPr>
          <w:szCs w:val="24"/>
        </w:rPr>
        <w:t>planiranjei</w:t>
      </w:r>
      <w:proofErr w:type="spellEnd"/>
      <w:r>
        <w:rPr>
          <w:szCs w:val="24"/>
        </w:rPr>
        <w:t xml:space="preserve"> upravljanje, može biti važan pokretač lokalnog i regionalnog razvoja.</w:t>
      </w:r>
    </w:p>
    <w:p w14:paraId="58A472AD" w14:textId="77777777" w:rsidR="00C83106" w:rsidRDefault="00C83106">
      <w:pPr>
        <w:ind w:left="360" w:firstLine="348"/>
        <w:rPr>
          <w:szCs w:val="24"/>
        </w:rPr>
      </w:pPr>
    </w:p>
    <w:p w14:paraId="37D04093" w14:textId="77777777" w:rsidR="00C83106" w:rsidRDefault="008B1119">
      <w:pPr>
        <w:ind w:left="360" w:firstLine="348"/>
        <w:rPr>
          <w:szCs w:val="24"/>
        </w:rPr>
      </w:pPr>
      <w:r>
        <w:rPr>
          <w:szCs w:val="24"/>
        </w:rPr>
        <w:t>Uspješna provedba strategije upravljanja županijskom imovinom zahtijeva kontinuirano unapređenje evidencija imovine, digitalizaciju podataka te redovito praćenje stanja i vrijednosti imovinskih resursa. Transparentnost u raspolaganju imovinom, kao i donošenje odluka temeljenih na jasnim kriterijima i zakonskim propisima, pridonose jačanju povjerenja javnosti u rad županijskih tijela. Istodobno, racionalno upravljanje imovinom podrazumijeva i aktivno stavljanje neiskorištene ili nedovoljno iskorištene imovine u funkciju kroz različite modele korištenja, poput davanja u zakup, koncesija, javno-privatno partnerstva ili prodaje, kada je to u interesu zajednice.</w:t>
      </w:r>
    </w:p>
    <w:p w14:paraId="4B4A0631" w14:textId="77777777" w:rsidR="00C83106" w:rsidRDefault="00C83106">
      <w:pPr>
        <w:ind w:left="360" w:firstLine="348"/>
        <w:rPr>
          <w:szCs w:val="24"/>
        </w:rPr>
      </w:pPr>
    </w:p>
    <w:p w14:paraId="71DC67E1" w14:textId="77777777" w:rsidR="00C83106" w:rsidRDefault="008B1119">
      <w:pPr>
        <w:ind w:left="360" w:firstLine="348"/>
        <w:rPr>
          <w:szCs w:val="24"/>
        </w:rPr>
      </w:pPr>
      <w:r>
        <w:rPr>
          <w:szCs w:val="24"/>
        </w:rPr>
        <w:t>Važan aspekt upravljanja županijskom imovinom jeste dugoročno planiranje, koje uključuje usklađivanje imovinskih politika s razvojnim strategijama županije. Na taj način se osigurava da imovina bude korištena u svrhu poticanja gospodarskih aktivnosti, razvoja infrastrukture, poboljšanja javnih usluga te stvaranja povoljnog okruženja za ulaganja. Posebnu pozornost potrebno je posvetiti održivom upravljanju imovinom, vodeći računa o zaštiti okoliša, energetskoj učinkovitosti i društvenoj odgovornosti.</w:t>
      </w:r>
    </w:p>
    <w:p w14:paraId="2F8A1A07" w14:textId="77777777" w:rsidR="00C83106" w:rsidRDefault="00C83106">
      <w:pPr>
        <w:rPr>
          <w:szCs w:val="24"/>
        </w:rPr>
      </w:pPr>
    </w:p>
    <w:p w14:paraId="6015389C" w14:textId="77777777" w:rsidR="00C83106" w:rsidRDefault="008B1119">
      <w:pPr>
        <w:rPr>
          <w:szCs w:val="24"/>
        </w:rPr>
      </w:pPr>
      <w:r>
        <w:rPr>
          <w:szCs w:val="24"/>
        </w:rPr>
        <w:tab/>
        <w:t>Zaključno, učinkovito i odgovorno upravljanje županijskom imovinom predstavlja temelj za održivi razvoj županije i bolje iskorištavanje javnih resursa. Provedbom jasno definiranih ciljeva, unapređenjem sustava upravljanja te jačanjem transparentnosti i odgovornosti u donošenju odluka, županija može osigurati dugoročnu vrijednost svoje imovine i njezino korištenje u korist svih građana.</w:t>
      </w:r>
    </w:p>
    <w:p w14:paraId="2929B01C" w14:textId="77777777" w:rsidR="00C83106" w:rsidRDefault="00C83106">
      <w:pPr>
        <w:rPr>
          <w:szCs w:val="24"/>
        </w:rPr>
      </w:pPr>
    </w:p>
    <w:p w14:paraId="3F55EA2E" w14:textId="77777777" w:rsidR="00C83106" w:rsidRDefault="008B1119">
      <w:pPr>
        <w:rPr>
          <w:szCs w:val="24"/>
        </w:rPr>
      </w:pPr>
      <w:r>
        <w:rPr>
          <w:szCs w:val="24"/>
        </w:rPr>
        <w:tab/>
      </w:r>
    </w:p>
    <w:p w14:paraId="5E05AF8A" w14:textId="77777777" w:rsidR="00C83106" w:rsidRDefault="00C83106">
      <w:pPr>
        <w:rPr>
          <w:szCs w:val="24"/>
        </w:rPr>
      </w:pPr>
    </w:p>
    <w:p w14:paraId="1B2C3041" w14:textId="77777777" w:rsidR="00C83106" w:rsidRDefault="00C83106">
      <w:pPr>
        <w:rPr>
          <w:szCs w:val="24"/>
        </w:rPr>
      </w:pPr>
    </w:p>
    <w:p w14:paraId="0943EF67" w14:textId="77777777" w:rsidR="00C83106" w:rsidRDefault="00C83106">
      <w:pPr>
        <w:rPr>
          <w:szCs w:val="24"/>
        </w:rPr>
      </w:pPr>
    </w:p>
    <w:p w14:paraId="0E440854" w14:textId="77777777" w:rsidR="00C83106" w:rsidRDefault="00C83106">
      <w:pPr>
        <w:rPr>
          <w:szCs w:val="24"/>
        </w:rPr>
      </w:pPr>
    </w:p>
    <w:sectPr w:rsidR="00C83106">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6EE8" w14:textId="77777777" w:rsidR="00693227" w:rsidRDefault="00693227">
      <w:r>
        <w:separator/>
      </w:r>
    </w:p>
  </w:endnote>
  <w:endnote w:type="continuationSeparator" w:id="0">
    <w:p w14:paraId="0A23B946" w14:textId="77777777" w:rsidR="00693227" w:rsidRDefault="006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sans-serif">
    <w:altName w:val="Segoe Print"/>
    <w:charset w:val="00"/>
    <w:family w:val="auto"/>
    <w:pitch w:val="default"/>
  </w:font>
  <w:font w:name="Arial">
    <w:panose1 w:val="020B0604020202020204"/>
    <w:charset w:val="EE"/>
    <w:family w:val="swiss"/>
    <w:pitch w:val="variable"/>
    <w:sig w:usb0="E0002EFF" w:usb1="C000785B" w:usb2="00000009" w:usb3="00000000" w:csb0="000001FF" w:csb1="00000000"/>
  </w:font>
  <w:font w:name="Minion Pro">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23BF" w14:textId="77777777" w:rsidR="00C83106" w:rsidRDefault="00C8310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946C" w14:textId="77777777" w:rsidR="00C83106" w:rsidRDefault="008B1119">
    <w:pPr>
      <w:pStyle w:val="Podnoje"/>
    </w:pPr>
    <w:r>
      <w:rPr>
        <w:noProof/>
      </w:rPr>
      <mc:AlternateContent>
        <mc:Choice Requires="wps">
          <w:drawing>
            <wp:anchor distT="0" distB="0" distL="114300" distR="114300" simplePos="0" relativeHeight="251659264" behindDoc="0" locked="0" layoutInCell="1" allowOverlap="1" wp14:anchorId="7DBF1440" wp14:editId="2678E3EC">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CC9434" w14:textId="77777777" w:rsidR="00C83106" w:rsidRDefault="008B1119">
                          <w:pPr>
                            <w:pStyle w:val="Podnoje"/>
                          </w:pPr>
                          <w:r>
                            <w:fldChar w:fldCharType="begin"/>
                          </w:r>
                          <w:r>
                            <w:instrText xml:space="preserve"> PAGE  \* MERGEFORMAT </w:instrText>
                          </w:r>
                          <w:r>
                            <w:fldChar w:fldCharType="separate"/>
                          </w:r>
                          <w:r w:rsidR="004756C5">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BF1440" id="_x0000_t202" coordsize="21600,21600" o:spt="202" path="m,l,21600r21600,l21600,xe">
              <v:stroke joinstyle="miter"/>
              <v:path gradientshapeok="t" o:connecttype="rect"/>
            </v:shapetype>
            <v:shape id="Text Box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06CC9434" w14:textId="77777777" w:rsidR="00C83106" w:rsidRDefault="008B1119">
                    <w:pPr>
                      <w:pStyle w:val="Podnoje"/>
                    </w:pPr>
                    <w:r>
                      <w:fldChar w:fldCharType="begin"/>
                    </w:r>
                    <w:r>
                      <w:instrText xml:space="preserve"> PAGE  \* MERGEFORMAT </w:instrText>
                    </w:r>
                    <w:r>
                      <w:fldChar w:fldCharType="separate"/>
                    </w:r>
                    <w:r w:rsidR="004756C5">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2828C" w14:textId="77777777" w:rsidR="00693227" w:rsidRDefault="00693227">
      <w:r>
        <w:separator/>
      </w:r>
    </w:p>
  </w:footnote>
  <w:footnote w:type="continuationSeparator" w:id="0">
    <w:p w14:paraId="3FC283C1" w14:textId="77777777" w:rsidR="00693227" w:rsidRDefault="0069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5AFC" w14:textId="77777777" w:rsidR="00C83106" w:rsidRDefault="00C8310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9E398"/>
    <w:multiLevelType w:val="multilevel"/>
    <w:tmpl w:val="A8F9E39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B47EC23A"/>
    <w:multiLevelType w:val="singleLevel"/>
    <w:tmpl w:val="B47EC23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C5D4665"/>
    <w:multiLevelType w:val="multilevel"/>
    <w:tmpl w:val="1C5D4665"/>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8C2026"/>
    <w:multiLevelType w:val="multilevel"/>
    <w:tmpl w:val="1E8C2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E32C6F"/>
    <w:multiLevelType w:val="multilevel"/>
    <w:tmpl w:val="29E32C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05438"/>
    <w:multiLevelType w:val="multilevel"/>
    <w:tmpl w:val="2BF0543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8D1F7E"/>
    <w:multiLevelType w:val="multilevel"/>
    <w:tmpl w:val="318D1F7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048DE0"/>
    <w:multiLevelType w:val="singleLevel"/>
    <w:tmpl w:val="39048DE0"/>
    <w:lvl w:ilvl="0">
      <w:start w:val="1"/>
      <w:numFmt w:val="decimal"/>
      <w:suff w:val="space"/>
      <w:lvlText w:val="%1."/>
      <w:lvlJc w:val="left"/>
    </w:lvl>
  </w:abstractNum>
  <w:abstractNum w:abstractNumId="8" w15:restartNumberingAfterBreak="0">
    <w:nsid w:val="4FD44AB0"/>
    <w:multiLevelType w:val="multilevel"/>
    <w:tmpl w:val="4FD4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47D12C5"/>
    <w:multiLevelType w:val="multilevel"/>
    <w:tmpl w:val="547D12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E0E07FF"/>
    <w:multiLevelType w:val="multilevel"/>
    <w:tmpl w:val="5E0E07F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9E96E0D"/>
    <w:multiLevelType w:val="multilevel"/>
    <w:tmpl w:val="69E96E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D95151"/>
    <w:multiLevelType w:val="multilevel"/>
    <w:tmpl w:val="71D9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7386261">
    <w:abstractNumId w:val="7"/>
  </w:num>
  <w:num w:numId="2" w16cid:durableId="1123694369">
    <w:abstractNumId w:val="0"/>
  </w:num>
  <w:num w:numId="3" w16cid:durableId="6103238">
    <w:abstractNumId w:val="1"/>
  </w:num>
  <w:num w:numId="4" w16cid:durableId="712191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0250956">
    <w:abstractNumId w:val="10"/>
  </w:num>
  <w:num w:numId="6" w16cid:durableId="1215773435">
    <w:abstractNumId w:val="5"/>
  </w:num>
  <w:num w:numId="7" w16cid:durableId="1486117933">
    <w:abstractNumId w:val="6"/>
  </w:num>
  <w:num w:numId="8" w16cid:durableId="250282561">
    <w:abstractNumId w:val="9"/>
  </w:num>
  <w:num w:numId="9" w16cid:durableId="1319728531">
    <w:abstractNumId w:val="12"/>
  </w:num>
  <w:num w:numId="10" w16cid:durableId="566763945">
    <w:abstractNumId w:val="4"/>
  </w:num>
  <w:num w:numId="11" w16cid:durableId="888687101">
    <w:abstractNumId w:val="3"/>
  </w:num>
  <w:num w:numId="12" w16cid:durableId="1095976863">
    <w:abstractNumId w:val="8"/>
  </w:num>
  <w:num w:numId="13" w16cid:durableId="1110316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7E"/>
    <w:rsid w:val="000237C2"/>
    <w:rsid w:val="000C1C96"/>
    <w:rsid w:val="00100C1F"/>
    <w:rsid w:val="001D210A"/>
    <w:rsid w:val="001D2AD8"/>
    <w:rsid w:val="00206D31"/>
    <w:rsid w:val="00221023"/>
    <w:rsid w:val="0024766B"/>
    <w:rsid w:val="00266C2A"/>
    <w:rsid w:val="00292381"/>
    <w:rsid w:val="002B7E93"/>
    <w:rsid w:val="002C36D9"/>
    <w:rsid w:val="002E0A38"/>
    <w:rsid w:val="002E174C"/>
    <w:rsid w:val="003055F8"/>
    <w:rsid w:val="00334BC1"/>
    <w:rsid w:val="00344022"/>
    <w:rsid w:val="00352141"/>
    <w:rsid w:val="00395699"/>
    <w:rsid w:val="003F758C"/>
    <w:rsid w:val="00411597"/>
    <w:rsid w:val="004544A4"/>
    <w:rsid w:val="004756C5"/>
    <w:rsid w:val="004D5B17"/>
    <w:rsid w:val="004F706E"/>
    <w:rsid w:val="005247AE"/>
    <w:rsid w:val="0052767E"/>
    <w:rsid w:val="005842A4"/>
    <w:rsid w:val="00587795"/>
    <w:rsid w:val="00653E9F"/>
    <w:rsid w:val="00692FE2"/>
    <w:rsid w:val="00693227"/>
    <w:rsid w:val="006A7848"/>
    <w:rsid w:val="006B05D8"/>
    <w:rsid w:val="006D7D8A"/>
    <w:rsid w:val="006F1ADE"/>
    <w:rsid w:val="00722CF0"/>
    <w:rsid w:val="007F2640"/>
    <w:rsid w:val="00807E5D"/>
    <w:rsid w:val="008332E1"/>
    <w:rsid w:val="00846FEA"/>
    <w:rsid w:val="00864FA5"/>
    <w:rsid w:val="008A6A9B"/>
    <w:rsid w:val="008B1119"/>
    <w:rsid w:val="008C6872"/>
    <w:rsid w:val="008E785E"/>
    <w:rsid w:val="008F0769"/>
    <w:rsid w:val="00910E0B"/>
    <w:rsid w:val="00936329"/>
    <w:rsid w:val="009436E3"/>
    <w:rsid w:val="009814AA"/>
    <w:rsid w:val="009F406C"/>
    <w:rsid w:val="00A442EA"/>
    <w:rsid w:val="00AB398C"/>
    <w:rsid w:val="00AC0EAA"/>
    <w:rsid w:val="00AC254A"/>
    <w:rsid w:val="00AC5296"/>
    <w:rsid w:val="00AC684E"/>
    <w:rsid w:val="00B03AD8"/>
    <w:rsid w:val="00B60D16"/>
    <w:rsid w:val="00B917CD"/>
    <w:rsid w:val="00C3225D"/>
    <w:rsid w:val="00C523B1"/>
    <w:rsid w:val="00C7398E"/>
    <w:rsid w:val="00C83106"/>
    <w:rsid w:val="00CB7566"/>
    <w:rsid w:val="00CF4D4D"/>
    <w:rsid w:val="00CF7E24"/>
    <w:rsid w:val="00D85BF6"/>
    <w:rsid w:val="00DE4410"/>
    <w:rsid w:val="00E0478E"/>
    <w:rsid w:val="00E27CF2"/>
    <w:rsid w:val="00E80264"/>
    <w:rsid w:val="00F10AB7"/>
    <w:rsid w:val="00F460A0"/>
    <w:rsid w:val="00F75632"/>
    <w:rsid w:val="0C942656"/>
    <w:rsid w:val="0E0876AE"/>
    <w:rsid w:val="15CD7D54"/>
    <w:rsid w:val="184E7D17"/>
    <w:rsid w:val="1A1D12E8"/>
    <w:rsid w:val="1A346483"/>
    <w:rsid w:val="1DA52BEB"/>
    <w:rsid w:val="28280EB4"/>
    <w:rsid w:val="349C69DF"/>
    <w:rsid w:val="37B93DA8"/>
    <w:rsid w:val="37DA6547"/>
    <w:rsid w:val="3AA52E70"/>
    <w:rsid w:val="3F154497"/>
    <w:rsid w:val="3F745402"/>
    <w:rsid w:val="3FCF299D"/>
    <w:rsid w:val="407A1958"/>
    <w:rsid w:val="40ED1261"/>
    <w:rsid w:val="41E56EA9"/>
    <w:rsid w:val="43496575"/>
    <w:rsid w:val="45AC1B90"/>
    <w:rsid w:val="45DA2E71"/>
    <w:rsid w:val="46950C4E"/>
    <w:rsid w:val="47A214B1"/>
    <w:rsid w:val="47E6147E"/>
    <w:rsid w:val="4932759C"/>
    <w:rsid w:val="4BA8660D"/>
    <w:rsid w:val="50503C7C"/>
    <w:rsid w:val="56B1592A"/>
    <w:rsid w:val="58FF3A11"/>
    <w:rsid w:val="6C356471"/>
    <w:rsid w:val="77914A6F"/>
    <w:rsid w:val="7A7139D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B7B1"/>
  <w15:docId w15:val="{5ADC6267-4522-4D16-A320-AF162244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rPr>
  </w:style>
  <w:style w:type="paragraph" w:styleId="Naslov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Naslov2">
    <w:name w:val="heading 2"/>
    <w:basedOn w:val="Normal"/>
    <w:next w:val="Normal"/>
    <w:link w:val="Naslov2Char"/>
    <w:uiPriority w:val="9"/>
    <w:unhideWhenUsed/>
    <w:qFormat/>
    <w:rsid w:val="002E174C"/>
    <w:pPr>
      <w:keepNext/>
      <w:keepLines/>
      <w:spacing w:before="40"/>
      <w:outlineLvl w:val="1"/>
    </w:pPr>
    <w:rPr>
      <w:rFonts w:eastAsiaTheme="majorEastAsia" w:cstheme="majorBidi"/>
      <w:b/>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semiHidden/>
    <w:unhideWhenUsed/>
    <w:qFormat/>
    <w:pPr>
      <w:widowControl w:val="0"/>
      <w:spacing w:after="140"/>
      <w:jc w:val="left"/>
    </w:pPr>
    <w:rPr>
      <w:kern w:val="2"/>
      <w:szCs w:val="24"/>
      <w:lang w:eastAsia="en-US"/>
      <w14:ligatures w14:val="standardContextual"/>
    </w:rPr>
  </w:style>
  <w:style w:type="paragraph" w:styleId="Podnoje">
    <w:name w:val="footer"/>
    <w:basedOn w:val="Normal"/>
    <w:uiPriority w:val="99"/>
    <w:semiHidden/>
    <w:unhideWhenUsed/>
    <w:pPr>
      <w:tabs>
        <w:tab w:val="center" w:pos="4153"/>
        <w:tab w:val="right" w:pos="8306"/>
      </w:tabs>
      <w:snapToGrid w:val="0"/>
      <w:jc w:val="left"/>
    </w:pPr>
    <w:rPr>
      <w:sz w:val="18"/>
      <w:szCs w:val="18"/>
    </w:rPr>
  </w:style>
  <w:style w:type="paragraph" w:styleId="Zaglavlje">
    <w:name w:val="header"/>
    <w:basedOn w:val="Normal"/>
    <w:uiPriority w:val="99"/>
    <w:semiHidden/>
    <w:unhideWhenUsed/>
    <w:pPr>
      <w:tabs>
        <w:tab w:val="center" w:pos="4153"/>
        <w:tab w:val="right" w:pos="8306"/>
      </w:tabs>
      <w:snapToGrid w:val="0"/>
    </w:pPr>
    <w:rPr>
      <w:sz w:val="18"/>
      <w:szCs w:val="18"/>
    </w:rPr>
  </w:style>
  <w:style w:type="character" w:styleId="Hiperveza">
    <w:name w:val="Hyperlink"/>
    <w:basedOn w:val="Zadanifontodlomka"/>
    <w:uiPriority w:val="99"/>
    <w:unhideWhenUsed/>
    <w:qFormat/>
    <w:rPr>
      <w:color w:val="0000FF"/>
      <w:u w:val="single"/>
    </w:rPr>
  </w:style>
  <w:style w:type="paragraph" w:styleId="StandardWeb">
    <w:name w:val="Normal (Web)"/>
    <w:uiPriority w:val="99"/>
    <w:semiHidden/>
    <w:unhideWhenUsed/>
    <w:qFormat/>
    <w:pPr>
      <w:spacing w:beforeAutospacing="1" w:afterAutospacing="1"/>
    </w:pPr>
    <w:rPr>
      <w:sz w:val="24"/>
      <w:szCs w:val="24"/>
      <w:lang w:val="en-US" w:eastAsia="zh-CN"/>
    </w:rPr>
  </w:style>
  <w:style w:type="character" w:styleId="Naglaeno">
    <w:name w:val="Strong"/>
    <w:basedOn w:val="Zadanifontodlomka"/>
    <w:uiPriority w:val="22"/>
    <w:qFormat/>
    <w:rPr>
      <w:b/>
      <w:bCs/>
    </w:rPr>
  </w:style>
  <w:style w:type="paragraph" w:styleId="Odlomakpopisa">
    <w:name w:val="List Paragraph"/>
    <w:basedOn w:val="Normal"/>
    <w:uiPriority w:val="34"/>
    <w:qFormat/>
    <w:pPr>
      <w:ind w:left="720"/>
      <w:contextualSpacing/>
    </w:pPr>
  </w:style>
  <w:style w:type="paragraph" w:customStyle="1" w:styleId="box461448">
    <w:name w:val="box_461448"/>
    <w:basedOn w:val="Normal"/>
    <w:qFormat/>
    <w:pPr>
      <w:spacing w:before="100" w:beforeAutospacing="1" w:after="100" w:afterAutospacing="1"/>
      <w:jc w:val="left"/>
    </w:pPr>
    <w:rPr>
      <w:szCs w:val="24"/>
    </w:rPr>
  </w:style>
  <w:style w:type="paragraph" w:customStyle="1" w:styleId="box475757">
    <w:name w:val="box_475757"/>
    <w:basedOn w:val="Normal"/>
    <w:qFormat/>
    <w:pPr>
      <w:spacing w:before="100" w:beforeAutospacing="1" w:after="100" w:afterAutospacing="1"/>
      <w:jc w:val="left"/>
    </w:pPr>
    <w:rPr>
      <w:szCs w:val="24"/>
    </w:rPr>
  </w:style>
  <w:style w:type="character" w:customStyle="1" w:styleId="kurziv">
    <w:name w:val="kurziv"/>
    <w:basedOn w:val="Zadanifontodlomka"/>
    <w:qFormat/>
  </w:style>
  <w:style w:type="character" w:customStyle="1" w:styleId="TijelotekstaChar">
    <w:name w:val="Tijelo teksta Char"/>
    <w:basedOn w:val="Zadanifontodlomka"/>
    <w:link w:val="Tijeloteksta"/>
    <w:uiPriority w:val="99"/>
    <w:semiHidden/>
    <w:qFormat/>
    <w:rPr>
      <w:rFonts w:ascii="Times New Roman" w:eastAsia="Times New Roman" w:hAnsi="Times New Roman" w:cs="Times New Roman"/>
      <w:kern w:val="2"/>
      <w:sz w:val="24"/>
      <w:szCs w:val="24"/>
      <w14:ligatures w14:val="standardContextual"/>
    </w:rPr>
  </w:style>
  <w:style w:type="character" w:customStyle="1" w:styleId="Naslov2Char">
    <w:name w:val="Naslov 2 Char"/>
    <w:basedOn w:val="Zadanifontodlomka"/>
    <w:link w:val="Naslov2"/>
    <w:uiPriority w:val="9"/>
    <w:rsid w:val="002E174C"/>
    <w:rPr>
      <w:rFonts w:eastAsiaTheme="majorEastAsia" w:cstheme="majorBidi"/>
      <w:b/>
      <w:sz w:val="24"/>
      <w:szCs w:val="26"/>
    </w:rPr>
  </w:style>
  <w:style w:type="paragraph" w:styleId="TOCNaslov">
    <w:name w:val="TOC Heading"/>
    <w:basedOn w:val="Naslov1"/>
    <w:next w:val="Normal"/>
    <w:uiPriority w:val="39"/>
    <w:unhideWhenUsed/>
    <w:qFormat/>
    <w:rsid w:val="002E174C"/>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Sadraj1">
    <w:name w:val="toc 1"/>
    <w:basedOn w:val="Normal"/>
    <w:next w:val="Normal"/>
    <w:autoRedefine/>
    <w:uiPriority w:val="39"/>
    <w:unhideWhenUsed/>
    <w:rsid w:val="00334BC1"/>
    <w:pPr>
      <w:suppressLineNumbers/>
      <w:tabs>
        <w:tab w:val="right" w:leader="dot" w:pos="9062"/>
      </w:tabs>
      <w:spacing w:after="100"/>
      <w:jc w:val="left"/>
    </w:pPr>
  </w:style>
  <w:style w:type="paragraph" w:styleId="Sadraj2">
    <w:name w:val="toc 2"/>
    <w:basedOn w:val="Normal"/>
    <w:next w:val="Normal"/>
    <w:autoRedefine/>
    <w:uiPriority w:val="39"/>
    <w:unhideWhenUsed/>
    <w:rsid w:val="002E174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hr.wikipedia.org/wiki/2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C3313-F684-413A-BF05-48822A99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6246</Words>
  <Characters>35604</Characters>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2026-05-28T08:32:00Z</cp:lastPrinted>
  <dcterms:created xsi:type="dcterms:W3CDTF">2026-05-28T08:32:00Z</dcterms:created>
  <dcterms:modified xsi:type="dcterms:W3CDTF">2026-05-28T08:34:00Z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C1A10E556EF945B3B5698CC9C46298B1_13</vt:lpwstr>
  </property>
</Properties>
</file>