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8031" w14:textId="77777777" w:rsidR="00491AA6" w:rsidRPr="00491AA6" w:rsidRDefault="00491AA6" w:rsidP="00491AA6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</w:pPr>
      <w:r w:rsidRPr="00491AA6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A01E06C" wp14:editId="250B53A5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1AA6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3E94B490" wp14:editId="69DFC70F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BA9B50" w14:textId="77777777" w:rsidR="00491AA6" w:rsidRPr="00491AA6" w:rsidRDefault="00491AA6" w:rsidP="00491AA6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noProof/>
          <w:color w:val="000000"/>
          <w:sz w:val="24"/>
          <w:szCs w:val="24"/>
          <w:lang w:val="hr-HR" w:eastAsia="hr-HR"/>
        </w:rPr>
      </w:pPr>
      <w:r w:rsidRPr="00491AA6">
        <w:rPr>
          <w:rFonts w:ascii="Arial" w:eastAsia="Arial Unicode MS" w:hAnsi="Arial" w:cs="Arial"/>
          <w:b/>
          <w:iCs/>
          <w:noProof/>
          <w:color w:val="000000"/>
          <w:sz w:val="24"/>
          <w:szCs w:val="24"/>
          <w:lang w:val="hr-HR" w:eastAsia="hr-HR"/>
        </w:rPr>
        <w:t>BRODSKO - POSAVSKA ŽUPANIJA</w:t>
      </w:r>
    </w:p>
    <w:p w14:paraId="0BE518CB" w14:textId="77777777" w:rsidR="00491AA6" w:rsidRDefault="00491AA6" w:rsidP="00491AA6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noProof/>
          <w:sz w:val="24"/>
          <w:szCs w:val="24"/>
          <w:lang w:val="hr-HR" w:eastAsia="hr-HR"/>
        </w:rPr>
      </w:pPr>
      <w:r w:rsidRPr="00491AA6">
        <w:rPr>
          <w:rFonts w:ascii="Arial" w:eastAsia="Arial Unicode MS" w:hAnsi="Arial" w:cs="Times New Roman"/>
          <w:b/>
          <w:bCs/>
          <w:noProof/>
          <w:sz w:val="24"/>
          <w:szCs w:val="24"/>
          <w:lang w:val="hr-HR" w:eastAsia="hr-HR"/>
        </w:rPr>
        <w:t>UPRAVNI ODJEL ZA GOSPODARSTVO</w:t>
      </w:r>
    </w:p>
    <w:p w14:paraId="6EF4D738" w14:textId="77777777" w:rsidR="007F4864" w:rsidRPr="00491AA6" w:rsidRDefault="007F4864" w:rsidP="00491AA6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noProof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noProof/>
          <w:sz w:val="24"/>
          <w:szCs w:val="24"/>
          <w:lang w:val="hr-HR" w:eastAsia="hr-HR"/>
        </w:rPr>
        <w:t>I POLJOPRIVREDU</w:t>
      </w:r>
    </w:p>
    <w:p w14:paraId="41F17761" w14:textId="77777777" w:rsidR="00491AA6" w:rsidRPr="00491AA6" w:rsidRDefault="00491AA6" w:rsidP="00491AA6">
      <w:pPr>
        <w:spacing w:after="0" w:line="240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677D9DC7" w14:textId="77777777" w:rsidR="00491AA6" w:rsidRPr="00491AA6" w:rsidRDefault="00491AA6" w:rsidP="00491AA6">
      <w:pPr>
        <w:spacing w:after="0" w:line="240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591AB774" w14:textId="77777777" w:rsidR="00491AA6" w:rsidRPr="00491AA6" w:rsidRDefault="00491AA6" w:rsidP="00491AA6">
      <w:pPr>
        <w:spacing w:after="0" w:line="240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70FCC703" w14:textId="77777777" w:rsidR="00491AA6" w:rsidRPr="00491AA6" w:rsidRDefault="00491AA6" w:rsidP="00491AA6">
      <w:pPr>
        <w:spacing w:after="0" w:line="240" w:lineRule="auto"/>
        <w:ind w:right="-284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2C6BB12E" w14:textId="77777777" w:rsidR="004F3F76" w:rsidRDefault="004F3F76" w:rsidP="004F3F76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14:paraId="3A790B8D" w14:textId="12AFBA14" w:rsidR="004F3F76" w:rsidRDefault="004F3F76" w:rsidP="004F3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Te</w:t>
      </w:r>
      <w:r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el</w:t>
      </w:r>
      <w:r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jem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Odluke o raspisivanju Javnog natječaja te načinu raspodjele raspoloživih sredstava iz Proračuna Brodsko-posavske županije za 202</w:t>
      </w:r>
      <w:r w:rsidR="00A90828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. godinu namijenjenih za financiranje projekata udruga iz područja razvoja i promoviranja</w:t>
      </w:r>
      <w:r w:rsidR="00C267BC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informacijskih i komunikacijskih tehnologija, odnosno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IKT sektora Brodsko-posavske županije za 202</w:t>
      </w:r>
      <w:r w:rsidR="00A90828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. godinu KLASA: 402-10/2</w:t>
      </w:r>
      <w:r w:rsidR="00A90828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-01/</w:t>
      </w:r>
      <w:r w:rsidR="007A544A">
        <w:rPr>
          <w:rFonts w:ascii="Arial" w:eastAsia="Times New Roman" w:hAnsi="Arial" w:cs="Arial"/>
          <w:sz w:val="24"/>
          <w:szCs w:val="24"/>
          <w:lang w:val="hr-HR" w:eastAsia="hr-HR"/>
        </w:rPr>
        <w:t>1</w:t>
      </w:r>
      <w:r w:rsidR="00A90828">
        <w:rPr>
          <w:rFonts w:ascii="Arial" w:eastAsia="Times New Roman" w:hAnsi="Arial" w:cs="Arial"/>
          <w:sz w:val="24"/>
          <w:szCs w:val="24"/>
          <w:lang w:val="hr-HR" w:eastAsia="hr-HR"/>
        </w:rPr>
        <w:t>4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, URBROJ: 2178-0</w:t>
      </w:r>
      <w:r w:rsidR="0054207F">
        <w:rPr>
          <w:rFonts w:ascii="Arial" w:eastAsia="Times New Roman" w:hAnsi="Arial" w:cs="Arial"/>
          <w:sz w:val="24"/>
          <w:szCs w:val="24"/>
          <w:lang w:val="hr-HR" w:eastAsia="hr-HR"/>
        </w:rPr>
        <w:t>4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-01</w:t>
      </w:r>
      <w:r w:rsidR="0054207F">
        <w:rPr>
          <w:rFonts w:ascii="Arial" w:eastAsia="Times New Roman" w:hAnsi="Arial" w:cs="Arial"/>
          <w:sz w:val="24"/>
          <w:szCs w:val="24"/>
          <w:lang w:val="hr-HR" w:eastAsia="hr-HR"/>
        </w:rPr>
        <w:t>/04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-2</w:t>
      </w:r>
      <w:r w:rsidR="00A90828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-01 od </w:t>
      </w:r>
      <w:r w:rsidR="00C267BC">
        <w:rPr>
          <w:rFonts w:ascii="Arial" w:eastAsia="Times New Roman" w:hAnsi="Arial" w:cs="Arial"/>
          <w:sz w:val="24"/>
          <w:szCs w:val="24"/>
          <w:lang w:val="hr-HR" w:eastAsia="hr-HR"/>
        </w:rPr>
        <w:t>0</w:t>
      </w:r>
      <w:r w:rsidR="00F53286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. veljače 202</w:t>
      </w:r>
      <w:r w:rsidR="00A90828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godine, </w:t>
      </w:r>
    </w:p>
    <w:p w14:paraId="50BCF1E5" w14:textId="77777777" w:rsidR="004F3F76" w:rsidRDefault="004F3F76" w:rsidP="004F3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B98B794" w14:textId="77777777" w:rsidR="00491AA6" w:rsidRPr="00491AA6" w:rsidRDefault="00491AA6" w:rsidP="00491AA6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noProof/>
          <w:color w:val="000000"/>
          <w:sz w:val="24"/>
          <w:szCs w:val="24"/>
          <w:lang w:val="hr-HR" w:eastAsia="hr-HR"/>
        </w:rPr>
      </w:pPr>
      <w:r w:rsidRPr="00491AA6">
        <w:rPr>
          <w:rFonts w:ascii="Arial" w:eastAsia="Arial Unicode MS" w:hAnsi="Arial" w:cs="Arial"/>
          <w:b/>
          <w:noProof/>
          <w:color w:val="000000"/>
          <w:sz w:val="24"/>
          <w:szCs w:val="24"/>
          <w:lang w:val="hr-HR" w:eastAsia="hr-HR"/>
        </w:rPr>
        <w:t xml:space="preserve">objavljuje </w:t>
      </w:r>
    </w:p>
    <w:p w14:paraId="2CC79D5B" w14:textId="77777777" w:rsidR="00491AA6" w:rsidRPr="00491AA6" w:rsidRDefault="00491AA6" w:rsidP="00491AA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00EC77D1" w14:textId="77777777" w:rsidR="00491AA6" w:rsidRPr="00491AA6" w:rsidRDefault="00491AA6" w:rsidP="00491AA6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Arial"/>
          <w:b/>
          <w:iCs/>
          <w:noProof/>
          <w:sz w:val="28"/>
          <w:szCs w:val="20"/>
          <w:lang w:val="hr-HR" w:eastAsia="hr-HR"/>
        </w:rPr>
      </w:pPr>
      <w:r w:rsidRPr="00491AA6">
        <w:rPr>
          <w:rFonts w:ascii="Arial" w:eastAsia="Arial Unicode MS" w:hAnsi="Arial" w:cs="Arial"/>
          <w:b/>
          <w:iCs/>
          <w:noProof/>
          <w:sz w:val="28"/>
          <w:szCs w:val="20"/>
          <w:lang w:val="hr-HR" w:eastAsia="hr-HR"/>
        </w:rPr>
        <w:t>J A V N I   N A T J E Č A J</w:t>
      </w:r>
    </w:p>
    <w:p w14:paraId="0ABD328B" w14:textId="77777777" w:rsidR="00491AA6" w:rsidRPr="00491AA6" w:rsidRDefault="00491AA6" w:rsidP="00491AA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1748B905" w14:textId="77777777" w:rsidR="00491AA6" w:rsidRPr="00491AA6" w:rsidRDefault="00491AA6" w:rsidP="00491AA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za financiranje projekata udruga iz područja razvoja i promoviranja</w:t>
      </w:r>
      <w:r w:rsidR="009F4301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 xml:space="preserve"> informacijskih i komunikacijskih tehnologija, odnosno </w:t>
      </w: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 xml:space="preserve">IKT sektora </w:t>
      </w:r>
    </w:p>
    <w:p w14:paraId="5BEEAE79" w14:textId="2AB04C95" w:rsidR="00491AA6" w:rsidRPr="00491AA6" w:rsidRDefault="00491AA6" w:rsidP="00491AA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Brodsko-posavske županije za 20</w:t>
      </w:r>
      <w:r w:rsidR="004F3F7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2</w:t>
      </w:r>
      <w:r w:rsidR="00A90828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3</w:t>
      </w: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. godinu</w:t>
      </w:r>
    </w:p>
    <w:p w14:paraId="6EA83C3F" w14:textId="77777777" w:rsidR="00491AA6" w:rsidRPr="00491AA6" w:rsidRDefault="00491AA6" w:rsidP="00491AA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</w:p>
    <w:p w14:paraId="471C2EC7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UVOD</w:t>
      </w:r>
    </w:p>
    <w:p w14:paraId="1F3B65BB" w14:textId="77777777" w:rsidR="00491AA6" w:rsidRPr="00491AA6" w:rsidRDefault="00491AA6" w:rsidP="00491AA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</w:p>
    <w:p w14:paraId="44BA7DD1" w14:textId="0C972A2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Upravni odjel za gospodarstvo</w:t>
      </w:r>
      <w:r w:rsidR="004F3F7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i poljoprivredu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Brodsko-posavske županije poziva udruge da se prijave </w:t>
      </w:r>
      <w:r w:rsidR="00DA3AD7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na Javni natječaj za financiranje projekata udruga iz područja razvoja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 promoviranj</w:t>
      </w:r>
      <w:r w:rsidR="002819C7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</w:t>
      </w:r>
      <w:r w:rsidR="009F4301" w:rsidRPr="009F4301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informacijskih i komunikacijskih tehnologija, odnosno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IKT sektora  Brodsko-posavske županije</w:t>
      </w:r>
      <w:r w:rsidR="00DA3AD7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za 202</w:t>
      </w:r>
      <w:r w:rsidR="00A90828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3</w:t>
      </w:r>
      <w:r w:rsidR="00DA3AD7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 godinu (u daljnjem tekstu: Javni natječaj)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</w:t>
      </w:r>
    </w:p>
    <w:p w14:paraId="41798E52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6F55BFFF" w14:textId="77777777" w:rsidR="00491AA6" w:rsidRPr="00491AA6" w:rsidRDefault="00491AA6" w:rsidP="00491AA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491AA6">
        <w:rPr>
          <w:rFonts w:ascii="Arial" w:hAnsi="Arial" w:cs="Arial"/>
          <w:noProof/>
          <w:sz w:val="24"/>
          <w:szCs w:val="24"/>
          <w:lang w:val="hr-HR"/>
        </w:rPr>
        <w:t xml:space="preserve">Udruge sukladno ovom </w:t>
      </w:r>
      <w:r w:rsidR="00DA3AD7">
        <w:rPr>
          <w:rFonts w:ascii="Arial" w:hAnsi="Arial" w:cs="Arial"/>
          <w:noProof/>
          <w:sz w:val="24"/>
          <w:szCs w:val="24"/>
          <w:lang w:val="hr-HR"/>
        </w:rPr>
        <w:t xml:space="preserve">Javnom </w:t>
      </w:r>
      <w:r w:rsidRPr="00491AA6">
        <w:rPr>
          <w:rFonts w:ascii="Arial" w:hAnsi="Arial" w:cs="Arial"/>
          <w:noProof/>
          <w:sz w:val="24"/>
          <w:szCs w:val="24"/>
          <w:lang w:val="hr-HR"/>
        </w:rPr>
        <w:t xml:space="preserve">natječaju, mogu prijaviti aktivnosti u sljedećem prioritetnom području: </w:t>
      </w:r>
    </w:p>
    <w:p w14:paraId="47B37C2B" w14:textId="77777777" w:rsidR="00491AA6" w:rsidRPr="00491AA6" w:rsidRDefault="00491AA6" w:rsidP="00491AA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4BAF5211" w14:textId="77777777" w:rsidR="00491AA6" w:rsidRPr="00491AA6" w:rsidRDefault="00491AA6" w:rsidP="00491AA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491AA6">
        <w:rPr>
          <w:rFonts w:ascii="Arial" w:hAnsi="Arial" w:cs="Arial"/>
          <w:b/>
          <w:noProof/>
          <w:sz w:val="24"/>
          <w:szCs w:val="24"/>
          <w:lang w:val="hr-HR"/>
        </w:rPr>
        <w:t>Prioritetno područje</w:t>
      </w:r>
      <w:r w:rsidRPr="00491AA6">
        <w:rPr>
          <w:rFonts w:ascii="Arial" w:hAnsi="Arial" w:cs="Arial"/>
          <w:noProof/>
          <w:sz w:val="24"/>
          <w:szCs w:val="24"/>
          <w:lang w:val="hr-HR"/>
        </w:rPr>
        <w:t xml:space="preserve"> – suradnja s organizacijama civilnog društva i podrška njihovim aktivnostima usmjerenim na razvoj i promoviranje IKT sektora Brodsko-posavske županije.</w:t>
      </w:r>
    </w:p>
    <w:p w14:paraId="1FEC24DA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414E8E65" w14:textId="7556378C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Udruge sukladno ovom </w:t>
      </w:r>
      <w:r w:rsidR="00DA3AD7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Javnom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natječaju mogu prijaviti projekte koji sadrže sljedeće </w:t>
      </w: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aktivnosti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vezane za razvoj i promoviranje IKT sektora Brodsko-posavske županije za 20</w:t>
      </w:r>
      <w:r w:rsidR="004F3F7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2</w:t>
      </w:r>
      <w:r w:rsidR="00C85269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3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 godinu:</w:t>
      </w:r>
    </w:p>
    <w:p w14:paraId="7DB9924D" w14:textId="77777777" w:rsidR="0054207F" w:rsidRPr="0054207F" w:rsidRDefault="0054207F" w:rsidP="00E359A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1.</w:t>
      </w: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ab/>
        <w:t xml:space="preserve">Jačanje IKT sektora umrežavanjem sa lokalnim i regionalnim dionicima u cilju pružanja podrške razvoju cjelokupnog sektora; </w:t>
      </w:r>
    </w:p>
    <w:p w14:paraId="532E9D77" w14:textId="77777777" w:rsidR="001563EA" w:rsidRDefault="0054207F" w:rsidP="0054207F">
      <w:pPr>
        <w:spacing w:after="0" w:line="240" w:lineRule="auto"/>
        <w:ind w:left="720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1.</w:t>
      </w: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1.</w:t>
      </w: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ab/>
        <w:t>Vođenje Virtualnog inkubatora: povezivanje dionika, ažuriranje podataka na</w:t>
      </w:r>
    </w:p>
    <w:p w14:paraId="3E5BC40F" w14:textId="77777777" w:rsidR="00AD02CC" w:rsidRDefault="0054207F" w:rsidP="00AD02CC">
      <w:pPr>
        <w:spacing w:after="0" w:line="240" w:lineRule="auto"/>
        <w:ind w:left="1440" w:hanging="22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lastRenderedPageBreak/>
        <w:t>IKT platformi za rad virtualnog inkubatora, prikupljanje i obrada podataka o tvrtkama/poslodavcima i fizičkim osobama koje se bave djelatnostima u području IKT-a, informiranje javnosti;</w:t>
      </w:r>
    </w:p>
    <w:p w14:paraId="617D4784" w14:textId="77777777" w:rsidR="00AD02CC" w:rsidRPr="00AD02CC" w:rsidRDefault="00AD02CC" w:rsidP="00AD02CC">
      <w:pPr>
        <w:pStyle w:val="Odlomakpopisa"/>
        <w:numPr>
          <w:ilvl w:val="0"/>
          <w:numId w:val="26"/>
        </w:numPr>
        <w:ind w:left="1418" w:hanging="709"/>
        <w:jc w:val="both"/>
        <w:rPr>
          <w:rFonts w:ascii="Arial" w:hAnsi="Arial" w:cs="Arial"/>
          <w:noProof/>
        </w:rPr>
      </w:pPr>
      <w:r w:rsidRPr="00AD02CC">
        <w:rPr>
          <w:rFonts w:ascii="Arial" w:hAnsi="Arial" w:cs="Arial"/>
          <w:noProof/>
        </w:rPr>
        <w:t>Organiziranje i provedba aktivnosti usmjerenih na jačanje IKT sektora u regiji kroz povezivanje udruga iz područja IKT-a i ostalih dionika (jedinice lokalne i regionalne samouprave, obrazovne ustanove, tvrtke i drugi dionici) sa ciljem kreiranja zajedničkih politika i dokumenata od značaja za razvoj IKT sektora</w:t>
      </w:r>
      <w:r>
        <w:rPr>
          <w:rFonts w:ascii="Arial" w:hAnsi="Arial" w:cs="Arial"/>
          <w:noProof/>
        </w:rPr>
        <w:t>;</w:t>
      </w:r>
    </w:p>
    <w:p w14:paraId="1E2D8B84" w14:textId="77777777" w:rsidR="001563EA" w:rsidRDefault="0054207F" w:rsidP="0054207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2.</w:t>
      </w: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ab/>
        <w:t>Organiziranje i provedba aktivnosti usmjerenih na edukaciju i usavršavanje vještina</w:t>
      </w:r>
    </w:p>
    <w:p w14:paraId="544E0465" w14:textId="77777777" w:rsidR="0054207F" w:rsidRPr="0054207F" w:rsidRDefault="0054207F" w:rsidP="001563EA">
      <w:pPr>
        <w:spacing w:after="0" w:line="240" w:lineRule="auto"/>
        <w:ind w:left="720" w:firstLine="60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području primjene IKT-a za različite ciljane skupine (učenici, mladi, nezaposleni, </w:t>
      </w:r>
      <w:r w:rsidR="001563EA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</w:t>
      </w: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zaposleni pojedinci i dr.); </w:t>
      </w:r>
    </w:p>
    <w:p w14:paraId="500B6E6F" w14:textId="77777777" w:rsidR="0054207F" w:rsidRPr="0054207F" w:rsidRDefault="0054207F" w:rsidP="0054207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2.1.Organiziranje rada zajednice računalnih programera i IKT djelatnika; </w:t>
      </w:r>
    </w:p>
    <w:p w14:paraId="619866B3" w14:textId="77777777" w:rsidR="0054207F" w:rsidRPr="0054207F" w:rsidRDefault="0054207F" w:rsidP="0054207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2.2.Organiziranje IT Community day konferencije; </w:t>
      </w:r>
    </w:p>
    <w:p w14:paraId="2EA8BAB8" w14:textId="77777777" w:rsidR="0054207F" w:rsidRDefault="0054207F" w:rsidP="0054207F">
      <w:pPr>
        <w:spacing w:after="0" w:line="240" w:lineRule="auto"/>
        <w:ind w:left="720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2.3.Provedba edukativnih aktivnosti </w:t>
      </w:r>
      <w:r w:rsidR="00C37FB1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 </w:t>
      </w: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primjeni IKT-a (predavanja, konferencije,</w:t>
      </w:r>
    </w:p>
    <w:p w14:paraId="1A0FE895" w14:textId="77777777" w:rsidR="0054207F" w:rsidRPr="0054207F" w:rsidRDefault="0054207F" w:rsidP="0054207F">
      <w:pPr>
        <w:spacing w:after="0" w:line="240" w:lineRule="auto"/>
        <w:ind w:left="720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    </w:t>
      </w: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edukativni sadržaji, online predavanja i sl.)</w:t>
      </w:r>
      <w:r w:rsidR="001563EA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</w:t>
      </w:r>
      <w:r w:rsidRP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</w:t>
      </w:r>
    </w:p>
    <w:p w14:paraId="6F5A5765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77D7B187" w14:textId="6CE071B0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Ukupno planirana vrijednost </w:t>
      </w:r>
      <w:r w:rsidR="00DA3AD7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Javnog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natječaja je </w:t>
      </w:r>
      <w:r w:rsidR="00C85269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6.636,00 eura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</w:t>
      </w:r>
    </w:p>
    <w:p w14:paraId="28C2815B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48E93688" w14:textId="09A3B70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Najniži iznos financijskih sredstava koji se može odobriti za financiranje pojedinog projekta je </w:t>
      </w:r>
      <w:r w:rsidR="00C85269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133,00 eura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</w:t>
      </w:r>
    </w:p>
    <w:p w14:paraId="35DDDB45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1B31B412" w14:textId="2B74F3B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Najviši iznos financijskih sredstava koji se može odobriti za financiranje pojedinog projekta je </w:t>
      </w:r>
      <w:r w:rsidR="00C85269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6.636,00 eura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kuna.</w:t>
      </w:r>
    </w:p>
    <w:p w14:paraId="5CD5CD63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1135274F" w14:textId="33F13023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Projekt se može financirati u 100% iznosu prihvatljivih troškova projekta, pri čemu potencijalni prijavitelji i partneri nisu dužni osigurati sufinanciranje iz vlastitih sredstava. U slučaju da se predmetni projekt ne financira u 100% iznosu iz </w:t>
      </w:r>
      <w:r w:rsidR="004F3F7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roračuna Brodsko-posavske županije</w:t>
      </w:r>
      <w:r w:rsidR="004F3F7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za 202</w:t>
      </w:r>
      <w:r w:rsidR="00C85269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3</w:t>
      </w:r>
      <w:r w:rsidR="004F3F7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 godinu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, udruga je dužna osigurati preostali iznos financiranja do punog iznosa financiranja projekta.</w:t>
      </w:r>
    </w:p>
    <w:p w14:paraId="3F31BB18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71E366CD" w14:textId="77777777" w:rsidR="00491AA6" w:rsidRPr="00491AA6" w:rsidRDefault="004F3F7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Brodsko-posavska ž</w:t>
      </w:r>
      <w:r w:rsidR="00491AA6"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upanija</w:t>
      </w:r>
      <w:r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(u daljnjem tekstu: Županija)</w:t>
      </w:r>
      <w:r w:rsidR="00491AA6"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zadržava pravo promjene ukupno odobrenog iznosa ovisno o kvaliteti projekta i dinamici punjenja županijskog proračuna.</w:t>
      </w:r>
    </w:p>
    <w:p w14:paraId="3BEBB392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5C54AD7F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Rok za podnošenje prijedloga projekta je 30 dana od dana objave </w:t>
      </w:r>
      <w:r w:rsidR="00D4079A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Javnog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natječaja.</w:t>
      </w:r>
    </w:p>
    <w:p w14:paraId="3790C996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48926146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32AA95D8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UVJETI PRIJAVE</w:t>
      </w:r>
    </w:p>
    <w:p w14:paraId="55434A05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117B97C2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Upravni odjel za gospodarstvo</w:t>
      </w:r>
      <w:r w:rsidR="00DA3AD7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i poljoprivredu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Županije će dodjeljivati sredstva za financiranje projekata udruga, potencijalnih korisnika uz uvjet da: </w:t>
      </w:r>
    </w:p>
    <w:p w14:paraId="4D799D35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4D90C8C7" w14:textId="77777777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ni u Registar udruga Republike Hrvatske;</w:t>
      </w:r>
    </w:p>
    <w:p w14:paraId="467361EB" w14:textId="77777777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su upisani u Registar neprofitnih organizacija i vode transparentno financijsko poslovanje u skladu s propisima o računovodstvu neprofitnih organizacija;</w:t>
      </w:r>
    </w:p>
    <w:p w14:paraId="5380563A" w14:textId="77777777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gi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i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ao 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 xml:space="preserve"> s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h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ti;</w:t>
      </w:r>
    </w:p>
    <w:p w14:paraId="7D78D173" w14:textId="3B498462" w:rsidR="00491AA6" w:rsidRPr="00491AA6" w:rsidRDefault="00C85269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val="hr-HR" w:eastAsia="hr-HR"/>
        </w:rPr>
        <w:lastRenderedPageBreak/>
        <w:t>su registrirani (</w:t>
      </w:r>
      <w:r w:rsidR="00491AA6"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imaju sjedište</w:t>
      </w:r>
      <w:r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)</w:t>
      </w:r>
      <w:r w:rsidR="00491AA6"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na području Županije i provode projekt na području Županije;</w:t>
      </w:r>
    </w:p>
    <w:p w14:paraId="1F081593" w14:textId="3F9A99F5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m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m 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i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d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ti  i a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i 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  pred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et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f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i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-3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pr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pacing w:val="-3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 u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eren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i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ci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 n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u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ti s 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ta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om i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 (statut udruge mora biti usklađen s odredbama Zakona o udrugama „Narodne novine“ broj 74/14</w:t>
      </w:r>
      <w:r w:rsidR="0054207F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,70/17</w:t>
      </w:r>
      <w:r w:rsidR="00C85269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 xml:space="preserve">, </w:t>
      </w:r>
      <w:r w:rsidR="0054207F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98/19</w:t>
      </w:r>
      <w:r w:rsidR="00C85269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 xml:space="preserve"> i 151/22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 xml:space="preserve"> ili udruga mora podnijeti zahtjev za usklađivanjem nadležnom uredu što dokazuje potvrdom nadležnog ureda, a osoba ovlaštena za zastupanje udruge mora biti u mandatu)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;</w:t>
      </w:r>
    </w:p>
    <w:p w14:paraId="1430785B" w14:textId="77777777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pro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-3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t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 pri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="002B7413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avni natječaj Županije, b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de 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en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ao 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an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(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li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,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an i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orista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) 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oj 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civ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il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dru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š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i </w:t>
      </w:r>
      <w:r w:rsidRPr="00491AA6">
        <w:rPr>
          <w:rFonts w:ascii="Arial" w:eastAsia="Times New Roman" w:hAnsi="Arial" w:cs="Arial"/>
          <w:noProof/>
          <w:spacing w:val="-4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h 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tre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Ž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f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h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m i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tra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š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pacing w:val="-3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m 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pacing w:val="-3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a;</w:t>
      </w:r>
    </w:p>
    <w:p w14:paraId="2285E745" w14:textId="77777777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 ured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 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z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h pre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h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no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h 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o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f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nc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z p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ora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Žu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i dru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h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h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ora;</w:t>
      </w:r>
    </w:p>
    <w:p w14:paraId="0605FBFD" w14:textId="77777777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 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s 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ć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za 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 i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 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i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ć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te dru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h d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pre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 d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-4"/>
          <w:sz w:val="24"/>
          <w:szCs w:val="24"/>
          <w:lang w:val="hr-HR" w:eastAsia="hr-HR"/>
        </w:rPr>
        <w:t>ž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m pro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 i pro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 Žu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e;</w:t>
      </w:r>
    </w:p>
    <w:p w14:paraId="2EA0DC0C" w14:textId="77777777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pro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v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oris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a, 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no 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š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i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te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progra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a/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ta ne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i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 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ak i 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pra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ć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no 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đ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en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pre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rš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i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d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f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na člankom 48. 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be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;</w:t>
      </w:r>
    </w:p>
    <w:p w14:paraId="6C26889B" w14:textId="77777777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ć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m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-3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m </w:t>
      </w:r>
      <w:r w:rsidRPr="00491AA6">
        <w:rPr>
          <w:rFonts w:ascii="Arial" w:eastAsia="Times New Roman" w:hAnsi="Arial" w:cs="Arial"/>
          <w:noProof/>
          <w:spacing w:val="-4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 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ode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l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dob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g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f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js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og 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i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tro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pri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m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vi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a;</w:t>
      </w:r>
    </w:p>
    <w:p w14:paraId="1D5390C1" w14:textId="77777777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  ut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đ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  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 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g 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ji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progra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og i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f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js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og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zv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šć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o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prote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 g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(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-4"/>
          <w:sz w:val="24"/>
          <w:szCs w:val="24"/>
          <w:lang w:val="hr-HR" w:eastAsia="hr-HR"/>
        </w:rPr>
        <w:t>ž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ne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tra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druge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 drugi pri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n);</w:t>
      </w:r>
    </w:p>
    <w:p w14:paraId="29E50C10" w14:textId="77777777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ć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org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js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i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pro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bu p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ta;</w:t>
      </w:r>
    </w:p>
    <w:p w14:paraId="530C9462" w14:textId="77777777" w:rsidR="00491AA6" w:rsidRPr="00491AA6" w:rsidRDefault="00491AA6" w:rsidP="00491AA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ed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eda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zv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š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ć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Žu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pa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i i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m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a.</w:t>
      </w:r>
    </w:p>
    <w:p w14:paraId="24A553E3" w14:textId="77777777" w:rsidR="00491AA6" w:rsidRPr="00491AA6" w:rsidRDefault="00491AA6" w:rsidP="00491AA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</w:p>
    <w:p w14:paraId="758FEE99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Potencijalni prijavitelj može podnijeti prijavu za projekt i to za razdoblje provedbe do 12 mjeseci.</w:t>
      </w:r>
    </w:p>
    <w:p w14:paraId="2DC15A32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6DADF851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Na </w:t>
      </w:r>
      <w:r w:rsidR="002834B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Javni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natječaj se ne mogu prijaviti aktivnosti koje se već u potpunosti financiraju iz proračunskih sredstava </w:t>
      </w:r>
      <w:r w:rsidR="002834B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Ž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upanije ili drugih javnih izvora.</w:t>
      </w:r>
    </w:p>
    <w:p w14:paraId="461C388E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43B2869D" w14:textId="1280DA29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Financirati, odnosno sufinancirati će se samo projekti  koji će se provoditi tijekom 20</w:t>
      </w:r>
      <w:r w:rsidR="002834B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2</w:t>
      </w:r>
      <w:r w:rsidR="00C85269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3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 godine.</w:t>
      </w:r>
    </w:p>
    <w:p w14:paraId="32E30582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4A572936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KRITERIJI ZA ODABIR</w:t>
      </w:r>
    </w:p>
    <w:p w14:paraId="0CD4E66B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</w:p>
    <w:p w14:paraId="5E985CA1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Kriteriji za odabir programa, projekata, manifestacija su sljedeći:</w:t>
      </w:r>
    </w:p>
    <w:p w14:paraId="16266A74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5ACE8F13" w14:textId="77777777" w:rsidR="00491AA6" w:rsidRPr="00491AA6" w:rsidRDefault="00491AA6" w:rsidP="00491AA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institucionalna sposobnost prijavitelja/partnera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- ima li prijavitelj dovoljno iskustva i stručnog kapaciteta za provedbu planiranih aktivnosti projekta (imaju li odgovarajuće sposobnosti i vještine za njegovu provedbu te znanja o problemima koji se rješavaju ovim natječajem); imaju li prijavitelj i partner(i) dovoljno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lastRenderedPageBreak/>
        <w:t>upravljačkog kapaciteta (uključujući osoblje, opremu i sposobnost vođenja proračuna projekta); postoji li jasna struktura upravljanja projektom; je li jasno definiran tim i obveze njegovih članova;</w:t>
      </w:r>
    </w:p>
    <w:p w14:paraId="4153A8D0" w14:textId="77777777" w:rsidR="00491AA6" w:rsidRPr="00491AA6" w:rsidRDefault="00491AA6" w:rsidP="00491AA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 xml:space="preserve">relevantnost projekta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- koliko je prijedlog projekta relevantan u odnosu na ciljeve i prioritetna područja aktivnosti natječaja (je li projekt u skladu s mjerama i aktivnostima u planiranim nacionalnim/regionalnim/lokalnim programima, strategijama i politikama koje su u nadležnosti davatelja financijskih sredstava); jesu li ciljevi projekta jasno definirani i realno dostižni; jesu li aktivnosti projekta jasne, opravdane, razumljive i provedive; jesu li rezultati jasno određeni i hoće li aktivnosti dovesti do ostvarivanja rezultata; ima li projekt jasno definirane korisnike (broj, dob, spol i sl.); definira li i u kojoj mjeri projekt njihove probleme i potrebe; pridonosi li projekt i u kojoj mjeri rješavanju problema korisnika; u kojoj mjeri su rezultati projekta održivi;</w:t>
      </w:r>
    </w:p>
    <w:p w14:paraId="41801665" w14:textId="77777777" w:rsidR="00491AA6" w:rsidRPr="00491AA6" w:rsidRDefault="00491AA6" w:rsidP="00491AA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proračun (troškovi)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- jesu li troškovi projekta realni u odnosu na određene rezultate i predviđeno vrijeme trajanja; jesu li troškovi projekta usklađeni s planiranim aktivnostima projekta.</w:t>
      </w:r>
    </w:p>
    <w:p w14:paraId="69E7EA92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011EC0A1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SADRŽAJ PRIJAVE</w:t>
      </w:r>
    </w:p>
    <w:p w14:paraId="13D08EF2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4308A512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Prijedlozi projekta dostavljaju se isključivo na propisanim obrascima, koji su zajedno s Uputama za prijavitelje dostupni na mrežnim stranicama Županije </w:t>
      </w:r>
      <w:hyperlink r:id="rId8" w:history="1">
        <w:r w:rsidRPr="00491AA6">
          <w:rPr>
            <w:rFonts w:ascii="Arial" w:eastAsia="Times New Roman" w:hAnsi="Arial" w:cs="Arial"/>
            <w:noProof/>
            <w:color w:val="0563C1" w:themeColor="hyperlink"/>
            <w:sz w:val="24"/>
            <w:szCs w:val="24"/>
            <w:u w:val="single"/>
            <w:lang w:val="hr-HR" w:eastAsia="hr-HR"/>
          </w:rPr>
          <w:t>www.bpz.hr</w:t>
        </w:r>
      </w:hyperlink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</w:t>
      </w:r>
    </w:p>
    <w:p w14:paraId="3DB169A3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5A2E55F3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Obavezna dokumentacija:</w:t>
      </w:r>
    </w:p>
    <w:p w14:paraId="3EA42CE9" w14:textId="77777777" w:rsidR="00491AA6" w:rsidRPr="00491AA6" w:rsidRDefault="00491AA6" w:rsidP="00491A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ispunjen, potpisan i ovjeren obrazac opisa projekta;</w:t>
      </w:r>
    </w:p>
    <w:p w14:paraId="3B5BB41F" w14:textId="77777777" w:rsidR="00491AA6" w:rsidRPr="00491AA6" w:rsidRDefault="00491AA6" w:rsidP="00491A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ispunjen, potpisan i ovjeren obrazac proračuna projekta;</w:t>
      </w:r>
    </w:p>
    <w:p w14:paraId="4819DC0F" w14:textId="5C0460E5" w:rsidR="00491AA6" w:rsidRPr="00491AA6" w:rsidRDefault="00491AA6" w:rsidP="00491A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preslika Izvoda o registraciji udruge iz Registra udruga RH ili drugog odgovarajućeg registra, ne starija od 3 mjeseca</w:t>
      </w:r>
      <w:r w:rsidR="007A506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do dana raspisivanja javnog natječaja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(može ga zamijeniti i ispis elektronske stranice sa svim podacima udruge iz registra);</w:t>
      </w:r>
    </w:p>
    <w:p w14:paraId="231BFA47" w14:textId="77777777" w:rsidR="00491AA6" w:rsidRPr="00491AA6" w:rsidRDefault="00491AA6" w:rsidP="00491A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preslika Izvatka iz registra neprofitnih organizacija (može ga zamijeniti i ispis elektronske stranice sa svim podacima organizacije iz registra);</w:t>
      </w:r>
    </w:p>
    <w:p w14:paraId="035D2C92" w14:textId="77777777" w:rsidR="00491AA6" w:rsidRPr="00491AA6" w:rsidRDefault="00491AA6" w:rsidP="00491A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preslika ovjerenog važećeg statuta prijavitelja;</w:t>
      </w:r>
    </w:p>
    <w:p w14:paraId="2883880D" w14:textId="77777777" w:rsidR="00491AA6" w:rsidRPr="00491AA6" w:rsidRDefault="00491AA6" w:rsidP="00491A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financijski izvještaj udruge</w:t>
      </w:r>
    </w:p>
    <w:p w14:paraId="5907183D" w14:textId="153B4B15" w:rsidR="00491AA6" w:rsidRPr="00491AA6" w:rsidRDefault="00491AA6" w:rsidP="00491AA6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Arial" w:eastAsia="Arial Unicode MS" w:hAnsi="Arial" w:cs="Arial"/>
          <w:noProof/>
          <w:sz w:val="24"/>
          <w:szCs w:val="20"/>
          <w:lang w:val="hr-HR" w:eastAsia="hr-HR"/>
        </w:rPr>
      </w:pPr>
      <w:r w:rsidRPr="00491AA6">
        <w:rPr>
          <w:rFonts w:ascii="Arial" w:eastAsia="Arial Unicode MS" w:hAnsi="Arial" w:cs="Arial"/>
          <w:noProof/>
          <w:sz w:val="24"/>
          <w:szCs w:val="20"/>
          <w:lang w:val="hr-HR" w:eastAsia="hr-HR"/>
        </w:rPr>
        <w:t>za obveznike dvojnog knjigovodstva: preslika godišnjeg Izvještaja o prihodima i rashodima, bilanca i bilješke uz financijske izvještaje za 20</w:t>
      </w:r>
      <w:r w:rsidR="0054207F">
        <w:rPr>
          <w:rFonts w:ascii="Arial" w:eastAsia="Arial Unicode MS" w:hAnsi="Arial" w:cs="Arial"/>
          <w:noProof/>
          <w:sz w:val="24"/>
          <w:szCs w:val="20"/>
          <w:lang w:val="hr-HR" w:eastAsia="hr-HR"/>
        </w:rPr>
        <w:t>2</w:t>
      </w:r>
      <w:r w:rsidR="007A506D">
        <w:rPr>
          <w:rFonts w:ascii="Arial" w:eastAsia="Arial Unicode MS" w:hAnsi="Arial" w:cs="Arial"/>
          <w:noProof/>
          <w:sz w:val="24"/>
          <w:szCs w:val="20"/>
          <w:lang w:val="hr-HR" w:eastAsia="hr-HR"/>
        </w:rPr>
        <w:t>2</w:t>
      </w:r>
      <w:r w:rsidRPr="00491AA6">
        <w:rPr>
          <w:rFonts w:ascii="Arial" w:eastAsia="Arial Unicode MS" w:hAnsi="Arial" w:cs="Arial"/>
          <w:noProof/>
          <w:sz w:val="24"/>
          <w:szCs w:val="20"/>
          <w:lang w:val="hr-HR" w:eastAsia="hr-HR"/>
        </w:rPr>
        <w:t>. godinu;</w:t>
      </w:r>
    </w:p>
    <w:p w14:paraId="0039BAE0" w14:textId="323786FF" w:rsidR="00491AA6" w:rsidRPr="00491AA6" w:rsidRDefault="00491AA6" w:rsidP="00491AA6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za obveznike jednostavnog knjigovodstva: odluka o vođenju jednostavnog knjigovodstva i primjeni novčanog računovodstvenog načela usvojena od zakonskog podnositelja i godišnji financijski izvještaj  o primicima i izdacima za 20</w:t>
      </w:r>
      <w:r w:rsid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2</w:t>
      </w:r>
      <w:r w:rsidR="007A506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2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 godinu;</w:t>
      </w:r>
    </w:p>
    <w:p w14:paraId="41C2C744" w14:textId="77777777" w:rsidR="00491AA6" w:rsidRPr="00491AA6" w:rsidRDefault="00491AA6" w:rsidP="00491A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potpisana izjava o nepostajanju dvostrukog financiranja;</w:t>
      </w:r>
    </w:p>
    <w:p w14:paraId="686355C4" w14:textId="64D51311" w:rsidR="00491AA6" w:rsidRDefault="00491AA6" w:rsidP="00491AA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Izjava o partnerstvu (ukoliko se projekt provodi u partnerstvu s drugim prihvatljivim subjektima)</w:t>
      </w:r>
      <w:r w:rsidR="007A506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;</w:t>
      </w:r>
    </w:p>
    <w:p w14:paraId="76D1E076" w14:textId="77777777" w:rsidR="00B51E41" w:rsidRPr="00B51E41" w:rsidRDefault="00B51E41" w:rsidP="00B51E41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noProof/>
        </w:rPr>
      </w:pPr>
      <w:r w:rsidRPr="00B51E41">
        <w:rPr>
          <w:rFonts w:ascii="Arial" w:hAnsi="Arial" w:cs="Arial"/>
          <w:noProof/>
        </w:rPr>
        <w:t>Potvrda Ministarstva financija/Porezne uprave o stanju javnog dugovanja za prijavitelja i partnere, ne starija od 30 dana do dana raspisivanja Javnog natječaja.</w:t>
      </w:r>
    </w:p>
    <w:p w14:paraId="5D495F98" w14:textId="77777777" w:rsidR="007A506D" w:rsidRPr="00491AA6" w:rsidRDefault="007A506D" w:rsidP="00B51E41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45DE352B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78AA7AD9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lastRenderedPageBreak/>
        <w:t xml:space="preserve">Neobavezni dijelovi prijave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su izvodi iz novinskih članaka, publikacija, fotografije, nagrade i sl., kao dokaz dosadašnjih aktivnosti i realiziranih sličnih projekata.</w:t>
      </w:r>
    </w:p>
    <w:p w14:paraId="3F37DAEE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5CD6BF4A" w14:textId="19987260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Udruga kojoj će biti odobreno financiranje prije potpisa ugovora će morati dostaviti sljedeć</w:t>
      </w:r>
      <w:r w:rsidR="00B51E41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dokument:</w:t>
      </w:r>
    </w:p>
    <w:p w14:paraId="35756A20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74752B35" w14:textId="0C2E13BA" w:rsidR="00491AA6" w:rsidRPr="00B51E41" w:rsidRDefault="00491AA6" w:rsidP="00B51E41">
      <w:pPr>
        <w:pStyle w:val="Odlomakpopisa"/>
        <w:numPr>
          <w:ilvl w:val="0"/>
          <w:numId w:val="27"/>
        </w:numPr>
        <w:jc w:val="both"/>
        <w:rPr>
          <w:rFonts w:ascii="Arial" w:hAnsi="Arial" w:cs="Arial"/>
          <w:noProof/>
        </w:rPr>
      </w:pPr>
      <w:r w:rsidRPr="00B51E41">
        <w:rPr>
          <w:rFonts w:ascii="Arial" w:hAnsi="Arial" w:cs="Arial"/>
          <w:noProof/>
        </w:rPr>
        <w:t>Uvjerenje nadležnog suda da se ne vodi kazneni postupak protiv osobe ovlaštene za zastupanje udruge i voditelja projekta, ne starije od 6 mjeseci</w:t>
      </w:r>
      <w:r w:rsidR="00FB4C68">
        <w:rPr>
          <w:rFonts w:ascii="Arial" w:hAnsi="Arial" w:cs="Arial"/>
          <w:noProof/>
        </w:rPr>
        <w:t>.</w:t>
      </w:r>
    </w:p>
    <w:p w14:paraId="127D12D8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6348A310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NAČIN PRIJAVE</w:t>
      </w:r>
    </w:p>
    <w:p w14:paraId="74A4784C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</w:p>
    <w:p w14:paraId="64A7F37E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Natječajnu dokumentaciju potrebno je poslati u papirnatom obliku (jedan izvornik)  poštom ili osobno i to kako slijedi:</w:t>
      </w:r>
    </w:p>
    <w:p w14:paraId="1A351A98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0249E954" w14:textId="77777777" w:rsidR="00491AA6" w:rsidRPr="00491AA6" w:rsidRDefault="00491AA6" w:rsidP="00491AA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poštom u zatvorenoj omotnici na adresu:</w:t>
      </w:r>
    </w:p>
    <w:p w14:paraId="6888E027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660C318D" w14:textId="5599A1D4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Brodsko-posavska županija, Upravni odjel za gospodarstvo</w:t>
      </w:r>
      <w:r w:rsidR="002834BD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 xml:space="preserve"> i poljoprivredu</w:t>
      </w: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 xml:space="preserve"> (NE OTVARAJ - Javni natječaj za financiranje projekata udruga iz područja razvoja i promoviranja </w:t>
      </w:r>
      <w:r w:rsidR="006E02E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 xml:space="preserve">informacijskih i komunikacijskih tehnologija, odnosno </w:t>
      </w: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IKT sektora Brodsko-posavske županije za 20</w:t>
      </w:r>
      <w:r w:rsidR="002834BD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2</w:t>
      </w:r>
      <w:r w:rsidR="00FB4C68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3</w:t>
      </w: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. godinu), Petra Krešimira IV 1, 35000 Slavonski Brod</w:t>
      </w:r>
    </w:p>
    <w:p w14:paraId="7CD5E8F4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</w:p>
    <w:p w14:paraId="3556C6B6" w14:textId="77777777" w:rsidR="00491AA6" w:rsidRPr="00491AA6" w:rsidRDefault="00491AA6" w:rsidP="00491AA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osobnom dostavom u pisarnicu </w:t>
      </w:r>
      <w:r w:rsidR="002834B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Ž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upanije na adresu Petra Krešimira IV 1, 35000 Slavonski Brod.</w:t>
      </w:r>
    </w:p>
    <w:p w14:paraId="5D120783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17B70CCD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Na omotnici je obavezno navesti naziv prijavitelja.</w:t>
      </w:r>
    </w:p>
    <w:p w14:paraId="6472D0A3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23BAF7F3" w14:textId="42501352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Postupak zaprimanja, otvaranja i pregleda dostavljenih prijava, ocjen</w:t>
      </w:r>
      <w:r w:rsidR="002B7413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jivanje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prijava, dostava dodatne dokumentacije, ugovaranje, donošenje odluke o </w:t>
      </w:r>
      <w:r w:rsidR="002834B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odobravanju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financijskih sredstava kao i podnošenje prigovora detaljno su opisani u Uputama za prijavitelje na Javni natječaj za financiranje projekta udruga iz područja razvoja i promoviranja</w:t>
      </w:r>
      <w:r w:rsidR="006E02E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informacijskih i komunikacijskih tehnologija, odnosno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IKT sektora Brodsko-posavske županije za 20</w:t>
      </w:r>
      <w:r w:rsidR="002834B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2</w:t>
      </w:r>
      <w:r w:rsidR="00FB4C68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3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 godinu.</w:t>
      </w:r>
    </w:p>
    <w:p w14:paraId="56C6ECFC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287E52DE" w14:textId="77777777" w:rsid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Razmatrati će se samo prijave koje su pravodobno prijavljene te koje u cijelosti zadovoljavaju propisane uvjete Javnog natječaja.</w:t>
      </w:r>
    </w:p>
    <w:p w14:paraId="113DE7E4" w14:textId="77777777" w:rsidR="000B144D" w:rsidRPr="00491AA6" w:rsidRDefault="000B144D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0EF5D61F" w14:textId="77777777" w:rsidR="000B144D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Sva potrebne informacije vezane uz ovaj Javni natječaj mogu se dobiti u Upravnom odjelu za gospodarstvo</w:t>
      </w:r>
      <w:r w:rsidR="000B144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i poljoprivredu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Brodsko-posavske županije (ured 311), Petra Krešimira IV 1, Slavonski Brod, tel. 035/216-23</w:t>
      </w:r>
      <w:r w:rsidR="000B144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3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, e-mail: </w:t>
      </w:r>
      <w:hyperlink r:id="rId9" w:history="1">
        <w:r w:rsidR="000B144D" w:rsidRPr="00A321C4">
          <w:rPr>
            <w:rStyle w:val="Hiperveza"/>
            <w:rFonts w:ascii="Arial" w:eastAsia="Times New Roman" w:hAnsi="Arial" w:cs="Arial"/>
            <w:noProof/>
            <w:sz w:val="24"/>
            <w:szCs w:val="24"/>
            <w:lang w:val="hr-HR" w:eastAsia="hr-HR"/>
          </w:rPr>
          <w:t>aperko@bpz.hr</w:t>
        </w:r>
      </w:hyperlink>
      <w:r w:rsidR="000B144D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</w:t>
      </w:r>
      <w:r w:rsidR="0054207F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</w:t>
      </w:r>
    </w:p>
    <w:p w14:paraId="082410E6" w14:textId="77777777" w:rsidR="001563EA" w:rsidRDefault="001563EA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</w:p>
    <w:p w14:paraId="6AA8EC6B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  <w:t>NATJEČAJNA DOKUMENTACIJA:</w:t>
      </w:r>
    </w:p>
    <w:p w14:paraId="6D82ACCB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</w:p>
    <w:p w14:paraId="492BE57A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1. 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k;</w:t>
      </w:r>
    </w:p>
    <w:p w14:paraId="340F4B5E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2. Te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t javnog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at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a;</w:t>
      </w:r>
    </w:p>
    <w:p w14:paraId="49CB2B04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3. 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e;</w:t>
      </w:r>
    </w:p>
    <w:p w14:paraId="123E1870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4. 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sce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 pro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ta:</w:t>
      </w:r>
    </w:p>
    <w:p w14:paraId="733C4E4F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lastRenderedPageBreak/>
        <w:t>4.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1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 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ac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w w:val="99"/>
          <w:sz w:val="24"/>
          <w:szCs w:val="24"/>
          <w:lang w:val="hr-HR" w:eastAsia="hr-HR"/>
        </w:rPr>
        <w:t>pro</w:t>
      </w:r>
      <w:r w:rsidRPr="00491AA6">
        <w:rPr>
          <w:rFonts w:ascii="Arial" w:eastAsia="Times New Roman" w:hAnsi="Arial" w:cs="Arial"/>
          <w:noProof/>
          <w:spacing w:val="1"/>
          <w:w w:val="99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w w:val="99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3"/>
          <w:w w:val="99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w w:val="99"/>
          <w:sz w:val="24"/>
          <w:szCs w:val="24"/>
          <w:lang w:val="hr-HR" w:eastAsia="hr-HR"/>
        </w:rPr>
        <w:t>ta;</w:t>
      </w:r>
    </w:p>
    <w:p w14:paraId="6B9533CB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4.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2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 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ac pro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č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na p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ta;</w:t>
      </w:r>
    </w:p>
    <w:p w14:paraId="55F0DFC4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5. 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s pr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i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ž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 pr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i;</w:t>
      </w:r>
    </w:p>
    <w:p w14:paraId="14C54722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6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 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c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ocjenu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vali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/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ti pro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ta;</w:t>
      </w:r>
    </w:p>
    <w:p w14:paraId="6F46B086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7. 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ac 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-4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o 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u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tru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og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f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a;</w:t>
      </w:r>
    </w:p>
    <w:p w14:paraId="05EF0855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8. Obrazac izjave o partnerstvu (ako je primjenjivo);</w:t>
      </w:r>
    </w:p>
    <w:p w14:paraId="3E1F5DE6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9. 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ac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ora o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f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 pro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ta;</w:t>
      </w:r>
    </w:p>
    <w:p w14:paraId="54622329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10.O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sc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zv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š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tava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e:</w:t>
      </w:r>
    </w:p>
    <w:p w14:paraId="53EBB73B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    10.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1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ac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og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zv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š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ta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pro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ta;</w:t>
      </w:r>
    </w:p>
    <w:p w14:paraId="14E13C63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    10.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2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.Obr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ac financijskog izvještaja provedbe projekta;</w:t>
      </w:r>
    </w:p>
    <w:p w14:paraId="1FD64F4C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    10.3.Obrazac financijskog izvješća PROR – POT.</w:t>
      </w:r>
    </w:p>
    <w:p w14:paraId="7BACEC53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pacing w:val="-1"/>
          <w:sz w:val="24"/>
          <w:szCs w:val="24"/>
          <w:lang w:val="hr-HR" w:eastAsia="hr-HR"/>
        </w:rPr>
      </w:pPr>
    </w:p>
    <w:p w14:paraId="33F32490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b/>
          <w:noProof/>
          <w:spacing w:val="-1"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b/>
          <w:noProof/>
          <w:spacing w:val="-1"/>
          <w:sz w:val="24"/>
          <w:szCs w:val="24"/>
          <w:lang w:val="hr-HR" w:eastAsia="hr-HR"/>
        </w:rPr>
        <w:t>ZAŠTITA OSOBNIH PODATAKA</w:t>
      </w:r>
    </w:p>
    <w:p w14:paraId="11CE7E42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</w:pPr>
    </w:p>
    <w:p w14:paraId="39CE6A91" w14:textId="0B2D8ADA" w:rsidR="00C241BB" w:rsidRPr="00C241BB" w:rsidRDefault="00C241BB" w:rsidP="00C241BB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C241B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Prijavom na Javni </w:t>
      </w:r>
      <w:r w:rsidR="0092777B">
        <w:rPr>
          <w:rFonts w:ascii="Arial" w:eastAsia="Times New Roman" w:hAnsi="Arial" w:cs="Arial"/>
          <w:sz w:val="24"/>
          <w:szCs w:val="24"/>
          <w:lang w:val="hr-HR" w:eastAsia="hr-HR"/>
        </w:rPr>
        <w:t>natječaj</w:t>
      </w:r>
      <w:r w:rsidRPr="00C241B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prijavitelj daje suglasnost Brodsko-posavskoj županiji,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da s</w:t>
      </w:r>
      <w:r w:rsidR="00491AA6"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ukladno članku 6. stavak 1. točka c) Opće uredbe o zaštiti podataka</w:t>
      </w:r>
      <w:r w:rsidR="0054207F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 xml:space="preserve"> (GDPR) i </w:t>
      </w:r>
      <w:r w:rsidR="003A194D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="0054207F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akonu o provedbi Opće uredbe („Narodne novine“, broj 42/18)</w:t>
      </w:r>
      <w:r w:rsidR="00491AA6"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, kao voditelj obrade, prikuplja, obrađuje i javno objavljuje osobne podatke prijavitelja projekata</w:t>
      </w:r>
      <w:r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 xml:space="preserve">, </w:t>
      </w:r>
      <w:r w:rsidRPr="00C241BB">
        <w:rPr>
          <w:rFonts w:ascii="Arial" w:eastAsia="Times New Roman" w:hAnsi="Arial" w:cs="Arial"/>
          <w:sz w:val="24"/>
          <w:szCs w:val="24"/>
          <w:lang w:val="hr-HR" w:eastAsia="hr-HR"/>
        </w:rPr>
        <w:t>prenosi i pohranjuje osobne podatke prijavitelja</w:t>
      </w:r>
      <w:r w:rsidR="00491AA6"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 xml:space="preserve"> u svrhu provedbe postupka dodjele financijskih sredstava za financiranje projekata udruga iz područja razvoja i promoviranja</w:t>
      </w:r>
      <w:r w:rsidR="00E863AA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 xml:space="preserve"> informacijskih i komunikacijskih tehnologija, odnosno</w:t>
      </w:r>
      <w:r w:rsidR="00491AA6"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 xml:space="preserve"> IKT sektora Brodsko-posavske županije za 20</w:t>
      </w:r>
      <w:r w:rsidR="00370DBA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2</w:t>
      </w:r>
      <w:r w:rsidR="00FB4C68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3</w:t>
      </w:r>
      <w:r w:rsidR="00491AA6"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. godinu</w:t>
      </w:r>
      <w:r w:rsidRPr="00C241BB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 te u svrhu </w:t>
      </w:r>
      <w:r w:rsidRPr="00C241BB">
        <w:rPr>
          <w:rFonts w:ascii="Arial" w:eastAsia="Times New Roman" w:hAnsi="Arial" w:cs="Arial"/>
          <w:sz w:val="24"/>
          <w:szCs w:val="24"/>
          <w:lang w:val="hr-HR" w:eastAsia="hr-HR"/>
        </w:rPr>
        <w:t>kontaktiranja i informiranja podnositelja prijave, upoznavanja javnosti o donesenim odlukama te u svrhu sklapanja ugovora</w:t>
      </w:r>
      <w:r w:rsidRPr="00C241BB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.</w:t>
      </w:r>
    </w:p>
    <w:p w14:paraId="3EDB062E" w14:textId="77777777" w:rsidR="00C241BB" w:rsidRPr="00C241BB" w:rsidRDefault="00C241BB" w:rsidP="00C241BB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14:paraId="7388F3D1" w14:textId="72687BA2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 xml:space="preserve">Dostavljeni osobni podaci čuvat će se do roka propisanog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bom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</w:t>
      </w:r>
      <w:r w:rsidRPr="00491AA6">
        <w:rPr>
          <w:rFonts w:ascii="Arial" w:eastAsia="Times New Roman" w:hAnsi="Arial" w:cs="Arial"/>
          <w:noProof/>
          <w:w w:val="99"/>
          <w:sz w:val="24"/>
          <w:szCs w:val="24"/>
          <w:lang w:val="hr-HR" w:eastAsia="hr-HR"/>
        </w:rPr>
        <w:t xml:space="preserve">o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kr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ter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a,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eri</w:t>
      </w:r>
      <w:r w:rsidRPr="00491AA6">
        <w:rPr>
          <w:rFonts w:ascii="Arial" w:eastAsia="Times New Roman" w:hAnsi="Arial" w:cs="Arial"/>
          <w:noProof/>
          <w:spacing w:val="-2"/>
          <w:sz w:val="24"/>
          <w:szCs w:val="24"/>
          <w:lang w:val="hr-HR" w:eastAsia="hr-HR"/>
        </w:rPr>
        <w:t>l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i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tu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 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f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c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w w:val="99"/>
          <w:sz w:val="24"/>
          <w:szCs w:val="24"/>
          <w:lang w:val="hr-HR" w:eastAsia="hr-HR"/>
        </w:rPr>
        <w:t xml:space="preserve">i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ar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a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progra</w:t>
      </w:r>
      <w:r w:rsidRPr="00491AA6">
        <w:rPr>
          <w:rFonts w:ascii="Arial" w:eastAsia="Times New Roman" w:hAnsi="Arial" w:cs="Arial"/>
          <w:noProof/>
          <w:spacing w:val="4"/>
          <w:sz w:val="24"/>
          <w:szCs w:val="24"/>
          <w:lang w:val="hr-HR" w:eastAsia="hr-HR"/>
        </w:rPr>
        <w:t>m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a i p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ata od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nt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s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z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a </w:t>
      </w:r>
      <w:r w:rsidRPr="00491AA6">
        <w:rPr>
          <w:rFonts w:ascii="Arial" w:eastAsia="Times New Roman" w:hAnsi="Arial" w:cs="Arial"/>
          <w:noProof/>
          <w:w w:val="99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w w:val="99"/>
          <w:sz w:val="24"/>
          <w:szCs w:val="24"/>
          <w:lang w:val="hr-HR" w:eastAsia="hr-HR"/>
        </w:rPr>
        <w:t>p</w:t>
      </w:r>
      <w:r w:rsidRPr="00491AA6">
        <w:rPr>
          <w:rFonts w:ascii="Arial" w:eastAsia="Times New Roman" w:hAnsi="Arial" w:cs="Arial"/>
          <w:noProof/>
          <w:spacing w:val="1"/>
          <w:w w:val="99"/>
          <w:sz w:val="24"/>
          <w:szCs w:val="24"/>
          <w:lang w:val="hr-HR" w:eastAsia="hr-HR"/>
        </w:rPr>
        <w:t>ć</w:t>
      </w:r>
      <w:r w:rsidRPr="00491AA6">
        <w:rPr>
          <w:rFonts w:ascii="Arial" w:eastAsia="Times New Roman" w:hAnsi="Arial" w:cs="Arial"/>
          <w:noProof/>
          <w:w w:val="99"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bro </w:t>
      </w:r>
      <w:r w:rsidRPr="00491AA6">
        <w:rPr>
          <w:rFonts w:ascii="Arial" w:eastAsia="Times New Roman" w:hAnsi="Arial" w:cs="Arial"/>
          <w:noProof/>
          <w:spacing w:val="3"/>
          <w:sz w:val="24"/>
          <w:szCs w:val="24"/>
          <w:lang w:val="hr-HR" w:eastAsia="hr-HR"/>
        </w:rPr>
        <w:t>k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j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e pro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de u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g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e 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(„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Naro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d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ne 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o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i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n</w:t>
      </w:r>
      <w:r w:rsidRPr="00491AA6">
        <w:rPr>
          <w:rFonts w:ascii="Arial" w:eastAsia="Times New Roman" w:hAnsi="Arial" w:cs="Arial"/>
          <w:noProof/>
          <w:spacing w:val="1"/>
          <w:sz w:val="24"/>
          <w:szCs w:val="24"/>
          <w:lang w:val="hr-HR" w:eastAsia="hr-HR"/>
        </w:rPr>
        <w:t>e”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, </w:t>
      </w:r>
      <w:r w:rsidRPr="00491AA6">
        <w:rPr>
          <w:rFonts w:ascii="Arial" w:eastAsia="Times New Roman" w:hAnsi="Arial" w:cs="Arial"/>
          <w:noProof/>
          <w:w w:val="99"/>
          <w:sz w:val="24"/>
          <w:szCs w:val="24"/>
          <w:lang w:val="hr-HR" w:eastAsia="hr-HR"/>
        </w:rPr>
        <w:t>b</w:t>
      </w:r>
      <w:r w:rsidRPr="00491AA6">
        <w:rPr>
          <w:rFonts w:ascii="Arial" w:eastAsia="Times New Roman" w:hAnsi="Arial" w:cs="Arial"/>
          <w:noProof/>
          <w:spacing w:val="3"/>
          <w:w w:val="99"/>
          <w:sz w:val="24"/>
          <w:szCs w:val="24"/>
          <w:lang w:val="hr-HR" w:eastAsia="hr-HR"/>
        </w:rPr>
        <w:t>r</w:t>
      </w:r>
      <w:r w:rsidRPr="00491AA6">
        <w:rPr>
          <w:rFonts w:ascii="Arial" w:eastAsia="Times New Roman" w:hAnsi="Arial" w:cs="Arial"/>
          <w:noProof/>
          <w:w w:val="99"/>
          <w:sz w:val="24"/>
          <w:szCs w:val="24"/>
          <w:lang w:val="hr-HR" w:eastAsia="hr-HR"/>
        </w:rPr>
        <w:t xml:space="preserve">oj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2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6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/</w:t>
      </w:r>
      <w:r w:rsidRPr="00491AA6">
        <w:rPr>
          <w:rFonts w:ascii="Arial" w:eastAsia="Times New Roman" w:hAnsi="Arial" w:cs="Arial"/>
          <w:noProof/>
          <w:spacing w:val="2"/>
          <w:sz w:val="24"/>
          <w:szCs w:val="24"/>
          <w:lang w:val="hr-HR" w:eastAsia="hr-HR"/>
        </w:rPr>
        <w:t>1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5</w:t>
      </w:r>
      <w:r w:rsidR="006E02E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i 37/21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) i Pravilnikom o financiranju programa i projekata udruga koji su od interesa za Brodsko-posavsku županiju</w:t>
      </w:r>
      <w:r w:rsidR="00FB4C68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(„Službeni vjesnik Brodsko-posavske županije“, broj </w:t>
      </w:r>
      <w:r w:rsidR="00FB4C68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40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/</w:t>
      </w:r>
      <w:r w:rsidR="00370DBA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2</w:t>
      </w:r>
      <w:r w:rsidR="00FB4C68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2</w:t>
      </w: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).</w:t>
      </w:r>
    </w:p>
    <w:p w14:paraId="67FE8259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</w:p>
    <w:p w14:paraId="29DB800D" w14:textId="77777777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Svi prijavitelji projekata čiji se osobni podaci prikupljaju, obrađuju i javno objavljuju,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</w:r>
    </w:p>
    <w:p w14:paraId="64CC45E4" w14:textId="77777777" w:rsidR="00C241BB" w:rsidRPr="00C241BB" w:rsidRDefault="00C241BB" w:rsidP="00C241B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C241BB">
        <w:rPr>
          <w:rFonts w:ascii="Arial" w:eastAsia="Times New Roman" w:hAnsi="Arial" w:cs="Arial"/>
          <w:sz w:val="24"/>
          <w:szCs w:val="24"/>
          <w:lang w:val="hr-HR" w:eastAsia="hr-HR"/>
        </w:rPr>
        <w:t>Prijavitelj podnošenjem prijave potvrđuje da je upoznat sa svojim pravima i ostalim postupanjima u odnosu na prikupljanje, obradu, prijenos, objavu i pohranu svojih osobnih podataka u predmetnu svrhu te da će biti zaštićeni od pristupa neovlaštenih osoba, pohranjeni na sigurno mjesto i čuvani u skladu s uvjetima i rokovima predviđenim aktima Brodsko-posavske županije. Prava i postupanja u odnosu na osobne podatke mogu se vidjeti i na web stranici Agencije za zaštitu osobnih podataka www.azop.hr.</w:t>
      </w:r>
    </w:p>
    <w:p w14:paraId="0BA22D7F" w14:textId="610DA936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KLASA:</w:t>
      </w:r>
      <w:r w:rsidR="00FB4C68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 xml:space="preserve">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402-10/</w:t>
      </w:r>
      <w:r w:rsidR="00370DBA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2</w:t>
      </w:r>
      <w:r w:rsidR="00FB4C68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3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-01/</w:t>
      </w:r>
      <w:r w:rsidR="0054207F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1</w:t>
      </w:r>
      <w:r w:rsidR="00FB4C68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4</w:t>
      </w:r>
    </w:p>
    <w:p w14:paraId="67B829AA" w14:textId="64216A3C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URBROJ:</w:t>
      </w:r>
      <w:r w:rsidR="00FB4C68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 xml:space="preserve"> 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2178-04</w:t>
      </w:r>
      <w:r w:rsidR="0054207F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-01/04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-</w:t>
      </w:r>
      <w:r w:rsidR="00370DBA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2</w:t>
      </w:r>
      <w:r w:rsidR="00FB4C68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3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-</w:t>
      </w:r>
      <w:r w:rsidR="00FB4C68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2</w:t>
      </w:r>
    </w:p>
    <w:p w14:paraId="1F23585E" w14:textId="7254C18A" w:rsidR="00491AA6" w:rsidRPr="00491AA6" w:rsidRDefault="00491AA6" w:rsidP="00491AA6">
      <w:pPr>
        <w:spacing w:after="0" w:line="240" w:lineRule="auto"/>
        <w:jc w:val="both"/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</w:pP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 xml:space="preserve">Slavonski Brod, </w:t>
      </w:r>
      <w:r w:rsidR="006E02E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0</w:t>
      </w:r>
      <w:r w:rsidR="00F5328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3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 xml:space="preserve">. </w:t>
      </w:r>
      <w:r w:rsidR="0054207F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veljače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 xml:space="preserve"> 20</w:t>
      </w:r>
      <w:r w:rsidR="00370DBA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2</w:t>
      </w:r>
      <w:r w:rsidR="00FB4C68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3</w:t>
      </w:r>
      <w:r w:rsidRPr="00491AA6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.</w:t>
      </w:r>
    </w:p>
    <w:sectPr w:rsidR="00491AA6" w:rsidRPr="00491A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0AA"/>
    <w:multiLevelType w:val="hybridMultilevel"/>
    <w:tmpl w:val="1186A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2E3B"/>
    <w:multiLevelType w:val="hybridMultilevel"/>
    <w:tmpl w:val="72CC563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62A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C94B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D71B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037A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0E6C7B"/>
    <w:multiLevelType w:val="hybridMultilevel"/>
    <w:tmpl w:val="F6EEB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D3FF5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C373CA"/>
    <w:multiLevelType w:val="hybridMultilevel"/>
    <w:tmpl w:val="CC2AE2C6"/>
    <w:lvl w:ilvl="0" w:tplc="934A1F8E">
      <w:start w:val="1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B3F5313"/>
    <w:multiLevelType w:val="hybridMultilevel"/>
    <w:tmpl w:val="1A8CC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6D6"/>
    <w:multiLevelType w:val="hybridMultilevel"/>
    <w:tmpl w:val="B8B233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30317E"/>
    <w:multiLevelType w:val="hybridMultilevel"/>
    <w:tmpl w:val="B3F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D1D25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DA6574F"/>
    <w:multiLevelType w:val="hybridMultilevel"/>
    <w:tmpl w:val="0584F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C4534F"/>
    <w:multiLevelType w:val="hybridMultilevel"/>
    <w:tmpl w:val="E4286F92"/>
    <w:lvl w:ilvl="0" w:tplc="3ED61A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85F3E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851753"/>
    <w:multiLevelType w:val="hybridMultilevel"/>
    <w:tmpl w:val="192AD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C4635A"/>
    <w:multiLevelType w:val="hybridMultilevel"/>
    <w:tmpl w:val="724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17442"/>
    <w:multiLevelType w:val="hybridMultilevel"/>
    <w:tmpl w:val="BCB6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047F1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6E3404C1"/>
    <w:multiLevelType w:val="hybridMultilevel"/>
    <w:tmpl w:val="000E6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547C1"/>
    <w:multiLevelType w:val="hybridMultilevel"/>
    <w:tmpl w:val="BB680696"/>
    <w:lvl w:ilvl="0" w:tplc="934A1F8E">
      <w:start w:val="1"/>
      <w:numFmt w:val="decimal"/>
      <w:lvlText w:val="%1.2."/>
      <w:lvlJc w:val="left"/>
      <w:pPr>
        <w:ind w:left="151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731" w:hanging="360"/>
      </w:pPr>
    </w:lvl>
    <w:lvl w:ilvl="2" w:tplc="934A1F8E">
      <w:start w:val="1"/>
      <w:numFmt w:val="decimal"/>
      <w:lvlText w:val="%3.2."/>
      <w:lvlJc w:val="left"/>
      <w:pPr>
        <w:ind w:left="1451" w:hanging="18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71DA141A"/>
    <w:multiLevelType w:val="hybridMultilevel"/>
    <w:tmpl w:val="D5129C32"/>
    <w:lvl w:ilvl="0" w:tplc="041A000F">
      <w:start w:val="1"/>
      <w:numFmt w:val="decimal"/>
      <w:lvlText w:val="%1."/>
      <w:lvlJc w:val="left"/>
      <w:pPr>
        <w:ind w:left="2280" w:hanging="360"/>
      </w:pPr>
    </w:lvl>
    <w:lvl w:ilvl="1" w:tplc="041A0019" w:tentative="1">
      <w:start w:val="1"/>
      <w:numFmt w:val="lowerLetter"/>
      <w:lvlText w:val="%2."/>
      <w:lvlJc w:val="left"/>
      <w:pPr>
        <w:ind w:left="3000" w:hanging="360"/>
      </w:pPr>
    </w:lvl>
    <w:lvl w:ilvl="2" w:tplc="041A001B" w:tentative="1">
      <w:start w:val="1"/>
      <w:numFmt w:val="lowerRoman"/>
      <w:lvlText w:val="%3."/>
      <w:lvlJc w:val="right"/>
      <w:pPr>
        <w:ind w:left="3720" w:hanging="180"/>
      </w:pPr>
    </w:lvl>
    <w:lvl w:ilvl="3" w:tplc="041A000F" w:tentative="1">
      <w:start w:val="1"/>
      <w:numFmt w:val="decimal"/>
      <w:lvlText w:val="%4."/>
      <w:lvlJc w:val="left"/>
      <w:pPr>
        <w:ind w:left="4440" w:hanging="360"/>
      </w:pPr>
    </w:lvl>
    <w:lvl w:ilvl="4" w:tplc="041A0019" w:tentative="1">
      <w:start w:val="1"/>
      <w:numFmt w:val="lowerLetter"/>
      <w:lvlText w:val="%5."/>
      <w:lvlJc w:val="left"/>
      <w:pPr>
        <w:ind w:left="5160" w:hanging="360"/>
      </w:pPr>
    </w:lvl>
    <w:lvl w:ilvl="5" w:tplc="041A001B" w:tentative="1">
      <w:start w:val="1"/>
      <w:numFmt w:val="lowerRoman"/>
      <w:lvlText w:val="%6."/>
      <w:lvlJc w:val="right"/>
      <w:pPr>
        <w:ind w:left="5880" w:hanging="180"/>
      </w:pPr>
    </w:lvl>
    <w:lvl w:ilvl="6" w:tplc="041A000F" w:tentative="1">
      <w:start w:val="1"/>
      <w:numFmt w:val="decimal"/>
      <w:lvlText w:val="%7."/>
      <w:lvlJc w:val="left"/>
      <w:pPr>
        <w:ind w:left="6600" w:hanging="360"/>
      </w:pPr>
    </w:lvl>
    <w:lvl w:ilvl="7" w:tplc="041A0019" w:tentative="1">
      <w:start w:val="1"/>
      <w:numFmt w:val="lowerLetter"/>
      <w:lvlText w:val="%8."/>
      <w:lvlJc w:val="left"/>
      <w:pPr>
        <w:ind w:left="7320" w:hanging="360"/>
      </w:pPr>
    </w:lvl>
    <w:lvl w:ilvl="8" w:tplc="041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733E6C9A"/>
    <w:multiLevelType w:val="hybridMultilevel"/>
    <w:tmpl w:val="38F6B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42C56"/>
    <w:multiLevelType w:val="hybridMultilevel"/>
    <w:tmpl w:val="4874DB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F1929C9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4"/>
  </w:num>
  <w:num w:numId="3">
    <w:abstractNumId w:val="4"/>
  </w:num>
  <w:num w:numId="4">
    <w:abstractNumId w:val="7"/>
  </w:num>
  <w:num w:numId="5">
    <w:abstractNumId w:val="6"/>
  </w:num>
  <w:num w:numId="6">
    <w:abstractNumId w:val="17"/>
  </w:num>
  <w:num w:numId="7">
    <w:abstractNumId w:val="20"/>
  </w:num>
  <w:num w:numId="8">
    <w:abstractNumId w:val="13"/>
  </w:num>
  <w:num w:numId="9">
    <w:abstractNumId w:val="10"/>
  </w:num>
  <w:num w:numId="10">
    <w:abstractNumId w:val="11"/>
  </w:num>
  <w:num w:numId="11">
    <w:abstractNumId w:val="25"/>
  </w:num>
  <w:num w:numId="12">
    <w:abstractNumId w:val="19"/>
  </w:num>
  <w:num w:numId="13">
    <w:abstractNumId w:val="12"/>
  </w:num>
  <w:num w:numId="14">
    <w:abstractNumId w:val="9"/>
  </w:num>
  <w:num w:numId="15">
    <w:abstractNumId w:val="3"/>
  </w:num>
  <w:num w:numId="16">
    <w:abstractNumId w:val="26"/>
  </w:num>
  <w:num w:numId="17">
    <w:abstractNumId w:val="15"/>
  </w:num>
  <w:num w:numId="18">
    <w:abstractNumId w:val="5"/>
  </w:num>
  <w:num w:numId="19">
    <w:abstractNumId w:val="23"/>
  </w:num>
  <w:num w:numId="20">
    <w:abstractNumId w:val="16"/>
  </w:num>
  <w:num w:numId="21">
    <w:abstractNumId w:val="0"/>
  </w:num>
  <w:num w:numId="22">
    <w:abstractNumId w:val="18"/>
  </w:num>
  <w:num w:numId="23">
    <w:abstractNumId w:val="2"/>
  </w:num>
  <w:num w:numId="24">
    <w:abstractNumId w:val="22"/>
  </w:num>
  <w:num w:numId="25">
    <w:abstractNumId w:val="21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A6"/>
    <w:rsid w:val="000B144D"/>
    <w:rsid w:val="000D33BF"/>
    <w:rsid w:val="001563EA"/>
    <w:rsid w:val="0016203B"/>
    <w:rsid w:val="002819C7"/>
    <w:rsid w:val="002834BD"/>
    <w:rsid w:val="002B7413"/>
    <w:rsid w:val="00370DBA"/>
    <w:rsid w:val="003A194D"/>
    <w:rsid w:val="00491AA6"/>
    <w:rsid w:val="004B30C0"/>
    <w:rsid w:val="004F3F76"/>
    <w:rsid w:val="0054207F"/>
    <w:rsid w:val="005F1CF2"/>
    <w:rsid w:val="006E02E6"/>
    <w:rsid w:val="007A506D"/>
    <w:rsid w:val="007A544A"/>
    <w:rsid w:val="007F4864"/>
    <w:rsid w:val="008F25EC"/>
    <w:rsid w:val="0092777B"/>
    <w:rsid w:val="009F4301"/>
    <w:rsid w:val="00A81190"/>
    <w:rsid w:val="00A90828"/>
    <w:rsid w:val="00AD02CC"/>
    <w:rsid w:val="00B51E41"/>
    <w:rsid w:val="00BA75A8"/>
    <w:rsid w:val="00C241BB"/>
    <w:rsid w:val="00C267BC"/>
    <w:rsid w:val="00C37FB1"/>
    <w:rsid w:val="00C85269"/>
    <w:rsid w:val="00D4079A"/>
    <w:rsid w:val="00DA3AD7"/>
    <w:rsid w:val="00E359A4"/>
    <w:rsid w:val="00E863AA"/>
    <w:rsid w:val="00E939F1"/>
    <w:rsid w:val="00F53286"/>
    <w:rsid w:val="00F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20AE"/>
  <w15:chartTrackingRefBased/>
  <w15:docId w15:val="{8323CAA0-7B87-454A-BF35-A0977D8C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491AA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491AA6"/>
    <w:pPr>
      <w:keepNext/>
      <w:spacing w:after="0" w:line="240" w:lineRule="auto"/>
      <w:jc w:val="center"/>
      <w:outlineLvl w:val="5"/>
    </w:pPr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91AA6"/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491AA6"/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numbering" w:customStyle="1" w:styleId="NoList1">
    <w:name w:val="No List1"/>
    <w:next w:val="Bezpopisa"/>
    <w:uiPriority w:val="99"/>
    <w:semiHidden/>
    <w:unhideWhenUsed/>
    <w:rsid w:val="00491AA6"/>
  </w:style>
  <w:style w:type="paragraph" w:styleId="Bezproreda">
    <w:name w:val="No Spacing"/>
    <w:uiPriority w:val="1"/>
    <w:qFormat/>
    <w:rsid w:val="00491AA6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491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491A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1AA6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AA6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z.hr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bpz.hr/_Data/Slike/grza200601311522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perko@bp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34</cp:revision>
  <cp:lastPrinted>2021-02-11T07:21:00Z</cp:lastPrinted>
  <dcterms:created xsi:type="dcterms:W3CDTF">2020-02-26T11:47:00Z</dcterms:created>
  <dcterms:modified xsi:type="dcterms:W3CDTF">2023-02-03T06:53:00Z</dcterms:modified>
</cp:coreProperties>
</file>