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D1E73" w14:textId="77777777" w:rsidR="006B5D74" w:rsidRPr="00740AC4" w:rsidRDefault="006B5D74" w:rsidP="00732B1D">
      <w:pPr>
        <w:autoSpaceDE w:val="0"/>
        <w:autoSpaceDN w:val="0"/>
        <w:adjustRightInd w:val="0"/>
        <w:spacing w:after="0" w:line="240" w:lineRule="auto"/>
        <w:jc w:val="both"/>
        <w:rPr>
          <w:rFonts w:ascii="Arial" w:hAnsi="Arial" w:cs="Arial"/>
          <w:sz w:val="24"/>
          <w:szCs w:val="24"/>
        </w:rPr>
      </w:pPr>
    </w:p>
    <w:p w14:paraId="6956001C" w14:textId="77777777" w:rsidR="004A5EF9" w:rsidRPr="00740AC4" w:rsidRDefault="004A5EF9" w:rsidP="00732B1D">
      <w:pPr>
        <w:autoSpaceDE w:val="0"/>
        <w:autoSpaceDN w:val="0"/>
        <w:adjustRightInd w:val="0"/>
        <w:spacing w:after="0" w:line="240" w:lineRule="auto"/>
        <w:jc w:val="center"/>
        <w:rPr>
          <w:rFonts w:ascii="Arial" w:hAnsi="Arial" w:cs="Arial"/>
          <w:b/>
          <w:bCs/>
          <w:sz w:val="24"/>
          <w:szCs w:val="24"/>
        </w:rPr>
      </w:pPr>
      <w:r w:rsidRPr="00740AC4">
        <w:rPr>
          <w:rFonts w:ascii="Arial" w:hAnsi="Arial" w:cs="Arial"/>
          <w:b/>
          <w:bCs/>
          <w:sz w:val="24"/>
          <w:szCs w:val="24"/>
        </w:rPr>
        <w:t>IZVJEŠĆE O RADU</w:t>
      </w:r>
      <w:r w:rsidR="00E14773" w:rsidRPr="00740AC4">
        <w:rPr>
          <w:rFonts w:ascii="Arial" w:hAnsi="Arial" w:cs="Arial"/>
          <w:b/>
          <w:bCs/>
          <w:sz w:val="24"/>
          <w:szCs w:val="24"/>
        </w:rPr>
        <w:t xml:space="preserve"> ŽUPANA</w:t>
      </w:r>
    </w:p>
    <w:p w14:paraId="234F2650" w14:textId="77777777" w:rsidR="004A5EF9" w:rsidRPr="00740AC4" w:rsidRDefault="00483989" w:rsidP="00732B1D">
      <w:pPr>
        <w:autoSpaceDE w:val="0"/>
        <w:autoSpaceDN w:val="0"/>
        <w:adjustRightInd w:val="0"/>
        <w:spacing w:after="0" w:line="240" w:lineRule="auto"/>
        <w:jc w:val="center"/>
        <w:rPr>
          <w:rFonts w:ascii="Arial" w:hAnsi="Arial" w:cs="Arial"/>
          <w:b/>
          <w:bCs/>
          <w:sz w:val="24"/>
          <w:szCs w:val="24"/>
        </w:rPr>
      </w:pPr>
      <w:r w:rsidRPr="00740AC4">
        <w:rPr>
          <w:rFonts w:ascii="Arial" w:hAnsi="Arial" w:cs="Arial"/>
          <w:b/>
          <w:bCs/>
          <w:sz w:val="24"/>
          <w:szCs w:val="24"/>
        </w:rPr>
        <w:t>za</w:t>
      </w:r>
      <w:r w:rsidR="004A5EF9" w:rsidRPr="00740AC4">
        <w:rPr>
          <w:rFonts w:ascii="Arial" w:hAnsi="Arial" w:cs="Arial"/>
          <w:b/>
          <w:bCs/>
          <w:sz w:val="24"/>
          <w:szCs w:val="24"/>
        </w:rPr>
        <w:t xml:space="preserve"> razdoblj</w:t>
      </w:r>
      <w:r w:rsidRPr="00740AC4">
        <w:rPr>
          <w:rFonts w:ascii="Arial" w:hAnsi="Arial" w:cs="Arial"/>
          <w:b/>
          <w:bCs/>
          <w:sz w:val="24"/>
          <w:szCs w:val="24"/>
        </w:rPr>
        <w:t>e</w:t>
      </w:r>
    </w:p>
    <w:p w14:paraId="2E7D935F" w14:textId="77777777" w:rsidR="004040AB" w:rsidRPr="00740AC4" w:rsidRDefault="00B64957" w:rsidP="00732B1D">
      <w:pPr>
        <w:autoSpaceDE w:val="0"/>
        <w:autoSpaceDN w:val="0"/>
        <w:adjustRightInd w:val="0"/>
        <w:spacing w:after="0" w:line="240" w:lineRule="auto"/>
        <w:jc w:val="center"/>
        <w:rPr>
          <w:rFonts w:ascii="Arial" w:hAnsi="Arial" w:cs="Arial"/>
          <w:b/>
          <w:bCs/>
          <w:sz w:val="24"/>
          <w:szCs w:val="24"/>
        </w:rPr>
      </w:pPr>
      <w:r w:rsidRPr="00740AC4">
        <w:rPr>
          <w:rFonts w:ascii="Arial" w:hAnsi="Arial" w:cs="Arial"/>
          <w:b/>
          <w:bCs/>
          <w:sz w:val="24"/>
          <w:szCs w:val="24"/>
        </w:rPr>
        <w:t xml:space="preserve">siječanj </w:t>
      </w:r>
      <w:r w:rsidR="006E576D" w:rsidRPr="00740AC4">
        <w:rPr>
          <w:rFonts w:ascii="Arial" w:hAnsi="Arial" w:cs="Arial"/>
          <w:b/>
          <w:bCs/>
          <w:sz w:val="24"/>
          <w:szCs w:val="24"/>
        </w:rPr>
        <w:t xml:space="preserve">– </w:t>
      </w:r>
      <w:r w:rsidRPr="00740AC4">
        <w:rPr>
          <w:rFonts w:ascii="Arial" w:hAnsi="Arial" w:cs="Arial"/>
          <w:b/>
          <w:bCs/>
          <w:sz w:val="24"/>
          <w:szCs w:val="24"/>
        </w:rPr>
        <w:t>lipanj</w:t>
      </w:r>
      <w:r w:rsidR="006E576D" w:rsidRPr="00740AC4">
        <w:rPr>
          <w:rFonts w:ascii="Arial" w:hAnsi="Arial" w:cs="Arial"/>
          <w:b/>
          <w:bCs/>
          <w:sz w:val="24"/>
          <w:szCs w:val="24"/>
        </w:rPr>
        <w:t xml:space="preserve"> </w:t>
      </w:r>
      <w:r w:rsidR="008953A5" w:rsidRPr="00740AC4">
        <w:rPr>
          <w:rFonts w:ascii="Arial" w:hAnsi="Arial" w:cs="Arial"/>
          <w:b/>
          <w:bCs/>
          <w:sz w:val="24"/>
          <w:szCs w:val="24"/>
        </w:rPr>
        <w:t xml:space="preserve"> 20</w:t>
      </w:r>
      <w:r w:rsidR="003D3F69" w:rsidRPr="00740AC4">
        <w:rPr>
          <w:rFonts w:ascii="Arial" w:hAnsi="Arial" w:cs="Arial"/>
          <w:b/>
          <w:bCs/>
          <w:sz w:val="24"/>
          <w:szCs w:val="24"/>
        </w:rPr>
        <w:t>2</w:t>
      </w:r>
      <w:r w:rsidR="006A3B3D" w:rsidRPr="00740AC4">
        <w:rPr>
          <w:rFonts w:ascii="Arial" w:hAnsi="Arial" w:cs="Arial"/>
          <w:b/>
          <w:bCs/>
          <w:sz w:val="24"/>
          <w:szCs w:val="24"/>
        </w:rPr>
        <w:t>1</w:t>
      </w:r>
      <w:r w:rsidR="008953A5" w:rsidRPr="00740AC4">
        <w:rPr>
          <w:rFonts w:ascii="Arial" w:hAnsi="Arial" w:cs="Arial"/>
          <w:b/>
          <w:bCs/>
          <w:sz w:val="24"/>
          <w:szCs w:val="24"/>
        </w:rPr>
        <w:t>.</w:t>
      </w:r>
    </w:p>
    <w:p w14:paraId="228B61DB" w14:textId="77777777" w:rsidR="004A5EF9" w:rsidRPr="00740AC4" w:rsidRDefault="008953A5" w:rsidP="00732B1D">
      <w:pPr>
        <w:autoSpaceDE w:val="0"/>
        <w:autoSpaceDN w:val="0"/>
        <w:adjustRightInd w:val="0"/>
        <w:spacing w:after="0" w:line="240" w:lineRule="auto"/>
        <w:jc w:val="both"/>
        <w:rPr>
          <w:rFonts w:ascii="Arial" w:hAnsi="Arial" w:cs="Arial"/>
          <w:b/>
          <w:bCs/>
          <w:sz w:val="24"/>
          <w:szCs w:val="24"/>
        </w:rPr>
      </w:pPr>
      <w:r w:rsidRPr="00740AC4">
        <w:rPr>
          <w:rFonts w:ascii="Arial" w:hAnsi="Arial" w:cs="Arial"/>
          <w:b/>
          <w:bCs/>
          <w:sz w:val="24"/>
          <w:szCs w:val="24"/>
        </w:rPr>
        <w:t xml:space="preserve"> </w:t>
      </w:r>
    </w:p>
    <w:p w14:paraId="5835C6D4" w14:textId="77777777" w:rsidR="006B5D74" w:rsidRPr="00740AC4" w:rsidRDefault="006B5D74" w:rsidP="00732B1D">
      <w:pPr>
        <w:autoSpaceDE w:val="0"/>
        <w:autoSpaceDN w:val="0"/>
        <w:adjustRightInd w:val="0"/>
        <w:spacing w:after="0" w:line="240" w:lineRule="auto"/>
        <w:jc w:val="both"/>
        <w:rPr>
          <w:rFonts w:ascii="Arial" w:hAnsi="Arial" w:cs="Arial"/>
          <w:b/>
          <w:bCs/>
          <w:sz w:val="24"/>
          <w:szCs w:val="24"/>
        </w:rPr>
      </w:pPr>
    </w:p>
    <w:p w14:paraId="22199CAB" w14:textId="77777777" w:rsidR="004A5EF9" w:rsidRPr="00740AC4" w:rsidRDefault="000F17F4" w:rsidP="00732B1D">
      <w:pPr>
        <w:autoSpaceDE w:val="0"/>
        <w:autoSpaceDN w:val="0"/>
        <w:adjustRightInd w:val="0"/>
        <w:spacing w:after="0" w:line="240" w:lineRule="auto"/>
        <w:ind w:left="284"/>
        <w:jc w:val="both"/>
        <w:rPr>
          <w:rFonts w:ascii="Arial" w:hAnsi="Arial" w:cs="Arial"/>
          <w:b/>
          <w:bCs/>
          <w:sz w:val="24"/>
          <w:szCs w:val="24"/>
        </w:rPr>
      </w:pPr>
      <w:r w:rsidRPr="00740AC4">
        <w:rPr>
          <w:rFonts w:ascii="Arial" w:hAnsi="Arial" w:cs="Arial"/>
          <w:b/>
          <w:bCs/>
          <w:sz w:val="24"/>
          <w:szCs w:val="24"/>
        </w:rPr>
        <w:t>UVOD</w:t>
      </w:r>
    </w:p>
    <w:p w14:paraId="4B9C03F1" w14:textId="77777777" w:rsidR="002F3D56" w:rsidRPr="00740AC4" w:rsidRDefault="002F3D56" w:rsidP="00732B1D">
      <w:pPr>
        <w:autoSpaceDE w:val="0"/>
        <w:autoSpaceDN w:val="0"/>
        <w:adjustRightInd w:val="0"/>
        <w:spacing w:after="0" w:line="240" w:lineRule="auto"/>
        <w:ind w:left="360"/>
        <w:jc w:val="both"/>
        <w:rPr>
          <w:rFonts w:ascii="Arial" w:hAnsi="Arial" w:cs="Arial"/>
          <w:b/>
          <w:bCs/>
          <w:sz w:val="24"/>
          <w:szCs w:val="24"/>
        </w:rPr>
      </w:pPr>
    </w:p>
    <w:p w14:paraId="3B501AC1" w14:textId="77777777" w:rsidR="00BC3314" w:rsidRPr="00740AC4" w:rsidRDefault="00BC3314" w:rsidP="00732B1D">
      <w:pPr>
        <w:autoSpaceDE w:val="0"/>
        <w:autoSpaceDN w:val="0"/>
        <w:adjustRightInd w:val="0"/>
        <w:spacing w:after="0" w:line="240" w:lineRule="auto"/>
        <w:ind w:firstLine="708"/>
        <w:jc w:val="both"/>
        <w:rPr>
          <w:rFonts w:ascii="Arial" w:hAnsi="Arial" w:cs="Arial"/>
          <w:sz w:val="24"/>
          <w:szCs w:val="24"/>
        </w:rPr>
      </w:pPr>
      <w:r w:rsidRPr="00740AC4">
        <w:rPr>
          <w:rFonts w:ascii="Arial" w:hAnsi="Arial" w:cs="Arial"/>
          <w:sz w:val="24"/>
          <w:szCs w:val="24"/>
        </w:rPr>
        <w:t>Od</w:t>
      </w:r>
      <w:r w:rsidR="002F3D56" w:rsidRPr="00740AC4">
        <w:rPr>
          <w:rFonts w:ascii="Arial" w:hAnsi="Arial" w:cs="Arial"/>
          <w:sz w:val="24"/>
          <w:szCs w:val="24"/>
        </w:rPr>
        <w:t>redbama</w:t>
      </w:r>
      <w:r w:rsidR="004A5EF9" w:rsidRPr="00740AC4">
        <w:rPr>
          <w:rFonts w:ascii="Arial" w:hAnsi="Arial" w:cs="Arial"/>
          <w:sz w:val="24"/>
          <w:szCs w:val="24"/>
        </w:rPr>
        <w:t xml:space="preserve"> Zakon</w:t>
      </w:r>
      <w:r w:rsidR="002F3D56" w:rsidRPr="00740AC4">
        <w:rPr>
          <w:rFonts w:ascii="Arial" w:hAnsi="Arial" w:cs="Arial"/>
          <w:sz w:val="24"/>
          <w:szCs w:val="24"/>
        </w:rPr>
        <w:t>a</w:t>
      </w:r>
      <w:r w:rsidR="004A5EF9" w:rsidRPr="00740AC4">
        <w:rPr>
          <w:rFonts w:ascii="Arial" w:hAnsi="Arial" w:cs="Arial"/>
          <w:sz w:val="24"/>
          <w:szCs w:val="24"/>
        </w:rPr>
        <w:t xml:space="preserve"> o lokalnoj i pod</w:t>
      </w:r>
      <w:r w:rsidR="00B505F5" w:rsidRPr="00740AC4">
        <w:rPr>
          <w:rFonts w:ascii="Arial" w:hAnsi="Arial" w:cs="Arial"/>
          <w:sz w:val="24"/>
          <w:szCs w:val="24"/>
        </w:rPr>
        <w:t>ručnoj (regionalnoj) samoupravi</w:t>
      </w:r>
      <w:r w:rsidRPr="00740AC4">
        <w:rPr>
          <w:rFonts w:ascii="Arial" w:hAnsi="Arial" w:cs="Arial"/>
          <w:sz w:val="24"/>
          <w:szCs w:val="24"/>
        </w:rPr>
        <w:t xml:space="preserve"> („Narodne novine“ 33/01, 60/01, 129/05, 109/07, 125/08, 36/09, 150/11, 144/12, 19/13- pročišćeni tekst</w:t>
      </w:r>
      <w:r w:rsidR="00A467A1" w:rsidRPr="00740AC4">
        <w:rPr>
          <w:rFonts w:ascii="Arial" w:hAnsi="Arial" w:cs="Arial"/>
          <w:sz w:val="24"/>
          <w:szCs w:val="24"/>
        </w:rPr>
        <w:t>, 123/17)</w:t>
      </w:r>
      <w:r w:rsidRPr="00740AC4">
        <w:rPr>
          <w:rFonts w:ascii="Arial" w:hAnsi="Arial" w:cs="Arial"/>
          <w:sz w:val="24"/>
          <w:szCs w:val="24"/>
        </w:rPr>
        <w:t xml:space="preserve"> propisana je obveza župana kao izvršnog čelnika jedinice područne (regionalne) samouprave da dva puta godišnje </w:t>
      </w:r>
      <w:r w:rsidR="004A5EF9" w:rsidRPr="00740AC4">
        <w:rPr>
          <w:rFonts w:ascii="Arial" w:hAnsi="Arial" w:cs="Arial"/>
          <w:sz w:val="24"/>
          <w:szCs w:val="24"/>
        </w:rPr>
        <w:t xml:space="preserve"> </w:t>
      </w:r>
      <w:r w:rsidR="00483989" w:rsidRPr="00740AC4">
        <w:rPr>
          <w:rFonts w:ascii="Arial" w:hAnsi="Arial" w:cs="Arial"/>
          <w:sz w:val="24"/>
          <w:szCs w:val="24"/>
        </w:rPr>
        <w:t xml:space="preserve">predstavničkom tijelu  podnosi </w:t>
      </w:r>
      <w:r w:rsidRPr="00740AC4">
        <w:rPr>
          <w:rFonts w:ascii="Arial" w:hAnsi="Arial" w:cs="Arial"/>
          <w:sz w:val="24"/>
          <w:szCs w:val="24"/>
        </w:rPr>
        <w:t>i</w:t>
      </w:r>
      <w:r w:rsidR="00483989" w:rsidRPr="00740AC4">
        <w:rPr>
          <w:rFonts w:ascii="Arial" w:hAnsi="Arial" w:cs="Arial"/>
          <w:sz w:val="24"/>
          <w:szCs w:val="24"/>
        </w:rPr>
        <w:t>zvješće o</w:t>
      </w:r>
      <w:r w:rsidRPr="00740AC4">
        <w:rPr>
          <w:rFonts w:ascii="Arial" w:hAnsi="Arial" w:cs="Arial"/>
          <w:sz w:val="24"/>
          <w:szCs w:val="24"/>
        </w:rPr>
        <w:t xml:space="preserve"> svom radu.</w:t>
      </w:r>
    </w:p>
    <w:p w14:paraId="0B1F2EAA" w14:textId="77777777" w:rsidR="006B6AF9" w:rsidRPr="00740AC4" w:rsidRDefault="00766C49" w:rsidP="00732B1D">
      <w:pPr>
        <w:autoSpaceDE w:val="0"/>
        <w:autoSpaceDN w:val="0"/>
        <w:adjustRightInd w:val="0"/>
        <w:spacing w:after="0" w:line="240" w:lineRule="auto"/>
        <w:ind w:firstLine="708"/>
        <w:jc w:val="both"/>
        <w:rPr>
          <w:rFonts w:ascii="Arial" w:hAnsi="Arial" w:cs="Arial"/>
          <w:sz w:val="24"/>
          <w:szCs w:val="24"/>
        </w:rPr>
      </w:pPr>
      <w:r w:rsidRPr="00740AC4">
        <w:rPr>
          <w:rFonts w:ascii="Arial" w:hAnsi="Arial" w:cs="Arial"/>
          <w:sz w:val="24"/>
          <w:szCs w:val="24"/>
        </w:rPr>
        <w:t xml:space="preserve">Ovim Izvješćem ispunjavam zakonsku i statutarnu obvezu </w:t>
      </w:r>
      <w:r w:rsidR="003E0E5C" w:rsidRPr="00740AC4">
        <w:rPr>
          <w:rFonts w:ascii="Arial" w:hAnsi="Arial" w:cs="Arial"/>
          <w:sz w:val="24"/>
          <w:szCs w:val="24"/>
        </w:rPr>
        <w:t xml:space="preserve">da kao čelnik jedinice područne (regionalne) samouprave </w:t>
      </w:r>
      <w:r w:rsidRPr="00740AC4">
        <w:rPr>
          <w:rFonts w:ascii="Arial" w:hAnsi="Arial" w:cs="Arial"/>
          <w:sz w:val="24"/>
          <w:szCs w:val="24"/>
        </w:rPr>
        <w:t>podnosim</w:t>
      </w:r>
      <w:r w:rsidR="003E0E5C" w:rsidRPr="00740AC4">
        <w:rPr>
          <w:rFonts w:ascii="Arial" w:hAnsi="Arial" w:cs="Arial"/>
          <w:sz w:val="24"/>
          <w:szCs w:val="24"/>
        </w:rPr>
        <w:t xml:space="preserve"> detaljan prikaz svog rada kao nositelja izvršne vlasti</w:t>
      </w:r>
      <w:r w:rsidRPr="00740AC4">
        <w:rPr>
          <w:rFonts w:ascii="Arial" w:hAnsi="Arial" w:cs="Arial"/>
          <w:sz w:val="24"/>
          <w:szCs w:val="24"/>
        </w:rPr>
        <w:t xml:space="preserve"> u razdoblju </w:t>
      </w:r>
      <w:r w:rsidR="006D6679" w:rsidRPr="00740AC4">
        <w:rPr>
          <w:rFonts w:ascii="Arial" w:hAnsi="Arial" w:cs="Arial"/>
          <w:sz w:val="24"/>
          <w:szCs w:val="24"/>
        </w:rPr>
        <w:t>s</w:t>
      </w:r>
      <w:r w:rsidR="00B64957" w:rsidRPr="00740AC4">
        <w:rPr>
          <w:rFonts w:ascii="Arial" w:hAnsi="Arial" w:cs="Arial"/>
          <w:sz w:val="24"/>
          <w:szCs w:val="24"/>
        </w:rPr>
        <w:t>iječanj</w:t>
      </w:r>
      <w:r w:rsidR="006D6679" w:rsidRPr="00740AC4">
        <w:rPr>
          <w:rFonts w:ascii="Arial" w:hAnsi="Arial" w:cs="Arial"/>
          <w:sz w:val="24"/>
          <w:szCs w:val="24"/>
        </w:rPr>
        <w:t xml:space="preserve"> - </w:t>
      </w:r>
      <w:r w:rsidR="00B64957" w:rsidRPr="00740AC4">
        <w:rPr>
          <w:rFonts w:ascii="Arial" w:hAnsi="Arial" w:cs="Arial"/>
          <w:sz w:val="24"/>
          <w:szCs w:val="24"/>
        </w:rPr>
        <w:t>lipanj</w:t>
      </w:r>
      <w:r w:rsidRPr="00740AC4">
        <w:rPr>
          <w:rFonts w:ascii="Arial" w:hAnsi="Arial" w:cs="Arial"/>
          <w:sz w:val="24"/>
          <w:szCs w:val="24"/>
        </w:rPr>
        <w:t xml:space="preserve"> 20</w:t>
      </w:r>
      <w:r w:rsidR="000733BF" w:rsidRPr="00740AC4">
        <w:rPr>
          <w:rFonts w:ascii="Arial" w:hAnsi="Arial" w:cs="Arial"/>
          <w:sz w:val="24"/>
          <w:szCs w:val="24"/>
        </w:rPr>
        <w:t>2</w:t>
      </w:r>
      <w:r w:rsidR="006A3B3D" w:rsidRPr="00740AC4">
        <w:rPr>
          <w:rFonts w:ascii="Arial" w:hAnsi="Arial" w:cs="Arial"/>
          <w:sz w:val="24"/>
          <w:szCs w:val="24"/>
        </w:rPr>
        <w:t>1</w:t>
      </w:r>
      <w:r w:rsidRPr="00740AC4">
        <w:rPr>
          <w:rFonts w:ascii="Arial" w:hAnsi="Arial" w:cs="Arial"/>
          <w:sz w:val="24"/>
          <w:szCs w:val="24"/>
        </w:rPr>
        <w:t>. godine.</w:t>
      </w:r>
    </w:p>
    <w:p w14:paraId="464DED59" w14:textId="77777777" w:rsidR="00C11A43" w:rsidRPr="00740AC4" w:rsidRDefault="00C11A43" w:rsidP="00732B1D">
      <w:pPr>
        <w:autoSpaceDE w:val="0"/>
        <w:autoSpaceDN w:val="0"/>
        <w:adjustRightInd w:val="0"/>
        <w:spacing w:after="0" w:line="240" w:lineRule="auto"/>
        <w:ind w:firstLine="708"/>
        <w:jc w:val="both"/>
        <w:rPr>
          <w:rFonts w:ascii="Arial" w:hAnsi="Arial" w:cs="Arial"/>
          <w:sz w:val="24"/>
          <w:szCs w:val="24"/>
        </w:rPr>
      </w:pPr>
      <w:r w:rsidRPr="00740AC4">
        <w:rPr>
          <w:rFonts w:ascii="Arial" w:hAnsi="Arial" w:cs="Arial"/>
          <w:sz w:val="24"/>
          <w:szCs w:val="24"/>
        </w:rPr>
        <w:t>Nadležnosti i ovlasti župana određene su Zakonom o lokalnoj i područnoj (regionalnoj) samoupravi i odnose se na:</w:t>
      </w:r>
    </w:p>
    <w:p w14:paraId="36975503" w14:textId="77777777" w:rsidR="00C11A43" w:rsidRPr="00740AC4" w:rsidRDefault="00C11A43" w:rsidP="0072422D">
      <w:pPr>
        <w:pStyle w:val="Odlomakpopisa"/>
        <w:numPr>
          <w:ilvl w:val="0"/>
          <w:numId w:val="2"/>
        </w:numPr>
        <w:autoSpaceDE w:val="0"/>
        <w:autoSpaceDN w:val="0"/>
        <w:adjustRightInd w:val="0"/>
        <w:jc w:val="both"/>
        <w:rPr>
          <w:rFonts w:ascii="Arial" w:hAnsi="Arial" w:cs="Arial"/>
        </w:rPr>
      </w:pPr>
      <w:r w:rsidRPr="00740AC4">
        <w:rPr>
          <w:rFonts w:ascii="Arial" w:hAnsi="Arial" w:cs="Arial"/>
        </w:rPr>
        <w:t>pripremu prijedloga općih akata,</w:t>
      </w:r>
    </w:p>
    <w:p w14:paraId="66A51A38" w14:textId="77777777" w:rsidR="00C11A43" w:rsidRPr="00740AC4" w:rsidRDefault="00C11A43" w:rsidP="0072422D">
      <w:pPr>
        <w:pStyle w:val="Odlomakpopisa"/>
        <w:numPr>
          <w:ilvl w:val="0"/>
          <w:numId w:val="2"/>
        </w:numPr>
        <w:autoSpaceDE w:val="0"/>
        <w:autoSpaceDN w:val="0"/>
        <w:adjustRightInd w:val="0"/>
        <w:jc w:val="both"/>
        <w:rPr>
          <w:rFonts w:ascii="Arial" w:hAnsi="Arial" w:cs="Arial"/>
        </w:rPr>
      </w:pPr>
      <w:r w:rsidRPr="00740AC4">
        <w:rPr>
          <w:rFonts w:ascii="Arial" w:hAnsi="Arial" w:cs="Arial"/>
        </w:rPr>
        <w:t>izvršavanje ili osiguravanje izvršavanja općih akata predstavničkog tijela,</w:t>
      </w:r>
    </w:p>
    <w:p w14:paraId="66EBD725" w14:textId="77777777" w:rsidR="00C11A43" w:rsidRPr="00740AC4" w:rsidRDefault="00C11A43" w:rsidP="0072422D">
      <w:pPr>
        <w:pStyle w:val="Odlomakpopisa"/>
        <w:numPr>
          <w:ilvl w:val="0"/>
          <w:numId w:val="2"/>
        </w:numPr>
        <w:autoSpaceDE w:val="0"/>
        <w:autoSpaceDN w:val="0"/>
        <w:adjustRightInd w:val="0"/>
        <w:jc w:val="both"/>
        <w:rPr>
          <w:rFonts w:ascii="Arial" w:hAnsi="Arial" w:cs="Arial"/>
        </w:rPr>
      </w:pPr>
      <w:r w:rsidRPr="00740AC4">
        <w:rPr>
          <w:rFonts w:ascii="Arial" w:hAnsi="Arial" w:cs="Arial"/>
        </w:rPr>
        <w:t>usmjeravanje djelovanja upravnih tijela</w:t>
      </w:r>
      <w:r w:rsidR="007A479D" w:rsidRPr="00740AC4">
        <w:rPr>
          <w:rFonts w:ascii="Arial" w:hAnsi="Arial" w:cs="Arial"/>
        </w:rPr>
        <w:t xml:space="preserve"> u obavljanju poslova iz njihovog djelokruga i nadziranje njihovog rada,</w:t>
      </w:r>
    </w:p>
    <w:p w14:paraId="00A98980" w14:textId="77777777" w:rsidR="007A479D" w:rsidRPr="00740AC4" w:rsidRDefault="007A479D" w:rsidP="0072422D">
      <w:pPr>
        <w:pStyle w:val="Odlomakpopisa"/>
        <w:numPr>
          <w:ilvl w:val="0"/>
          <w:numId w:val="2"/>
        </w:numPr>
        <w:autoSpaceDE w:val="0"/>
        <w:autoSpaceDN w:val="0"/>
        <w:adjustRightInd w:val="0"/>
        <w:jc w:val="both"/>
        <w:rPr>
          <w:rFonts w:ascii="Arial" w:hAnsi="Arial" w:cs="Arial"/>
        </w:rPr>
      </w:pPr>
      <w:r w:rsidRPr="00740AC4">
        <w:rPr>
          <w:rFonts w:ascii="Arial" w:hAnsi="Arial" w:cs="Arial"/>
        </w:rPr>
        <w:t>upravljanje nekretninama i pokretninama u vlasništvu Županije, kao i njezinim prihodima i rashodima u skladu sa Statutom i zakonom,</w:t>
      </w:r>
    </w:p>
    <w:p w14:paraId="030CABED" w14:textId="77777777" w:rsidR="007A479D" w:rsidRPr="00740AC4" w:rsidRDefault="007A479D" w:rsidP="0072422D">
      <w:pPr>
        <w:pStyle w:val="Odlomakpopisa"/>
        <w:numPr>
          <w:ilvl w:val="0"/>
          <w:numId w:val="2"/>
        </w:numPr>
        <w:autoSpaceDE w:val="0"/>
        <w:autoSpaceDN w:val="0"/>
        <w:adjustRightInd w:val="0"/>
        <w:jc w:val="both"/>
        <w:rPr>
          <w:rFonts w:ascii="Arial" w:hAnsi="Arial" w:cs="Arial"/>
        </w:rPr>
      </w:pPr>
      <w:r w:rsidRPr="00740AC4">
        <w:rPr>
          <w:rFonts w:ascii="Arial" w:hAnsi="Arial" w:cs="Arial"/>
        </w:rPr>
        <w:t>odlučivanje o stjecanju i otuđivanju nekretnina i pokretnina u vlasništvu Županije i raspolaganje ostalom imovinom u skladu s zakonom, Statutom i drugim propisima,</w:t>
      </w:r>
    </w:p>
    <w:p w14:paraId="182C4DF6" w14:textId="77777777" w:rsidR="007A479D" w:rsidRPr="00740AC4" w:rsidRDefault="007A479D" w:rsidP="00CE1A5F">
      <w:pPr>
        <w:pStyle w:val="Odlomakpopisa"/>
        <w:numPr>
          <w:ilvl w:val="0"/>
          <w:numId w:val="2"/>
        </w:numPr>
        <w:autoSpaceDE w:val="0"/>
        <w:autoSpaceDN w:val="0"/>
        <w:adjustRightInd w:val="0"/>
        <w:rPr>
          <w:rFonts w:ascii="Arial" w:hAnsi="Arial" w:cs="Arial"/>
        </w:rPr>
      </w:pPr>
      <w:r w:rsidRPr="00740AC4">
        <w:rPr>
          <w:rFonts w:ascii="Arial" w:hAnsi="Arial" w:cs="Arial"/>
        </w:rPr>
        <w:t>imenovanje i razrješenje predstavnika Županije u tijelima javnih ustanova, trgovačkih društava i drugih pravnih osoba, osim ako posebnim zakonom nije drugačije određeno</w:t>
      </w:r>
      <w:r w:rsidR="00B971DB" w:rsidRPr="00740AC4">
        <w:rPr>
          <w:rFonts w:ascii="Arial" w:hAnsi="Arial" w:cs="Arial"/>
        </w:rPr>
        <w:t>.</w:t>
      </w:r>
      <w:r w:rsidRPr="00740AC4">
        <w:rPr>
          <w:rFonts w:ascii="Arial" w:hAnsi="Arial" w:cs="Arial"/>
        </w:rPr>
        <w:t xml:space="preserve"> </w:t>
      </w:r>
    </w:p>
    <w:p w14:paraId="76B79171" w14:textId="77777777" w:rsidR="00766C49" w:rsidRPr="00740AC4" w:rsidRDefault="00766C49" w:rsidP="00732B1D">
      <w:pPr>
        <w:autoSpaceDE w:val="0"/>
        <w:autoSpaceDN w:val="0"/>
        <w:adjustRightInd w:val="0"/>
        <w:spacing w:after="0" w:line="240" w:lineRule="auto"/>
        <w:ind w:firstLine="708"/>
        <w:jc w:val="both"/>
        <w:rPr>
          <w:rFonts w:ascii="Arial" w:hAnsi="Arial" w:cs="Arial"/>
          <w:sz w:val="24"/>
          <w:szCs w:val="24"/>
        </w:rPr>
      </w:pPr>
    </w:p>
    <w:p w14:paraId="7B53A102" w14:textId="77777777" w:rsidR="00E82C6F" w:rsidRPr="00740AC4" w:rsidRDefault="00CE1A5F" w:rsidP="009513AC">
      <w:pPr>
        <w:autoSpaceDE w:val="0"/>
        <w:autoSpaceDN w:val="0"/>
        <w:adjustRightInd w:val="0"/>
        <w:spacing w:after="0" w:line="240" w:lineRule="auto"/>
        <w:ind w:firstLine="708"/>
        <w:jc w:val="both"/>
        <w:rPr>
          <w:rFonts w:ascii="Arial" w:hAnsi="Arial" w:cs="Arial"/>
          <w:sz w:val="24"/>
          <w:szCs w:val="24"/>
        </w:rPr>
      </w:pPr>
      <w:r w:rsidRPr="00740AC4">
        <w:rPr>
          <w:rFonts w:ascii="Arial" w:hAnsi="Arial" w:cs="Arial"/>
          <w:sz w:val="24"/>
          <w:szCs w:val="24"/>
        </w:rPr>
        <w:t>U izvještajnom razdoblju završeno je četverogodišnje mandatno razdoblje i održani su lokalni izbori. Ukazanim povjerenjem građana Brodsk</w:t>
      </w:r>
      <w:r w:rsidR="009451AE">
        <w:rPr>
          <w:rFonts w:ascii="Arial" w:hAnsi="Arial" w:cs="Arial"/>
          <w:sz w:val="24"/>
          <w:szCs w:val="24"/>
        </w:rPr>
        <w:t>o-</w:t>
      </w:r>
      <w:r w:rsidRPr="00740AC4">
        <w:rPr>
          <w:rFonts w:ascii="Arial" w:hAnsi="Arial" w:cs="Arial"/>
          <w:sz w:val="24"/>
          <w:szCs w:val="24"/>
        </w:rPr>
        <w:t>posavske županije 2</w:t>
      </w:r>
      <w:r w:rsidR="00E82C6F" w:rsidRPr="00740AC4">
        <w:rPr>
          <w:rFonts w:ascii="Arial" w:hAnsi="Arial" w:cs="Arial"/>
          <w:sz w:val="24"/>
          <w:szCs w:val="24"/>
        </w:rPr>
        <w:t>0</w:t>
      </w:r>
      <w:r w:rsidRPr="00740AC4">
        <w:rPr>
          <w:rFonts w:ascii="Arial" w:hAnsi="Arial" w:cs="Arial"/>
          <w:sz w:val="24"/>
          <w:szCs w:val="24"/>
        </w:rPr>
        <w:t xml:space="preserve">. svibnja 2021.  </w:t>
      </w:r>
      <w:r w:rsidR="009513AC" w:rsidRPr="00740AC4">
        <w:rPr>
          <w:rFonts w:ascii="Arial" w:hAnsi="Arial" w:cs="Arial"/>
          <w:sz w:val="24"/>
          <w:szCs w:val="24"/>
        </w:rPr>
        <w:t>službeno sam preuzeo dužnost župana u novom mandatu zajedno s novo</w:t>
      </w:r>
      <w:r w:rsidR="00A953C1" w:rsidRPr="00740AC4">
        <w:rPr>
          <w:rFonts w:ascii="Arial" w:hAnsi="Arial" w:cs="Arial"/>
          <w:sz w:val="24"/>
          <w:szCs w:val="24"/>
        </w:rPr>
        <w:t>i</w:t>
      </w:r>
      <w:r w:rsidRPr="00740AC4">
        <w:rPr>
          <w:rFonts w:ascii="Arial" w:hAnsi="Arial" w:cs="Arial"/>
          <w:sz w:val="24"/>
          <w:szCs w:val="24"/>
        </w:rPr>
        <w:t>zabranim zamjenikom Markom Šimićem</w:t>
      </w:r>
      <w:r w:rsidR="009513AC" w:rsidRPr="00740AC4">
        <w:rPr>
          <w:rFonts w:ascii="Arial" w:hAnsi="Arial" w:cs="Arial"/>
          <w:sz w:val="24"/>
          <w:szCs w:val="24"/>
        </w:rPr>
        <w:t>.</w:t>
      </w:r>
    </w:p>
    <w:p w14:paraId="5254C32F" w14:textId="77777777" w:rsidR="00AA3554" w:rsidRPr="00740AC4" w:rsidRDefault="00AA3554" w:rsidP="00AA3554">
      <w:pPr>
        <w:autoSpaceDE w:val="0"/>
        <w:autoSpaceDN w:val="0"/>
        <w:adjustRightInd w:val="0"/>
        <w:spacing w:after="0" w:line="240" w:lineRule="auto"/>
        <w:ind w:firstLine="708"/>
        <w:jc w:val="both"/>
        <w:rPr>
          <w:rFonts w:ascii="Arial" w:hAnsi="Arial" w:cs="Arial"/>
          <w:sz w:val="24"/>
          <w:szCs w:val="24"/>
        </w:rPr>
      </w:pPr>
      <w:r w:rsidRPr="00740AC4">
        <w:rPr>
          <w:rFonts w:ascii="Arial" w:hAnsi="Arial" w:cs="Arial"/>
          <w:sz w:val="24"/>
          <w:szCs w:val="24"/>
        </w:rPr>
        <w:t>U Izvješću se nalazi prikaz važnijih projekata, mjera i aktivnosti te relevantni podaci pripremljeni od strane nadležnih županijskih upravnih tijela i ustanova, a koji spadaju u nadležnost i djelokrug poslova</w:t>
      </w:r>
      <w:r w:rsidR="00A953C1" w:rsidRPr="00740AC4">
        <w:rPr>
          <w:rFonts w:ascii="Arial" w:hAnsi="Arial" w:cs="Arial"/>
          <w:sz w:val="24"/>
          <w:szCs w:val="24"/>
        </w:rPr>
        <w:t xml:space="preserve"> ž</w:t>
      </w:r>
      <w:r w:rsidRPr="00740AC4">
        <w:rPr>
          <w:rFonts w:ascii="Arial" w:hAnsi="Arial" w:cs="Arial"/>
          <w:sz w:val="24"/>
          <w:szCs w:val="24"/>
        </w:rPr>
        <w:t>upana kao izvršnog tijela Županije.</w:t>
      </w:r>
    </w:p>
    <w:p w14:paraId="18D0CCDA" w14:textId="77777777" w:rsidR="007B1A92" w:rsidRPr="00740AC4" w:rsidRDefault="007B1A92" w:rsidP="007B1A92">
      <w:pPr>
        <w:autoSpaceDE w:val="0"/>
        <w:autoSpaceDN w:val="0"/>
        <w:adjustRightInd w:val="0"/>
        <w:spacing w:after="0" w:line="240" w:lineRule="auto"/>
        <w:ind w:firstLine="708"/>
        <w:jc w:val="both"/>
        <w:rPr>
          <w:rFonts w:ascii="Arial" w:hAnsi="Arial" w:cs="Arial"/>
          <w:sz w:val="24"/>
          <w:szCs w:val="24"/>
        </w:rPr>
      </w:pPr>
      <w:r w:rsidRPr="00740AC4">
        <w:rPr>
          <w:rFonts w:ascii="Arial" w:hAnsi="Arial" w:cs="Arial"/>
          <w:sz w:val="24"/>
          <w:szCs w:val="24"/>
        </w:rPr>
        <w:t xml:space="preserve">Navedeno razdoblje obilježile su aktivnosti i realizacija projekata te programa iz obrazovanja, zdravstva, gospodarstva te ostalih područja, još uvijek u kontekstu pandemije bolesti COVID-19 uzrokovane </w:t>
      </w:r>
      <w:proofErr w:type="spellStart"/>
      <w:r w:rsidRPr="00740AC4">
        <w:rPr>
          <w:rFonts w:ascii="Arial" w:hAnsi="Arial" w:cs="Arial"/>
          <w:sz w:val="24"/>
          <w:szCs w:val="24"/>
        </w:rPr>
        <w:t>koronavirusom</w:t>
      </w:r>
      <w:proofErr w:type="spellEnd"/>
      <w:r w:rsidRPr="00740AC4">
        <w:rPr>
          <w:rFonts w:ascii="Arial" w:hAnsi="Arial" w:cs="Arial"/>
          <w:sz w:val="24"/>
          <w:szCs w:val="24"/>
        </w:rPr>
        <w:t xml:space="preserve"> koji je prouzročio izvanredne okolnosti u Hrvatskoj i svijetu, a</w:t>
      </w:r>
      <w:r w:rsidR="00911C50" w:rsidRPr="00740AC4">
        <w:rPr>
          <w:rFonts w:ascii="Arial" w:hAnsi="Arial" w:cs="Arial"/>
          <w:sz w:val="24"/>
          <w:szCs w:val="24"/>
        </w:rPr>
        <w:t xml:space="preserve"> </w:t>
      </w:r>
      <w:r w:rsidRPr="00740AC4">
        <w:rPr>
          <w:rFonts w:ascii="Arial" w:hAnsi="Arial" w:cs="Arial"/>
          <w:sz w:val="24"/>
          <w:szCs w:val="24"/>
        </w:rPr>
        <w:t xml:space="preserve">kojima se Županijska uprava svojim radom i  djelovanjem u potpunosti prilagodila. Unatoč izazovnom vremenu i zahtjevnim okolnostima, aktivnosti koje </w:t>
      </w:r>
      <w:r w:rsidR="00A953C1" w:rsidRPr="00740AC4">
        <w:rPr>
          <w:rFonts w:ascii="Arial" w:hAnsi="Arial" w:cs="Arial"/>
          <w:sz w:val="24"/>
          <w:szCs w:val="24"/>
        </w:rPr>
        <w:t>s</w:t>
      </w:r>
      <w:r w:rsidRPr="00740AC4">
        <w:rPr>
          <w:rFonts w:ascii="Arial" w:hAnsi="Arial" w:cs="Arial"/>
          <w:sz w:val="24"/>
          <w:szCs w:val="24"/>
        </w:rPr>
        <w:t>m</w:t>
      </w:r>
      <w:r w:rsidR="00A953C1" w:rsidRPr="00740AC4">
        <w:rPr>
          <w:rFonts w:ascii="Arial" w:hAnsi="Arial" w:cs="Arial"/>
          <w:sz w:val="24"/>
          <w:szCs w:val="24"/>
        </w:rPr>
        <w:t>o</w:t>
      </w:r>
      <w:r w:rsidRPr="00740AC4">
        <w:rPr>
          <w:rFonts w:ascii="Arial" w:hAnsi="Arial" w:cs="Arial"/>
          <w:sz w:val="24"/>
          <w:szCs w:val="24"/>
        </w:rPr>
        <w:t xml:space="preserve"> provodi</w:t>
      </w:r>
      <w:r w:rsidR="00A953C1" w:rsidRPr="00740AC4">
        <w:rPr>
          <w:rFonts w:ascii="Arial" w:hAnsi="Arial" w:cs="Arial"/>
          <w:sz w:val="24"/>
          <w:szCs w:val="24"/>
        </w:rPr>
        <w:t xml:space="preserve">li u suradnji i koordinaciji sa </w:t>
      </w:r>
      <w:r w:rsidRPr="00740AC4">
        <w:rPr>
          <w:rFonts w:ascii="Arial" w:hAnsi="Arial" w:cs="Arial"/>
          <w:sz w:val="24"/>
          <w:szCs w:val="24"/>
        </w:rPr>
        <w:t>Stožer</w:t>
      </w:r>
      <w:r w:rsidR="00A953C1" w:rsidRPr="00740AC4">
        <w:rPr>
          <w:rFonts w:ascii="Arial" w:hAnsi="Arial" w:cs="Arial"/>
          <w:sz w:val="24"/>
          <w:szCs w:val="24"/>
        </w:rPr>
        <w:t>om</w:t>
      </w:r>
      <w:r w:rsidRPr="00740AC4">
        <w:rPr>
          <w:rFonts w:ascii="Arial" w:hAnsi="Arial" w:cs="Arial"/>
          <w:sz w:val="24"/>
          <w:szCs w:val="24"/>
        </w:rPr>
        <w:t xml:space="preserve"> civilne zaštite </w:t>
      </w:r>
      <w:r w:rsidR="00911C50" w:rsidRPr="00740AC4">
        <w:rPr>
          <w:rFonts w:ascii="Arial" w:hAnsi="Arial" w:cs="Arial"/>
          <w:sz w:val="24"/>
          <w:szCs w:val="24"/>
        </w:rPr>
        <w:t>Brodsko-posavske županije</w:t>
      </w:r>
      <w:r w:rsidRPr="00740AC4">
        <w:rPr>
          <w:rFonts w:ascii="Arial" w:hAnsi="Arial" w:cs="Arial"/>
          <w:sz w:val="24"/>
          <w:szCs w:val="24"/>
        </w:rPr>
        <w:t>, bile su usmjerene na poboljšanje kvalitete života i zaštite zdravlja stanovnika</w:t>
      </w:r>
      <w:r w:rsidR="00911C50" w:rsidRPr="00740AC4">
        <w:rPr>
          <w:rFonts w:ascii="Arial" w:hAnsi="Arial" w:cs="Arial"/>
          <w:sz w:val="24"/>
          <w:szCs w:val="24"/>
        </w:rPr>
        <w:t>.</w:t>
      </w:r>
    </w:p>
    <w:p w14:paraId="1D4F7474" w14:textId="77777777" w:rsidR="00A9248A" w:rsidRPr="00740AC4" w:rsidRDefault="00911C50" w:rsidP="00A9248A">
      <w:pPr>
        <w:autoSpaceDE w:val="0"/>
        <w:autoSpaceDN w:val="0"/>
        <w:adjustRightInd w:val="0"/>
        <w:spacing w:after="0" w:line="240" w:lineRule="auto"/>
        <w:ind w:firstLine="708"/>
        <w:jc w:val="both"/>
        <w:rPr>
          <w:rFonts w:ascii="Arial" w:hAnsi="Arial" w:cs="Arial"/>
          <w:sz w:val="24"/>
          <w:szCs w:val="24"/>
        </w:rPr>
      </w:pPr>
      <w:r w:rsidRPr="00740AC4">
        <w:rPr>
          <w:rFonts w:ascii="Arial" w:hAnsi="Arial" w:cs="Arial"/>
          <w:sz w:val="24"/>
          <w:szCs w:val="24"/>
        </w:rPr>
        <w:t>N</w:t>
      </w:r>
      <w:r w:rsidR="007B1A92" w:rsidRPr="00740AC4">
        <w:rPr>
          <w:rFonts w:ascii="Arial" w:hAnsi="Arial" w:cs="Arial"/>
          <w:sz w:val="24"/>
          <w:szCs w:val="24"/>
        </w:rPr>
        <w:t>astav</w:t>
      </w:r>
      <w:r w:rsidRPr="00740AC4">
        <w:rPr>
          <w:rFonts w:ascii="Arial" w:hAnsi="Arial" w:cs="Arial"/>
          <w:sz w:val="24"/>
          <w:szCs w:val="24"/>
        </w:rPr>
        <w:t>ljena je</w:t>
      </w:r>
      <w:r w:rsidR="007B1A92" w:rsidRPr="00740AC4">
        <w:rPr>
          <w:rFonts w:ascii="Arial" w:hAnsi="Arial" w:cs="Arial"/>
          <w:sz w:val="24"/>
          <w:szCs w:val="24"/>
        </w:rPr>
        <w:t xml:space="preserve"> uspješn</w:t>
      </w:r>
      <w:r w:rsidR="00A953C1" w:rsidRPr="00740AC4">
        <w:rPr>
          <w:rFonts w:ascii="Arial" w:hAnsi="Arial" w:cs="Arial"/>
          <w:sz w:val="24"/>
          <w:szCs w:val="24"/>
        </w:rPr>
        <w:t>a</w:t>
      </w:r>
      <w:r w:rsidR="007B1A92" w:rsidRPr="00740AC4">
        <w:rPr>
          <w:rFonts w:ascii="Arial" w:hAnsi="Arial" w:cs="Arial"/>
          <w:sz w:val="24"/>
          <w:szCs w:val="24"/>
        </w:rPr>
        <w:t xml:space="preserve"> suradnj</w:t>
      </w:r>
      <w:r w:rsidR="00A953C1" w:rsidRPr="00740AC4">
        <w:rPr>
          <w:rFonts w:ascii="Arial" w:hAnsi="Arial" w:cs="Arial"/>
          <w:sz w:val="24"/>
          <w:szCs w:val="24"/>
        </w:rPr>
        <w:t>a</w:t>
      </w:r>
      <w:r w:rsidR="007B1A92" w:rsidRPr="00740AC4">
        <w:rPr>
          <w:rFonts w:ascii="Arial" w:hAnsi="Arial" w:cs="Arial"/>
          <w:sz w:val="24"/>
          <w:szCs w:val="24"/>
        </w:rPr>
        <w:t xml:space="preserve"> s</w:t>
      </w:r>
      <w:r w:rsidR="009451AE">
        <w:rPr>
          <w:rFonts w:ascii="Arial" w:hAnsi="Arial" w:cs="Arial"/>
          <w:sz w:val="24"/>
          <w:szCs w:val="24"/>
        </w:rPr>
        <w:t xml:space="preserve"> </w:t>
      </w:r>
      <w:r w:rsidR="007B1A92" w:rsidRPr="00740AC4">
        <w:rPr>
          <w:rFonts w:ascii="Arial" w:hAnsi="Arial" w:cs="Arial"/>
          <w:sz w:val="24"/>
          <w:szCs w:val="24"/>
        </w:rPr>
        <w:t>predstavnicima jedinica</w:t>
      </w:r>
      <w:r w:rsidRPr="00740AC4">
        <w:rPr>
          <w:rFonts w:ascii="Arial" w:hAnsi="Arial" w:cs="Arial"/>
          <w:sz w:val="24"/>
          <w:szCs w:val="24"/>
        </w:rPr>
        <w:t xml:space="preserve"> </w:t>
      </w:r>
      <w:r w:rsidR="007B1A92" w:rsidRPr="00740AC4">
        <w:rPr>
          <w:rFonts w:ascii="Arial" w:hAnsi="Arial" w:cs="Arial"/>
          <w:sz w:val="24"/>
          <w:szCs w:val="24"/>
        </w:rPr>
        <w:t xml:space="preserve">lokalne samouprave, s kojima smo održavali radne sastanke sukladno </w:t>
      </w:r>
      <w:r w:rsidR="00A953C1" w:rsidRPr="00740AC4">
        <w:rPr>
          <w:rFonts w:ascii="Arial" w:hAnsi="Arial" w:cs="Arial"/>
          <w:sz w:val="24"/>
          <w:szCs w:val="24"/>
        </w:rPr>
        <w:t xml:space="preserve">iskazanim </w:t>
      </w:r>
      <w:r w:rsidR="007B1A92" w:rsidRPr="00740AC4">
        <w:rPr>
          <w:rFonts w:ascii="Arial" w:hAnsi="Arial" w:cs="Arial"/>
          <w:sz w:val="24"/>
          <w:szCs w:val="24"/>
        </w:rPr>
        <w:t xml:space="preserve">interesima i </w:t>
      </w:r>
      <w:r w:rsidR="007B1A92" w:rsidRPr="00740AC4">
        <w:rPr>
          <w:rFonts w:ascii="Arial" w:hAnsi="Arial" w:cs="Arial"/>
          <w:sz w:val="24"/>
          <w:szCs w:val="24"/>
        </w:rPr>
        <w:lastRenderedPageBreak/>
        <w:t xml:space="preserve">potrebama. </w:t>
      </w:r>
      <w:r w:rsidRPr="00740AC4">
        <w:rPr>
          <w:rFonts w:ascii="Arial" w:hAnsi="Arial" w:cs="Arial"/>
          <w:sz w:val="24"/>
          <w:szCs w:val="24"/>
        </w:rPr>
        <w:t>O</w:t>
      </w:r>
      <w:r w:rsidR="007B1A92" w:rsidRPr="00740AC4">
        <w:rPr>
          <w:rFonts w:ascii="Arial" w:hAnsi="Arial" w:cs="Arial"/>
          <w:sz w:val="24"/>
          <w:szCs w:val="24"/>
        </w:rPr>
        <w:t>drža</w:t>
      </w:r>
      <w:r w:rsidRPr="00740AC4">
        <w:rPr>
          <w:rFonts w:ascii="Arial" w:hAnsi="Arial" w:cs="Arial"/>
          <w:sz w:val="24"/>
          <w:szCs w:val="24"/>
        </w:rPr>
        <w:t>vane su</w:t>
      </w:r>
      <w:r w:rsidR="007B1A92" w:rsidRPr="00740AC4">
        <w:rPr>
          <w:rFonts w:ascii="Arial" w:hAnsi="Arial" w:cs="Arial"/>
          <w:sz w:val="24"/>
          <w:szCs w:val="24"/>
        </w:rPr>
        <w:t xml:space="preserve"> redovne konzultacije i kolegiji s pročelnicima </w:t>
      </w:r>
      <w:r w:rsidRPr="00740AC4">
        <w:rPr>
          <w:rFonts w:ascii="Arial" w:hAnsi="Arial" w:cs="Arial"/>
          <w:sz w:val="24"/>
          <w:szCs w:val="24"/>
        </w:rPr>
        <w:t xml:space="preserve">županijskih </w:t>
      </w:r>
      <w:r w:rsidR="007B1A92" w:rsidRPr="00740AC4">
        <w:rPr>
          <w:rFonts w:ascii="Arial" w:hAnsi="Arial" w:cs="Arial"/>
          <w:sz w:val="24"/>
          <w:szCs w:val="24"/>
        </w:rPr>
        <w:t>upravnih tijela  kao i</w:t>
      </w:r>
      <w:r w:rsidRPr="00740AC4">
        <w:rPr>
          <w:rFonts w:ascii="Arial" w:hAnsi="Arial" w:cs="Arial"/>
          <w:sz w:val="24"/>
          <w:szCs w:val="24"/>
        </w:rPr>
        <w:t xml:space="preserve"> s</w:t>
      </w:r>
      <w:r w:rsidR="007B1A92" w:rsidRPr="00740AC4">
        <w:rPr>
          <w:rFonts w:ascii="Arial" w:hAnsi="Arial" w:cs="Arial"/>
          <w:sz w:val="24"/>
          <w:szCs w:val="24"/>
        </w:rPr>
        <w:t xml:space="preserve"> ravnateljima županijskih ustanova.</w:t>
      </w:r>
    </w:p>
    <w:p w14:paraId="0C3354E5" w14:textId="77777777" w:rsidR="00A9248A" w:rsidRPr="00740AC4" w:rsidRDefault="00A9248A" w:rsidP="00A9248A">
      <w:pPr>
        <w:autoSpaceDE w:val="0"/>
        <w:autoSpaceDN w:val="0"/>
        <w:adjustRightInd w:val="0"/>
        <w:spacing w:after="0" w:line="240" w:lineRule="auto"/>
        <w:ind w:firstLine="708"/>
        <w:jc w:val="both"/>
        <w:rPr>
          <w:rFonts w:ascii="Arial" w:hAnsi="Arial" w:cs="Arial"/>
          <w:sz w:val="24"/>
          <w:szCs w:val="24"/>
        </w:rPr>
      </w:pPr>
      <w:r w:rsidRPr="00740AC4">
        <w:rPr>
          <w:rFonts w:ascii="Arial" w:hAnsi="Arial" w:cs="Arial"/>
          <w:sz w:val="24"/>
          <w:szCs w:val="24"/>
        </w:rPr>
        <w:t xml:space="preserve"> Rad župana i njegovih zamjenika, odnosno nakon lokalnih izbora jednog zamjenika podijeljen je prema sljedećim aktivnostima:</w:t>
      </w:r>
    </w:p>
    <w:p w14:paraId="284C84FF" w14:textId="77777777" w:rsidR="00A9248A" w:rsidRPr="00740AC4" w:rsidRDefault="00A9248A" w:rsidP="00E457BF">
      <w:pPr>
        <w:pStyle w:val="Odlomakpopisa"/>
        <w:numPr>
          <w:ilvl w:val="0"/>
          <w:numId w:val="2"/>
        </w:numPr>
        <w:autoSpaceDE w:val="0"/>
        <w:autoSpaceDN w:val="0"/>
        <w:adjustRightInd w:val="0"/>
        <w:rPr>
          <w:rFonts w:ascii="Arial" w:hAnsi="Arial" w:cs="Arial"/>
        </w:rPr>
      </w:pPr>
      <w:r w:rsidRPr="00740AC4">
        <w:rPr>
          <w:rFonts w:ascii="Arial" w:hAnsi="Arial" w:cs="Arial"/>
        </w:rPr>
        <w:t>donošenje akata i predlaganje akata prema Županijskoj skupštini,</w:t>
      </w:r>
    </w:p>
    <w:p w14:paraId="1A970022" w14:textId="77777777" w:rsidR="00A9248A" w:rsidRPr="00740AC4" w:rsidRDefault="00A9248A" w:rsidP="00E457BF">
      <w:pPr>
        <w:pStyle w:val="Odlomakpopisa"/>
        <w:numPr>
          <w:ilvl w:val="0"/>
          <w:numId w:val="2"/>
        </w:numPr>
        <w:autoSpaceDE w:val="0"/>
        <w:autoSpaceDN w:val="0"/>
        <w:adjustRightInd w:val="0"/>
        <w:rPr>
          <w:rFonts w:ascii="Arial" w:hAnsi="Arial" w:cs="Arial"/>
        </w:rPr>
      </w:pPr>
      <w:r w:rsidRPr="00740AC4">
        <w:rPr>
          <w:rFonts w:ascii="Arial" w:hAnsi="Arial" w:cs="Arial"/>
        </w:rPr>
        <w:t>funkcioniranje izvršne vlasti kroz djelovanje upravnih odjela i službi,</w:t>
      </w:r>
    </w:p>
    <w:p w14:paraId="2DECD57F" w14:textId="77777777" w:rsidR="00A9248A" w:rsidRPr="00740AC4" w:rsidRDefault="00A9248A" w:rsidP="00E457BF">
      <w:pPr>
        <w:pStyle w:val="Odlomakpopisa"/>
        <w:numPr>
          <w:ilvl w:val="0"/>
          <w:numId w:val="2"/>
        </w:numPr>
        <w:autoSpaceDE w:val="0"/>
        <w:autoSpaceDN w:val="0"/>
        <w:adjustRightInd w:val="0"/>
        <w:rPr>
          <w:rFonts w:ascii="Arial" w:hAnsi="Arial" w:cs="Arial"/>
        </w:rPr>
      </w:pPr>
      <w:r w:rsidRPr="00740AC4">
        <w:rPr>
          <w:rFonts w:ascii="Arial" w:hAnsi="Arial" w:cs="Arial"/>
        </w:rPr>
        <w:t>protokolarne aktivnosti župana i njegovih zamjenika.</w:t>
      </w:r>
    </w:p>
    <w:p w14:paraId="71C72500" w14:textId="77777777" w:rsidR="00290510" w:rsidRPr="00740AC4" w:rsidRDefault="00CE1A5F" w:rsidP="00AA3554">
      <w:pPr>
        <w:autoSpaceDE w:val="0"/>
        <w:autoSpaceDN w:val="0"/>
        <w:adjustRightInd w:val="0"/>
        <w:spacing w:after="0" w:line="240" w:lineRule="auto"/>
        <w:ind w:firstLine="708"/>
        <w:jc w:val="both"/>
        <w:rPr>
          <w:rFonts w:ascii="Arial" w:hAnsi="Arial" w:cs="Arial"/>
          <w:sz w:val="24"/>
          <w:szCs w:val="24"/>
        </w:rPr>
      </w:pPr>
      <w:r w:rsidRPr="00740AC4">
        <w:rPr>
          <w:rFonts w:ascii="Arial" w:hAnsi="Arial" w:cs="Arial"/>
          <w:sz w:val="24"/>
          <w:szCs w:val="24"/>
        </w:rPr>
        <w:t xml:space="preserve"> </w:t>
      </w:r>
      <w:r w:rsidR="00290510" w:rsidRPr="00740AC4">
        <w:rPr>
          <w:rFonts w:ascii="Arial" w:hAnsi="Arial" w:cs="Arial"/>
          <w:sz w:val="24"/>
          <w:szCs w:val="24"/>
        </w:rPr>
        <w:t xml:space="preserve">Ovim dokumentom ujedno  kao zbirnim izvješćem obuhvaćeni  su relevantni podaci odnosno informacije pripremljene u nadležnim upravnim tijelima Brodsko-posavske županije pa se u nastavku daje pregled djelovanja župana i njegovih zamjenika po pojedinim područjima. </w:t>
      </w:r>
    </w:p>
    <w:p w14:paraId="7FE37638" w14:textId="77777777" w:rsidR="003359A5" w:rsidRPr="00740AC4" w:rsidRDefault="003359A5" w:rsidP="00732B1D">
      <w:pPr>
        <w:autoSpaceDE w:val="0"/>
        <w:autoSpaceDN w:val="0"/>
        <w:adjustRightInd w:val="0"/>
        <w:spacing w:after="0" w:line="240" w:lineRule="auto"/>
        <w:jc w:val="both"/>
        <w:rPr>
          <w:rFonts w:ascii="Arial" w:hAnsi="Arial" w:cs="Arial"/>
          <w:sz w:val="24"/>
          <w:szCs w:val="24"/>
        </w:rPr>
      </w:pPr>
    </w:p>
    <w:p w14:paraId="543B410C" w14:textId="77777777" w:rsidR="00CB35C8" w:rsidRPr="00740AC4" w:rsidRDefault="00BE6F49" w:rsidP="00FC6377">
      <w:pPr>
        <w:pStyle w:val="Tijeloteksta-uvlaka2"/>
        <w:ind w:left="0" w:firstLine="0"/>
        <w:rPr>
          <w:rFonts w:ascii="Arial" w:hAnsi="Arial" w:cs="Arial"/>
          <w:b/>
        </w:rPr>
      </w:pPr>
      <w:r w:rsidRPr="00740AC4">
        <w:rPr>
          <w:rFonts w:ascii="Arial" w:hAnsi="Arial" w:cs="Arial"/>
          <w:b/>
        </w:rPr>
        <w:t>FINANCIJE I PRORAČUN</w:t>
      </w:r>
    </w:p>
    <w:p w14:paraId="003B4932" w14:textId="77777777" w:rsidR="000856D0" w:rsidRPr="00740AC4" w:rsidRDefault="000856D0" w:rsidP="00FC6377">
      <w:pPr>
        <w:pStyle w:val="Tijeloteksta-uvlaka2"/>
        <w:ind w:left="0" w:firstLine="0"/>
        <w:rPr>
          <w:rFonts w:ascii="Arial" w:hAnsi="Arial" w:cs="Arial"/>
          <w:b/>
        </w:rPr>
      </w:pPr>
    </w:p>
    <w:p w14:paraId="7D73C2DA" w14:textId="77777777" w:rsidR="000856D0" w:rsidRPr="00740AC4" w:rsidRDefault="00184EF7" w:rsidP="00D36115">
      <w:pPr>
        <w:pStyle w:val="Tijeloteksta-uvlaka2"/>
        <w:ind w:left="0" w:firstLine="0"/>
        <w:rPr>
          <w:rFonts w:ascii="Arial" w:hAnsi="Arial" w:cs="Arial"/>
        </w:rPr>
      </w:pPr>
      <w:r w:rsidRPr="00740AC4">
        <w:rPr>
          <w:rFonts w:ascii="Arial" w:hAnsi="Arial" w:cs="Arial"/>
        </w:rPr>
        <w:tab/>
      </w:r>
      <w:r w:rsidR="000856D0" w:rsidRPr="00740AC4">
        <w:rPr>
          <w:rFonts w:ascii="Arial" w:hAnsi="Arial" w:cs="Arial"/>
        </w:rPr>
        <w:t>Tijekom izvještajnog razdoblja</w:t>
      </w:r>
      <w:r w:rsidR="00950D9B" w:rsidRPr="00740AC4">
        <w:rPr>
          <w:rFonts w:ascii="Arial" w:hAnsi="Arial" w:cs="Arial"/>
        </w:rPr>
        <w:t xml:space="preserve"> u okviru ovlasti </w:t>
      </w:r>
      <w:r w:rsidR="00E75B4C" w:rsidRPr="00740AC4">
        <w:rPr>
          <w:rFonts w:ascii="Arial" w:hAnsi="Arial" w:cs="Arial"/>
        </w:rPr>
        <w:t xml:space="preserve"> izvršnog tijela  Županijskoj skupštini dostavljeno je na raspravu i usvajanje:</w:t>
      </w:r>
    </w:p>
    <w:p w14:paraId="5D070E2B" w14:textId="77777777" w:rsidR="00F91BA9" w:rsidRPr="00740AC4" w:rsidRDefault="007E0793" w:rsidP="00D36115">
      <w:pPr>
        <w:pStyle w:val="Tijeloteksta-uvlaka2"/>
        <w:numPr>
          <w:ilvl w:val="0"/>
          <w:numId w:val="16"/>
        </w:numPr>
        <w:rPr>
          <w:rFonts w:ascii="Arial" w:hAnsi="Arial" w:cs="Arial"/>
        </w:rPr>
      </w:pPr>
      <w:r w:rsidRPr="00740AC4">
        <w:rPr>
          <w:rFonts w:ascii="Arial" w:hAnsi="Arial" w:cs="Arial"/>
        </w:rPr>
        <w:t>Prijedlog odluke o rasporedu sredstava vijećima i predstavnicima nacionalnih manjina</w:t>
      </w:r>
      <w:r w:rsidR="00F91BA9" w:rsidRPr="00740AC4">
        <w:rPr>
          <w:rFonts w:ascii="Arial" w:hAnsi="Arial" w:cs="Arial"/>
        </w:rPr>
        <w:t xml:space="preserve"> u Brodsko-posavskoj županiji za 2021.,</w:t>
      </w:r>
    </w:p>
    <w:p w14:paraId="72B78247" w14:textId="77777777" w:rsidR="003D138D" w:rsidRPr="00740AC4" w:rsidRDefault="003D138D" w:rsidP="00D36115">
      <w:pPr>
        <w:pStyle w:val="Odlomakpopisa"/>
        <w:numPr>
          <w:ilvl w:val="0"/>
          <w:numId w:val="16"/>
        </w:numPr>
        <w:autoSpaceDE w:val="0"/>
        <w:autoSpaceDN w:val="0"/>
        <w:adjustRightInd w:val="0"/>
        <w:contextualSpacing/>
        <w:jc w:val="both"/>
        <w:rPr>
          <w:rFonts w:ascii="Arial" w:hAnsi="Arial" w:cs="Arial"/>
          <w:color w:val="2C2929"/>
        </w:rPr>
      </w:pPr>
      <w:r w:rsidRPr="00740AC4">
        <w:rPr>
          <w:rFonts w:ascii="Arial" w:hAnsi="Arial" w:cs="Arial"/>
          <w:color w:val="2C2929"/>
        </w:rPr>
        <w:t>Prijedlog Odluke o kriterijima, mjerilima i načinu financiranja decentraliziranih funkcija za investicijsko ulaganje, investicijsko i tekuće održavanje zdravstvenih ustanova, te informatizaciju zdravstvene djelatnosti u 2021. na području Brodsko-posavske županije;</w:t>
      </w:r>
    </w:p>
    <w:p w14:paraId="050DC4E6" w14:textId="77777777" w:rsidR="003D138D" w:rsidRPr="00740AC4" w:rsidRDefault="003D138D" w:rsidP="00D36115">
      <w:pPr>
        <w:pStyle w:val="Odlomakpopisa"/>
        <w:numPr>
          <w:ilvl w:val="0"/>
          <w:numId w:val="16"/>
        </w:numPr>
        <w:autoSpaceDE w:val="0"/>
        <w:autoSpaceDN w:val="0"/>
        <w:adjustRightInd w:val="0"/>
        <w:contextualSpacing/>
        <w:jc w:val="both"/>
        <w:rPr>
          <w:rFonts w:ascii="Arial" w:hAnsi="Arial" w:cs="Arial"/>
          <w:color w:val="2C2929"/>
        </w:rPr>
      </w:pPr>
      <w:r w:rsidRPr="00740AC4">
        <w:rPr>
          <w:rFonts w:ascii="Arial" w:hAnsi="Arial" w:cs="Arial"/>
          <w:color w:val="2C2929"/>
        </w:rPr>
        <w:t>Prijedlog Odluke o kriterijima i mjerilima te načinu financiranja materijalnih rashoda, nefinancijske imovine i hitnih intervencija investicijskog i tekućeg održavanja Doma za starije i nemoćne osobe Slavonski Brodu u 2021. godini;</w:t>
      </w:r>
    </w:p>
    <w:p w14:paraId="7C475CA1" w14:textId="77777777" w:rsidR="003D138D" w:rsidRPr="00740AC4" w:rsidRDefault="003D138D" w:rsidP="00D36115">
      <w:pPr>
        <w:pStyle w:val="Odlomakpopisa"/>
        <w:numPr>
          <w:ilvl w:val="0"/>
          <w:numId w:val="16"/>
        </w:numPr>
        <w:autoSpaceDE w:val="0"/>
        <w:autoSpaceDN w:val="0"/>
        <w:adjustRightInd w:val="0"/>
        <w:contextualSpacing/>
        <w:jc w:val="both"/>
        <w:rPr>
          <w:rFonts w:ascii="Arial" w:hAnsi="Arial" w:cs="Arial"/>
          <w:color w:val="2C2929"/>
        </w:rPr>
      </w:pPr>
      <w:r w:rsidRPr="00740AC4">
        <w:rPr>
          <w:rFonts w:ascii="Arial" w:hAnsi="Arial" w:cs="Arial"/>
          <w:color w:val="2C2929"/>
        </w:rPr>
        <w:t>Prijedlog Odluke o kriterijima i mjerilima te načinu financiranja centara za socijalnu skrb Brodsko-posavske županije u 2021. godini.</w:t>
      </w:r>
    </w:p>
    <w:p w14:paraId="58B98BB7" w14:textId="77777777" w:rsidR="003D138D" w:rsidRPr="00740AC4" w:rsidRDefault="003D138D" w:rsidP="00D36115">
      <w:pPr>
        <w:pStyle w:val="Odlomakpopisa"/>
        <w:numPr>
          <w:ilvl w:val="0"/>
          <w:numId w:val="16"/>
        </w:numPr>
        <w:autoSpaceDE w:val="0"/>
        <w:autoSpaceDN w:val="0"/>
        <w:adjustRightInd w:val="0"/>
        <w:contextualSpacing/>
        <w:jc w:val="both"/>
        <w:rPr>
          <w:rFonts w:ascii="Arial" w:hAnsi="Arial" w:cs="Arial"/>
          <w:color w:val="2C2929"/>
        </w:rPr>
      </w:pPr>
      <w:r w:rsidRPr="00740AC4">
        <w:rPr>
          <w:rFonts w:ascii="Arial" w:hAnsi="Arial" w:cs="Arial"/>
          <w:color w:val="2C2929"/>
        </w:rPr>
        <w:t>Prijedlog Odluke o kriterijima i mjerilima za financiranje decentraliziranih funkcija srednjih škola Brodsko-posavske županije u 2021. godini</w:t>
      </w:r>
      <w:r w:rsidR="00702FAB" w:rsidRPr="00740AC4">
        <w:rPr>
          <w:rFonts w:ascii="Arial" w:hAnsi="Arial" w:cs="Arial"/>
          <w:color w:val="2C2929"/>
        </w:rPr>
        <w:t>,</w:t>
      </w:r>
    </w:p>
    <w:p w14:paraId="6131D5CD" w14:textId="77777777" w:rsidR="00702FAB" w:rsidRPr="00740AC4" w:rsidRDefault="00702FAB" w:rsidP="00D36115">
      <w:pPr>
        <w:pStyle w:val="Odlomakpopisa"/>
        <w:numPr>
          <w:ilvl w:val="0"/>
          <w:numId w:val="16"/>
        </w:numPr>
        <w:autoSpaceDE w:val="0"/>
        <w:autoSpaceDN w:val="0"/>
        <w:adjustRightInd w:val="0"/>
        <w:contextualSpacing/>
        <w:jc w:val="both"/>
        <w:rPr>
          <w:rFonts w:ascii="Arial" w:hAnsi="Arial" w:cs="Arial"/>
          <w:color w:val="2C2929"/>
        </w:rPr>
      </w:pPr>
      <w:r w:rsidRPr="00740AC4">
        <w:rPr>
          <w:rFonts w:ascii="Arial" w:hAnsi="Arial" w:cs="Arial"/>
          <w:color w:val="2C2929"/>
        </w:rPr>
        <w:t>Prijedlog odluke o I. izmjenama i dopunama Proračuna Brodsko-posavske županije za 2021.,</w:t>
      </w:r>
    </w:p>
    <w:p w14:paraId="4FE41002" w14:textId="77777777" w:rsidR="007E0793" w:rsidRPr="00740AC4" w:rsidRDefault="00951242" w:rsidP="00D36115">
      <w:pPr>
        <w:pStyle w:val="Odlomakpopisa"/>
        <w:numPr>
          <w:ilvl w:val="0"/>
          <w:numId w:val="16"/>
        </w:numPr>
        <w:autoSpaceDE w:val="0"/>
        <w:autoSpaceDN w:val="0"/>
        <w:adjustRightInd w:val="0"/>
        <w:jc w:val="both"/>
        <w:rPr>
          <w:rFonts w:ascii="Arial" w:hAnsi="Arial" w:cs="Arial"/>
          <w:color w:val="2C2929"/>
        </w:rPr>
      </w:pPr>
      <w:r w:rsidRPr="00740AC4">
        <w:rPr>
          <w:rFonts w:ascii="Arial" w:hAnsi="Arial" w:cs="Arial"/>
        </w:rPr>
        <w:t xml:space="preserve">Prijedlog za davanje suglasnost županu Brodsko-posavske županije za potpisivanje Ugovora broj 481-03/2020 o kupoprodaji nekretnine označene kao 2. suvlasnički dio, koji iznosi 1/10 dijela nekretnine upisane u </w:t>
      </w:r>
      <w:proofErr w:type="spellStart"/>
      <w:r w:rsidRPr="00740AC4">
        <w:rPr>
          <w:rFonts w:ascii="Arial" w:hAnsi="Arial" w:cs="Arial"/>
        </w:rPr>
        <w:t>zk</w:t>
      </w:r>
      <w:proofErr w:type="spellEnd"/>
      <w:r w:rsidRPr="00740AC4">
        <w:rPr>
          <w:rFonts w:ascii="Arial" w:hAnsi="Arial" w:cs="Arial"/>
        </w:rPr>
        <w:t xml:space="preserve">. ul. br. 8544 k.o. Slavonski Brod i to </w:t>
      </w:r>
      <w:proofErr w:type="spellStart"/>
      <w:r w:rsidRPr="00740AC4">
        <w:rPr>
          <w:rFonts w:ascii="Arial" w:hAnsi="Arial" w:cs="Arial"/>
        </w:rPr>
        <w:t>kčbr</w:t>
      </w:r>
      <w:proofErr w:type="spellEnd"/>
      <w:r w:rsidRPr="00740AC4">
        <w:rPr>
          <w:rFonts w:ascii="Arial" w:hAnsi="Arial" w:cs="Arial"/>
        </w:rPr>
        <w:t>. 3604/12 Poslovno stambena zgrada br. 3 na Trgu I. B. Mažuranić 2 sa 736 m s Republikom Hrvatskom OIB:5234238587, Ministarstvom prostornog uređenja, graditeljstva i državne imovine, OIB:95093210687.  Ukupna procijenjena vrijednost nekretnine je 1.370.000,00 kuna.</w:t>
      </w:r>
    </w:p>
    <w:p w14:paraId="7B470433" w14:textId="77777777" w:rsidR="00740AC4" w:rsidRDefault="00740AC4" w:rsidP="00CE294F">
      <w:pPr>
        <w:pStyle w:val="Default"/>
        <w:ind w:firstLine="720"/>
        <w:jc w:val="both"/>
        <w:rPr>
          <w:rFonts w:ascii="Arial" w:hAnsi="Arial" w:cs="Arial"/>
        </w:rPr>
      </w:pPr>
    </w:p>
    <w:p w14:paraId="6E7912CF" w14:textId="77777777" w:rsidR="00CE294F" w:rsidRPr="00740AC4" w:rsidRDefault="00CE294F" w:rsidP="00CE294F">
      <w:pPr>
        <w:pStyle w:val="Default"/>
        <w:ind w:firstLine="720"/>
        <w:jc w:val="both"/>
        <w:rPr>
          <w:rFonts w:ascii="Arial" w:hAnsi="Arial" w:cs="Arial"/>
        </w:rPr>
      </w:pPr>
      <w:r w:rsidRPr="00740AC4">
        <w:rPr>
          <w:rFonts w:ascii="Arial" w:hAnsi="Arial" w:cs="Arial"/>
        </w:rPr>
        <w:t>Župan Brodsko-posavske županije, kao poslodavac i Sindikat regionalnih i lokalnih službenika i namještenika Brodsko-posavske županije zaključili su u prosincu 2020. godine Dodatak Kolektivnog ugovora za službenike i namještenike područne (regionalne) samouprave kojim su suglasno utvrdili da osnovica za izračun plaće službenika i namještenika u upravnim tijelima Brodsko-posavske županije od 1. siječnja 2021. godine do 31. prosinca 2021. iznosi  3.500,00 kuna.</w:t>
      </w:r>
    </w:p>
    <w:p w14:paraId="35D379D3" w14:textId="77777777" w:rsidR="00CE294F" w:rsidRPr="00740AC4" w:rsidRDefault="00CE294F" w:rsidP="00CE294F">
      <w:pPr>
        <w:pStyle w:val="Default"/>
        <w:jc w:val="both"/>
        <w:rPr>
          <w:rFonts w:ascii="Arial" w:hAnsi="Arial" w:cs="Arial"/>
        </w:rPr>
      </w:pPr>
    </w:p>
    <w:p w14:paraId="0CF5596A" w14:textId="77777777" w:rsidR="00D36115" w:rsidRDefault="00D36115" w:rsidP="00CE294F">
      <w:pPr>
        <w:pStyle w:val="Default"/>
        <w:jc w:val="both"/>
        <w:rPr>
          <w:rFonts w:ascii="Arial" w:hAnsi="Arial" w:cs="Arial"/>
        </w:rPr>
      </w:pPr>
    </w:p>
    <w:p w14:paraId="3B73EF1B" w14:textId="77777777" w:rsidR="00E457BF" w:rsidRPr="00740AC4" w:rsidRDefault="00E457BF" w:rsidP="00CE294F">
      <w:pPr>
        <w:pStyle w:val="Default"/>
        <w:jc w:val="both"/>
        <w:rPr>
          <w:rFonts w:ascii="Arial" w:hAnsi="Arial" w:cs="Arial"/>
        </w:rPr>
      </w:pPr>
    </w:p>
    <w:p w14:paraId="69A8B01B" w14:textId="77777777" w:rsidR="00CE294F" w:rsidRPr="00740AC4" w:rsidRDefault="00CE294F" w:rsidP="00CE294F">
      <w:pPr>
        <w:pStyle w:val="Default"/>
        <w:rPr>
          <w:rFonts w:ascii="Arial" w:hAnsi="Arial" w:cs="Arial"/>
          <w:b/>
          <w:iCs/>
        </w:rPr>
      </w:pPr>
      <w:r w:rsidRPr="00740AC4">
        <w:rPr>
          <w:rFonts w:ascii="Arial" w:hAnsi="Arial" w:cs="Arial"/>
          <w:b/>
          <w:iCs/>
        </w:rPr>
        <w:lastRenderedPageBreak/>
        <w:t>Sustav unutarnjih financijskih kontrola</w:t>
      </w:r>
    </w:p>
    <w:p w14:paraId="0778D8B9" w14:textId="77777777" w:rsidR="00CE294F" w:rsidRPr="00740AC4" w:rsidRDefault="00CE294F" w:rsidP="00CE294F">
      <w:pPr>
        <w:pStyle w:val="Default"/>
        <w:rPr>
          <w:rFonts w:ascii="Arial" w:hAnsi="Arial" w:cs="Arial"/>
          <w:b/>
        </w:rPr>
      </w:pPr>
    </w:p>
    <w:p w14:paraId="421EEDAD" w14:textId="77777777" w:rsidR="00CE294F" w:rsidRPr="00740AC4" w:rsidRDefault="00CE294F" w:rsidP="002A2CE1">
      <w:pPr>
        <w:pStyle w:val="Default"/>
        <w:ind w:firstLine="709"/>
        <w:jc w:val="both"/>
        <w:rPr>
          <w:rFonts w:ascii="Arial" w:hAnsi="Arial" w:cs="Arial"/>
        </w:rPr>
      </w:pPr>
      <w:r w:rsidRPr="00740AC4">
        <w:rPr>
          <w:rFonts w:ascii="Arial" w:hAnsi="Arial" w:cs="Arial"/>
        </w:rPr>
        <w:t xml:space="preserve">Sukladno Zakonu o fiskalnoj odgovornosti propisana je obveza sastavljanja i predaje Izjave o fiskalnoj odgovornosti i to za župane, ravnatelje javnih ustanova, načelnike općina i gradonačelnike. Predmetna Izjava predana je u zakonskom roku Ministarstvu financija Republike Hrvatske (u daljnjem tekstu: Ministarstvo financija), zajedno sa svim propisanim prilozima. </w:t>
      </w:r>
    </w:p>
    <w:p w14:paraId="3790CFBA" w14:textId="77777777" w:rsidR="00CE294F" w:rsidRPr="00740AC4" w:rsidRDefault="00951242" w:rsidP="002A2CE1">
      <w:pPr>
        <w:autoSpaceDE w:val="0"/>
        <w:autoSpaceDN w:val="0"/>
        <w:adjustRightInd w:val="0"/>
        <w:spacing w:after="0" w:line="240" w:lineRule="auto"/>
        <w:ind w:firstLine="709"/>
        <w:jc w:val="both"/>
        <w:rPr>
          <w:rFonts w:ascii="Arial" w:hAnsi="Arial" w:cs="Arial"/>
          <w:sz w:val="24"/>
          <w:szCs w:val="24"/>
        </w:rPr>
      </w:pPr>
      <w:r w:rsidRPr="00740AC4">
        <w:rPr>
          <w:rFonts w:ascii="Arial" w:hAnsi="Arial" w:cs="Arial"/>
          <w:sz w:val="24"/>
          <w:szCs w:val="24"/>
        </w:rPr>
        <w:t>U zakonom</w:t>
      </w:r>
      <w:r w:rsidR="00CE294F" w:rsidRPr="00740AC4">
        <w:rPr>
          <w:rFonts w:ascii="Arial" w:hAnsi="Arial" w:cs="Arial"/>
          <w:sz w:val="24"/>
          <w:szCs w:val="24"/>
        </w:rPr>
        <w:t xml:space="preserve"> propisanom roku Ministarstvu financija podn</w:t>
      </w:r>
      <w:r w:rsidRPr="00740AC4">
        <w:rPr>
          <w:rFonts w:ascii="Arial" w:hAnsi="Arial" w:cs="Arial"/>
          <w:sz w:val="24"/>
          <w:szCs w:val="24"/>
        </w:rPr>
        <w:t>eseno je</w:t>
      </w:r>
      <w:r w:rsidR="00CE294F" w:rsidRPr="00740AC4">
        <w:rPr>
          <w:rFonts w:ascii="Arial" w:hAnsi="Arial" w:cs="Arial"/>
          <w:sz w:val="24"/>
          <w:szCs w:val="24"/>
        </w:rPr>
        <w:t xml:space="preserve"> Godišnje izvješće o sustavu financijskog upravljanja i kontrola za 2020. godinu</w:t>
      </w:r>
      <w:bookmarkStart w:id="0" w:name="_Hlk82430426"/>
      <w:r w:rsidR="00CE294F" w:rsidRPr="00740AC4">
        <w:rPr>
          <w:rFonts w:ascii="Arial" w:hAnsi="Arial" w:cs="Arial"/>
          <w:sz w:val="24"/>
          <w:szCs w:val="24"/>
        </w:rPr>
        <w:t>.</w:t>
      </w:r>
    </w:p>
    <w:bookmarkEnd w:id="0"/>
    <w:p w14:paraId="497DF028" w14:textId="77777777" w:rsidR="002A2CE1" w:rsidRPr="00740AC4" w:rsidRDefault="002A2CE1" w:rsidP="00CE294F">
      <w:pPr>
        <w:autoSpaceDE w:val="0"/>
        <w:autoSpaceDN w:val="0"/>
        <w:adjustRightInd w:val="0"/>
        <w:jc w:val="both"/>
        <w:rPr>
          <w:rFonts w:ascii="Arial" w:hAnsi="Arial" w:cs="Arial"/>
          <w:b/>
          <w:sz w:val="24"/>
          <w:szCs w:val="24"/>
        </w:rPr>
      </w:pPr>
    </w:p>
    <w:p w14:paraId="7F730359" w14:textId="77777777" w:rsidR="00CE294F" w:rsidRPr="00740AC4" w:rsidRDefault="00CE294F" w:rsidP="00CE294F">
      <w:pPr>
        <w:autoSpaceDE w:val="0"/>
        <w:autoSpaceDN w:val="0"/>
        <w:adjustRightInd w:val="0"/>
        <w:jc w:val="both"/>
        <w:rPr>
          <w:rFonts w:ascii="Arial" w:hAnsi="Arial" w:cs="Arial"/>
          <w:b/>
          <w:sz w:val="24"/>
          <w:szCs w:val="24"/>
        </w:rPr>
      </w:pPr>
      <w:r w:rsidRPr="00740AC4">
        <w:rPr>
          <w:rFonts w:ascii="Arial" w:hAnsi="Arial" w:cs="Arial"/>
          <w:b/>
          <w:sz w:val="24"/>
          <w:szCs w:val="24"/>
        </w:rPr>
        <w:t>Korištenje proračunskih sredstava</w:t>
      </w:r>
    </w:p>
    <w:p w14:paraId="7A545ED8" w14:textId="77777777" w:rsidR="00CE294F" w:rsidRPr="00740AC4" w:rsidRDefault="00CE294F" w:rsidP="00D36115">
      <w:pPr>
        <w:autoSpaceDE w:val="0"/>
        <w:autoSpaceDN w:val="0"/>
        <w:adjustRightInd w:val="0"/>
        <w:spacing w:after="0" w:line="240" w:lineRule="auto"/>
        <w:ind w:firstLine="720"/>
        <w:jc w:val="both"/>
        <w:rPr>
          <w:rFonts w:ascii="Arial" w:hAnsi="Arial" w:cs="Arial"/>
          <w:sz w:val="24"/>
          <w:szCs w:val="24"/>
        </w:rPr>
      </w:pPr>
      <w:r w:rsidRPr="00740AC4">
        <w:rPr>
          <w:rFonts w:ascii="Arial" w:hAnsi="Arial" w:cs="Arial"/>
          <w:sz w:val="24"/>
          <w:szCs w:val="24"/>
        </w:rPr>
        <w:t>Proračunska sredstva korištena su sukladno odredbama Zakona o proračunu, kao i provedbenih propisa, Odluke o izvršavanju proračuna Brodsko-posavske županije za 2021., te za namjene utvrđene Proračunom za 2021. godinu do visine utvrđene u posebnom dijelu Proračuna. U okviru zakonom propisanih ovlasti, funkcija je župana kao izvršnog tijela predložiti Županijskoj skupštini proračun, njegove izmjene i dopune, polugodišnji i godišnji izvještaj o izvršenju proračuna, te izvršavati i osiguravati izvršavanje općih akata Skupštine.</w:t>
      </w:r>
    </w:p>
    <w:p w14:paraId="11C78BDE" w14:textId="77777777" w:rsidR="00CE294F" w:rsidRPr="00740AC4" w:rsidRDefault="00CE294F" w:rsidP="00D36115">
      <w:pPr>
        <w:autoSpaceDE w:val="0"/>
        <w:autoSpaceDN w:val="0"/>
        <w:adjustRightInd w:val="0"/>
        <w:spacing w:after="0" w:line="240" w:lineRule="auto"/>
        <w:ind w:firstLine="720"/>
        <w:jc w:val="both"/>
        <w:rPr>
          <w:rFonts w:ascii="Arial" w:hAnsi="Arial" w:cs="Arial"/>
          <w:sz w:val="24"/>
          <w:szCs w:val="24"/>
        </w:rPr>
      </w:pPr>
      <w:r w:rsidRPr="00740AC4">
        <w:rPr>
          <w:rFonts w:ascii="Arial" w:hAnsi="Arial" w:cs="Arial"/>
          <w:sz w:val="24"/>
          <w:szCs w:val="24"/>
        </w:rPr>
        <w:t>Župan je tijekom cijelog izvještajnog razdoblja poduzeo niz mjera i aktivnosti kako bi osigurao solventnost proračuna i proračunskih korisnika uključenih u sustav Županijske riznice potrebnog za zadovoljavanje javnih potreba. Vodilo se računa o prioritetnim poslovima iz propisane nadležnosti županije, kako poslova iz njenog samoupravnog djelokruga tako i djelokruga rada Županije na temelju preuzetih decentraliziranih funkcija.</w:t>
      </w:r>
    </w:p>
    <w:p w14:paraId="2F4D7FD1" w14:textId="77777777" w:rsidR="00D36115" w:rsidRPr="00740AC4" w:rsidRDefault="00D36115" w:rsidP="00D36115">
      <w:pPr>
        <w:autoSpaceDE w:val="0"/>
        <w:autoSpaceDN w:val="0"/>
        <w:adjustRightInd w:val="0"/>
        <w:spacing w:after="0" w:line="240" w:lineRule="auto"/>
        <w:ind w:firstLine="720"/>
        <w:jc w:val="both"/>
        <w:rPr>
          <w:rFonts w:ascii="Arial" w:hAnsi="Arial" w:cs="Arial"/>
          <w:sz w:val="24"/>
          <w:szCs w:val="24"/>
        </w:rPr>
      </w:pPr>
    </w:p>
    <w:p w14:paraId="4B2D494B" w14:textId="77777777" w:rsidR="00CE294F" w:rsidRPr="00740AC4" w:rsidRDefault="00CE294F" w:rsidP="00CE294F">
      <w:pPr>
        <w:jc w:val="both"/>
        <w:rPr>
          <w:rFonts w:ascii="Arial" w:hAnsi="Arial" w:cs="Arial"/>
          <w:b/>
          <w:sz w:val="24"/>
          <w:szCs w:val="24"/>
        </w:rPr>
      </w:pPr>
      <w:r w:rsidRPr="00740AC4">
        <w:rPr>
          <w:rFonts w:ascii="Arial" w:hAnsi="Arial" w:cs="Arial"/>
          <w:b/>
          <w:sz w:val="24"/>
          <w:szCs w:val="24"/>
        </w:rPr>
        <w:t>Izvješće o provedenim postupcima javne nabave</w:t>
      </w:r>
    </w:p>
    <w:p w14:paraId="2361B051" w14:textId="77777777" w:rsidR="00CE294F" w:rsidRPr="00740AC4" w:rsidRDefault="00CE294F" w:rsidP="00D36115">
      <w:pPr>
        <w:spacing w:after="0" w:line="240" w:lineRule="auto"/>
        <w:ind w:firstLine="709"/>
        <w:jc w:val="both"/>
        <w:rPr>
          <w:rFonts w:ascii="Arial" w:hAnsi="Arial" w:cs="Arial"/>
          <w:sz w:val="24"/>
          <w:szCs w:val="24"/>
        </w:rPr>
      </w:pPr>
      <w:r w:rsidRPr="00740AC4">
        <w:rPr>
          <w:rFonts w:ascii="Arial" w:hAnsi="Arial" w:cs="Arial"/>
          <w:sz w:val="24"/>
          <w:szCs w:val="24"/>
        </w:rPr>
        <w:t>Izvršavajući obveze propisane Zakonom o javnoj nabavi (Narodne novine 120/16) Brodsko-posavska županija kao javni naručitelj u razdoblju od  01. siječnja  do 30. lipnja 2021. godine provela je pet</w:t>
      </w:r>
      <w:r w:rsidRPr="00740AC4">
        <w:rPr>
          <w:rFonts w:ascii="Arial" w:hAnsi="Arial" w:cs="Arial"/>
          <w:color w:val="FF0000"/>
          <w:sz w:val="24"/>
          <w:szCs w:val="24"/>
        </w:rPr>
        <w:t xml:space="preserve"> </w:t>
      </w:r>
      <w:r w:rsidRPr="00740AC4">
        <w:rPr>
          <w:rFonts w:ascii="Arial" w:hAnsi="Arial" w:cs="Arial"/>
          <w:sz w:val="24"/>
          <w:szCs w:val="24"/>
        </w:rPr>
        <w:t>postupka javne nabave. Za procijenjenu vrijednost nabave do 200.000,00 kuna bez PDV-a za robe i usluge, te 500.000,00 kuna bez PDV-a za radove, provedeni su postupci sukladno Pravilniku o provedbi postupaka jednostavne nabave.</w:t>
      </w:r>
    </w:p>
    <w:p w14:paraId="75B5E6BE" w14:textId="77777777" w:rsidR="00CE294F" w:rsidRPr="00740AC4" w:rsidRDefault="00CE294F" w:rsidP="00D36115">
      <w:pPr>
        <w:spacing w:after="0" w:line="240" w:lineRule="auto"/>
        <w:ind w:firstLine="709"/>
        <w:jc w:val="both"/>
        <w:rPr>
          <w:rFonts w:ascii="Arial" w:hAnsi="Arial" w:cs="Arial"/>
          <w:sz w:val="24"/>
          <w:szCs w:val="24"/>
        </w:rPr>
      </w:pPr>
      <w:r w:rsidRPr="00740AC4">
        <w:rPr>
          <w:rFonts w:ascii="Arial" w:hAnsi="Arial" w:cs="Arial"/>
          <w:sz w:val="24"/>
          <w:szCs w:val="24"/>
        </w:rPr>
        <w:t>Na temelju Zakona o javnoj nabavi (Narodne novine 120/16) u izvještajnom razdoblju provedeno je ukupno 5 postupaka javne nabave na temelju kojih je sklopljeno 5 ugovora u ukupnoj vrijednosti od 5.502.901,57 kuna bez PDV-a.</w:t>
      </w:r>
    </w:p>
    <w:p w14:paraId="5E6206A0" w14:textId="77777777" w:rsidR="00D36115" w:rsidRPr="00740AC4" w:rsidRDefault="00D36115" w:rsidP="00D36115">
      <w:pPr>
        <w:spacing w:after="0" w:line="240" w:lineRule="auto"/>
        <w:ind w:firstLine="709"/>
        <w:jc w:val="both"/>
        <w:rPr>
          <w:rFonts w:ascii="Arial" w:hAnsi="Arial" w:cs="Arial"/>
          <w:sz w:val="24"/>
          <w:szCs w:val="24"/>
        </w:rPr>
      </w:pPr>
    </w:p>
    <w:p w14:paraId="71A50ED9" w14:textId="77777777" w:rsidR="00CE294F" w:rsidRPr="00740AC4" w:rsidRDefault="00CE294F" w:rsidP="00D36115">
      <w:pPr>
        <w:jc w:val="both"/>
        <w:rPr>
          <w:rFonts w:ascii="Arial" w:hAnsi="Arial" w:cs="Arial"/>
          <w:sz w:val="24"/>
          <w:szCs w:val="24"/>
        </w:rPr>
      </w:pPr>
      <w:r w:rsidRPr="00740AC4">
        <w:rPr>
          <w:rFonts w:ascii="Arial" w:hAnsi="Arial" w:cs="Arial"/>
          <w:sz w:val="24"/>
          <w:szCs w:val="24"/>
        </w:rPr>
        <w:t>Struktura ugovora o javnoj nabavi prema vrsti predmeta nabave:</w:t>
      </w:r>
    </w:p>
    <w:tbl>
      <w:tblPr>
        <w:tblStyle w:val="Reetkatablice"/>
        <w:tblW w:w="0" w:type="auto"/>
        <w:jc w:val="center"/>
        <w:tblLook w:val="04A0" w:firstRow="1" w:lastRow="0" w:firstColumn="1" w:lastColumn="0" w:noHBand="0" w:noVBand="1"/>
      </w:tblPr>
      <w:tblGrid>
        <w:gridCol w:w="1849"/>
        <w:gridCol w:w="1852"/>
        <w:gridCol w:w="2835"/>
        <w:gridCol w:w="1525"/>
      </w:tblGrid>
      <w:tr w:rsidR="00CE294F" w:rsidRPr="00740AC4" w14:paraId="78BFBEFC" w14:textId="77777777" w:rsidTr="00B971DB">
        <w:trPr>
          <w:jc w:val="center"/>
        </w:trPr>
        <w:tc>
          <w:tcPr>
            <w:tcW w:w="1849" w:type="dxa"/>
            <w:tcBorders>
              <w:top w:val="single" w:sz="4" w:space="0" w:color="auto"/>
              <w:left w:val="single" w:sz="4" w:space="0" w:color="auto"/>
              <w:bottom w:val="single" w:sz="4" w:space="0" w:color="auto"/>
              <w:right w:val="single" w:sz="4" w:space="0" w:color="auto"/>
            </w:tcBorders>
            <w:hideMark/>
          </w:tcPr>
          <w:p w14:paraId="64379C28" w14:textId="77777777" w:rsidR="00CE294F" w:rsidRPr="00740AC4" w:rsidRDefault="00CE294F" w:rsidP="00B971DB">
            <w:pPr>
              <w:jc w:val="center"/>
              <w:rPr>
                <w:rFonts w:ascii="Arial" w:hAnsi="Arial" w:cs="Arial"/>
                <w:b/>
                <w:sz w:val="24"/>
                <w:szCs w:val="24"/>
              </w:rPr>
            </w:pPr>
            <w:r w:rsidRPr="00740AC4">
              <w:rPr>
                <w:rFonts w:ascii="Arial" w:hAnsi="Arial" w:cs="Arial"/>
                <w:b/>
                <w:sz w:val="24"/>
                <w:szCs w:val="24"/>
              </w:rPr>
              <w:t>Predmet nabave</w:t>
            </w:r>
          </w:p>
        </w:tc>
        <w:tc>
          <w:tcPr>
            <w:tcW w:w="1852" w:type="dxa"/>
            <w:tcBorders>
              <w:top w:val="single" w:sz="4" w:space="0" w:color="auto"/>
              <w:left w:val="single" w:sz="4" w:space="0" w:color="auto"/>
              <w:bottom w:val="single" w:sz="4" w:space="0" w:color="auto"/>
              <w:right w:val="single" w:sz="4" w:space="0" w:color="auto"/>
            </w:tcBorders>
            <w:hideMark/>
          </w:tcPr>
          <w:p w14:paraId="446E9827" w14:textId="77777777" w:rsidR="00CE294F" w:rsidRPr="00740AC4" w:rsidRDefault="00CE294F" w:rsidP="00B971DB">
            <w:pPr>
              <w:jc w:val="center"/>
              <w:rPr>
                <w:rFonts w:ascii="Arial" w:hAnsi="Arial" w:cs="Arial"/>
                <w:b/>
                <w:sz w:val="24"/>
                <w:szCs w:val="24"/>
              </w:rPr>
            </w:pPr>
            <w:r w:rsidRPr="00740AC4">
              <w:rPr>
                <w:rFonts w:ascii="Arial" w:hAnsi="Arial" w:cs="Arial"/>
                <w:b/>
                <w:sz w:val="24"/>
                <w:szCs w:val="24"/>
              </w:rPr>
              <w:t>Broj sklopljenih ugovora</w:t>
            </w:r>
          </w:p>
        </w:tc>
        <w:tc>
          <w:tcPr>
            <w:tcW w:w="2835" w:type="dxa"/>
            <w:tcBorders>
              <w:top w:val="single" w:sz="4" w:space="0" w:color="auto"/>
              <w:left w:val="single" w:sz="4" w:space="0" w:color="auto"/>
              <w:bottom w:val="single" w:sz="4" w:space="0" w:color="auto"/>
              <w:right w:val="single" w:sz="4" w:space="0" w:color="auto"/>
            </w:tcBorders>
            <w:hideMark/>
          </w:tcPr>
          <w:p w14:paraId="61CFE00A" w14:textId="77777777" w:rsidR="00CE294F" w:rsidRPr="00740AC4" w:rsidRDefault="00CE294F" w:rsidP="00B971DB">
            <w:pPr>
              <w:jc w:val="center"/>
              <w:rPr>
                <w:rFonts w:ascii="Arial" w:hAnsi="Arial" w:cs="Arial"/>
                <w:b/>
                <w:sz w:val="24"/>
                <w:szCs w:val="24"/>
              </w:rPr>
            </w:pPr>
            <w:r w:rsidRPr="00740AC4">
              <w:rPr>
                <w:rFonts w:ascii="Arial" w:hAnsi="Arial" w:cs="Arial"/>
                <w:b/>
                <w:sz w:val="24"/>
                <w:szCs w:val="24"/>
              </w:rPr>
              <w:t>Vrijednost sklopljenih ugovora bez PDV-a</w:t>
            </w:r>
          </w:p>
        </w:tc>
        <w:tc>
          <w:tcPr>
            <w:tcW w:w="1525" w:type="dxa"/>
            <w:tcBorders>
              <w:top w:val="single" w:sz="4" w:space="0" w:color="auto"/>
              <w:left w:val="single" w:sz="4" w:space="0" w:color="auto"/>
              <w:bottom w:val="single" w:sz="4" w:space="0" w:color="auto"/>
              <w:right w:val="single" w:sz="4" w:space="0" w:color="auto"/>
            </w:tcBorders>
            <w:hideMark/>
          </w:tcPr>
          <w:p w14:paraId="7ED2D198" w14:textId="77777777" w:rsidR="00CE294F" w:rsidRPr="00740AC4" w:rsidRDefault="00CE294F" w:rsidP="00B971DB">
            <w:pPr>
              <w:jc w:val="center"/>
              <w:rPr>
                <w:rFonts w:ascii="Arial" w:hAnsi="Arial" w:cs="Arial"/>
                <w:b/>
                <w:sz w:val="24"/>
                <w:szCs w:val="24"/>
              </w:rPr>
            </w:pPr>
            <w:r w:rsidRPr="00740AC4">
              <w:rPr>
                <w:rFonts w:ascii="Arial" w:hAnsi="Arial" w:cs="Arial"/>
                <w:b/>
                <w:sz w:val="24"/>
                <w:szCs w:val="24"/>
              </w:rPr>
              <w:t>%</w:t>
            </w:r>
          </w:p>
        </w:tc>
      </w:tr>
      <w:tr w:rsidR="00CE294F" w:rsidRPr="00740AC4" w14:paraId="4EA2E0E4" w14:textId="77777777" w:rsidTr="00B971DB">
        <w:trPr>
          <w:jc w:val="center"/>
        </w:trPr>
        <w:tc>
          <w:tcPr>
            <w:tcW w:w="1849" w:type="dxa"/>
            <w:tcBorders>
              <w:top w:val="single" w:sz="4" w:space="0" w:color="auto"/>
              <w:left w:val="single" w:sz="4" w:space="0" w:color="auto"/>
              <w:bottom w:val="single" w:sz="4" w:space="0" w:color="auto"/>
              <w:right w:val="single" w:sz="4" w:space="0" w:color="auto"/>
            </w:tcBorders>
            <w:hideMark/>
          </w:tcPr>
          <w:p w14:paraId="6F0EB2AB" w14:textId="77777777" w:rsidR="00CE294F" w:rsidRPr="00740AC4" w:rsidRDefault="00CE294F" w:rsidP="00B971DB">
            <w:pPr>
              <w:jc w:val="both"/>
              <w:rPr>
                <w:rFonts w:ascii="Arial" w:hAnsi="Arial" w:cs="Arial"/>
                <w:sz w:val="24"/>
                <w:szCs w:val="24"/>
              </w:rPr>
            </w:pPr>
            <w:r w:rsidRPr="00740AC4">
              <w:rPr>
                <w:rFonts w:ascii="Arial" w:hAnsi="Arial" w:cs="Arial"/>
                <w:sz w:val="24"/>
                <w:szCs w:val="24"/>
              </w:rPr>
              <w:t>Radovi</w:t>
            </w:r>
          </w:p>
        </w:tc>
        <w:tc>
          <w:tcPr>
            <w:tcW w:w="1852" w:type="dxa"/>
            <w:tcBorders>
              <w:top w:val="single" w:sz="4" w:space="0" w:color="auto"/>
              <w:left w:val="single" w:sz="4" w:space="0" w:color="auto"/>
              <w:bottom w:val="single" w:sz="4" w:space="0" w:color="auto"/>
              <w:right w:val="single" w:sz="4" w:space="0" w:color="auto"/>
            </w:tcBorders>
            <w:hideMark/>
          </w:tcPr>
          <w:p w14:paraId="21E94455" w14:textId="77777777" w:rsidR="00CE294F" w:rsidRPr="00740AC4" w:rsidRDefault="00CE294F" w:rsidP="00B971DB">
            <w:pPr>
              <w:jc w:val="center"/>
              <w:rPr>
                <w:rFonts w:ascii="Arial" w:hAnsi="Arial" w:cs="Arial"/>
                <w:sz w:val="24"/>
                <w:szCs w:val="24"/>
              </w:rPr>
            </w:pPr>
            <w:r w:rsidRPr="00740AC4">
              <w:rPr>
                <w:rFonts w:ascii="Arial" w:hAnsi="Arial" w:cs="Arial"/>
                <w:sz w:val="24"/>
                <w:szCs w:val="24"/>
              </w:rPr>
              <w:t>3</w:t>
            </w:r>
          </w:p>
        </w:tc>
        <w:tc>
          <w:tcPr>
            <w:tcW w:w="2835" w:type="dxa"/>
            <w:tcBorders>
              <w:top w:val="single" w:sz="4" w:space="0" w:color="auto"/>
              <w:left w:val="single" w:sz="4" w:space="0" w:color="auto"/>
              <w:bottom w:val="single" w:sz="4" w:space="0" w:color="auto"/>
              <w:right w:val="single" w:sz="4" w:space="0" w:color="auto"/>
            </w:tcBorders>
            <w:hideMark/>
          </w:tcPr>
          <w:p w14:paraId="0CEF2E40" w14:textId="77777777" w:rsidR="00CE294F" w:rsidRPr="00740AC4" w:rsidRDefault="00CE294F" w:rsidP="00B971DB">
            <w:pPr>
              <w:rPr>
                <w:rFonts w:ascii="Arial" w:hAnsi="Arial" w:cs="Arial"/>
                <w:sz w:val="24"/>
                <w:szCs w:val="24"/>
              </w:rPr>
            </w:pPr>
            <w:r w:rsidRPr="00740AC4">
              <w:rPr>
                <w:rFonts w:ascii="Arial" w:hAnsi="Arial" w:cs="Arial"/>
                <w:sz w:val="24"/>
                <w:szCs w:val="24"/>
              </w:rPr>
              <w:t>4.999.980,45 kuna</w:t>
            </w:r>
          </w:p>
        </w:tc>
        <w:tc>
          <w:tcPr>
            <w:tcW w:w="1525" w:type="dxa"/>
            <w:tcBorders>
              <w:top w:val="single" w:sz="4" w:space="0" w:color="auto"/>
              <w:left w:val="single" w:sz="4" w:space="0" w:color="auto"/>
              <w:bottom w:val="single" w:sz="4" w:space="0" w:color="auto"/>
              <w:right w:val="single" w:sz="4" w:space="0" w:color="auto"/>
            </w:tcBorders>
            <w:hideMark/>
          </w:tcPr>
          <w:p w14:paraId="4ECDF7A9" w14:textId="77777777" w:rsidR="00CE294F" w:rsidRPr="00740AC4" w:rsidRDefault="00CE294F" w:rsidP="00B971DB">
            <w:pPr>
              <w:jc w:val="center"/>
              <w:rPr>
                <w:rFonts w:ascii="Arial" w:hAnsi="Arial" w:cs="Arial"/>
                <w:sz w:val="24"/>
                <w:szCs w:val="24"/>
              </w:rPr>
            </w:pPr>
            <w:r w:rsidRPr="00740AC4">
              <w:rPr>
                <w:rFonts w:ascii="Arial" w:hAnsi="Arial" w:cs="Arial"/>
                <w:sz w:val="24"/>
                <w:szCs w:val="24"/>
              </w:rPr>
              <w:t>91</w:t>
            </w:r>
          </w:p>
        </w:tc>
      </w:tr>
      <w:tr w:rsidR="00CE294F" w:rsidRPr="00740AC4" w14:paraId="2A5B67B9" w14:textId="77777777" w:rsidTr="00B971DB">
        <w:trPr>
          <w:jc w:val="center"/>
        </w:trPr>
        <w:tc>
          <w:tcPr>
            <w:tcW w:w="1849" w:type="dxa"/>
            <w:tcBorders>
              <w:top w:val="single" w:sz="4" w:space="0" w:color="auto"/>
              <w:left w:val="single" w:sz="4" w:space="0" w:color="auto"/>
              <w:bottom w:val="single" w:sz="4" w:space="0" w:color="auto"/>
              <w:right w:val="single" w:sz="4" w:space="0" w:color="auto"/>
            </w:tcBorders>
            <w:hideMark/>
          </w:tcPr>
          <w:p w14:paraId="599A6424" w14:textId="77777777" w:rsidR="00CE294F" w:rsidRPr="00740AC4" w:rsidRDefault="00CE294F" w:rsidP="00B971DB">
            <w:pPr>
              <w:jc w:val="both"/>
              <w:rPr>
                <w:rFonts w:ascii="Arial" w:hAnsi="Arial" w:cs="Arial"/>
                <w:sz w:val="24"/>
                <w:szCs w:val="24"/>
              </w:rPr>
            </w:pPr>
            <w:r w:rsidRPr="00740AC4">
              <w:rPr>
                <w:rFonts w:ascii="Arial" w:hAnsi="Arial" w:cs="Arial"/>
                <w:sz w:val="24"/>
                <w:szCs w:val="24"/>
              </w:rPr>
              <w:t>Roba</w:t>
            </w:r>
          </w:p>
        </w:tc>
        <w:tc>
          <w:tcPr>
            <w:tcW w:w="1852" w:type="dxa"/>
            <w:tcBorders>
              <w:top w:val="single" w:sz="4" w:space="0" w:color="auto"/>
              <w:left w:val="single" w:sz="4" w:space="0" w:color="auto"/>
              <w:bottom w:val="single" w:sz="4" w:space="0" w:color="auto"/>
              <w:right w:val="single" w:sz="4" w:space="0" w:color="auto"/>
            </w:tcBorders>
            <w:hideMark/>
          </w:tcPr>
          <w:p w14:paraId="1300A6B4" w14:textId="77777777" w:rsidR="00CE294F" w:rsidRPr="00740AC4" w:rsidRDefault="00CE294F" w:rsidP="00B971DB">
            <w:pPr>
              <w:jc w:val="center"/>
              <w:rPr>
                <w:rFonts w:ascii="Arial" w:hAnsi="Arial" w:cs="Arial"/>
                <w:sz w:val="24"/>
                <w:szCs w:val="24"/>
              </w:rPr>
            </w:pPr>
            <w:r w:rsidRPr="00740AC4">
              <w:rPr>
                <w:rFonts w:ascii="Arial" w:hAnsi="Arial" w:cs="Arial"/>
                <w:sz w:val="24"/>
                <w:szCs w:val="24"/>
              </w:rPr>
              <w:t>0</w:t>
            </w:r>
          </w:p>
        </w:tc>
        <w:tc>
          <w:tcPr>
            <w:tcW w:w="2835" w:type="dxa"/>
            <w:tcBorders>
              <w:top w:val="single" w:sz="4" w:space="0" w:color="auto"/>
              <w:left w:val="single" w:sz="4" w:space="0" w:color="auto"/>
              <w:bottom w:val="single" w:sz="4" w:space="0" w:color="auto"/>
              <w:right w:val="single" w:sz="4" w:space="0" w:color="auto"/>
            </w:tcBorders>
            <w:hideMark/>
          </w:tcPr>
          <w:p w14:paraId="1B07F0E7" w14:textId="77777777" w:rsidR="00CE294F" w:rsidRPr="00740AC4" w:rsidRDefault="00CE294F" w:rsidP="00B971DB">
            <w:pPr>
              <w:rPr>
                <w:rFonts w:ascii="Arial" w:hAnsi="Arial" w:cs="Arial"/>
                <w:sz w:val="24"/>
                <w:szCs w:val="24"/>
              </w:rPr>
            </w:pPr>
            <w:r w:rsidRPr="00740AC4">
              <w:rPr>
                <w:rFonts w:ascii="Arial" w:hAnsi="Arial" w:cs="Arial"/>
                <w:sz w:val="24"/>
                <w:szCs w:val="24"/>
              </w:rPr>
              <w:t xml:space="preserve">  </w:t>
            </w:r>
          </w:p>
        </w:tc>
        <w:tc>
          <w:tcPr>
            <w:tcW w:w="1525" w:type="dxa"/>
            <w:tcBorders>
              <w:top w:val="single" w:sz="4" w:space="0" w:color="auto"/>
              <w:left w:val="single" w:sz="4" w:space="0" w:color="auto"/>
              <w:bottom w:val="single" w:sz="4" w:space="0" w:color="auto"/>
              <w:right w:val="single" w:sz="4" w:space="0" w:color="auto"/>
            </w:tcBorders>
            <w:hideMark/>
          </w:tcPr>
          <w:p w14:paraId="1AB19986" w14:textId="77777777" w:rsidR="00CE294F" w:rsidRPr="00740AC4" w:rsidRDefault="00CE294F" w:rsidP="00B971DB">
            <w:pPr>
              <w:jc w:val="center"/>
              <w:rPr>
                <w:rFonts w:ascii="Arial" w:hAnsi="Arial" w:cs="Arial"/>
                <w:sz w:val="24"/>
                <w:szCs w:val="24"/>
              </w:rPr>
            </w:pPr>
            <w:r w:rsidRPr="00740AC4">
              <w:rPr>
                <w:rFonts w:ascii="Arial" w:hAnsi="Arial" w:cs="Arial"/>
                <w:sz w:val="24"/>
                <w:szCs w:val="24"/>
              </w:rPr>
              <w:t>0</w:t>
            </w:r>
          </w:p>
        </w:tc>
      </w:tr>
      <w:tr w:rsidR="00CE294F" w:rsidRPr="00740AC4" w14:paraId="05DD6CD9" w14:textId="77777777" w:rsidTr="00B971DB">
        <w:trPr>
          <w:jc w:val="center"/>
        </w:trPr>
        <w:tc>
          <w:tcPr>
            <w:tcW w:w="1849" w:type="dxa"/>
            <w:tcBorders>
              <w:top w:val="single" w:sz="4" w:space="0" w:color="auto"/>
              <w:left w:val="single" w:sz="4" w:space="0" w:color="auto"/>
              <w:bottom w:val="single" w:sz="4" w:space="0" w:color="auto"/>
              <w:right w:val="single" w:sz="4" w:space="0" w:color="auto"/>
            </w:tcBorders>
            <w:hideMark/>
          </w:tcPr>
          <w:p w14:paraId="0FA6E6F9" w14:textId="77777777" w:rsidR="00CE294F" w:rsidRPr="00740AC4" w:rsidRDefault="00CE294F" w:rsidP="00B971DB">
            <w:pPr>
              <w:jc w:val="both"/>
              <w:rPr>
                <w:rFonts w:ascii="Arial" w:hAnsi="Arial" w:cs="Arial"/>
                <w:sz w:val="24"/>
                <w:szCs w:val="24"/>
              </w:rPr>
            </w:pPr>
            <w:r w:rsidRPr="00740AC4">
              <w:rPr>
                <w:rFonts w:ascii="Arial" w:hAnsi="Arial" w:cs="Arial"/>
                <w:sz w:val="24"/>
                <w:szCs w:val="24"/>
              </w:rPr>
              <w:lastRenderedPageBreak/>
              <w:t>Usluge</w:t>
            </w:r>
          </w:p>
        </w:tc>
        <w:tc>
          <w:tcPr>
            <w:tcW w:w="1852" w:type="dxa"/>
            <w:tcBorders>
              <w:top w:val="single" w:sz="4" w:space="0" w:color="auto"/>
              <w:left w:val="single" w:sz="4" w:space="0" w:color="auto"/>
              <w:bottom w:val="single" w:sz="4" w:space="0" w:color="auto"/>
              <w:right w:val="single" w:sz="4" w:space="0" w:color="auto"/>
            </w:tcBorders>
            <w:hideMark/>
          </w:tcPr>
          <w:p w14:paraId="10F78BDE" w14:textId="77777777" w:rsidR="00CE294F" w:rsidRPr="00740AC4" w:rsidRDefault="00CE294F" w:rsidP="00B971DB">
            <w:pPr>
              <w:jc w:val="center"/>
              <w:rPr>
                <w:rFonts w:ascii="Arial" w:hAnsi="Arial" w:cs="Arial"/>
                <w:sz w:val="24"/>
                <w:szCs w:val="24"/>
              </w:rPr>
            </w:pPr>
            <w:r w:rsidRPr="00740AC4">
              <w:rPr>
                <w:rFonts w:ascii="Arial" w:hAnsi="Arial" w:cs="Arial"/>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14:paraId="03BD79FA" w14:textId="77777777" w:rsidR="00CE294F" w:rsidRPr="00740AC4" w:rsidRDefault="00CE294F" w:rsidP="00B971DB">
            <w:pPr>
              <w:rPr>
                <w:rFonts w:ascii="Arial" w:hAnsi="Arial" w:cs="Arial"/>
                <w:sz w:val="24"/>
                <w:szCs w:val="24"/>
              </w:rPr>
            </w:pPr>
            <w:r w:rsidRPr="00740AC4">
              <w:rPr>
                <w:rFonts w:ascii="Arial" w:hAnsi="Arial" w:cs="Arial"/>
                <w:sz w:val="24"/>
                <w:szCs w:val="24"/>
              </w:rPr>
              <w:t xml:space="preserve">     502.921,12 kuna</w:t>
            </w:r>
          </w:p>
        </w:tc>
        <w:tc>
          <w:tcPr>
            <w:tcW w:w="1525" w:type="dxa"/>
            <w:tcBorders>
              <w:top w:val="single" w:sz="4" w:space="0" w:color="auto"/>
              <w:left w:val="single" w:sz="4" w:space="0" w:color="auto"/>
              <w:bottom w:val="single" w:sz="4" w:space="0" w:color="auto"/>
              <w:right w:val="single" w:sz="4" w:space="0" w:color="auto"/>
            </w:tcBorders>
            <w:hideMark/>
          </w:tcPr>
          <w:p w14:paraId="16FD1363" w14:textId="77777777" w:rsidR="00CE294F" w:rsidRPr="00740AC4" w:rsidRDefault="00CE294F" w:rsidP="00B971DB">
            <w:pPr>
              <w:jc w:val="center"/>
              <w:rPr>
                <w:rFonts w:ascii="Arial" w:hAnsi="Arial" w:cs="Arial"/>
                <w:sz w:val="24"/>
                <w:szCs w:val="24"/>
              </w:rPr>
            </w:pPr>
            <w:r w:rsidRPr="00740AC4">
              <w:rPr>
                <w:rFonts w:ascii="Arial" w:hAnsi="Arial" w:cs="Arial"/>
                <w:sz w:val="24"/>
                <w:szCs w:val="24"/>
              </w:rPr>
              <w:t>9</w:t>
            </w:r>
          </w:p>
        </w:tc>
      </w:tr>
      <w:tr w:rsidR="00CE294F" w:rsidRPr="00740AC4" w14:paraId="74917E1B" w14:textId="77777777" w:rsidTr="00B971DB">
        <w:trPr>
          <w:jc w:val="center"/>
        </w:trPr>
        <w:tc>
          <w:tcPr>
            <w:tcW w:w="1849" w:type="dxa"/>
            <w:tcBorders>
              <w:top w:val="single" w:sz="4" w:space="0" w:color="auto"/>
              <w:left w:val="single" w:sz="4" w:space="0" w:color="auto"/>
              <w:bottom w:val="single" w:sz="4" w:space="0" w:color="auto"/>
              <w:right w:val="single" w:sz="4" w:space="0" w:color="auto"/>
            </w:tcBorders>
            <w:hideMark/>
          </w:tcPr>
          <w:p w14:paraId="1AA576EF" w14:textId="77777777" w:rsidR="00CE294F" w:rsidRPr="00740AC4" w:rsidRDefault="00CE294F" w:rsidP="00B971DB">
            <w:pPr>
              <w:jc w:val="both"/>
              <w:rPr>
                <w:rFonts w:ascii="Arial" w:hAnsi="Arial" w:cs="Arial"/>
                <w:b/>
                <w:sz w:val="24"/>
                <w:szCs w:val="24"/>
              </w:rPr>
            </w:pPr>
            <w:r w:rsidRPr="00740AC4">
              <w:rPr>
                <w:rFonts w:ascii="Arial" w:hAnsi="Arial" w:cs="Arial"/>
                <w:b/>
                <w:sz w:val="24"/>
                <w:szCs w:val="24"/>
              </w:rPr>
              <w:t>UKUPNO</w:t>
            </w:r>
          </w:p>
        </w:tc>
        <w:tc>
          <w:tcPr>
            <w:tcW w:w="1852" w:type="dxa"/>
            <w:tcBorders>
              <w:top w:val="single" w:sz="4" w:space="0" w:color="auto"/>
              <w:left w:val="single" w:sz="4" w:space="0" w:color="auto"/>
              <w:bottom w:val="single" w:sz="4" w:space="0" w:color="auto"/>
              <w:right w:val="single" w:sz="4" w:space="0" w:color="auto"/>
            </w:tcBorders>
            <w:hideMark/>
          </w:tcPr>
          <w:p w14:paraId="58D067D8" w14:textId="77777777" w:rsidR="00CE294F" w:rsidRPr="00740AC4" w:rsidRDefault="00CE294F" w:rsidP="00B971DB">
            <w:pPr>
              <w:jc w:val="center"/>
              <w:rPr>
                <w:rFonts w:ascii="Arial" w:hAnsi="Arial" w:cs="Arial"/>
                <w:b/>
                <w:sz w:val="24"/>
                <w:szCs w:val="24"/>
              </w:rPr>
            </w:pPr>
            <w:r w:rsidRPr="00740AC4">
              <w:rPr>
                <w:rFonts w:ascii="Arial" w:hAnsi="Arial" w:cs="Arial"/>
                <w:b/>
                <w:sz w:val="24"/>
                <w:szCs w:val="24"/>
              </w:rPr>
              <w:t>5</w:t>
            </w:r>
          </w:p>
        </w:tc>
        <w:tc>
          <w:tcPr>
            <w:tcW w:w="2835" w:type="dxa"/>
            <w:tcBorders>
              <w:top w:val="single" w:sz="4" w:space="0" w:color="auto"/>
              <w:left w:val="single" w:sz="4" w:space="0" w:color="auto"/>
              <w:bottom w:val="single" w:sz="4" w:space="0" w:color="auto"/>
              <w:right w:val="single" w:sz="4" w:space="0" w:color="auto"/>
            </w:tcBorders>
            <w:hideMark/>
          </w:tcPr>
          <w:p w14:paraId="4E2CAC13" w14:textId="77777777" w:rsidR="00CE294F" w:rsidRPr="00740AC4" w:rsidRDefault="00CE294F" w:rsidP="00B971DB">
            <w:pPr>
              <w:rPr>
                <w:rFonts w:ascii="Arial" w:hAnsi="Arial" w:cs="Arial"/>
                <w:b/>
                <w:sz w:val="24"/>
                <w:szCs w:val="24"/>
              </w:rPr>
            </w:pPr>
            <w:r w:rsidRPr="00740AC4">
              <w:rPr>
                <w:rFonts w:ascii="Arial" w:hAnsi="Arial" w:cs="Arial"/>
                <w:b/>
                <w:sz w:val="24"/>
                <w:szCs w:val="24"/>
              </w:rPr>
              <w:t>5.502.901,57</w:t>
            </w:r>
            <w:r w:rsidRPr="00740AC4">
              <w:rPr>
                <w:rFonts w:ascii="Arial" w:hAnsi="Arial" w:cs="Arial"/>
                <w:sz w:val="24"/>
                <w:szCs w:val="24"/>
              </w:rPr>
              <w:t xml:space="preserve"> </w:t>
            </w:r>
            <w:r w:rsidRPr="00740AC4">
              <w:rPr>
                <w:rFonts w:ascii="Arial" w:hAnsi="Arial" w:cs="Arial"/>
                <w:b/>
                <w:sz w:val="24"/>
                <w:szCs w:val="24"/>
              </w:rPr>
              <w:t>kuna</w:t>
            </w:r>
          </w:p>
        </w:tc>
        <w:tc>
          <w:tcPr>
            <w:tcW w:w="1525" w:type="dxa"/>
            <w:tcBorders>
              <w:top w:val="single" w:sz="4" w:space="0" w:color="auto"/>
              <w:left w:val="single" w:sz="4" w:space="0" w:color="auto"/>
              <w:bottom w:val="single" w:sz="4" w:space="0" w:color="auto"/>
              <w:right w:val="single" w:sz="4" w:space="0" w:color="auto"/>
            </w:tcBorders>
            <w:hideMark/>
          </w:tcPr>
          <w:p w14:paraId="22D2303E" w14:textId="77777777" w:rsidR="00CE294F" w:rsidRPr="00740AC4" w:rsidRDefault="00CE294F" w:rsidP="00B971DB">
            <w:pPr>
              <w:jc w:val="center"/>
              <w:rPr>
                <w:rFonts w:ascii="Arial" w:hAnsi="Arial" w:cs="Arial"/>
                <w:b/>
                <w:sz w:val="24"/>
                <w:szCs w:val="24"/>
              </w:rPr>
            </w:pPr>
            <w:r w:rsidRPr="00740AC4">
              <w:rPr>
                <w:rFonts w:ascii="Arial" w:hAnsi="Arial" w:cs="Arial"/>
                <w:b/>
                <w:sz w:val="24"/>
                <w:szCs w:val="24"/>
              </w:rPr>
              <w:t>100</w:t>
            </w:r>
          </w:p>
        </w:tc>
      </w:tr>
    </w:tbl>
    <w:p w14:paraId="0C9FCBDF" w14:textId="77777777" w:rsidR="00CE294F" w:rsidRPr="00740AC4" w:rsidRDefault="00CE294F" w:rsidP="00CE294F">
      <w:pPr>
        <w:jc w:val="both"/>
        <w:rPr>
          <w:rFonts w:ascii="Arial" w:hAnsi="Arial" w:cs="Arial"/>
          <w:sz w:val="24"/>
          <w:szCs w:val="24"/>
        </w:rPr>
      </w:pPr>
    </w:p>
    <w:p w14:paraId="695CD970" w14:textId="77777777" w:rsidR="00CE294F" w:rsidRPr="00740AC4" w:rsidRDefault="00CE294F" w:rsidP="00D35B80">
      <w:pPr>
        <w:spacing w:after="0" w:line="240" w:lineRule="auto"/>
        <w:ind w:firstLine="708"/>
        <w:jc w:val="both"/>
        <w:rPr>
          <w:rFonts w:ascii="Arial" w:hAnsi="Arial" w:cs="Arial"/>
          <w:sz w:val="24"/>
          <w:szCs w:val="24"/>
        </w:rPr>
      </w:pPr>
      <w:r w:rsidRPr="00740AC4">
        <w:rPr>
          <w:rFonts w:ascii="Arial" w:hAnsi="Arial" w:cs="Arial"/>
          <w:sz w:val="24"/>
          <w:szCs w:val="24"/>
        </w:rPr>
        <w:t>Struktura provedenih postupaka javne nabave prema vrijednosti predmeta nabave:</w:t>
      </w:r>
    </w:p>
    <w:p w14:paraId="2A0E9D11" w14:textId="77777777" w:rsidR="00CE294F" w:rsidRPr="00740AC4" w:rsidRDefault="00CE294F" w:rsidP="00D35B80">
      <w:pPr>
        <w:pStyle w:val="Odlomakpopisa"/>
        <w:numPr>
          <w:ilvl w:val="0"/>
          <w:numId w:val="16"/>
        </w:numPr>
        <w:autoSpaceDE w:val="0"/>
        <w:autoSpaceDN w:val="0"/>
        <w:adjustRightInd w:val="0"/>
        <w:contextualSpacing/>
        <w:jc w:val="both"/>
        <w:rPr>
          <w:rFonts w:ascii="Arial" w:hAnsi="Arial" w:cs="Arial"/>
        </w:rPr>
      </w:pPr>
      <w:r w:rsidRPr="00740AC4">
        <w:rPr>
          <w:rFonts w:ascii="Arial" w:hAnsi="Arial" w:cs="Arial"/>
        </w:rPr>
        <w:t>nabave male vrijednosti  - 5 postupaka</w:t>
      </w:r>
    </w:p>
    <w:p w14:paraId="0DAC66ED" w14:textId="77777777" w:rsidR="00CE294F" w:rsidRPr="00740AC4" w:rsidRDefault="00D35B80" w:rsidP="00D35B80">
      <w:pPr>
        <w:pStyle w:val="Odlomakpopisa"/>
        <w:numPr>
          <w:ilvl w:val="0"/>
          <w:numId w:val="16"/>
        </w:numPr>
        <w:autoSpaceDE w:val="0"/>
        <w:autoSpaceDN w:val="0"/>
        <w:adjustRightInd w:val="0"/>
        <w:contextualSpacing/>
        <w:jc w:val="both"/>
        <w:rPr>
          <w:rFonts w:ascii="Arial" w:hAnsi="Arial" w:cs="Arial"/>
          <w:color w:val="FF0000"/>
        </w:rPr>
      </w:pPr>
      <w:r w:rsidRPr="00740AC4">
        <w:rPr>
          <w:rFonts w:ascii="Arial" w:hAnsi="Arial" w:cs="Arial"/>
        </w:rPr>
        <w:t>nabave velike vrijednosti -</w:t>
      </w:r>
      <w:r w:rsidR="00CE294F" w:rsidRPr="00740AC4">
        <w:rPr>
          <w:rFonts w:ascii="Arial" w:hAnsi="Arial" w:cs="Arial"/>
        </w:rPr>
        <w:t xml:space="preserve"> 0 postupak</w:t>
      </w:r>
      <w:r w:rsidR="00CE294F" w:rsidRPr="00740AC4">
        <w:rPr>
          <w:rFonts w:ascii="Arial" w:hAnsi="Arial" w:cs="Arial"/>
        </w:rPr>
        <w:tab/>
      </w:r>
    </w:p>
    <w:p w14:paraId="29F54C18" w14:textId="77777777" w:rsidR="00D35B80" w:rsidRPr="00740AC4" w:rsidRDefault="00D35B80" w:rsidP="00CE294F">
      <w:pPr>
        <w:ind w:firstLine="708"/>
        <w:jc w:val="both"/>
        <w:rPr>
          <w:rFonts w:ascii="Arial" w:hAnsi="Arial" w:cs="Arial"/>
          <w:sz w:val="24"/>
          <w:szCs w:val="24"/>
        </w:rPr>
      </w:pPr>
    </w:p>
    <w:p w14:paraId="4274FED3" w14:textId="77777777" w:rsidR="00CE294F" w:rsidRPr="00740AC4" w:rsidRDefault="00CE294F" w:rsidP="00BE7786">
      <w:pPr>
        <w:spacing w:after="0" w:line="240" w:lineRule="auto"/>
        <w:ind w:firstLine="708"/>
        <w:jc w:val="both"/>
        <w:rPr>
          <w:rFonts w:ascii="Arial" w:hAnsi="Arial" w:cs="Arial"/>
          <w:sz w:val="24"/>
          <w:szCs w:val="24"/>
        </w:rPr>
      </w:pPr>
      <w:r w:rsidRPr="00740AC4">
        <w:rPr>
          <w:rFonts w:ascii="Arial" w:hAnsi="Arial" w:cs="Arial"/>
          <w:sz w:val="24"/>
          <w:szCs w:val="24"/>
        </w:rPr>
        <w:t>Sukladno Pravilniku o provedbi postupaka jednostavne nabave, za procijenjene vrijednosti nabava do 200.000,00 kuna odnosno 500.000,00 kuna bez PDV-a, Upravni odjel za proračun i financije u prvom polugodištu proveo je 8 postupaka jednostavne nabave za koje su sklopljeni ugovori.</w:t>
      </w:r>
    </w:p>
    <w:p w14:paraId="1D60B0C8" w14:textId="77777777" w:rsidR="00CE294F" w:rsidRPr="00740AC4" w:rsidRDefault="00CE294F" w:rsidP="00BE7786">
      <w:pPr>
        <w:spacing w:after="0" w:line="240" w:lineRule="auto"/>
        <w:jc w:val="both"/>
        <w:rPr>
          <w:rFonts w:ascii="Arial" w:hAnsi="Arial" w:cs="Arial"/>
          <w:sz w:val="24"/>
          <w:szCs w:val="24"/>
        </w:rPr>
      </w:pPr>
      <w:r w:rsidRPr="00740AC4">
        <w:rPr>
          <w:rFonts w:ascii="Arial" w:hAnsi="Arial" w:cs="Arial"/>
          <w:sz w:val="24"/>
          <w:szCs w:val="24"/>
        </w:rPr>
        <w:tab/>
        <w:t>Brodsko-posavska županija kontinuirano je, sukladno zakonskim rokovima, u Elektroničkom oglasniku javne nabave objavljivala obavijesti o  sklopljenim ugovorima.</w:t>
      </w:r>
    </w:p>
    <w:p w14:paraId="216AB11D" w14:textId="77777777" w:rsidR="00CE294F" w:rsidRPr="00740AC4" w:rsidRDefault="00CE294F" w:rsidP="00BE7786">
      <w:pPr>
        <w:spacing w:after="0" w:line="240" w:lineRule="auto"/>
        <w:jc w:val="both"/>
        <w:rPr>
          <w:rFonts w:ascii="Arial" w:hAnsi="Arial" w:cs="Arial"/>
          <w:sz w:val="24"/>
          <w:szCs w:val="24"/>
        </w:rPr>
      </w:pPr>
      <w:r w:rsidRPr="00740AC4">
        <w:rPr>
          <w:rFonts w:ascii="Arial" w:hAnsi="Arial" w:cs="Arial"/>
          <w:sz w:val="24"/>
          <w:szCs w:val="24"/>
        </w:rPr>
        <w:tab/>
        <w:t xml:space="preserve">Postupak izrade, donošenja i objave Plana nabave Brodsko-posavske županije za 2021. godinu u cijelosti je usklađen s odredbama Zakona o javnoj nabavi. </w:t>
      </w:r>
    </w:p>
    <w:p w14:paraId="151971D1" w14:textId="77777777" w:rsidR="00184EF7" w:rsidRPr="00740AC4" w:rsidRDefault="00C10D2C" w:rsidP="00C10D2C">
      <w:pPr>
        <w:pStyle w:val="Tijeloteksta-uvlaka2"/>
        <w:ind w:firstLine="0"/>
        <w:rPr>
          <w:rFonts w:ascii="Arial" w:hAnsi="Arial" w:cs="Arial"/>
        </w:rPr>
      </w:pPr>
      <w:r w:rsidRPr="00740AC4">
        <w:rPr>
          <w:rFonts w:ascii="Arial" w:hAnsi="Arial" w:cs="Arial"/>
        </w:rPr>
        <w:t xml:space="preserve"> </w:t>
      </w:r>
    </w:p>
    <w:p w14:paraId="0C300EF5" w14:textId="77777777" w:rsidR="00314EE3" w:rsidRPr="00740AC4" w:rsidRDefault="006721AF" w:rsidP="00BE7786">
      <w:pPr>
        <w:spacing w:after="0" w:line="240" w:lineRule="auto"/>
        <w:rPr>
          <w:rFonts w:ascii="Arial" w:hAnsi="Arial" w:cs="Arial"/>
          <w:b/>
          <w:sz w:val="24"/>
          <w:szCs w:val="24"/>
        </w:rPr>
      </w:pPr>
      <w:r w:rsidRPr="00740AC4">
        <w:rPr>
          <w:rFonts w:ascii="Arial" w:hAnsi="Arial" w:cs="Arial"/>
          <w:b/>
          <w:sz w:val="24"/>
          <w:szCs w:val="24"/>
        </w:rPr>
        <w:t>GOSPODARSTVO</w:t>
      </w:r>
    </w:p>
    <w:p w14:paraId="2ABA910A" w14:textId="77777777" w:rsidR="0046285C" w:rsidRPr="00740AC4" w:rsidRDefault="0046285C" w:rsidP="00BE7786">
      <w:pPr>
        <w:spacing w:after="0" w:line="240" w:lineRule="auto"/>
        <w:rPr>
          <w:rFonts w:ascii="Arial" w:eastAsia="Times New Roman" w:hAnsi="Arial" w:cs="Arial"/>
          <w:b/>
          <w:sz w:val="24"/>
          <w:szCs w:val="24"/>
          <w:lang w:eastAsia="hr-HR"/>
        </w:rPr>
      </w:pPr>
    </w:p>
    <w:p w14:paraId="525B03C6" w14:textId="77777777" w:rsidR="00314EE3" w:rsidRPr="00740AC4" w:rsidRDefault="00FA6814" w:rsidP="00BE7786">
      <w:pPr>
        <w:spacing w:after="0" w:line="240" w:lineRule="auto"/>
        <w:jc w:val="both"/>
        <w:rPr>
          <w:rFonts w:ascii="Arial" w:eastAsia="Times New Roman" w:hAnsi="Arial" w:cs="Arial"/>
          <w:sz w:val="24"/>
          <w:szCs w:val="24"/>
          <w:lang w:eastAsia="hr-HR"/>
        </w:rPr>
      </w:pPr>
      <w:r w:rsidRPr="00740AC4">
        <w:rPr>
          <w:rFonts w:ascii="Arial" w:eastAsia="Times New Roman" w:hAnsi="Arial" w:cs="Arial"/>
          <w:sz w:val="24"/>
          <w:szCs w:val="24"/>
          <w:lang w:eastAsia="hr-HR"/>
        </w:rPr>
        <w:tab/>
      </w:r>
      <w:r w:rsidR="00314EE3" w:rsidRPr="00740AC4">
        <w:rPr>
          <w:rFonts w:ascii="Arial" w:eastAsia="Times New Roman" w:hAnsi="Arial" w:cs="Arial"/>
          <w:sz w:val="24"/>
          <w:szCs w:val="24"/>
          <w:lang w:eastAsia="hr-HR"/>
        </w:rPr>
        <w:t>Ulaganja u gospodarstvo u Brodsko-posavskoj županiji u ukupnom iznosu od 10.728.475,00 kuna u prvoj polovini 2021. godine realizirana su u iznosu od 1.994.652,35 kuna, odnosno 18,59</w:t>
      </w:r>
      <w:r w:rsidR="00C55DE3" w:rsidRPr="00740AC4">
        <w:rPr>
          <w:rFonts w:ascii="Arial" w:eastAsia="Times New Roman" w:hAnsi="Arial" w:cs="Arial"/>
          <w:sz w:val="24"/>
          <w:szCs w:val="24"/>
          <w:lang w:eastAsia="hr-HR"/>
        </w:rPr>
        <w:t xml:space="preserve"> </w:t>
      </w:r>
      <w:r w:rsidR="00314EE3" w:rsidRPr="00740AC4">
        <w:rPr>
          <w:rFonts w:ascii="Arial" w:eastAsia="Times New Roman" w:hAnsi="Arial" w:cs="Arial"/>
          <w:sz w:val="24"/>
          <w:szCs w:val="24"/>
          <w:lang w:eastAsia="hr-HR"/>
        </w:rPr>
        <w:t>%, a realizacija istih odvijala se prema sljedećim aktivnostima.</w:t>
      </w:r>
    </w:p>
    <w:p w14:paraId="08ACA64A" w14:textId="77777777" w:rsidR="00314EE3" w:rsidRPr="00740AC4" w:rsidRDefault="00314EE3" w:rsidP="00BE7786">
      <w:pPr>
        <w:spacing w:after="0" w:line="240" w:lineRule="auto"/>
        <w:jc w:val="both"/>
        <w:rPr>
          <w:rFonts w:ascii="Arial" w:eastAsia="Times New Roman" w:hAnsi="Arial" w:cs="Arial"/>
          <w:b/>
          <w:sz w:val="24"/>
          <w:szCs w:val="24"/>
          <w:lang w:eastAsia="hr-HR"/>
        </w:rPr>
      </w:pPr>
      <w:r w:rsidRPr="00740AC4">
        <w:rPr>
          <w:rFonts w:ascii="Arial" w:eastAsia="Times New Roman" w:hAnsi="Arial" w:cs="Arial"/>
          <w:b/>
          <w:sz w:val="24"/>
          <w:szCs w:val="24"/>
          <w:lang w:eastAsia="hr-HR"/>
        </w:rPr>
        <w:t xml:space="preserve"> </w:t>
      </w:r>
    </w:p>
    <w:p w14:paraId="627412D0" w14:textId="77777777" w:rsidR="00314EE3" w:rsidRPr="00740AC4" w:rsidRDefault="00314EE3" w:rsidP="00BE7786">
      <w:pPr>
        <w:spacing w:after="0" w:line="240" w:lineRule="auto"/>
        <w:jc w:val="both"/>
        <w:rPr>
          <w:rFonts w:ascii="Arial" w:eastAsia="Times New Roman" w:hAnsi="Arial" w:cs="Arial"/>
          <w:b/>
          <w:sz w:val="24"/>
          <w:szCs w:val="24"/>
          <w:lang w:eastAsia="hr-HR"/>
        </w:rPr>
      </w:pPr>
      <w:r w:rsidRPr="00740AC4">
        <w:rPr>
          <w:rFonts w:ascii="Arial" w:eastAsia="Times New Roman" w:hAnsi="Arial" w:cs="Arial"/>
          <w:b/>
          <w:sz w:val="24"/>
          <w:szCs w:val="24"/>
          <w:lang w:eastAsia="hr-HR"/>
        </w:rPr>
        <w:t xml:space="preserve">Aktivnost sajmovi i manifestacije </w:t>
      </w:r>
    </w:p>
    <w:p w14:paraId="1A029CAB" w14:textId="77777777" w:rsidR="00314EE3" w:rsidRPr="00740AC4" w:rsidRDefault="00314EE3" w:rsidP="00BE7786">
      <w:pPr>
        <w:spacing w:after="0" w:line="240" w:lineRule="auto"/>
        <w:jc w:val="both"/>
        <w:rPr>
          <w:rFonts w:ascii="Arial" w:eastAsia="Times New Roman" w:hAnsi="Arial" w:cs="Arial"/>
          <w:b/>
          <w:sz w:val="24"/>
          <w:szCs w:val="24"/>
          <w:lang w:eastAsia="hr-HR"/>
        </w:rPr>
      </w:pPr>
    </w:p>
    <w:p w14:paraId="7140FD32" w14:textId="77777777" w:rsidR="00314EE3" w:rsidRPr="00740AC4" w:rsidRDefault="00FA6814" w:rsidP="00542DE9">
      <w:pPr>
        <w:spacing w:after="0" w:line="240" w:lineRule="auto"/>
        <w:jc w:val="both"/>
        <w:rPr>
          <w:rFonts w:ascii="Arial" w:eastAsia="Times New Roman" w:hAnsi="Arial" w:cs="Arial"/>
          <w:sz w:val="24"/>
          <w:szCs w:val="24"/>
          <w:lang w:eastAsia="hr-HR"/>
        </w:rPr>
      </w:pPr>
      <w:r w:rsidRPr="00740AC4">
        <w:rPr>
          <w:rFonts w:ascii="Arial" w:eastAsia="Times New Roman" w:hAnsi="Arial" w:cs="Arial"/>
          <w:sz w:val="24"/>
          <w:szCs w:val="24"/>
          <w:lang w:eastAsia="hr-HR"/>
        </w:rPr>
        <w:tab/>
      </w:r>
      <w:r w:rsidR="00314EE3" w:rsidRPr="00740AC4">
        <w:rPr>
          <w:rFonts w:ascii="Arial" w:eastAsia="Times New Roman" w:hAnsi="Arial" w:cs="Arial"/>
          <w:sz w:val="24"/>
          <w:szCs w:val="24"/>
          <w:lang w:eastAsia="hr-HR"/>
        </w:rPr>
        <w:t>Za aktivnost sajmovi manifestacije u 2021. godini planirana su sredstva u ukupnom iznosu od 520.000,00 kuna. U prvoj polovini 2021. godine realizirano je 67.500,00 kuna, odnosno 12,98</w:t>
      </w:r>
      <w:r w:rsidR="00C55DE3" w:rsidRPr="00740AC4">
        <w:rPr>
          <w:rFonts w:ascii="Arial" w:eastAsia="Times New Roman" w:hAnsi="Arial" w:cs="Arial"/>
          <w:sz w:val="24"/>
          <w:szCs w:val="24"/>
          <w:lang w:eastAsia="hr-HR"/>
        </w:rPr>
        <w:t xml:space="preserve"> </w:t>
      </w:r>
      <w:r w:rsidR="00314EE3" w:rsidRPr="00740AC4">
        <w:rPr>
          <w:rFonts w:ascii="Arial" w:eastAsia="Times New Roman" w:hAnsi="Arial" w:cs="Arial"/>
          <w:sz w:val="24"/>
          <w:szCs w:val="24"/>
          <w:lang w:eastAsia="hr-HR"/>
        </w:rPr>
        <w:t>%.</w:t>
      </w:r>
    </w:p>
    <w:p w14:paraId="653E6664" w14:textId="77777777" w:rsidR="00314EE3" w:rsidRPr="00740AC4" w:rsidRDefault="00314EE3" w:rsidP="00542DE9">
      <w:pPr>
        <w:spacing w:after="0" w:line="240" w:lineRule="auto"/>
        <w:jc w:val="both"/>
        <w:rPr>
          <w:rFonts w:ascii="Arial" w:eastAsia="Times New Roman" w:hAnsi="Arial" w:cs="Arial"/>
          <w:sz w:val="24"/>
          <w:szCs w:val="24"/>
          <w:lang w:eastAsia="hr-HR"/>
        </w:rPr>
      </w:pPr>
      <w:r w:rsidRPr="00740AC4">
        <w:rPr>
          <w:rFonts w:ascii="Arial" w:eastAsia="Times New Roman" w:hAnsi="Arial" w:cs="Arial"/>
          <w:sz w:val="24"/>
          <w:szCs w:val="24"/>
          <w:lang w:eastAsia="hr-HR"/>
        </w:rPr>
        <w:t xml:space="preserve"> </w:t>
      </w:r>
      <w:r w:rsidR="00FA6814" w:rsidRPr="00740AC4">
        <w:rPr>
          <w:rFonts w:ascii="Arial" w:eastAsia="Times New Roman" w:hAnsi="Arial" w:cs="Arial"/>
          <w:sz w:val="24"/>
          <w:szCs w:val="24"/>
          <w:lang w:eastAsia="hr-HR"/>
        </w:rPr>
        <w:tab/>
      </w:r>
      <w:r w:rsidRPr="00740AC4">
        <w:rPr>
          <w:rFonts w:ascii="Arial" w:eastAsia="Times New Roman" w:hAnsi="Arial" w:cs="Arial"/>
          <w:sz w:val="24"/>
          <w:szCs w:val="24"/>
          <w:lang w:eastAsia="hr-HR"/>
        </w:rPr>
        <w:t>Temeljem donesenog Pravilnika o financiranju programa i projekata udruga koje su od interesa za Brodsko-posavsku županiju iz djelokruga Upravnog odjela za gospodarstvo i poljoprivredu, objavljen je Javni natječaj za financiranje projekata udruga iz područja razvoja i promoviranja IKT (informacijsko komunikacijskih tehnologija) sektora Brodsko-posavske županije  u 2021. godini. Za provedbu istog planirana su financijska sredstva u visini od 50.000,00 kuna u Proračunu Brodsko-posavske županije za 2021. godinu, a u prvoj polovini 2021. godine realizirana su sredstva u iznosu od 50.000,00 kuna, odnosno 100</w:t>
      </w:r>
      <w:r w:rsidR="00C55DE3" w:rsidRPr="00740AC4">
        <w:rPr>
          <w:rFonts w:ascii="Arial" w:eastAsia="Times New Roman" w:hAnsi="Arial" w:cs="Arial"/>
          <w:sz w:val="24"/>
          <w:szCs w:val="24"/>
          <w:lang w:eastAsia="hr-HR"/>
        </w:rPr>
        <w:t xml:space="preserve"> </w:t>
      </w:r>
      <w:r w:rsidRPr="00740AC4">
        <w:rPr>
          <w:rFonts w:ascii="Arial" w:eastAsia="Times New Roman" w:hAnsi="Arial" w:cs="Arial"/>
          <w:sz w:val="24"/>
          <w:szCs w:val="24"/>
          <w:lang w:eastAsia="hr-HR"/>
        </w:rPr>
        <w:t xml:space="preserve">%. </w:t>
      </w:r>
    </w:p>
    <w:p w14:paraId="25EAF4A7" w14:textId="77777777" w:rsidR="00314EE3" w:rsidRPr="00740AC4" w:rsidRDefault="00FA6814" w:rsidP="00542DE9">
      <w:pPr>
        <w:spacing w:after="0" w:line="240" w:lineRule="auto"/>
        <w:jc w:val="both"/>
        <w:rPr>
          <w:rFonts w:ascii="Arial" w:eastAsia="Times New Roman" w:hAnsi="Arial" w:cs="Arial"/>
          <w:sz w:val="24"/>
          <w:szCs w:val="24"/>
          <w:lang w:eastAsia="hr-HR"/>
        </w:rPr>
      </w:pPr>
      <w:r w:rsidRPr="00740AC4">
        <w:rPr>
          <w:rFonts w:ascii="Arial" w:eastAsia="Times New Roman" w:hAnsi="Arial" w:cs="Arial"/>
          <w:sz w:val="24"/>
          <w:szCs w:val="24"/>
          <w:lang w:eastAsia="hr-HR"/>
        </w:rPr>
        <w:tab/>
      </w:r>
      <w:r w:rsidR="00314EE3" w:rsidRPr="00740AC4">
        <w:rPr>
          <w:rFonts w:ascii="Arial" w:eastAsia="Times New Roman" w:hAnsi="Arial" w:cs="Arial"/>
          <w:sz w:val="24"/>
          <w:szCs w:val="24"/>
          <w:lang w:eastAsia="hr-HR"/>
        </w:rPr>
        <w:t>Temeljem naprijed navedenog Pravilnika, objavljen je i Javni natječaj za financiranje programa/projekata udruga i drugih neprofitnih organizacija koje doprinose razvoju gospodarstva na području Brodsko-posavske županije u 2021. godini. Za provedbu istog planirana su financijska sredstva u visini od 70.000,00 kuna u Proračunu Brodsko-posavske županije za 2021. godinu, a u prvoj polovini 2021. godine realizirana su sredstva u iznosu od 15.000,00 kuna, odnosno 21,42</w:t>
      </w:r>
      <w:r w:rsidR="00C55DE3" w:rsidRPr="00740AC4">
        <w:rPr>
          <w:rFonts w:ascii="Arial" w:eastAsia="Times New Roman" w:hAnsi="Arial" w:cs="Arial"/>
          <w:sz w:val="24"/>
          <w:szCs w:val="24"/>
          <w:lang w:eastAsia="hr-HR"/>
        </w:rPr>
        <w:t xml:space="preserve"> </w:t>
      </w:r>
      <w:r w:rsidR="00314EE3" w:rsidRPr="00740AC4">
        <w:rPr>
          <w:rFonts w:ascii="Arial" w:eastAsia="Times New Roman" w:hAnsi="Arial" w:cs="Arial"/>
          <w:sz w:val="24"/>
          <w:szCs w:val="24"/>
          <w:lang w:eastAsia="hr-HR"/>
        </w:rPr>
        <w:t xml:space="preserve">%. </w:t>
      </w:r>
    </w:p>
    <w:p w14:paraId="41B87AD7" w14:textId="77777777" w:rsidR="00314EE3" w:rsidRPr="00740AC4" w:rsidRDefault="00314EE3" w:rsidP="00BE7786">
      <w:pPr>
        <w:spacing w:after="0" w:line="240" w:lineRule="auto"/>
        <w:jc w:val="both"/>
        <w:rPr>
          <w:rFonts w:ascii="Arial" w:eastAsia="Times New Roman" w:hAnsi="Arial" w:cs="Arial"/>
          <w:b/>
          <w:sz w:val="24"/>
          <w:szCs w:val="24"/>
          <w:lang w:eastAsia="hr-HR"/>
        </w:rPr>
      </w:pPr>
    </w:p>
    <w:p w14:paraId="5D4D7194" w14:textId="77777777" w:rsidR="00314EE3" w:rsidRPr="00740AC4" w:rsidRDefault="00314EE3" w:rsidP="00BE7786">
      <w:pPr>
        <w:spacing w:after="0" w:line="240" w:lineRule="auto"/>
        <w:jc w:val="both"/>
        <w:rPr>
          <w:rFonts w:ascii="Arial" w:eastAsia="Times New Roman" w:hAnsi="Arial" w:cs="Arial"/>
          <w:b/>
          <w:sz w:val="24"/>
          <w:szCs w:val="24"/>
          <w:lang w:eastAsia="hr-HR"/>
        </w:rPr>
      </w:pPr>
      <w:r w:rsidRPr="00740AC4">
        <w:rPr>
          <w:rFonts w:ascii="Arial" w:eastAsia="Times New Roman" w:hAnsi="Arial" w:cs="Arial"/>
          <w:b/>
          <w:sz w:val="24"/>
          <w:szCs w:val="24"/>
          <w:lang w:eastAsia="hr-HR"/>
        </w:rPr>
        <w:lastRenderedPageBreak/>
        <w:t>Aktivnost potpore i subvencije poduzetništvu</w:t>
      </w:r>
    </w:p>
    <w:p w14:paraId="7F0B350C" w14:textId="77777777" w:rsidR="00314EE3" w:rsidRPr="00740AC4" w:rsidRDefault="00314EE3" w:rsidP="00BE7786">
      <w:pPr>
        <w:spacing w:after="0" w:line="240" w:lineRule="auto"/>
        <w:jc w:val="both"/>
        <w:rPr>
          <w:rFonts w:ascii="Arial" w:eastAsia="Times New Roman" w:hAnsi="Arial" w:cs="Arial"/>
          <w:b/>
          <w:sz w:val="24"/>
          <w:szCs w:val="24"/>
          <w:lang w:eastAsia="hr-HR"/>
        </w:rPr>
      </w:pPr>
    </w:p>
    <w:p w14:paraId="6BFEF7FB" w14:textId="77777777" w:rsidR="00314EE3" w:rsidRPr="00740AC4" w:rsidRDefault="00FA6814" w:rsidP="00BE7786">
      <w:pPr>
        <w:spacing w:after="0" w:line="240" w:lineRule="auto"/>
        <w:jc w:val="both"/>
        <w:rPr>
          <w:rFonts w:ascii="Arial" w:eastAsia="Times New Roman" w:hAnsi="Arial" w:cs="Arial"/>
          <w:sz w:val="24"/>
          <w:szCs w:val="24"/>
          <w:lang w:eastAsia="hr-HR"/>
        </w:rPr>
      </w:pPr>
      <w:r w:rsidRPr="00740AC4">
        <w:rPr>
          <w:rFonts w:ascii="Arial" w:eastAsia="Times New Roman" w:hAnsi="Arial" w:cs="Arial"/>
          <w:sz w:val="24"/>
          <w:szCs w:val="24"/>
          <w:lang w:eastAsia="hr-HR"/>
        </w:rPr>
        <w:tab/>
      </w:r>
      <w:r w:rsidR="00314EE3" w:rsidRPr="00740AC4">
        <w:rPr>
          <w:rFonts w:ascii="Arial" w:eastAsia="Times New Roman" w:hAnsi="Arial" w:cs="Arial"/>
          <w:sz w:val="24"/>
          <w:szCs w:val="24"/>
          <w:lang w:eastAsia="hr-HR"/>
        </w:rPr>
        <w:t>Za provođenje ove aktivnosti planirana su sredstva u ukupnom iznosu od 3.210.000,00 kuna. U prvoj polovini 2021. godine realizirano je 437.850,00 kuna, odnosno 13,64</w:t>
      </w:r>
      <w:r w:rsidR="00C55DE3" w:rsidRPr="00740AC4">
        <w:rPr>
          <w:rFonts w:ascii="Arial" w:eastAsia="Times New Roman" w:hAnsi="Arial" w:cs="Arial"/>
          <w:sz w:val="24"/>
          <w:szCs w:val="24"/>
          <w:lang w:eastAsia="hr-HR"/>
        </w:rPr>
        <w:t xml:space="preserve"> </w:t>
      </w:r>
      <w:r w:rsidR="00314EE3" w:rsidRPr="00740AC4">
        <w:rPr>
          <w:rFonts w:ascii="Arial" w:eastAsia="Times New Roman" w:hAnsi="Arial" w:cs="Arial"/>
          <w:sz w:val="24"/>
          <w:szCs w:val="24"/>
          <w:lang w:eastAsia="hr-HR"/>
        </w:rPr>
        <w:t>%.</w:t>
      </w:r>
    </w:p>
    <w:p w14:paraId="2F7C444E" w14:textId="77777777" w:rsidR="00314EE3" w:rsidRPr="00740AC4" w:rsidRDefault="00FA6814" w:rsidP="00BE7786">
      <w:pPr>
        <w:spacing w:after="0" w:line="240" w:lineRule="auto"/>
        <w:jc w:val="both"/>
        <w:rPr>
          <w:rFonts w:ascii="Arial" w:eastAsia="Times New Roman" w:hAnsi="Arial" w:cs="Arial"/>
          <w:sz w:val="24"/>
          <w:szCs w:val="24"/>
          <w:lang w:eastAsia="hr-HR"/>
        </w:rPr>
      </w:pPr>
      <w:r w:rsidRPr="00740AC4">
        <w:rPr>
          <w:rFonts w:ascii="Arial" w:eastAsia="Times New Roman" w:hAnsi="Arial" w:cs="Arial"/>
          <w:sz w:val="24"/>
          <w:szCs w:val="24"/>
          <w:lang w:eastAsia="hr-HR"/>
        </w:rPr>
        <w:tab/>
      </w:r>
      <w:r w:rsidR="00314EE3" w:rsidRPr="00740AC4">
        <w:rPr>
          <w:rFonts w:ascii="Arial" w:eastAsia="Times New Roman" w:hAnsi="Arial" w:cs="Arial"/>
          <w:sz w:val="24"/>
          <w:szCs w:val="24"/>
          <w:lang w:eastAsia="hr-HR"/>
        </w:rPr>
        <w:t>Sukladno planiranim sredstvima u Proračunu Brodsko-posavske županije za 2021. godinu za COVID – 19 potpore</w:t>
      </w:r>
      <w:r w:rsidR="00740AC4">
        <w:rPr>
          <w:rFonts w:ascii="Arial" w:eastAsia="Times New Roman" w:hAnsi="Arial" w:cs="Arial"/>
          <w:sz w:val="24"/>
          <w:szCs w:val="24"/>
          <w:lang w:eastAsia="hr-HR"/>
        </w:rPr>
        <w:t>,</w:t>
      </w:r>
      <w:r w:rsidR="00314EE3" w:rsidRPr="00740AC4">
        <w:rPr>
          <w:rFonts w:ascii="Arial" w:eastAsia="Times New Roman" w:hAnsi="Arial" w:cs="Arial"/>
          <w:sz w:val="24"/>
          <w:szCs w:val="24"/>
          <w:lang w:eastAsia="hr-HR"/>
        </w:rPr>
        <w:t xml:space="preserve"> dana 13. travnja 2021. godine </w:t>
      </w:r>
      <w:r w:rsidR="00740AC4" w:rsidRPr="00740AC4">
        <w:rPr>
          <w:rFonts w:ascii="Arial" w:eastAsia="Times New Roman" w:hAnsi="Arial" w:cs="Arial"/>
          <w:sz w:val="24"/>
          <w:szCs w:val="24"/>
          <w:lang w:eastAsia="hr-HR"/>
        </w:rPr>
        <w:t xml:space="preserve">objavljen je </w:t>
      </w:r>
      <w:r w:rsidR="00314EE3" w:rsidRPr="00740AC4">
        <w:rPr>
          <w:rFonts w:ascii="Arial" w:eastAsia="Times New Roman" w:hAnsi="Arial" w:cs="Arial"/>
          <w:sz w:val="24"/>
          <w:szCs w:val="24"/>
          <w:lang w:eastAsia="hr-HR"/>
        </w:rPr>
        <w:t>Javni poziv za dodjelu potpora temeljem Programa o dodjeli bespovratne potpore za očuvanje i unaprjeđenje poslovne aktivnosti za mikro i male subjekte Brodsko-posavske županije</w:t>
      </w:r>
      <w:r w:rsidR="00740AC4">
        <w:rPr>
          <w:rFonts w:ascii="Arial" w:eastAsia="Times New Roman" w:hAnsi="Arial" w:cs="Arial"/>
          <w:sz w:val="24"/>
          <w:szCs w:val="24"/>
          <w:lang w:eastAsia="hr-HR"/>
        </w:rPr>
        <w:t>,</w:t>
      </w:r>
      <w:r w:rsidR="00314EE3" w:rsidRPr="00740AC4">
        <w:rPr>
          <w:rFonts w:ascii="Arial" w:eastAsia="Times New Roman" w:hAnsi="Arial" w:cs="Arial"/>
          <w:sz w:val="24"/>
          <w:szCs w:val="24"/>
          <w:lang w:eastAsia="hr-HR"/>
        </w:rPr>
        <w:t xml:space="preserve"> čiji je rad privremeno ili djelomično obustavljen zbog trajanja epidemije bolesti COVID – 19 u 2021. godini i realizacija istog je u tijeku. Odlukom o dodjeli potpora male vrijednosti za očuvanje i unaprjeđenje poslovne aktivnosti za mikro i male subjekte Brodsko-posavske županije čiji je rad privremeno ili djelomično obustavljen zbog trajanja epidemije bolesti COVID – 19 u 2021. godini od 31. svibnja 2021. godine odobreno je za prvu skupinu korisnika 58 potpora u ukupnom iznosu od 452.850,00 kuna.</w:t>
      </w:r>
    </w:p>
    <w:p w14:paraId="4D55425F" w14:textId="77777777" w:rsidR="00314EE3" w:rsidRPr="00740AC4" w:rsidRDefault="00314EE3" w:rsidP="00BE7786">
      <w:pPr>
        <w:spacing w:after="0" w:line="240" w:lineRule="auto"/>
        <w:jc w:val="both"/>
        <w:rPr>
          <w:rFonts w:ascii="Arial" w:eastAsia="Times New Roman" w:hAnsi="Arial" w:cs="Arial"/>
          <w:sz w:val="24"/>
          <w:szCs w:val="24"/>
          <w:lang w:eastAsia="hr-HR"/>
        </w:rPr>
      </w:pPr>
      <w:r w:rsidRPr="00740AC4">
        <w:rPr>
          <w:rFonts w:ascii="Arial" w:eastAsia="Times New Roman" w:hAnsi="Arial" w:cs="Arial"/>
          <w:sz w:val="24"/>
          <w:szCs w:val="24"/>
          <w:lang w:eastAsia="hr-HR"/>
        </w:rPr>
        <w:t xml:space="preserve">  </w:t>
      </w:r>
      <w:r w:rsidR="00FA6814" w:rsidRPr="00740AC4">
        <w:rPr>
          <w:rFonts w:ascii="Arial" w:eastAsia="Times New Roman" w:hAnsi="Arial" w:cs="Arial"/>
          <w:sz w:val="24"/>
          <w:szCs w:val="24"/>
          <w:lang w:eastAsia="hr-HR"/>
        </w:rPr>
        <w:tab/>
      </w:r>
      <w:r w:rsidRPr="00740AC4">
        <w:rPr>
          <w:rFonts w:ascii="Arial" w:eastAsia="Times New Roman" w:hAnsi="Arial" w:cs="Arial"/>
          <w:sz w:val="24"/>
          <w:szCs w:val="24"/>
          <w:lang w:eastAsia="hr-HR"/>
        </w:rPr>
        <w:t xml:space="preserve">Sukladno planiranim sredstvima u Proračunu Brodsko-posavske županije za 2021. godinu za potpore poduzetnicima i obrtnicima objavljen je dana 23. travnja 2021. godine Javni poziv za dodjelu potpora temeljem Programa dodjele potpora male vrijednosti poduzetnicima Brodsko-posavske županije u 2021. godini – Projekt dodjele potpore male vrijednosti za pokretanje, razvoj i unaprjeđenje poslovanja poduzetnika Brodsko-posavske županije u 2021. godini i realizacija istog je u tijeku. </w:t>
      </w:r>
    </w:p>
    <w:p w14:paraId="5AE00EC7" w14:textId="77777777" w:rsidR="00314EE3" w:rsidRPr="00740AC4" w:rsidRDefault="00FA6814" w:rsidP="00BE7786">
      <w:pPr>
        <w:spacing w:after="0" w:line="240" w:lineRule="auto"/>
        <w:jc w:val="both"/>
        <w:rPr>
          <w:rFonts w:ascii="Arial" w:eastAsia="Times New Roman" w:hAnsi="Arial" w:cs="Arial"/>
          <w:sz w:val="24"/>
          <w:szCs w:val="24"/>
          <w:lang w:eastAsia="hr-HR"/>
        </w:rPr>
      </w:pPr>
      <w:r w:rsidRPr="00740AC4">
        <w:rPr>
          <w:rFonts w:ascii="Arial" w:eastAsia="Times New Roman" w:hAnsi="Arial" w:cs="Arial"/>
          <w:sz w:val="24"/>
          <w:szCs w:val="24"/>
          <w:lang w:eastAsia="hr-HR"/>
        </w:rPr>
        <w:tab/>
      </w:r>
      <w:r w:rsidR="00314EE3" w:rsidRPr="00740AC4">
        <w:rPr>
          <w:rFonts w:ascii="Arial" w:eastAsia="Times New Roman" w:hAnsi="Arial" w:cs="Arial"/>
          <w:sz w:val="24"/>
          <w:szCs w:val="24"/>
          <w:lang w:eastAsia="hr-HR"/>
        </w:rPr>
        <w:t xml:space="preserve">Sukladno planiranim sredstvima u Proračunu Brodsko-posavske županije za 2021. godinu za programe/projekte Obrtničke komore Brodsko-posavske županije i udruženja obrtnika na području Brodsko-posavske županije  objavljen je dana 18. lipnja 2021. godine Javni poziv za financiranje programa/projekata Obrtničke komore Brodsko-posavske županije i udruženja obrtnika na području Brodsko-posavske županije za 2021. godinu i realizacija istog je u tijeku. </w:t>
      </w:r>
    </w:p>
    <w:p w14:paraId="60A3C115" w14:textId="77777777" w:rsidR="00314EE3" w:rsidRPr="00740AC4" w:rsidRDefault="00314EE3" w:rsidP="00BE7786">
      <w:pPr>
        <w:spacing w:after="0" w:line="240" w:lineRule="auto"/>
        <w:jc w:val="both"/>
        <w:rPr>
          <w:rFonts w:ascii="Arial" w:eastAsia="Times New Roman" w:hAnsi="Arial" w:cs="Arial"/>
          <w:sz w:val="24"/>
          <w:szCs w:val="24"/>
          <w:lang w:eastAsia="hr-HR"/>
        </w:rPr>
      </w:pPr>
    </w:p>
    <w:p w14:paraId="053325D6" w14:textId="77777777" w:rsidR="00314EE3" w:rsidRPr="00740AC4" w:rsidRDefault="00314EE3" w:rsidP="00BE7786">
      <w:pPr>
        <w:spacing w:after="0" w:line="240" w:lineRule="auto"/>
        <w:jc w:val="both"/>
        <w:rPr>
          <w:rFonts w:ascii="Arial" w:eastAsia="Times New Roman" w:hAnsi="Arial" w:cs="Arial"/>
          <w:b/>
          <w:sz w:val="24"/>
          <w:szCs w:val="24"/>
          <w:lang w:eastAsia="hr-HR"/>
        </w:rPr>
      </w:pPr>
      <w:r w:rsidRPr="00740AC4">
        <w:rPr>
          <w:rFonts w:ascii="Arial" w:eastAsia="Times New Roman" w:hAnsi="Arial" w:cs="Arial"/>
          <w:b/>
          <w:sz w:val="24"/>
          <w:szCs w:val="24"/>
          <w:lang w:eastAsia="hr-HR"/>
        </w:rPr>
        <w:t>Aktivnost seminari i izobrazba</w:t>
      </w:r>
    </w:p>
    <w:p w14:paraId="163F491A" w14:textId="77777777" w:rsidR="00314EE3" w:rsidRPr="00740AC4" w:rsidRDefault="00314EE3" w:rsidP="00BE7786">
      <w:pPr>
        <w:spacing w:after="0" w:line="240" w:lineRule="auto"/>
        <w:jc w:val="both"/>
        <w:rPr>
          <w:rFonts w:ascii="Arial" w:eastAsia="Times New Roman" w:hAnsi="Arial" w:cs="Arial"/>
          <w:b/>
          <w:sz w:val="24"/>
          <w:szCs w:val="24"/>
          <w:lang w:eastAsia="hr-HR"/>
        </w:rPr>
      </w:pPr>
    </w:p>
    <w:p w14:paraId="14E4336E" w14:textId="77777777" w:rsidR="00314EE3" w:rsidRPr="00740AC4" w:rsidRDefault="00FA6814" w:rsidP="00BE7786">
      <w:pPr>
        <w:spacing w:after="0" w:line="240" w:lineRule="auto"/>
        <w:jc w:val="both"/>
        <w:rPr>
          <w:rFonts w:ascii="Arial" w:eastAsia="Times New Roman" w:hAnsi="Arial" w:cs="Arial"/>
          <w:sz w:val="24"/>
          <w:szCs w:val="24"/>
          <w:lang w:eastAsia="hr-HR"/>
        </w:rPr>
      </w:pPr>
      <w:r w:rsidRPr="00740AC4">
        <w:rPr>
          <w:rFonts w:ascii="Arial" w:eastAsia="Times New Roman" w:hAnsi="Arial" w:cs="Arial"/>
          <w:sz w:val="24"/>
          <w:szCs w:val="24"/>
          <w:lang w:eastAsia="hr-HR"/>
        </w:rPr>
        <w:tab/>
      </w:r>
      <w:r w:rsidR="00314EE3" w:rsidRPr="00740AC4">
        <w:rPr>
          <w:rFonts w:ascii="Arial" w:eastAsia="Times New Roman" w:hAnsi="Arial" w:cs="Arial"/>
          <w:sz w:val="24"/>
          <w:szCs w:val="24"/>
          <w:lang w:eastAsia="hr-HR"/>
        </w:rPr>
        <w:t>"Program usavršavanja managera" (PUMA) provodi se u suradnji s Hrvatskom udrugom poslodavaca (HUP), a kroz program se vrši stručno usavršavanje poduzetnika, vlasnika tvrtki/obrta te nadarenih studenata završnih godina studija kroz mjesečne cjelodnevne seminare tijekom godine (osim ljetnih mjeseci) koji se održavaju u Slavonskom Brodu s odabranim temama i predavačima. Brodsko-posavska županija sufinancira PUMA program s ukupno 50.000,00 kuna, a u prvoj polovini 2021. godine održano je ukupno 4 seminara s ukupno 64 polaznika. HUP-u je, sukladno potpisanom Ugovoru, isplaćena polovina planiranih sredstava odnosno 25.000,00 kuna odnosno 50</w:t>
      </w:r>
      <w:r w:rsidR="006E297A" w:rsidRPr="00740AC4">
        <w:rPr>
          <w:rFonts w:ascii="Arial" w:eastAsia="Times New Roman" w:hAnsi="Arial" w:cs="Arial"/>
          <w:sz w:val="24"/>
          <w:szCs w:val="24"/>
          <w:lang w:eastAsia="hr-HR"/>
        </w:rPr>
        <w:t xml:space="preserve"> </w:t>
      </w:r>
      <w:r w:rsidR="00314EE3" w:rsidRPr="00740AC4">
        <w:rPr>
          <w:rFonts w:ascii="Arial" w:eastAsia="Times New Roman" w:hAnsi="Arial" w:cs="Arial"/>
          <w:sz w:val="24"/>
          <w:szCs w:val="24"/>
          <w:lang w:eastAsia="hr-HR"/>
        </w:rPr>
        <w:t xml:space="preserve">%, a druga se polovina isplaćuje nakon zadnjeg održanog seminara, odnosno krajem godine. </w:t>
      </w:r>
    </w:p>
    <w:p w14:paraId="1195B34B" w14:textId="77777777" w:rsidR="00314EE3" w:rsidRPr="00740AC4" w:rsidRDefault="00314EE3" w:rsidP="00BE7786">
      <w:pPr>
        <w:spacing w:after="0" w:line="240" w:lineRule="auto"/>
        <w:jc w:val="both"/>
        <w:rPr>
          <w:rFonts w:ascii="Arial" w:eastAsia="Times New Roman" w:hAnsi="Arial" w:cs="Arial"/>
          <w:sz w:val="24"/>
          <w:szCs w:val="24"/>
          <w:lang w:eastAsia="hr-HR"/>
        </w:rPr>
      </w:pPr>
    </w:p>
    <w:p w14:paraId="370BFDCB" w14:textId="77777777" w:rsidR="00314EE3" w:rsidRPr="00740AC4" w:rsidRDefault="00314EE3" w:rsidP="00BE7786">
      <w:pPr>
        <w:spacing w:after="0" w:line="240" w:lineRule="auto"/>
        <w:jc w:val="both"/>
        <w:rPr>
          <w:rFonts w:ascii="Arial" w:eastAsia="Times New Roman" w:hAnsi="Arial" w:cs="Arial"/>
          <w:b/>
          <w:sz w:val="24"/>
          <w:szCs w:val="24"/>
          <w:lang w:eastAsia="hr-HR"/>
        </w:rPr>
      </w:pPr>
      <w:r w:rsidRPr="00740AC4">
        <w:rPr>
          <w:rFonts w:ascii="Arial" w:eastAsia="Times New Roman" w:hAnsi="Arial" w:cs="Arial"/>
          <w:b/>
          <w:sz w:val="24"/>
          <w:szCs w:val="24"/>
          <w:lang w:eastAsia="hr-HR"/>
        </w:rPr>
        <w:t>Aktivnost projekti u turizmu i Turistička zajednica Brodsko-posavske županije</w:t>
      </w:r>
    </w:p>
    <w:p w14:paraId="62141B67" w14:textId="77777777" w:rsidR="00314EE3" w:rsidRPr="00740AC4" w:rsidRDefault="00314EE3" w:rsidP="00BE7786">
      <w:pPr>
        <w:spacing w:after="0" w:line="240" w:lineRule="auto"/>
        <w:jc w:val="both"/>
        <w:rPr>
          <w:rFonts w:ascii="Arial" w:eastAsia="Times New Roman" w:hAnsi="Arial" w:cs="Arial"/>
          <w:b/>
          <w:sz w:val="24"/>
          <w:szCs w:val="24"/>
          <w:lang w:eastAsia="hr-HR"/>
        </w:rPr>
      </w:pPr>
    </w:p>
    <w:p w14:paraId="386C2346" w14:textId="77777777" w:rsidR="00314EE3" w:rsidRPr="00740AC4" w:rsidRDefault="00FA6814" w:rsidP="00BE7786">
      <w:pPr>
        <w:spacing w:after="0" w:line="240" w:lineRule="auto"/>
        <w:jc w:val="both"/>
        <w:rPr>
          <w:rFonts w:ascii="Arial" w:eastAsia="Times New Roman" w:hAnsi="Arial" w:cs="Arial"/>
          <w:sz w:val="24"/>
          <w:szCs w:val="24"/>
          <w:lang w:eastAsia="hr-HR"/>
        </w:rPr>
      </w:pPr>
      <w:r w:rsidRPr="00740AC4">
        <w:rPr>
          <w:rFonts w:ascii="Arial" w:eastAsia="Times New Roman" w:hAnsi="Arial" w:cs="Arial"/>
          <w:sz w:val="24"/>
          <w:szCs w:val="24"/>
          <w:lang w:eastAsia="hr-HR"/>
        </w:rPr>
        <w:tab/>
      </w:r>
      <w:r w:rsidR="00314EE3" w:rsidRPr="00740AC4">
        <w:rPr>
          <w:rFonts w:ascii="Arial" w:eastAsia="Times New Roman" w:hAnsi="Arial" w:cs="Arial"/>
          <w:sz w:val="24"/>
          <w:szCs w:val="24"/>
          <w:lang w:eastAsia="hr-HR"/>
        </w:rPr>
        <w:t xml:space="preserve">Rad Turističke zajednice Brodsko-posavske županije financira se iz različitih izvora, a jedan od njih je i Proračun Brodsko-posavske županije. Za rad i aktivnosti Turističke zajednice Brodsko-posavske županije planirano je 310.000,00 kuna u Proračunu Brodsko-posavske županije za 2021. godinu, a planirana se sredstva isplaćuju predviđenom dinamikom odnosno kroz redovne mjesečne dvanaestine. U </w:t>
      </w:r>
      <w:r w:rsidR="00314EE3" w:rsidRPr="00740AC4">
        <w:rPr>
          <w:rFonts w:ascii="Arial" w:eastAsia="Times New Roman" w:hAnsi="Arial" w:cs="Arial"/>
          <w:sz w:val="24"/>
          <w:szCs w:val="24"/>
          <w:lang w:eastAsia="hr-HR"/>
        </w:rPr>
        <w:lastRenderedPageBreak/>
        <w:t>prvoj polovini 2021. godine Turističkoj zajednici Brodsko-posavske županije</w:t>
      </w:r>
      <w:r w:rsidR="00E35DB9">
        <w:rPr>
          <w:rFonts w:ascii="Arial" w:eastAsia="Times New Roman" w:hAnsi="Arial" w:cs="Arial"/>
          <w:sz w:val="24"/>
          <w:szCs w:val="24"/>
          <w:lang w:eastAsia="hr-HR"/>
        </w:rPr>
        <w:t xml:space="preserve"> </w:t>
      </w:r>
      <w:r w:rsidR="00314EE3" w:rsidRPr="00740AC4">
        <w:rPr>
          <w:rFonts w:ascii="Arial" w:eastAsia="Times New Roman" w:hAnsi="Arial" w:cs="Arial"/>
          <w:sz w:val="24"/>
          <w:szCs w:val="24"/>
          <w:lang w:eastAsia="hr-HR"/>
        </w:rPr>
        <w:t>je isplaćeno ukupno 130.000,00 kuna, odnosno 41,94</w:t>
      </w:r>
      <w:r w:rsidR="006E297A" w:rsidRPr="00740AC4">
        <w:rPr>
          <w:rFonts w:ascii="Arial" w:eastAsia="Times New Roman" w:hAnsi="Arial" w:cs="Arial"/>
          <w:sz w:val="24"/>
          <w:szCs w:val="24"/>
          <w:lang w:eastAsia="hr-HR"/>
        </w:rPr>
        <w:t xml:space="preserve"> </w:t>
      </w:r>
      <w:r w:rsidR="00314EE3" w:rsidRPr="00740AC4">
        <w:rPr>
          <w:rFonts w:ascii="Arial" w:eastAsia="Times New Roman" w:hAnsi="Arial" w:cs="Arial"/>
          <w:sz w:val="24"/>
          <w:szCs w:val="24"/>
          <w:lang w:eastAsia="hr-HR"/>
        </w:rPr>
        <w:t xml:space="preserve">%. </w:t>
      </w:r>
    </w:p>
    <w:p w14:paraId="2791FAA4" w14:textId="77777777" w:rsidR="00314EE3" w:rsidRPr="00740AC4" w:rsidRDefault="00FA6814" w:rsidP="00BE7786">
      <w:pPr>
        <w:spacing w:after="0" w:line="240" w:lineRule="auto"/>
        <w:jc w:val="both"/>
        <w:rPr>
          <w:rFonts w:ascii="Arial" w:eastAsia="Times New Roman" w:hAnsi="Arial" w:cs="Arial"/>
          <w:sz w:val="24"/>
          <w:szCs w:val="24"/>
          <w:lang w:eastAsia="hr-HR"/>
        </w:rPr>
      </w:pPr>
      <w:r w:rsidRPr="00740AC4">
        <w:rPr>
          <w:rFonts w:ascii="Arial" w:eastAsia="Times New Roman" w:hAnsi="Arial" w:cs="Arial"/>
          <w:sz w:val="24"/>
          <w:szCs w:val="24"/>
          <w:lang w:eastAsia="hr-HR"/>
        </w:rPr>
        <w:tab/>
      </w:r>
      <w:r w:rsidR="00314EE3" w:rsidRPr="00740AC4">
        <w:rPr>
          <w:rFonts w:ascii="Arial" w:eastAsia="Times New Roman" w:hAnsi="Arial" w:cs="Arial"/>
          <w:sz w:val="24"/>
          <w:szCs w:val="24"/>
          <w:lang w:eastAsia="hr-HR"/>
        </w:rPr>
        <w:t>Uz sredstva za redovno financiranje Turističke zajednice Brodsko-posavske županije, u Proračunu su planirana i sredstva za sufinanciranje konkretnih turističkih projekata u iznosu od 890.200,00 kuna, a u prvoj polovini 2021. godine ista su isplaćena u iznosu od 365.652,50 kuna, odnosno 41,08</w:t>
      </w:r>
      <w:r w:rsidR="006E297A" w:rsidRPr="00740AC4">
        <w:rPr>
          <w:rFonts w:ascii="Arial" w:eastAsia="Times New Roman" w:hAnsi="Arial" w:cs="Arial"/>
          <w:sz w:val="24"/>
          <w:szCs w:val="24"/>
          <w:lang w:eastAsia="hr-HR"/>
        </w:rPr>
        <w:t xml:space="preserve"> </w:t>
      </w:r>
      <w:r w:rsidR="00314EE3" w:rsidRPr="00740AC4">
        <w:rPr>
          <w:rFonts w:ascii="Arial" w:eastAsia="Times New Roman" w:hAnsi="Arial" w:cs="Arial"/>
          <w:sz w:val="24"/>
          <w:szCs w:val="24"/>
          <w:lang w:eastAsia="hr-HR"/>
        </w:rPr>
        <w:t xml:space="preserve">%. </w:t>
      </w:r>
    </w:p>
    <w:p w14:paraId="264920A0" w14:textId="77777777" w:rsidR="00314EE3" w:rsidRPr="00740AC4" w:rsidRDefault="00FA6814" w:rsidP="00BE7786">
      <w:pPr>
        <w:spacing w:after="0" w:line="240" w:lineRule="auto"/>
        <w:jc w:val="both"/>
        <w:rPr>
          <w:rFonts w:ascii="Arial" w:eastAsia="Times New Roman" w:hAnsi="Arial" w:cs="Arial"/>
          <w:sz w:val="24"/>
          <w:szCs w:val="24"/>
          <w:lang w:eastAsia="hr-HR"/>
        </w:rPr>
      </w:pPr>
      <w:r w:rsidRPr="00740AC4">
        <w:rPr>
          <w:rFonts w:ascii="Arial" w:eastAsia="Times New Roman" w:hAnsi="Arial" w:cs="Arial"/>
          <w:sz w:val="24"/>
          <w:szCs w:val="24"/>
          <w:lang w:eastAsia="hr-HR"/>
        </w:rPr>
        <w:tab/>
      </w:r>
      <w:r w:rsidR="00314EE3" w:rsidRPr="00740AC4">
        <w:rPr>
          <w:rFonts w:ascii="Arial" w:eastAsia="Times New Roman" w:hAnsi="Arial" w:cs="Arial"/>
          <w:sz w:val="24"/>
          <w:szCs w:val="24"/>
          <w:lang w:eastAsia="hr-HR"/>
        </w:rPr>
        <w:t xml:space="preserve">Projekt SLAVONIA BIKE provodi se u suradnji s Ministarstvom turizma u sklopu Programa razvoja </w:t>
      </w:r>
      <w:proofErr w:type="spellStart"/>
      <w:r w:rsidR="00314EE3" w:rsidRPr="00740AC4">
        <w:rPr>
          <w:rFonts w:ascii="Arial" w:eastAsia="Times New Roman" w:hAnsi="Arial" w:cs="Arial"/>
          <w:sz w:val="24"/>
          <w:szCs w:val="24"/>
          <w:lang w:eastAsia="hr-HR"/>
        </w:rPr>
        <w:t>cikloturizma</w:t>
      </w:r>
      <w:proofErr w:type="spellEnd"/>
      <w:r w:rsidR="00314EE3" w:rsidRPr="00740AC4">
        <w:rPr>
          <w:rFonts w:ascii="Arial" w:eastAsia="Times New Roman" w:hAnsi="Arial" w:cs="Arial"/>
          <w:sz w:val="24"/>
          <w:szCs w:val="24"/>
          <w:lang w:eastAsia="hr-HR"/>
        </w:rPr>
        <w:t xml:space="preserve"> na kontinentu u 2021. godini. Vrijednost projekta je 473.306,25 kuna, a Ministarstvo turizma odobrilo je Brodsko-posavskoj županiji bespovratna sredstva u iznosu od 320.000,00 kuna. Polovicom lipnja 2021. godine Ministarstvo turizma uplatilo je Brodsko-posavskoj županiji 50</w:t>
      </w:r>
      <w:r w:rsidR="00E35DB9">
        <w:rPr>
          <w:rFonts w:ascii="Arial" w:eastAsia="Times New Roman" w:hAnsi="Arial" w:cs="Arial"/>
          <w:sz w:val="24"/>
          <w:szCs w:val="24"/>
          <w:lang w:eastAsia="hr-HR"/>
        </w:rPr>
        <w:t xml:space="preserve"> </w:t>
      </w:r>
      <w:r w:rsidR="00314EE3" w:rsidRPr="00740AC4">
        <w:rPr>
          <w:rFonts w:ascii="Arial" w:eastAsia="Times New Roman" w:hAnsi="Arial" w:cs="Arial"/>
          <w:sz w:val="24"/>
          <w:szCs w:val="24"/>
          <w:lang w:eastAsia="hr-HR"/>
        </w:rPr>
        <w:t xml:space="preserve">% odobrenih sredstava (160.000,00 kuna), a svrha projekta je razvoj i unapređenje </w:t>
      </w:r>
      <w:proofErr w:type="spellStart"/>
      <w:r w:rsidR="00314EE3" w:rsidRPr="00740AC4">
        <w:rPr>
          <w:rFonts w:ascii="Arial" w:eastAsia="Times New Roman" w:hAnsi="Arial" w:cs="Arial"/>
          <w:sz w:val="24"/>
          <w:szCs w:val="24"/>
          <w:lang w:eastAsia="hr-HR"/>
        </w:rPr>
        <w:t>cikloturizma</w:t>
      </w:r>
      <w:proofErr w:type="spellEnd"/>
      <w:r w:rsidR="00314EE3" w:rsidRPr="00740AC4">
        <w:rPr>
          <w:rFonts w:ascii="Arial" w:eastAsia="Times New Roman" w:hAnsi="Arial" w:cs="Arial"/>
          <w:sz w:val="24"/>
          <w:szCs w:val="24"/>
          <w:lang w:eastAsia="hr-HR"/>
        </w:rPr>
        <w:t xml:space="preserve"> na području Brodsko-posavske županije. Za ovu namjenu u prvoj polovici 2021. godine realizirana su sredstva u iznosu od 235.652,50  kuna, odnosno 49,79</w:t>
      </w:r>
      <w:r w:rsidR="006E297A" w:rsidRPr="00740AC4">
        <w:rPr>
          <w:rFonts w:ascii="Arial" w:eastAsia="Times New Roman" w:hAnsi="Arial" w:cs="Arial"/>
          <w:sz w:val="24"/>
          <w:szCs w:val="24"/>
          <w:lang w:eastAsia="hr-HR"/>
        </w:rPr>
        <w:t xml:space="preserve"> </w:t>
      </w:r>
      <w:r w:rsidR="00314EE3" w:rsidRPr="00740AC4">
        <w:rPr>
          <w:rFonts w:ascii="Arial" w:eastAsia="Times New Roman" w:hAnsi="Arial" w:cs="Arial"/>
          <w:sz w:val="24"/>
          <w:szCs w:val="24"/>
          <w:lang w:eastAsia="hr-HR"/>
        </w:rPr>
        <w:t>%.</w:t>
      </w:r>
    </w:p>
    <w:p w14:paraId="5E7552B2" w14:textId="77777777" w:rsidR="00314EE3" w:rsidRPr="00740AC4" w:rsidRDefault="00314EE3" w:rsidP="00BE7786">
      <w:pPr>
        <w:spacing w:after="0" w:line="240" w:lineRule="auto"/>
        <w:jc w:val="both"/>
        <w:rPr>
          <w:rFonts w:ascii="Arial" w:eastAsia="Times New Roman" w:hAnsi="Arial" w:cs="Arial"/>
          <w:sz w:val="24"/>
          <w:szCs w:val="24"/>
          <w:lang w:eastAsia="hr-HR"/>
        </w:rPr>
      </w:pPr>
    </w:p>
    <w:p w14:paraId="55F255D2" w14:textId="77777777" w:rsidR="00314EE3" w:rsidRPr="00740AC4" w:rsidRDefault="00314EE3" w:rsidP="00BE7786">
      <w:pPr>
        <w:spacing w:after="0" w:line="240" w:lineRule="auto"/>
        <w:jc w:val="both"/>
        <w:rPr>
          <w:rFonts w:ascii="Arial" w:eastAsia="Times New Roman" w:hAnsi="Arial" w:cs="Arial"/>
          <w:b/>
          <w:sz w:val="24"/>
          <w:szCs w:val="24"/>
          <w:lang w:eastAsia="hr-HR"/>
        </w:rPr>
      </w:pPr>
      <w:r w:rsidRPr="00740AC4">
        <w:rPr>
          <w:rFonts w:ascii="Arial" w:eastAsia="Times New Roman" w:hAnsi="Arial" w:cs="Arial"/>
          <w:b/>
          <w:sz w:val="24"/>
          <w:szCs w:val="24"/>
          <w:lang w:eastAsia="hr-HR"/>
        </w:rPr>
        <w:t>Aktivnost Vatrogasna zajednica županije</w:t>
      </w:r>
    </w:p>
    <w:p w14:paraId="4CD34D5A" w14:textId="77777777" w:rsidR="00314EE3" w:rsidRPr="00740AC4" w:rsidRDefault="00314EE3" w:rsidP="00BE7786">
      <w:pPr>
        <w:spacing w:after="0" w:line="240" w:lineRule="auto"/>
        <w:jc w:val="both"/>
        <w:rPr>
          <w:rFonts w:ascii="Arial" w:eastAsia="Times New Roman" w:hAnsi="Arial" w:cs="Arial"/>
          <w:b/>
          <w:sz w:val="24"/>
          <w:szCs w:val="24"/>
          <w:lang w:eastAsia="hr-HR"/>
        </w:rPr>
      </w:pPr>
    </w:p>
    <w:p w14:paraId="614B5D65" w14:textId="77777777" w:rsidR="00314EE3" w:rsidRPr="00740AC4" w:rsidRDefault="00FA6814" w:rsidP="00BE7786">
      <w:pPr>
        <w:spacing w:after="0" w:line="240" w:lineRule="auto"/>
        <w:jc w:val="both"/>
        <w:rPr>
          <w:rFonts w:ascii="Arial" w:eastAsia="Times New Roman" w:hAnsi="Arial" w:cs="Arial"/>
          <w:sz w:val="24"/>
          <w:szCs w:val="24"/>
          <w:lang w:eastAsia="hr-HR"/>
        </w:rPr>
      </w:pPr>
      <w:r w:rsidRPr="00740AC4">
        <w:rPr>
          <w:rFonts w:ascii="Arial" w:eastAsia="Times New Roman" w:hAnsi="Arial" w:cs="Arial"/>
          <w:sz w:val="24"/>
          <w:szCs w:val="24"/>
          <w:lang w:eastAsia="hr-HR"/>
        </w:rPr>
        <w:tab/>
      </w:r>
      <w:r w:rsidR="00314EE3" w:rsidRPr="00740AC4">
        <w:rPr>
          <w:rFonts w:ascii="Arial" w:eastAsia="Times New Roman" w:hAnsi="Arial" w:cs="Arial"/>
          <w:sz w:val="24"/>
          <w:szCs w:val="24"/>
          <w:lang w:eastAsia="hr-HR"/>
        </w:rPr>
        <w:t>Za provođenje ove aktivnosti u 2021. godini planirana su sredstva u ukupnom iznosu od 1.516.500,00 kuna. U prvoj polovini 2021. godine realizirano je 833.103,75 kuna odnosno 54,94</w:t>
      </w:r>
      <w:r w:rsidR="006E297A" w:rsidRPr="00740AC4">
        <w:rPr>
          <w:rFonts w:ascii="Arial" w:eastAsia="Times New Roman" w:hAnsi="Arial" w:cs="Arial"/>
          <w:sz w:val="24"/>
          <w:szCs w:val="24"/>
          <w:lang w:eastAsia="hr-HR"/>
        </w:rPr>
        <w:t xml:space="preserve"> </w:t>
      </w:r>
      <w:r w:rsidR="00314EE3" w:rsidRPr="00740AC4">
        <w:rPr>
          <w:rFonts w:ascii="Arial" w:eastAsia="Times New Roman" w:hAnsi="Arial" w:cs="Arial"/>
          <w:sz w:val="24"/>
          <w:szCs w:val="24"/>
          <w:lang w:eastAsia="hr-HR"/>
        </w:rPr>
        <w:t>%.</w:t>
      </w:r>
    </w:p>
    <w:p w14:paraId="234AD485" w14:textId="77777777" w:rsidR="00314EE3" w:rsidRPr="00740AC4" w:rsidRDefault="00FA6814" w:rsidP="00BE7786">
      <w:pPr>
        <w:spacing w:after="0" w:line="240" w:lineRule="auto"/>
        <w:jc w:val="both"/>
        <w:rPr>
          <w:rFonts w:ascii="Arial" w:eastAsia="Times New Roman" w:hAnsi="Arial" w:cs="Arial"/>
          <w:sz w:val="24"/>
          <w:szCs w:val="24"/>
          <w:lang w:eastAsia="hr-HR"/>
        </w:rPr>
      </w:pPr>
      <w:r w:rsidRPr="00740AC4">
        <w:rPr>
          <w:rFonts w:ascii="Arial" w:eastAsia="Times New Roman" w:hAnsi="Arial" w:cs="Arial"/>
          <w:sz w:val="24"/>
          <w:szCs w:val="24"/>
          <w:lang w:eastAsia="hr-HR"/>
        </w:rPr>
        <w:tab/>
      </w:r>
      <w:r w:rsidR="00314EE3" w:rsidRPr="00740AC4">
        <w:rPr>
          <w:rFonts w:ascii="Arial" w:eastAsia="Times New Roman" w:hAnsi="Arial" w:cs="Arial"/>
          <w:sz w:val="24"/>
          <w:szCs w:val="24"/>
          <w:lang w:eastAsia="hr-HR"/>
        </w:rPr>
        <w:t>Rad Vatrogasne zajednice Brodsko-posavske županije financira se iz različitih izvora, ali najvećim dijelom iz proračuna Brodsko-posavske županije. Za rad iste planirana su sredstva u iznosu od 883.500,00 kuna u županijskom proračunu za 2021. godinu, a planirana se sredstva isplaćuju predviđenom dinamikom odnosno kroz redovne mjesečne dvanaestine. U prvoj polovini 2021. godine Vatrogasnoj zajednici je isplaćeno ukupno 368.125,00 kuna odnosno 41,67</w:t>
      </w:r>
      <w:r w:rsidR="006E297A" w:rsidRPr="00740AC4">
        <w:rPr>
          <w:rFonts w:ascii="Arial" w:eastAsia="Times New Roman" w:hAnsi="Arial" w:cs="Arial"/>
          <w:sz w:val="24"/>
          <w:szCs w:val="24"/>
          <w:lang w:eastAsia="hr-HR"/>
        </w:rPr>
        <w:t xml:space="preserve"> </w:t>
      </w:r>
      <w:r w:rsidR="00314EE3" w:rsidRPr="00740AC4">
        <w:rPr>
          <w:rFonts w:ascii="Arial" w:eastAsia="Times New Roman" w:hAnsi="Arial" w:cs="Arial"/>
          <w:sz w:val="24"/>
          <w:szCs w:val="24"/>
          <w:lang w:eastAsia="hr-HR"/>
        </w:rPr>
        <w:t>%.</w:t>
      </w:r>
    </w:p>
    <w:p w14:paraId="08C7AA37" w14:textId="77777777" w:rsidR="00314EE3" w:rsidRPr="00740AC4" w:rsidRDefault="00314EE3" w:rsidP="00BE7786">
      <w:pPr>
        <w:spacing w:after="0" w:line="240" w:lineRule="auto"/>
        <w:jc w:val="both"/>
        <w:rPr>
          <w:rFonts w:ascii="Arial" w:eastAsia="Times New Roman" w:hAnsi="Arial" w:cs="Arial"/>
          <w:sz w:val="24"/>
          <w:szCs w:val="24"/>
          <w:lang w:eastAsia="hr-HR"/>
        </w:rPr>
      </w:pPr>
    </w:p>
    <w:p w14:paraId="6ED9C6C9" w14:textId="77777777" w:rsidR="00314EE3" w:rsidRPr="00740AC4" w:rsidRDefault="00FA6814" w:rsidP="00BE7786">
      <w:pPr>
        <w:spacing w:after="0" w:line="240" w:lineRule="auto"/>
        <w:jc w:val="both"/>
        <w:rPr>
          <w:rFonts w:ascii="Arial" w:eastAsia="Times New Roman" w:hAnsi="Arial" w:cs="Arial"/>
          <w:sz w:val="24"/>
          <w:szCs w:val="24"/>
          <w:lang w:eastAsia="hr-HR"/>
        </w:rPr>
      </w:pPr>
      <w:r w:rsidRPr="00740AC4">
        <w:rPr>
          <w:rFonts w:ascii="Arial" w:eastAsia="Times New Roman" w:hAnsi="Arial" w:cs="Arial"/>
          <w:sz w:val="24"/>
          <w:szCs w:val="24"/>
          <w:lang w:eastAsia="hr-HR"/>
        </w:rPr>
        <w:tab/>
      </w:r>
      <w:r w:rsidR="00314EE3" w:rsidRPr="00740AC4">
        <w:rPr>
          <w:rFonts w:ascii="Arial" w:eastAsia="Times New Roman" w:hAnsi="Arial" w:cs="Arial"/>
          <w:sz w:val="24"/>
          <w:szCs w:val="24"/>
          <w:lang w:eastAsia="hr-HR"/>
        </w:rPr>
        <w:t>Uz sredstva za redovito financiranje Vatrogasne zajednice Brodsko-posavske županije u Proračunu su planirana i sredstva za sufinanciranje tri projekta iz područja vatrogastva u ukupnom iznosu od 168.000,00 kuna. U prvoj polovini 2021. godine realizirana su u iznosu od 65.000,00 kuna odnosno 38,69</w:t>
      </w:r>
      <w:r w:rsidR="00837399" w:rsidRPr="00740AC4">
        <w:rPr>
          <w:rFonts w:ascii="Arial" w:eastAsia="Times New Roman" w:hAnsi="Arial" w:cs="Arial"/>
          <w:sz w:val="24"/>
          <w:szCs w:val="24"/>
          <w:lang w:eastAsia="hr-HR"/>
        </w:rPr>
        <w:t xml:space="preserve"> </w:t>
      </w:r>
      <w:r w:rsidR="00314EE3" w:rsidRPr="00740AC4">
        <w:rPr>
          <w:rFonts w:ascii="Arial" w:eastAsia="Times New Roman" w:hAnsi="Arial" w:cs="Arial"/>
          <w:sz w:val="24"/>
          <w:szCs w:val="24"/>
          <w:lang w:eastAsia="hr-HR"/>
        </w:rPr>
        <w:t>%.</w:t>
      </w:r>
    </w:p>
    <w:p w14:paraId="33ABFFD0" w14:textId="77777777" w:rsidR="00314EE3" w:rsidRPr="00740AC4" w:rsidRDefault="00FA6814" w:rsidP="00BE7786">
      <w:pPr>
        <w:spacing w:after="0" w:line="240" w:lineRule="auto"/>
        <w:jc w:val="both"/>
        <w:rPr>
          <w:rFonts w:ascii="Arial" w:eastAsia="Times New Roman" w:hAnsi="Arial" w:cs="Arial"/>
          <w:b/>
          <w:sz w:val="24"/>
          <w:szCs w:val="24"/>
          <w:lang w:eastAsia="hr-HR"/>
        </w:rPr>
      </w:pPr>
      <w:r w:rsidRPr="00740AC4">
        <w:rPr>
          <w:rFonts w:ascii="Arial" w:eastAsia="Times New Roman" w:hAnsi="Arial" w:cs="Arial"/>
          <w:sz w:val="24"/>
          <w:szCs w:val="24"/>
          <w:lang w:eastAsia="hr-HR"/>
        </w:rPr>
        <w:tab/>
      </w:r>
      <w:r w:rsidR="00314EE3" w:rsidRPr="00740AC4">
        <w:rPr>
          <w:rFonts w:ascii="Arial" w:eastAsia="Times New Roman" w:hAnsi="Arial" w:cs="Arial"/>
          <w:sz w:val="24"/>
          <w:szCs w:val="24"/>
          <w:lang w:eastAsia="hr-HR"/>
        </w:rPr>
        <w:t>Temeljem donesenog Pravilnika o financiranju programa i projekata udruga koje su od interesa za Brodsko-posavsku županiju iz djelokruga Upravnog odjela za gospodarstvo i poljoprivredu, objavljen je Javni natječaj za financiranje jednokratnih aktivnosti udruga koje su od interesa za Brodsko-posavsku županiju iz područja vatrogastva za 2021. godinu. Za provedbu istih planirana su financijska sredstva u visini od 445.000,00 kuna u Proračunu Brodsko-posavske županije za 2021. godinu i to 400.000,00 kuna za kupnju opreme, a 45.000,00 kuna za obilježavanje obljetnica dobrovoljnih vatrogasnih društava. Za ovu namjenu u prvoj polovini 2021. godine realizirana su sredstva u iznosu od 399.978,75 kuna odnosno 89,88</w:t>
      </w:r>
      <w:r w:rsidR="006E297A" w:rsidRPr="00740AC4">
        <w:rPr>
          <w:rFonts w:ascii="Arial" w:eastAsia="Times New Roman" w:hAnsi="Arial" w:cs="Arial"/>
          <w:sz w:val="24"/>
          <w:szCs w:val="24"/>
          <w:lang w:eastAsia="hr-HR"/>
        </w:rPr>
        <w:t xml:space="preserve"> </w:t>
      </w:r>
      <w:r w:rsidR="00314EE3" w:rsidRPr="00740AC4">
        <w:rPr>
          <w:rFonts w:ascii="Arial" w:eastAsia="Times New Roman" w:hAnsi="Arial" w:cs="Arial"/>
          <w:sz w:val="24"/>
          <w:szCs w:val="24"/>
          <w:lang w:eastAsia="hr-HR"/>
        </w:rPr>
        <w:t xml:space="preserve">%. </w:t>
      </w:r>
    </w:p>
    <w:p w14:paraId="68818C87" w14:textId="77777777" w:rsidR="00314EE3" w:rsidRPr="00740AC4" w:rsidRDefault="00314EE3" w:rsidP="00BE7786">
      <w:pPr>
        <w:spacing w:after="0" w:line="240" w:lineRule="auto"/>
        <w:jc w:val="both"/>
        <w:rPr>
          <w:rFonts w:ascii="Arial" w:eastAsia="Times New Roman" w:hAnsi="Arial" w:cs="Arial"/>
          <w:b/>
          <w:sz w:val="24"/>
          <w:szCs w:val="24"/>
          <w:lang w:eastAsia="hr-HR"/>
        </w:rPr>
      </w:pPr>
    </w:p>
    <w:p w14:paraId="4CF8F933" w14:textId="77777777" w:rsidR="00314EE3" w:rsidRPr="00740AC4" w:rsidRDefault="00314EE3" w:rsidP="00BE7786">
      <w:pPr>
        <w:spacing w:after="0" w:line="240" w:lineRule="auto"/>
        <w:jc w:val="both"/>
        <w:rPr>
          <w:rFonts w:ascii="Arial" w:eastAsia="Times New Roman" w:hAnsi="Arial" w:cs="Arial"/>
          <w:b/>
          <w:sz w:val="24"/>
          <w:szCs w:val="24"/>
          <w:lang w:eastAsia="hr-HR"/>
        </w:rPr>
      </w:pPr>
    </w:p>
    <w:p w14:paraId="067CF16C" w14:textId="77777777" w:rsidR="00314EE3" w:rsidRPr="00740AC4" w:rsidRDefault="00314EE3" w:rsidP="00BE7786">
      <w:pPr>
        <w:spacing w:after="0" w:line="240" w:lineRule="auto"/>
        <w:contextualSpacing/>
        <w:jc w:val="both"/>
        <w:rPr>
          <w:rFonts w:ascii="Arial" w:eastAsia="Times New Roman" w:hAnsi="Arial" w:cs="Arial"/>
          <w:b/>
          <w:sz w:val="24"/>
          <w:szCs w:val="24"/>
          <w:lang w:eastAsia="hr-HR"/>
        </w:rPr>
      </w:pPr>
      <w:r w:rsidRPr="00740AC4">
        <w:rPr>
          <w:rFonts w:ascii="Arial" w:eastAsia="Times New Roman" w:hAnsi="Arial" w:cs="Arial"/>
          <w:b/>
          <w:sz w:val="24"/>
          <w:szCs w:val="24"/>
          <w:lang w:eastAsia="hr-HR"/>
        </w:rPr>
        <w:t>Aktivnost Poticanje poduzetništva - kreditiranje</w:t>
      </w:r>
    </w:p>
    <w:p w14:paraId="02467230" w14:textId="77777777" w:rsidR="00314EE3" w:rsidRPr="00740AC4" w:rsidRDefault="00314EE3" w:rsidP="00BE7786">
      <w:pPr>
        <w:spacing w:after="0" w:line="240" w:lineRule="auto"/>
        <w:jc w:val="both"/>
        <w:rPr>
          <w:rFonts w:ascii="Arial" w:eastAsia="Times New Roman" w:hAnsi="Arial" w:cs="Arial"/>
          <w:b/>
          <w:sz w:val="24"/>
          <w:szCs w:val="24"/>
          <w:lang w:eastAsia="hr-HR"/>
        </w:rPr>
      </w:pPr>
    </w:p>
    <w:p w14:paraId="63974685" w14:textId="77777777" w:rsidR="00314EE3" w:rsidRPr="00740AC4" w:rsidRDefault="00FA6814" w:rsidP="00BE7786">
      <w:pPr>
        <w:spacing w:after="0" w:line="240" w:lineRule="auto"/>
        <w:jc w:val="both"/>
        <w:rPr>
          <w:rFonts w:ascii="Arial" w:eastAsia="Times New Roman" w:hAnsi="Arial" w:cs="Arial"/>
          <w:sz w:val="24"/>
          <w:szCs w:val="24"/>
          <w:lang w:eastAsia="hr-HR"/>
        </w:rPr>
      </w:pPr>
      <w:r w:rsidRPr="00740AC4">
        <w:rPr>
          <w:rFonts w:ascii="Arial" w:eastAsia="Times New Roman" w:hAnsi="Arial" w:cs="Arial"/>
          <w:sz w:val="24"/>
          <w:szCs w:val="24"/>
          <w:lang w:eastAsia="hr-HR"/>
        </w:rPr>
        <w:tab/>
      </w:r>
      <w:r w:rsidR="00314EE3" w:rsidRPr="00740AC4">
        <w:rPr>
          <w:rFonts w:ascii="Arial" w:eastAsia="Times New Roman" w:hAnsi="Arial" w:cs="Arial"/>
          <w:sz w:val="24"/>
          <w:szCs w:val="24"/>
          <w:lang w:eastAsia="hr-HR"/>
        </w:rPr>
        <w:t>Za provođenje ove aktivnosti u 2021. godini planirana su sredstva u ukupnom iznosu od 442.000,00 kuna. Brodsko-posavska županija subvencionira kamate i po nekoliko "starih" kreditnih programa koji su još u postupku otplate. Po toj je osnovi u prvoj polovini 2021. godine za subvenciju kamata poduzetnicima po svim prethodnim kreditnim linijama isplaćeno ukupno 124.946,10 kuna odnosno 28,27</w:t>
      </w:r>
      <w:r w:rsidR="006E297A" w:rsidRPr="00740AC4">
        <w:rPr>
          <w:rFonts w:ascii="Arial" w:eastAsia="Times New Roman" w:hAnsi="Arial" w:cs="Arial"/>
          <w:sz w:val="24"/>
          <w:szCs w:val="24"/>
          <w:lang w:eastAsia="hr-HR"/>
        </w:rPr>
        <w:t xml:space="preserve"> </w:t>
      </w:r>
      <w:r w:rsidR="00314EE3" w:rsidRPr="00740AC4">
        <w:rPr>
          <w:rFonts w:ascii="Arial" w:eastAsia="Times New Roman" w:hAnsi="Arial" w:cs="Arial"/>
          <w:sz w:val="24"/>
          <w:szCs w:val="24"/>
          <w:lang w:eastAsia="hr-HR"/>
        </w:rPr>
        <w:t xml:space="preserve">%.  </w:t>
      </w:r>
    </w:p>
    <w:p w14:paraId="3D79472B" w14:textId="77777777" w:rsidR="00314EE3" w:rsidRPr="00740AC4" w:rsidRDefault="00FA6814" w:rsidP="00BE7786">
      <w:pPr>
        <w:spacing w:after="0" w:line="240" w:lineRule="auto"/>
        <w:jc w:val="both"/>
        <w:rPr>
          <w:rFonts w:ascii="Arial" w:hAnsi="Arial" w:cs="Arial"/>
          <w:sz w:val="24"/>
          <w:szCs w:val="24"/>
        </w:rPr>
      </w:pPr>
      <w:r w:rsidRPr="00740AC4">
        <w:rPr>
          <w:rFonts w:ascii="Arial" w:hAnsi="Arial" w:cs="Arial"/>
          <w:sz w:val="24"/>
          <w:szCs w:val="24"/>
        </w:rPr>
        <w:lastRenderedPageBreak/>
        <w:tab/>
      </w:r>
      <w:r w:rsidR="00314EE3" w:rsidRPr="00740AC4">
        <w:rPr>
          <w:rFonts w:ascii="Arial" w:hAnsi="Arial" w:cs="Arial"/>
          <w:sz w:val="24"/>
          <w:szCs w:val="24"/>
        </w:rPr>
        <w:t>U okviru ostalih aktivnosti koje obavlja Upravni odjel za gospodarstvo i poljoprivredu, Odsjek za gospodarstvo i obrtništvo u prvoj polovini 2021. godine,  u dijelu preuzetih poslova državne uprave zaprimio je ukupno 586 upravnih predmeta, riješen je 501 predmet, a u radu je 85 predmeta.</w:t>
      </w:r>
    </w:p>
    <w:p w14:paraId="70AC07D9" w14:textId="77777777" w:rsidR="00314EE3" w:rsidRPr="00740AC4" w:rsidRDefault="00314EE3" w:rsidP="00BE7786">
      <w:pPr>
        <w:spacing w:after="0" w:line="240" w:lineRule="auto"/>
        <w:jc w:val="both"/>
        <w:rPr>
          <w:rFonts w:ascii="Arial" w:hAnsi="Arial" w:cs="Arial"/>
          <w:sz w:val="24"/>
          <w:szCs w:val="24"/>
        </w:rPr>
      </w:pPr>
      <w:r w:rsidRPr="00740AC4">
        <w:rPr>
          <w:rFonts w:ascii="Arial" w:hAnsi="Arial" w:cs="Arial"/>
          <w:sz w:val="24"/>
          <w:szCs w:val="24"/>
        </w:rPr>
        <w:t xml:space="preserve">Zaprimljen je 671 neupravni predmet od čega je 665 riješeno i u radu je 6 predmeta. </w:t>
      </w:r>
    </w:p>
    <w:p w14:paraId="12B5F7C3" w14:textId="77777777" w:rsidR="008C1931" w:rsidRPr="00740AC4" w:rsidRDefault="008C1931" w:rsidP="00BE7786">
      <w:pPr>
        <w:spacing w:after="0" w:line="240" w:lineRule="auto"/>
        <w:jc w:val="both"/>
        <w:rPr>
          <w:rFonts w:ascii="Arial" w:eastAsia="Times New Roman" w:hAnsi="Arial" w:cs="Arial"/>
          <w:sz w:val="24"/>
          <w:szCs w:val="24"/>
          <w:lang w:eastAsia="hr-HR"/>
        </w:rPr>
      </w:pPr>
    </w:p>
    <w:p w14:paraId="69EEA4EA" w14:textId="77777777" w:rsidR="00314EE3" w:rsidRPr="00740AC4" w:rsidRDefault="00314EE3" w:rsidP="00BE7786">
      <w:pPr>
        <w:spacing w:after="0" w:line="240" w:lineRule="auto"/>
        <w:jc w:val="both"/>
        <w:rPr>
          <w:rFonts w:ascii="Arial" w:eastAsia="Times New Roman" w:hAnsi="Arial" w:cs="Arial"/>
          <w:bCs/>
          <w:sz w:val="24"/>
          <w:szCs w:val="24"/>
          <w:lang w:eastAsia="hr-HR"/>
        </w:rPr>
      </w:pPr>
      <w:r w:rsidRPr="00740AC4">
        <w:rPr>
          <w:rFonts w:ascii="Arial" w:eastAsia="Times New Roman" w:hAnsi="Arial" w:cs="Arial"/>
          <w:bCs/>
          <w:sz w:val="24"/>
          <w:szCs w:val="24"/>
          <w:lang w:eastAsia="hr-HR"/>
        </w:rPr>
        <w:t xml:space="preserve">Kapitalni projekt: RTICS  </w:t>
      </w:r>
    </w:p>
    <w:p w14:paraId="0339A43D" w14:textId="77777777" w:rsidR="00314EE3" w:rsidRPr="00740AC4" w:rsidRDefault="00FA6814" w:rsidP="00BE7786">
      <w:pPr>
        <w:spacing w:after="0" w:line="240" w:lineRule="auto"/>
        <w:jc w:val="both"/>
        <w:rPr>
          <w:rFonts w:ascii="Arial" w:eastAsia="Times New Roman" w:hAnsi="Arial" w:cs="Arial"/>
          <w:bCs/>
          <w:sz w:val="24"/>
          <w:szCs w:val="24"/>
          <w:lang w:eastAsia="hr-HR"/>
        </w:rPr>
      </w:pPr>
      <w:r w:rsidRPr="00740AC4">
        <w:rPr>
          <w:rFonts w:ascii="Arial" w:eastAsia="Times New Roman" w:hAnsi="Arial" w:cs="Arial"/>
          <w:sz w:val="24"/>
          <w:szCs w:val="24"/>
          <w:lang w:eastAsia="hr-HR"/>
        </w:rPr>
        <w:tab/>
      </w:r>
      <w:r w:rsidR="00314EE3" w:rsidRPr="00740AC4">
        <w:rPr>
          <w:rFonts w:ascii="Arial" w:eastAsia="Times New Roman" w:hAnsi="Arial" w:cs="Arial"/>
          <w:sz w:val="24"/>
          <w:szCs w:val="24"/>
          <w:lang w:eastAsia="hr-HR"/>
        </w:rPr>
        <w:t>Za provođenje ovog projekta u 2021. godini planirana su sredstva u ukupnom iznosu od 2.507.375,00 kuna. P</w:t>
      </w:r>
      <w:r w:rsidR="00314EE3" w:rsidRPr="00740AC4">
        <w:rPr>
          <w:rFonts w:ascii="Arial" w:eastAsia="Times New Roman" w:hAnsi="Arial" w:cs="Arial"/>
          <w:bCs/>
          <w:sz w:val="24"/>
          <w:szCs w:val="24"/>
          <w:lang w:eastAsia="hr-HR"/>
        </w:rPr>
        <w:t>rojekt Regionalni tehnološki i inovacijski centar za strojarstvo (RTICS) je osmišljen kao dio regionalne infrastrukture u svrhu pružanja podrške podizanju kapaciteta za razvoj i inovacije te jačanju međunarodne konkurentnosti regionalnog poslovnog sektora, uglavnom MSP-ova kojima nedostaju vlastiti kapaciteti za razvoj i inovacije. Realizacija projekta je u tijeku.</w:t>
      </w:r>
    </w:p>
    <w:p w14:paraId="555E7BF8" w14:textId="77777777" w:rsidR="00314EE3" w:rsidRPr="00740AC4" w:rsidRDefault="00314EE3" w:rsidP="00BE7786">
      <w:pPr>
        <w:spacing w:after="0" w:line="240" w:lineRule="auto"/>
        <w:jc w:val="both"/>
        <w:rPr>
          <w:rFonts w:ascii="Arial" w:eastAsia="Times New Roman" w:hAnsi="Arial" w:cs="Arial"/>
          <w:bCs/>
          <w:sz w:val="24"/>
          <w:szCs w:val="24"/>
          <w:lang w:eastAsia="hr-HR"/>
        </w:rPr>
      </w:pPr>
    </w:p>
    <w:p w14:paraId="24C6C1B3" w14:textId="77777777" w:rsidR="00314EE3" w:rsidRPr="00740AC4" w:rsidRDefault="00314EE3" w:rsidP="00BE7786">
      <w:pPr>
        <w:spacing w:after="0" w:line="240" w:lineRule="auto"/>
        <w:jc w:val="both"/>
        <w:rPr>
          <w:rFonts w:ascii="Arial" w:eastAsia="Times New Roman" w:hAnsi="Arial" w:cs="Arial"/>
          <w:b/>
          <w:bCs/>
          <w:sz w:val="24"/>
          <w:szCs w:val="24"/>
          <w:lang w:eastAsia="hr-HR"/>
        </w:rPr>
      </w:pPr>
      <w:bookmarkStart w:id="1" w:name="_Hlk53571569"/>
      <w:r w:rsidRPr="00740AC4">
        <w:rPr>
          <w:rFonts w:ascii="Arial" w:eastAsia="Times New Roman" w:hAnsi="Arial" w:cs="Arial"/>
          <w:bCs/>
          <w:sz w:val="24"/>
          <w:szCs w:val="24"/>
          <w:lang w:eastAsia="hr-HR"/>
        </w:rPr>
        <w:t>Kapitalni projekt: CIB</w:t>
      </w:r>
      <w:r w:rsidRPr="00740AC4">
        <w:rPr>
          <w:rFonts w:ascii="Arial" w:eastAsia="Times New Roman" w:hAnsi="Arial" w:cs="Arial"/>
          <w:b/>
          <w:bCs/>
          <w:sz w:val="24"/>
          <w:szCs w:val="24"/>
          <w:lang w:eastAsia="hr-HR"/>
        </w:rPr>
        <w:t xml:space="preserve">  </w:t>
      </w:r>
      <w:r w:rsidR="00FA6814" w:rsidRPr="00740AC4">
        <w:rPr>
          <w:rFonts w:ascii="Arial" w:hAnsi="Arial" w:cs="Arial"/>
          <w:sz w:val="24"/>
          <w:szCs w:val="24"/>
        </w:rPr>
        <w:t xml:space="preserve">Centar strukovne izvrsnosti u </w:t>
      </w:r>
      <w:proofErr w:type="spellStart"/>
      <w:r w:rsidR="00FA6814" w:rsidRPr="00740AC4">
        <w:rPr>
          <w:rFonts w:ascii="Arial" w:hAnsi="Arial" w:cs="Arial"/>
          <w:sz w:val="24"/>
          <w:szCs w:val="24"/>
        </w:rPr>
        <w:t>bioekonomiji</w:t>
      </w:r>
      <w:proofErr w:type="spellEnd"/>
      <w:r w:rsidR="00FA6814" w:rsidRPr="00740AC4">
        <w:rPr>
          <w:rFonts w:ascii="Arial" w:hAnsi="Arial" w:cs="Arial"/>
          <w:sz w:val="24"/>
          <w:szCs w:val="24"/>
        </w:rPr>
        <w:t xml:space="preserve"> </w:t>
      </w:r>
    </w:p>
    <w:bookmarkEnd w:id="1"/>
    <w:p w14:paraId="7801AA05" w14:textId="77777777" w:rsidR="00314EE3" w:rsidRPr="00740AC4" w:rsidRDefault="00FA6814" w:rsidP="00BE7786">
      <w:pPr>
        <w:spacing w:after="0" w:line="240" w:lineRule="auto"/>
        <w:jc w:val="both"/>
        <w:rPr>
          <w:rFonts w:ascii="Arial" w:hAnsi="Arial" w:cs="Arial"/>
          <w:sz w:val="24"/>
          <w:szCs w:val="24"/>
        </w:rPr>
      </w:pPr>
      <w:r w:rsidRPr="00740AC4">
        <w:rPr>
          <w:rFonts w:ascii="Arial" w:eastAsia="Times New Roman" w:hAnsi="Arial" w:cs="Arial"/>
          <w:sz w:val="24"/>
          <w:szCs w:val="24"/>
          <w:lang w:eastAsia="hr-HR"/>
        </w:rPr>
        <w:tab/>
      </w:r>
      <w:r w:rsidR="00314EE3" w:rsidRPr="00740AC4">
        <w:rPr>
          <w:rFonts w:ascii="Arial" w:eastAsia="Times New Roman" w:hAnsi="Arial" w:cs="Arial"/>
          <w:sz w:val="24"/>
          <w:szCs w:val="24"/>
          <w:lang w:eastAsia="hr-HR"/>
        </w:rPr>
        <w:t xml:space="preserve">Za provođenje ovog projekta u 2021. godini planirana su sredstva u ukupnom iznosu od 1.262.400,00 kuna. </w:t>
      </w:r>
      <w:r w:rsidR="00314EE3" w:rsidRPr="00740AC4">
        <w:rPr>
          <w:rFonts w:ascii="Arial" w:hAnsi="Arial" w:cs="Arial"/>
          <w:sz w:val="24"/>
          <w:szCs w:val="24"/>
        </w:rPr>
        <w:t xml:space="preserve">Centar strukovne izvrsnosti u </w:t>
      </w:r>
      <w:proofErr w:type="spellStart"/>
      <w:r w:rsidR="00314EE3" w:rsidRPr="00740AC4">
        <w:rPr>
          <w:rFonts w:ascii="Arial" w:hAnsi="Arial" w:cs="Arial"/>
          <w:sz w:val="24"/>
          <w:szCs w:val="24"/>
        </w:rPr>
        <w:t>bioekonomiji</w:t>
      </w:r>
      <w:proofErr w:type="spellEnd"/>
      <w:r w:rsidR="00314EE3" w:rsidRPr="00740AC4">
        <w:rPr>
          <w:rFonts w:ascii="Arial" w:hAnsi="Arial" w:cs="Arial"/>
          <w:sz w:val="24"/>
          <w:szCs w:val="24"/>
        </w:rPr>
        <w:t xml:space="preserve"> (CIB) predstavlja sljedeću razvojnu fazu strukovne izvrsnosti u Brodsko-posavskoj županiji, a svrha projekta je izrada projektno-tehničke dokumentacije, studije izvedivosti s analizom troškova i koristi, odnosno marketing strategije, s ciljem uspostave Centra strukovne izvrsnosti u </w:t>
      </w:r>
      <w:proofErr w:type="spellStart"/>
      <w:r w:rsidR="00314EE3" w:rsidRPr="00740AC4">
        <w:rPr>
          <w:rFonts w:ascii="Arial" w:hAnsi="Arial" w:cs="Arial"/>
          <w:sz w:val="24"/>
          <w:szCs w:val="24"/>
        </w:rPr>
        <w:t>bioekonomiji</w:t>
      </w:r>
      <w:proofErr w:type="spellEnd"/>
      <w:r w:rsidR="00314EE3" w:rsidRPr="00740AC4">
        <w:rPr>
          <w:rFonts w:ascii="Arial" w:hAnsi="Arial" w:cs="Arial"/>
          <w:sz w:val="24"/>
          <w:szCs w:val="24"/>
        </w:rPr>
        <w:t xml:space="preserve">. Cilj projekta je unaprijediti kompetencije polaznika srednjih poljoprivrednih škola i visokih učilišta, nastavnog kadra i profesora, polaznika cjeloživotnog obrazovanja i obrazovanja odraslih, poduzetnika i OPG-ova u široj regiji, tako što će se obrazovati i osposobljavati na najsuvremenijoj opremi i infrastrukturi koristeći najnovije metode proizvodnje, istraživanja i prerade proizvoda (primarno hrane) s ciljem povećanja konkurentnosti rada u suvremenom okruženju i sve brže rastućoj produktivnosti i konkurentnosti kako lokalno, tako i u EU i u svijetu.  </w:t>
      </w:r>
      <w:r w:rsidR="00314EE3" w:rsidRPr="00740AC4">
        <w:rPr>
          <w:rFonts w:ascii="Arial" w:eastAsia="Times New Roman" w:hAnsi="Arial" w:cs="Arial"/>
          <w:sz w:val="24"/>
          <w:szCs w:val="24"/>
          <w:lang w:eastAsia="hr-HR"/>
        </w:rPr>
        <w:t>Za ovaj projekt u prvoj polovini 2021. godine realizirana su sredstva u iznosu od 10.600,00 kuna odnosno 0,84</w:t>
      </w:r>
      <w:r w:rsidR="006E297A" w:rsidRPr="00740AC4">
        <w:rPr>
          <w:rFonts w:ascii="Arial" w:eastAsia="Times New Roman" w:hAnsi="Arial" w:cs="Arial"/>
          <w:sz w:val="24"/>
          <w:szCs w:val="24"/>
          <w:lang w:eastAsia="hr-HR"/>
        </w:rPr>
        <w:t xml:space="preserve"> </w:t>
      </w:r>
      <w:r w:rsidR="00314EE3" w:rsidRPr="00740AC4">
        <w:rPr>
          <w:rFonts w:ascii="Arial" w:eastAsia="Times New Roman" w:hAnsi="Arial" w:cs="Arial"/>
          <w:sz w:val="24"/>
          <w:szCs w:val="24"/>
          <w:lang w:eastAsia="hr-HR"/>
        </w:rPr>
        <w:t xml:space="preserve">%. </w:t>
      </w:r>
    </w:p>
    <w:p w14:paraId="72E47248" w14:textId="77777777" w:rsidR="00314EE3" w:rsidRPr="00740AC4" w:rsidRDefault="00314EE3" w:rsidP="00BE7786">
      <w:pPr>
        <w:spacing w:after="0" w:line="240" w:lineRule="auto"/>
        <w:jc w:val="both"/>
        <w:rPr>
          <w:rFonts w:ascii="Arial" w:hAnsi="Arial" w:cs="Arial"/>
          <w:sz w:val="24"/>
          <w:szCs w:val="24"/>
        </w:rPr>
      </w:pPr>
    </w:p>
    <w:p w14:paraId="410126B9" w14:textId="77777777" w:rsidR="008C1931" w:rsidRPr="00740AC4" w:rsidRDefault="008C1931" w:rsidP="00BE7786">
      <w:pPr>
        <w:spacing w:after="0" w:line="240" w:lineRule="auto"/>
        <w:jc w:val="both"/>
        <w:rPr>
          <w:rFonts w:ascii="Arial" w:hAnsi="Arial" w:cs="Arial"/>
          <w:sz w:val="24"/>
          <w:szCs w:val="24"/>
        </w:rPr>
      </w:pPr>
    </w:p>
    <w:p w14:paraId="643756B4" w14:textId="77777777" w:rsidR="00314EE3" w:rsidRPr="00740AC4" w:rsidRDefault="003201EB" w:rsidP="00885AF7">
      <w:pPr>
        <w:spacing w:after="0" w:line="240" w:lineRule="auto"/>
        <w:ind w:firstLine="708"/>
        <w:jc w:val="both"/>
        <w:rPr>
          <w:rFonts w:ascii="Arial" w:hAnsi="Arial" w:cs="Arial"/>
          <w:b/>
          <w:sz w:val="24"/>
          <w:szCs w:val="24"/>
        </w:rPr>
      </w:pPr>
      <w:r w:rsidRPr="00740AC4">
        <w:rPr>
          <w:rFonts w:ascii="Arial" w:hAnsi="Arial" w:cs="Arial"/>
          <w:b/>
          <w:sz w:val="24"/>
          <w:szCs w:val="24"/>
        </w:rPr>
        <w:t>Poljoprivreda</w:t>
      </w:r>
    </w:p>
    <w:p w14:paraId="3A062CE1" w14:textId="77777777" w:rsidR="008C1931" w:rsidRPr="00740AC4" w:rsidRDefault="008C1931" w:rsidP="00BE7786">
      <w:pPr>
        <w:spacing w:after="0" w:line="240" w:lineRule="auto"/>
        <w:jc w:val="both"/>
        <w:rPr>
          <w:rFonts w:ascii="Arial" w:hAnsi="Arial" w:cs="Arial"/>
          <w:b/>
          <w:sz w:val="24"/>
          <w:szCs w:val="24"/>
        </w:rPr>
      </w:pPr>
    </w:p>
    <w:p w14:paraId="19F48663" w14:textId="77777777" w:rsidR="00314EE3" w:rsidRPr="00740AC4" w:rsidRDefault="003201EB" w:rsidP="00BE7786">
      <w:pPr>
        <w:spacing w:after="0" w:line="240" w:lineRule="auto"/>
        <w:jc w:val="both"/>
        <w:rPr>
          <w:rFonts w:ascii="Arial" w:hAnsi="Arial" w:cs="Arial"/>
          <w:sz w:val="24"/>
          <w:szCs w:val="24"/>
        </w:rPr>
      </w:pPr>
      <w:r w:rsidRPr="00740AC4">
        <w:rPr>
          <w:rFonts w:ascii="Arial" w:hAnsi="Arial" w:cs="Arial"/>
          <w:sz w:val="24"/>
          <w:szCs w:val="24"/>
        </w:rPr>
        <w:tab/>
      </w:r>
      <w:r w:rsidR="00314EE3" w:rsidRPr="00740AC4">
        <w:rPr>
          <w:rFonts w:ascii="Arial" w:hAnsi="Arial" w:cs="Arial"/>
          <w:sz w:val="24"/>
          <w:szCs w:val="24"/>
        </w:rPr>
        <w:t>Ulaganja u poljoprivredu Brodsko-posavske županije planirana u ukupnom iznosu od 8.856.528,00 kuna,</w:t>
      </w:r>
      <w:r w:rsidR="00314EE3" w:rsidRPr="00740AC4">
        <w:rPr>
          <w:rFonts w:ascii="Arial" w:hAnsi="Arial" w:cs="Arial"/>
          <w:b/>
          <w:sz w:val="24"/>
          <w:szCs w:val="24"/>
        </w:rPr>
        <w:t xml:space="preserve"> </w:t>
      </w:r>
      <w:r w:rsidR="00314EE3" w:rsidRPr="00740AC4">
        <w:rPr>
          <w:rFonts w:ascii="Arial" w:hAnsi="Arial" w:cs="Arial"/>
          <w:sz w:val="24"/>
          <w:szCs w:val="24"/>
        </w:rPr>
        <w:t>u prvoj polovini 2021. godine realizirana su u iznosu 3.676.277,29 kuna, odnosno 41,51</w:t>
      </w:r>
      <w:r w:rsidR="00314EE3" w:rsidRPr="00740AC4">
        <w:rPr>
          <w:rFonts w:ascii="Arial" w:hAnsi="Arial" w:cs="Arial"/>
          <w:b/>
          <w:sz w:val="24"/>
          <w:szCs w:val="24"/>
        </w:rPr>
        <w:t xml:space="preserve"> </w:t>
      </w:r>
      <w:r w:rsidR="00314EE3" w:rsidRPr="00740AC4">
        <w:rPr>
          <w:rFonts w:ascii="Arial" w:hAnsi="Arial" w:cs="Arial"/>
          <w:sz w:val="24"/>
          <w:szCs w:val="24"/>
        </w:rPr>
        <w:t xml:space="preserve">%, a raspored istih odvijao se prema slijedećim aktivnostima: </w:t>
      </w:r>
    </w:p>
    <w:p w14:paraId="54D444DA" w14:textId="77777777" w:rsidR="008C1931" w:rsidRPr="00740AC4" w:rsidRDefault="008C1931" w:rsidP="00BE7786">
      <w:pPr>
        <w:spacing w:after="0" w:line="240" w:lineRule="auto"/>
        <w:jc w:val="both"/>
        <w:rPr>
          <w:rFonts w:ascii="Arial" w:hAnsi="Arial" w:cs="Arial"/>
          <w:sz w:val="24"/>
          <w:szCs w:val="24"/>
        </w:rPr>
      </w:pPr>
    </w:p>
    <w:p w14:paraId="6E624492" w14:textId="77777777" w:rsidR="00314EE3" w:rsidRPr="00740AC4" w:rsidRDefault="00314EE3" w:rsidP="008C1931">
      <w:pPr>
        <w:spacing w:after="0" w:line="240" w:lineRule="auto"/>
        <w:ind w:firstLine="708"/>
        <w:jc w:val="both"/>
        <w:rPr>
          <w:rFonts w:ascii="Arial" w:hAnsi="Arial" w:cs="Arial"/>
          <w:b/>
          <w:sz w:val="24"/>
          <w:szCs w:val="24"/>
        </w:rPr>
      </w:pPr>
      <w:r w:rsidRPr="00740AC4">
        <w:rPr>
          <w:rFonts w:ascii="Arial" w:hAnsi="Arial" w:cs="Arial"/>
          <w:b/>
          <w:sz w:val="24"/>
          <w:szCs w:val="24"/>
        </w:rPr>
        <w:t xml:space="preserve">Aktivnost promidžba razvoja poljoprivrede </w:t>
      </w:r>
    </w:p>
    <w:p w14:paraId="4AED8C06" w14:textId="77777777" w:rsidR="008C1931" w:rsidRPr="00740AC4" w:rsidRDefault="008C1931" w:rsidP="008C1931">
      <w:pPr>
        <w:spacing w:after="0" w:line="240" w:lineRule="auto"/>
        <w:ind w:firstLine="708"/>
        <w:jc w:val="both"/>
        <w:rPr>
          <w:rFonts w:ascii="Arial" w:hAnsi="Arial" w:cs="Arial"/>
          <w:b/>
          <w:sz w:val="24"/>
          <w:szCs w:val="24"/>
        </w:rPr>
      </w:pPr>
    </w:p>
    <w:p w14:paraId="1621AD1B" w14:textId="77777777" w:rsidR="00314EE3" w:rsidRDefault="003201EB" w:rsidP="00BE7786">
      <w:pPr>
        <w:spacing w:after="0" w:line="240" w:lineRule="auto"/>
        <w:jc w:val="both"/>
        <w:rPr>
          <w:rFonts w:ascii="Arial" w:hAnsi="Arial" w:cs="Arial"/>
          <w:sz w:val="24"/>
          <w:szCs w:val="24"/>
        </w:rPr>
      </w:pPr>
      <w:r w:rsidRPr="00740AC4">
        <w:rPr>
          <w:rFonts w:ascii="Arial" w:hAnsi="Arial" w:cs="Arial"/>
          <w:sz w:val="24"/>
          <w:szCs w:val="24"/>
        </w:rPr>
        <w:tab/>
      </w:r>
      <w:r w:rsidR="00314EE3" w:rsidRPr="00740AC4">
        <w:rPr>
          <w:rFonts w:ascii="Arial" w:hAnsi="Arial" w:cs="Arial"/>
          <w:sz w:val="24"/>
          <w:szCs w:val="24"/>
        </w:rPr>
        <w:t>Za promidžbu razvoja poljoprivrede u 2021. godini planirana su sredstva u ukupnom iznosu od 380.000,00 kuna, a koja bi se realizirala putem nastupa na sajmovima,</w:t>
      </w:r>
      <w:r w:rsidR="00005FD1">
        <w:rPr>
          <w:rFonts w:ascii="Arial" w:hAnsi="Arial" w:cs="Arial"/>
          <w:sz w:val="24"/>
          <w:szCs w:val="24"/>
        </w:rPr>
        <w:t xml:space="preserve"> </w:t>
      </w:r>
      <w:r w:rsidR="00314EE3" w:rsidRPr="00740AC4">
        <w:rPr>
          <w:rFonts w:ascii="Arial" w:hAnsi="Arial" w:cs="Arial"/>
          <w:sz w:val="24"/>
          <w:szCs w:val="24"/>
        </w:rPr>
        <w:t>održavanja stočarske izložbe, savjetodavno izložbene manifestacije Poljoprivredno poduzetničkih ideja te natjecanja orača.</w:t>
      </w:r>
      <w:r w:rsidRPr="00740AC4">
        <w:rPr>
          <w:rFonts w:ascii="Arial" w:hAnsi="Arial" w:cs="Arial"/>
          <w:sz w:val="24"/>
          <w:szCs w:val="24"/>
        </w:rPr>
        <w:t xml:space="preserve"> Z</w:t>
      </w:r>
      <w:r w:rsidR="00314EE3" w:rsidRPr="00740AC4">
        <w:rPr>
          <w:rFonts w:ascii="Arial" w:hAnsi="Arial" w:cs="Arial"/>
          <w:sz w:val="24"/>
          <w:szCs w:val="24"/>
        </w:rPr>
        <w:t>bog pandemije uzrokovane COVID-</w:t>
      </w:r>
      <w:r w:rsidR="003A0694">
        <w:rPr>
          <w:rFonts w:ascii="Arial" w:hAnsi="Arial" w:cs="Arial"/>
          <w:sz w:val="24"/>
          <w:szCs w:val="24"/>
        </w:rPr>
        <w:t xml:space="preserve"> </w:t>
      </w:r>
      <w:r w:rsidR="00314EE3" w:rsidRPr="00740AC4">
        <w:rPr>
          <w:rFonts w:ascii="Arial" w:hAnsi="Arial" w:cs="Arial"/>
          <w:sz w:val="24"/>
          <w:szCs w:val="24"/>
        </w:rPr>
        <w:t xml:space="preserve">19 </w:t>
      </w:r>
      <w:r w:rsidR="003A0694">
        <w:rPr>
          <w:rFonts w:ascii="Arial" w:hAnsi="Arial" w:cs="Arial"/>
          <w:sz w:val="24"/>
          <w:szCs w:val="24"/>
        </w:rPr>
        <w:t xml:space="preserve">virusom, </w:t>
      </w:r>
      <w:r w:rsidR="00314EE3" w:rsidRPr="00740AC4">
        <w:rPr>
          <w:rFonts w:ascii="Arial" w:hAnsi="Arial" w:cs="Arial"/>
          <w:sz w:val="24"/>
          <w:szCs w:val="24"/>
        </w:rPr>
        <w:t>u prvoj polovini 2021. godine</w:t>
      </w:r>
      <w:r w:rsidRPr="00740AC4">
        <w:rPr>
          <w:rFonts w:ascii="Arial" w:hAnsi="Arial" w:cs="Arial"/>
          <w:sz w:val="24"/>
          <w:szCs w:val="24"/>
        </w:rPr>
        <w:t xml:space="preserve"> za </w:t>
      </w:r>
      <w:r w:rsidR="00314EE3" w:rsidRPr="00740AC4">
        <w:rPr>
          <w:rFonts w:ascii="Arial" w:hAnsi="Arial" w:cs="Arial"/>
          <w:sz w:val="24"/>
          <w:szCs w:val="24"/>
        </w:rPr>
        <w:t>realizacij</w:t>
      </w:r>
      <w:r w:rsidRPr="00740AC4">
        <w:rPr>
          <w:rFonts w:ascii="Arial" w:hAnsi="Arial" w:cs="Arial"/>
          <w:sz w:val="24"/>
          <w:szCs w:val="24"/>
        </w:rPr>
        <w:t>u navedenih aktivnosti utrošeno je samo</w:t>
      </w:r>
      <w:r w:rsidR="00314EE3" w:rsidRPr="00740AC4">
        <w:rPr>
          <w:rFonts w:ascii="Arial" w:hAnsi="Arial" w:cs="Arial"/>
          <w:sz w:val="24"/>
          <w:szCs w:val="24"/>
        </w:rPr>
        <w:t xml:space="preserve"> 5.000,00 kuna ili 1,32</w:t>
      </w:r>
      <w:r w:rsidR="004752C0">
        <w:rPr>
          <w:rFonts w:ascii="Arial" w:hAnsi="Arial" w:cs="Arial"/>
          <w:sz w:val="24"/>
          <w:szCs w:val="24"/>
        </w:rPr>
        <w:t xml:space="preserve"> </w:t>
      </w:r>
      <w:r w:rsidR="00314EE3" w:rsidRPr="00740AC4">
        <w:rPr>
          <w:rFonts w:ascii="Arial" w:hAnsi="Arial" w:cs="Arial"/>
          <w:sz w:val="24"/>
          <w:szCs w:val="24"/>
        </w:rPr>
        <w:t>%.</w:t>
      </w:r>
    </w:p>
    <w:p w14:paraId="24FAA001" w14:textId="77777777" w:rsidR="00B35EBC" w:rsidRPr="00740AC4" w:rsidRDefault="00B35EBC" w:rsidP="00BE7786">
      <w:pPr>
        <w:spacing w:after="0" w:line="240" w:lineRule="auto"/>
        <w:jc w:val="both"/>
        <w:rPr>
          <w:rFonts w:ascii="Arial" w:hAnsi="Arial" w:cs="Arial"/>
          <w:sz w:val="24"/>
          <w:szCs w:val="24"/>
        </w:rPr>
      </w:pPr>
    </w:p>
    <w:p w14:paraId="3DD90CDF" w14:textId="77777777" w:rsidR="008C1931" w:rsidRPr="00740AC4" w:rsidRDefault="008C1931" w:rsidP="00BE7786">
      <w:pPr>
        <w:spacing w:after="0" w:line="240" w:lineRule="auto"/>
        <w:jc w:val="both"/>
        <w:rPr>
          <w:rFonts w:ascii="Arial" w:hAnsi="Arial" w:cs="Arial"/>
          <w:sz w:val="24"/>
          <w:szCs w:val="24"/>
        </w:rPr>
      </w:pPr>
    </w:p>
    <w:p w14:paraId="4ACF9DEE" w14:textId="77777777" w:rsidR="00314EE3" w:rsidRPr="00740AC4" w:rsidRDefault="00314EE3" w:rsidP="008C1931">
      <w:pPr>
        <w:spacing w:after="0" w:line="240" w:lineRule="auto"/>
        <w:ind w:firstLine="708"/>
        <w:jc w:val="both"/>
        <w:rPr>
          <w:rFonts w:ascii="Arial" w:hAnsi="Arial" w:cs="Arial"/>
          <w:b/>
          <w:sz w:val="24"/>
          <w:szCs w:val="24"/>
        </w:rPr>
      </w:pPr>
      <w:r w:rsidRPr="00740AC4">
        <w:rPr>
          <w:rFonts w:ascii="Arial" w:hAnsi="Arial" w:cs="Arial"/>
          <w:b/>
          <w:sz w:val="24"/>
          <w:szCs w:val="24"/>
        </w:rPr>
        <w:lastRenderedPageBreak/>
        <w:t xml:space="preserve">Aktivnost Regionalnog centra za biotehnološka istraživanja i razvoj Brodsko-posavske županije d.o.o. </w:t>
      </w:r>
    </w:p>
    <w:p w14:paraId="19EA81EA" w14:textId="77777777" w:rsidR="008C1931" w:rsidRPr="00740AC4" w:rsidRDefault="008C1931" w:rsidP="008C1931">
      <w:pPr>
        <w:spacing w:after="0" w:line="240" w:lineRule="auto"/>
        <w:ind w:firstLine="708"/>
        <w:jc w:val="both"/>
        <w:rPr>
          <w:rFonts w:ascii="Arial" w:hAnsi="Arial" w:cs="Arial"/>
          <w:b/>
          <w:sz w:val="24"/>
          <w:szCs w:val="24"/>
        </w:rPr>
      </w:pPr>
    </w:p>
    <w:p w14:paraId="5486A84D" w14:textId="77777777" w:rsidR="00314EE3" w:rsidRPr="00740AC4" w:rsidRDefault="003201EB" w:rsidP="00BE7786">
      <w:pPr>
        <w:spacing w:after="0" w:line="240" w:lineRule="auto"/>
        <w:jc w:val="both"/>
        <w:rPr>
          <w:rFonts w:ascii="Arial" w:hAnsi="Arial" w:cs="Arial"/>
          <w:sz w:val="24"/>
          <w:szCs w:val="24"/>
        </w:rPr>
      </w:pPr>
      <w:r w:rsidRPr="00740AC4">
        <w:rPr>
          <w:rFonts w:ascii="Arial" w:hAnsi="Arial" w:cs="Arial"/>
          <w:sz w:val="24"/>
          <w:szCs w:val="24"/>
        </w:rPr>
        <w:tab/>
      </w:r>
      <w:r w:rsidR="00314EE3" w:rsidRPr="00740AC4">
        <w:rPr>
          <w:rFonts w:ascii="Arial" w:hAnsi="Arial" w:cs="Arial"/>
          <w:sz w:val="24"/>
          <w:szCs w:val="24"/>
        </w:rPr>
        <w:t xml:space="preserve">Regionalni centar sudjeluje u istraživačkom radu na tehnologijama in </w:t>
      </w:r>
      <w:proofErr w:type="spellStart"/>
      <w:r w:rsidR="00314EE3" w:rsidRPr="00740AC4">
        <w:rPr>
          <w:rFonts w:ascii="Arial" w:hAnsi="Arial" w:cs="Arial"/>
          <w:sz w:val="24"/>
          <w:szCs w:val="24"/>
        </w:rPr>
        <w:t>vitro</w:t>
      </w:r>
      <w:proofErr w:type="spellEnd"/>
      <w:r w:rsidR="00314EE3" w:rsidRPr="00740AC4">
        <w:rPr>
          <w:rFonts w:ascii="Arial" w:hAnsi="Arial" w:cs="Arial"/>
          <w:sz w:val="24"/>
          <w:szCs w:val="24"/>
        </w:rPr>
        <w:t xml:space="preserve">  proizvodnje presadnica i proizvodnji sadnog materijala konvencionalnim metodama, a svoj rad i djelovanje predstavlja mnogim poljoprivrednim proizvođačima na području Brodsko – posavske županije. Također, ostvaruje suradnju s nekoliko znanstvenih institucija od kojih se izdvaja </w:t>
      </w:r>
      <w:proofErr w:type="spellStart"/>
      <w:r w:rsidR="00314EE3" w:rsidRPr="00740AC4">
        <w:rPr>
          <w:rFonts w:ascii="Arial" w:hAnsi="Arial" w:cs="Arial"/>
          <w:sz w:val="24"/>
          <w:szCs w:val="24"/>
        </w:rPr>
        <w:t>Agrobiotehnološki</w:t>
      </w:r>
      <w:proofErr w:type="spellEnd"/>
      <w:r w:rsidR="00314EE3" w:rsidRPr="00740AC4">
        <w:rPr>
          <w:rFonts w:ascii="Arial" w:hAnsi="Arial" w:cs="Arial"/>
          <w:sz w:val="24"/>
          <w:szCs w:val="24"/>
        </w:rPr>
        <w:t xml:space="preserve"> fakultet u Osijeku, Poljoprivredni institut u Osijeku, Hrvatska agencija za poljoprivredu i hranu, Agronomski fakultet Sveučilišta u Zagrebu. </w:t>
      </w:r>
    </w:p>
    <w:p w14:paraId="4CF377F3" w14:textId="77777777" w:rsidR="00314EE3" w:rsidRPr="00740AC4" w:rsidRDefault="003201EB" w:rsidP="00BE7786">
      <w:pPr>
        <w:spacing w:after="0" w:line="240" w:lineRule="auto"/>
        <w:jc w:val="both"/>
        <w:rPr>
          <w:rFonts w:ascii="Arial" w:hAnsi="Arial" w:cs="Arial"/>
          <w:sz w:val="24"/>
          <w:szCs w:val="24"/>
        </w:rPr>
      </w:pPr>
      <w:r w:rsidRPr="00740AC4">
        <w:rPr>
          <w:rFonts w:ascii="Arial" w:hAnsi="Arial" w:cs="Arial"/>
          <w:sz w:val="24"/>
          <w:szCs w:val="24"/>
        </w:rPr>
        <w:tab/>
      </w:r>
      <w:r w:rsidR="00314EE3" w:rsidRPr="00740AC4">
        <w:rPr>
          <w:rFonts w:ascii="Arial" w:hAnsi="Arial" w:cs="Arial"/>
          <w:sz w:val="24"/>
          <w:szCs w:val="24"/>
        </w:rPr>
        <w:t>Za rad i aktivnosti Regionalnog centra za biotehnološka istraživanja i razvoj Brodsko-posavske županije osigurano je 706.528,00 kuna u Županijskom proračunu za 2021. godinu, a planirana sredstva se isplaćuju predviđenom dinamikom, odnosno mjesečno temeljem zahtjeva. U prvoj polovici 2021. godine uplaćeno je ukupno 417.886,52 kuna ili 59,15</w:t>
      </w:r>
      <w:r w:rsidR="004752C0">
        <w:rPr>
          <w:rFonts w:ascii="Arial" w:hAnsi="Arial" w:cs="Arial"/>
          <w:sz w:val="24"/>
          <w:szCs w:val="24"/>
        </w:rPr>
        <w:t xml:space="preserve"> </w:t>
      </w:r>
      <w:r w:rsidR="00314EE3" w:rsidRPr="00740AC4">
        <w:rPr>
          <w:rFonts w:ascii="Arial" w:hAnsi="Arial" w:cs="Arial"/>
          <w:sz w:val="24"/>
          <w:szCs w:val="24"/>
        </w:rPr>
        <w:t>%.</w:t>
      </w:r>
    </w:p>
    <w:p w14:paraId="334D8749" w14:textId="77777777" w:rsidR="00314EE3" w:rsidRPr="00740AC4" w:rsidRDefault="00314EE3" w:rsidP="00885AF7">
      <w:pPr>
        <w:pStyle w:val="Naslov"/>
        <w:spacing w:after="0"/>
        <w:ind w:firstLine="708"/>
        <w:jc w:val="left"/>
        <w:rPr>
          <w:rFonts w:ascii="Arial" w:hAnsi="Arial" w:cs="Arial"/>
          <w:sz w:val="24"/>
          <w:szCs w:val="24"/>
        </w:rPr>
      </w:pPr>
      <w:r w:rsidRPr="00740AC4">
        <w:rPr>
          <w:rFonts w:ascii="Arial" w:hAnsi="Arial" w:cs="Arial"/>
          <w:bCs w:val="0"/>
          <w:kern w:val="0"/>
          <w:sz w:val="24"/>
          <w:szCs w:val="24"/>
        </w:rPr>
        <w:t>Aktivnosti p</w:t>
      </w:r>
      <w:r w:rsidRPr="00740AC4">
        <w:rPr>
          <w:rFonts w:ascii="Arial" w:hAnsi="Arial" w:cs="Arial"/>
          <w:sz w:val="24"/>
          <w:szCs w:val="24"/>
        </w:rPr>
        <w:t>oticanja ulaganja u poljoprivrednu proizvodnju</w:t>
      </w:r>
    </w:p>
    <w:p w14:paraId="404BC579" w14:textId="77777777" w:rsidR="00314EE3" w:rsidRPr="00740AC4" w:rsidRDefault="003201EB" w:rsidP="00BE7786">
      <w:pPr>
        <w:pStyle w:val="Naslov"/>
        <w:spacing w:after="0"/>
        <w:jc w:val="both"/>
        <w:rPr>
          <w:rFonts w:ascii="Arial" w:hAnsi="Arial" w:cs="Arial"/>
          <w:b w:val="0"/>
          <w:sz w:val="24"/>
          <w:szCs w:val="24"/>
        </w:rPr>
      </w:pPr>
      <w:r w:rsidRPr="00740AC4">
        <w:rPr>
          <w:rFonts w:ascii="Arial" w:hAnsi="Arial" w:cs="Arial"/>
          <w:b w:val="0"/>
          <w:sz w:val="24"/>
          <w:szCs w:val="24"/>
        </w:rPr>
        <w:tab/>
      </w:r>
      <w:r w:rsidR="00314EE3" w:rsidRPr="00740AC4">
        <w:rPr>
          <w:rFonts w:ascii="Arial" w:hAnsi="Arial" w:cs="Arial"/>
          <w:b w:val="0"/>
          <w:sz w:val="24"/>
          <w:szCs w:val="24"/>
        </w:rPr>
        <w:t>Na aktivnosti poticanja ulaganja u poljoprivrednu proizvodnju u Županijskom proračunu za 2021. godinu planirana su sredstva u iznosu od 2.895.000,00 kuna, a u prvih šest mjeseci 2021. godine realizirano je 333.000,00 kuna ili 11,50</w:t>
      </w:r>
      <w:r w:rsidR="004752C0">
        <w:rPr>
          <w:rFonts w:ascii="Arial" w:hAnsi="Arial" w:cs="Arial"/>
          <w:b w:val="0"/>
          <w:sz w:val="24"/>
          <w:szCs w:val="24"/>
        </w:rPr>
        <w:t xml:space="preserve"> </w:t>
      </w:r>
      <w:r w:rsidR="00314EE3" w:rsidRPr="00740AC4">
        <w:rPr>
          <w:rFonts w:ascii="Arial" w:hAnsi="Arial" w:cs="Arial"/>
          <w:b w:val="0"/>
          <w:sz w:val="24"/>
          <w:szCs w:val="24"/>
        </w:rPr>
        <w:t>% kroz slijedeće programe:</w:t>
      </w:r>
    </w:p>
    <w:p w14:paraId="35E39783" w14:textId="77777777" w:rsidR="00314EE3" w:rsidRPr="00740AC4" w:rsidRDefault="00314EE3" w:rsidP="00BE7786">
      <w:pPr>
        <w:spacing w:after="0" w:line="240" w:lineRule="auto"/>
        <w:ind w:left="720"/>
        <w:jc w:val="both"/>
        <w:rPr>
          <w:rFonts w:ascii="Arial" w:eastAsia="Times New Roman" w:hAnsi="Arial" w:cs="Arial"/>
          <w:b/>
          <w:sz w:val="24"/>
          <w:szCs w:val="24"/>
          <w:lang w:eastAsia="hr-HR"/>
        </w:rPr>
      </w:pPr>
    </w:p>
    <w:p w14:paraId="77384D49" w14:textId="77777777" w:rsidR="00314EE3" w:rsidRPr="00740AC4" w:rsidRDefault="00314EE3" w:rsidP="00BE7786">
      <w:pPr>
        <w:numPr>
          <w:ilvl w:val="0"/>
          <w:numId w:val="4"/>
        </w:numPr>
        <w:spacing w:after="0" w:line="240" w:lineRule="auto"/>
        <w:jc w:val="both"/>
        <w:rPr>
          <w:rFonts w:ascii="Arial" w:hAnsi="Arial" w:cs="Arial"/>
          <w:b/>
          <w:sz w:val="24"/>
          <w:szCs w:val="24"/>
        </w:rPr>
      </w:pPr>
      <w:r w:rsidRPr="00740AC4">
        <w:rPr>
          <w:rFonts w:ascii="Arial" w:eastAsia="Times New Roman" w:hAnsi="Arial" w:cs="Arial"/>
          <w:bCs/>
          <w:sz w:val="24"/>
          <w:szCs w:val="24"/>
          <w:lang w:eastAsia="hr-HR"/>
        </w:rPr>
        <w:t>Program „Lokalno2go“ – pametna tržnica u iznosu od 240.000,00</w:t>
      </w:r>
      <w:r w:rsidR="004752C0">
        <w:rPr>
          <w:rFonts w:ascii="Arial" w:eastAsia="Times New Roman" w:hAnsi="Arial" w:cs="Arial"/>
          <w:bCs/>
          <w:sz w:val="24"/>
          <w:szCs w:val="24"/>
          <w:lang w:eastAsia="hr-HR"/>
        </w:rPr>
        <w:t xml:space="preserve"> </w:t>
      </w:r>
      <w:r w:rsidRPr="00740AC4">
        <w:rPr>
          <w:rFonts w:ascii="Arial" w:eastAsia="Times New Roman" w:hAnsi="Arial" w:cs="Arial"/>
          <w:bCs/>
          <w:sz w:val="24"/>
          <w:szCs w:val="24"/>
          <w:lang w:eastAsia="hr-HR"/>
        </w:rPr>
        <w:t>kn.</w:t>
      </w:r>
      <w:r w:rsidRPr="00740AC4">
        <w:rPr>
          <w:rFonts w:ascii="Arial" w:hAnsi="Arial" w:cs="Arial"/>
          <w:b/>
          <w:sz w:val="24"/>
          <w:szCs w:val="24"/>
        </w:rPr>
        <w:t xml:space="preserve"> </w:t>
      </w:r>
      <w:r w:rsidRPr="00740AC4">
        <w:rPr>
          <w:rFonts w:ascii="Arial" w:eastAsia="Times New Roman" w:hAnsi="Arial" w:cs="Arial"/>
          <w:sz w:val="24"/>
          <w:szCs w:val="24"/>
          <w:shd w:val="clear" w:color="auto" w:fill="FFFFFF"/>
          <w:lang w:eastAsia="hr-HR"/>
        </w:rPr>
        <w:t xml:space="preserve">Uspostavljena platforma „LOKALNO2GO", odnosno,  "pametna tržnica” je </w:t>
      </w:r>
      <w:proofErr w:type="spellStart"/>
      <w:r w:rsidRPr="00740AC4">
        <w:rPr>
          <w:rFonts w:ascii="Arial" w:eastAsia="Times New Roman" w:hAnsi="Arial" w:cs="Arial"/>
          <w:sz w:val="24"/>
          <w:szCs w:val="24"/>
          <w:shd w:val="clear" w:color="auto" w:fill="FFFFFF"/>
          <w:lang w:eastAsia="hr-HR"/>
        </w:rPr>
        <w:t>softwarski</w:t>
      </w:r>
      <w:proofErr w:type="spellEnd"/>
      <w:r w:rsidRPr="00740AC4">
        <w:rPr>
          <w:rFonts w:ascii="Arial" w:eastAsia="Times New Roman" w:hAnsi="Arial" w:cs="Arial"/>
          <w:sz w:val="24"/>
          <w:szCs w:val="24"/>
          <w:shd w:val="clear" w:color="auto" w:fill="FFFFFF"/>
          <w:lang w:eastAsia="hr-HR"/>
        </w:rPr>
        <w:t xml:space="preserve"> marketing ponude proizvoda, mogućnost narudžbe i kupnje putem online plaćanja  te dostava na kućni prag</w:t>
      </w:r>
      <w:r w:rsidRPr="00740AC4">
        <w:rPr>
          <w:rFonts w:ascii="Arial" w:hAnsi="Arial" w:cs="Arial"/>
          <w:sz w:val="24"/>
          <w:szCs w:val="24"/>
          <w:shd w:val="clear" w:color="auto" w:fill="FFFFFF"/>
        </w:rPr>
        <w:t>.</w:t>
      </w:r>
      <w:r w:rsidRPr="00740AC4">
        <w:rPr>
          <w:rFonts w:ascii="Arial" w:eastAsia="Times New Roman" w:hAnsi="Arial" w:cs="Arial"/>
          <w:sz w:val="24"/>
          <w:szCs w:val="24"/>
          <w:shd w:val="clear" w:color="auto" w:fill="FFFFFF"/>
          <w:lang w:eastAsia="hr-HR"/>
        </w:rPr>
        <w:t xml:space="preserve"> Platforma omogućava uspostavu baze podataka svih zainteresiranih proizvođača i prerađivača u Brodsko-posavskoj županiji, točno mjesto odakle dolaze, namirnice koje proizvode i njihove karakteristike, što je i po kojim cijenama ponuđeno kupcima. S druge strane, kupci birani proizvod mogu naručiti on-line te će im isti biti dostavljen na kućni prag.  </w:t>
      </w:r>
      <w:r w:rsidRPr="00740AC4">
        <w:rPr>
          <w:rFonts w:ascii="Arial" w:eastAsia="Times New Roman" w:hAnsi="Arial" w:cs="Arial"/>
          <w:noProof/>
          <w:sz w:val="24"/>
          <w:szCs w:val="24"/>
          <w:shd w:val="clear" w:color="auto" w:fill="FFFFFF"/>
          <w:lang w:eastAsia="hr-HR"/>
        </w:rPr>
        <w:t xml:space="preserve">Uz partnerstvo Brodsko-posavske županije i Centra za razvoj Ravnica </w:t>
      </w:r>
      <w:r w:rsidRPr="00740AC4">
        <w:rPr>
          <w:rFonts w:ascii="Arial" w:hAnsi="Arial" w:cs="Arial"/>
          <w:noProof/>
          <w:sz w:val="24"/>
          <w:szCs w:val="24"/>
          <w:shd w:val="clear" w:color="auto" w:fill="FFFFFF"/>
        </w:rPr>
        <w:t>u prvih 6. mjeseci 2021. godine realizirano je 120.000,00 kuna ili 50</w:t>
      </w:r>
      <w:r w:rsidR="004752C0">
        <w:rPr>
          <w:rFonts w:ascii="Arial" w:hAnsi="Arial" w:cs="Arial"/>
          <w:noProof/>
          <w:sz w:val="24"/>
          <w:szCs w:val="24"/>
          <w:shd w:val="clear" w:color="auto" w:fill="FFFFFF"/>
        </w:rPr>
        <w:t xml:space="preserve"> </w:t>
      </w:r>
      <w:r w:rsidRPr="00740AC4">
        <w:rPr>
          <w:rFonts w:ascii="Arial" w:hAnsi="Arial" w:cs="Arial"/>
          <w:noProof/>
          <w:sz w:val="24"/>
          <w:szCs w:val="24"/>
          <w:shd w:val="clear" w:color="auto" w:fill="FFFFFF"/>
        </w:rPr>
        <w:t>% ukupno planiranih sredstava.</w:t>
      </w:r>
    </w:p>
    <w:p w14:paraId="45F9DB69" w14:textId="77777777" w:rsidR="00314EE3" w:rsidRPr="00740AC4" w:rsidRDefault="00314EE3" w:rsidP="00BE7786">
      <w:pPr>
        <w:pStyle w:val="Odlomakpopisa"/>
        <w:numPr>
          <w:ilvl w:val="0"/>
          <w:numId w:val="3"/>
        </w:numPr>
        <w:autoSpaceDE w:val="0"/>
        <w:autoSpaceDN w:val="0"/>
        <w:adjustRightInd w:val="0"/>
        <w:jc w:val="both"/>
        <w:rPr>
          <w:rFonts w:ascii="Arial" w:hAnsi="Arial" w:cs="Arial"/>
        </w:rPr>
      </w:pPr>
      <w:r w:rsidRPr="00740AC4">
        <w:rPr>
          <w:rFonts w:ascii="Arial" w:hAnsi="Arial" w:cs="Arial"/>
        </w:rPr>
        <w:t>Potpore LAG-ovima u 2021. godini planiran</w:t>
      </w:r>
      <w:r w:rsidR="004752C0">
        <w:rPr>
          <w:rFonts w:ascii="Arial" w:hAnsi="Arial" w:cs="Arial"/>
        </w:rPr>
        <w:t>e</w:t>
      </w:r>
      <w:r w:rsidRPr="00740AC4">
        <w:rPr>
          <w:rFonts w:ascii="Arial" w:hAnsi="Arial" w:cs="Arial"/>
        </w:rPr>
        <w:t xml:space="preserve"> su u visini od 120.000,00 kuna. Sredstva se usmjeravaju prema tri LAG-a na području Brodsko-posavske županije za planirane godišnje aktivnosti, a u prvoj polovini 2021. godine realizirana su u iznosu od 120.000,00 kuna ili 100</w:t>
      </w:r>
      <w:r w:rsidR="003256A2">
        <w:rPr>
          <w:rFonts w:ascii="Arial" w:hAnsi="Arial" w:cs="Arial"/>
        </w:rPr>
        <w:t xml:space="preserve"> </w:t>
      </w:r>
      <w:r w:rsidRPr="00740AC4">
        <w:rPr>
          <w:rFonts w:ascii="Arial" w:hAnsi="Arial" w:cs="Arial"/>
        </w:rPr>
        <w:t xml:space="preserve">%, </w:t>
      </w:r>
    </w:p>
    <w:p w14:paraId="1D632895" w14:textId="77777777" w:rsidR="00314EE3" w:rsidRPr="00740AC4" w:rsidRDefault="00314EE3" w:rsidP="00BE7786">
      <w:pPr>
        <w:numPr>
          <w:ilvl w:val="0"/>
          <w:numId w:val="3"/>
        </w:numPr>
        <w:spacing w:after="0" w:line="240" w:lineRule="auto"/>
        <w:jc w:val="both"/>
        <w:rPr>
          <w:rFonts w:ascii="Arial" w:eastAsia="Times New Roman" w:hAnsi="Arial" w:cs="Arial"/>
          <w:b/>
          <w:sz w:val="24"/>
          <w:szCs w:val="24"/>
          <w:lang w:eastAsia="hr-HR"/>
        </w:rPr>
      </w:pPr>
      <w:r w:rsidRPr="00740AC4">
        <w:rPr>
          <w:rFonts w:ascii="Arial" w:hAnsi="Arial" w:cs="Arial"/>
          <w:bCs/>
          <w:sz w:val="24"/>
          <w:szCs w:val="24"/>
        </w:rPr>
        <w:t>P</w:t>
      </w:r>
      <w:r w:rsidRPr="00740AC4">
        <w:rPr>
          <w:rFonts w:ascii="Arial" w:eastAsia="Times New Roman" w:hAnsi="Arial" w:cs="Arial"/>
          <w:bCs/>
          <w:sz w:val="24"/>
          <w:szCs w:val="24"/>
          <w:lang w:eastAsia="hr-HR"/>
        </w:rPr>
        <w:t>rojekte unapređenja biljne proizvodnje</w:t>
      </w:r>
      <w:r w:rsidRPr="00740AC4">
        <w:rPr>
          <w:rFonts w:ascii="Arial" w:eastAsia="Times New Roman" w:hAnsi="Arial" w:cs="Arial"/>
          <w:b/>
          <w:sz w:val="24"/>
          <w:szCs w:val="24"/>
          <w:lang w:eastAsia="hr-HR"/>
        </w:rPr>
        <w:t xml:space="preserve"> – </w:t>
      </w:r>
      <w:r w:rsidRPr="00740AC4">
        <w:rPr>
          <w:rFonts w:ascii="Arial" w:eastAsia="Times New Roman" w:hAnsi="Arial" w:cs="Arial"/>
          <w:sz w:val="24"/>
          <w:szCs w:val="24"/>
          <w:lang w:eastAsia="hr-HR"/>
        </w:rPr>
        <w:t xml:space="preserve">Sredstva planirana u iznosu od </w:t>
      </w:r>
      <w:r w:rsidRPr="00740AC4">
        <w:rPr>
          <w:rFonts w:ascii="Arial" w:eastAsia="Times New Roman" w:hAnsi="Arial" w:cs="Arial"/>
          <w:bCs/>
          <w:sz w:val="24"/>
          <w:szCs w:val="24"/>
          <w:lang w:eastAsia="hr-HR"/>
        </w:rPr>
        <w:t>150.000,00 k</w:t>
      </w:r>
      <w:r w:rsidRPr="00740AC4">
        <w:rPr>
          <w:rFonts w:ascii="Arial" w:hAnsi="Arial" w:cs="Arial"/>
          <w:bCs/>
          <w:sz w:val="24"/>
          <w:szCs w:val="24"/>
        </w:rPr>
        <w:t xml:space="preserve">una </w:t>
      </w:r>
      <w:r w:rsidRPr="00740AC4">
        <w:rPr>
          <w:rFonts w:ascii="Arial" w:hAnsi="Arial" w:cs="Arial"/>
          <w:sz w:val="24"/>
          <w:szCs w:val="24"/>
        </w:rPr>
        <w:t xml:space="preserve">za </w:t>
      </w:r>
      <w:r w:rsidRPr="00740AC4">
        <w:rPr>
          <w:rFonts w:ascii="Arial" w:eastAsia="Times New Roman" w:hAnsi="Arial" w:cs="Arial"/>
          <w:sz w:val="24"/>
          <w:szCs w:val="24"/>
          <w:lang w:eastAsia="hr-HR"/>
        </w:rPr>
        <w:t xml:space="preserve">provedbu istraživačkog projekta </w:t>
      </w:r>
      <w:r w:rsidRPr="00740AC4">
        <w:rPr>
          <w:rFonts w:ascii="Arial" w:hAnsi="Arial" w:cs="Arial"/>
          <w:sz w:val="24"/>
          <w:szCs w:val="24"/>
        </w:rPr>
        <w:t>te analizu plodnosti tla</w:t>
      </w:r>
      <w:r w:rsidRPr="00740AC4">
        <w:rPr>
          <w:rFonts w:ascii="Arial" w:eastAsia="Times New Roman" w:hAnsi="Arial" w:cs="Arial"/>
          <w:sz w:val="24"/>
          <w:szCs w:val="24"/>
          <w:lang w:eastAsia="hr-HR"/>
        </w:rPr>
        <w:t xml:space="preserve"> na području Brodsko-posavske županije </w:t>
      </w:r>
      <w:r w:rsidRPr="00740AC4">
        <w:rPr>
          <w:rFonts w:ascii="Arial" w:hAnsi="Arial" w:cs="Arial"/>
          <w:sz w:val="24"/>
          <w:szCs w:val="24"/>
        </w:rPr>
        <w:t xml:space="preserve">u svrhu </w:t>
      </w:r>
      <w:r w:rsidRPr="00740AC4">
        <w:rPr>
          <w:rFonts w:ascii="Arial" w:eastAsia="Times New Roman" w:hAnsi="Arial" w:cs="Arial"/>
          <w:sz w:val="24"/>
          <w:szCs w:val="24"/>
          <w:lang w:eastAsia="hr-HR"/>
        </w:rPr>
        <w:t>povećanj</w:t>
      </w:r>
      <w:r w:rsidRPr="00740AC4">
        <w:rPr>
          <w:rFonts w:ascii="Arial" w:hAnsi="Arial" w:cs="Arial"/>
          <w:sz w:val="24"/>
          <w:szCs w:val="24"/>
        </w:rPr>
        <w:t>a</w:t>
      </w:r>
      <w:r w:rsidRPr="00740AC4">
        <w:rPr>
          <w:rFonts w:ascii="Arial" w:eastAsia="Times New Roman" w:hAnsi="Arial" w:cs="Arial"/>
          <w:sz w:val="24"/>
          <w:szCs w:val="24"/>
          <w:lang w:eastAsia="hr-HR"/>
        </w:rPr>
        <w:t xml:space="preserve"> rentabilnosti OPG</w:t>
      </w:r>
      <w:r w:rsidRPr="00740AC4">
        <w:rPr>
          <w:rFonts w:ascii="Arial" w:hAnsi="Arial" w:cs="Arial"/>
          <w:sz w:val="24"/>
          <w:szCs w:val="24"/>
        </w:rPr>
        <w:t>-</w:t>
      </w:r>
      <w:r w:rsidRPr="00740AC4">
        <w:rPr>
          <w:rFonts w:ascii="Arial" w:eastAsia="Times New Roman" w:hAnsi="Arial" w:cs="Arial"/>
          <w:sz w:val="24"/>
          <w:szCs w:val="24"/>
          <w:lang w:eastAsia="hr-HR"/>
        </w:rPr>
        <w:t xml:space="preserve">a </w:t>
      </w:r>
      <w:r w:rsidRPr="00740AC4">
        <w:rPr>
          <w:rFonts w:ascii="Arial" w:hAnsi="Arial" w:cs="Arial"/>
          <w:sz w:val="24"/>
          <w:szCs w:val="24"/>
        </w:rPr>
        <w:t>realizirana su u prvoj dijelu godine s 3.000,00 kuna ili 2</w:t>
      </w:r>
      <w:r w:rsidR="003256A2">
        <w:rPr>
          <w:rFonts w:ascii="Arial" w:hAnsi="Arial" w:cs="Arial"/>
          <w:sz w:val="24"/>
          <w:szCs w:val="24"/>
        </w:rPr>
        <w:t xml:space="preserve"> </w:t>
      </w:r>
      <w:r w:rsidRPr="00740AC4">
        <w:rPr>
          <w:rFonts w:ascii="Arial" w:hAnsi="Arial" w:cs="Arial"/>
          <w:sz w:val="24"/>
          <w:szCs w:val="24"/>
        </w:rPr>
        <w:t>%,</w:t>
      </w:r>
    </w:p>
    <w:p w14:paraId="0018A304" w14:textId="77777777" w:rsidR="00314EE3" w:rsidRPr="00740AC4" w:rsidRDefault="00314EE3" w:rsidP="00BE7786">
      <w:pPr>
        <w:pStyle w:val="Odlomakpopisa"/>
        <w:numPr>
          <w:ilvl w:val="0"/>
          <w:numId w:val="3"/>
        </w:numPr>
        <w:autoSpaceDE w:val="0"/>
        <w:autoSpaceDN w:val="0"/>
        <w:adjustRightInd w:val="0"/>
        <w:jc w:val="both"/>
        <w:rPr>
          <w:rFonts w:ascii="Arial" w:hAnsi="Arial" w:cs="Arial"/>
        </w:rPr>
      </w:pPr>
      <w:r w:rsidRPr="00740AC4">
        <w:rPr>
          <w:rFonts w:ascii="Arial" w:hAnsi="Arial" w:cs="Arial"/>
        </w:rPr>
        <w:t>Terminskim planom povrata kumuliranog duga Brodsko-posavske županije u iznosu od 2.990.358,85 kuna iz Programa kreditiranja razvitka poljoprivrede udruženim sredstvima s Ministarstvom poljoprivrede iz 2001. i 2002. godine planirana su sredstva u iznosu od 360.000,00 kn, a u prvoj polovici 2021. godine vraćeno je 90.000,00 kuna.</w:t>
      </w:r>
    </w:p>
    <w:p w14:paraId="4C327D7C" w14:textId="77777777" w:rsidR="00314EE3" w:rsidRPr="00740AC4" w:rsidRDefault="00314EE3" w:rsidP="00BE7786">
      <w:pPr>
        <w:pStyle w:val="Odlomakpopisa"/>
        <w:autoSpaceDE w:val="0"/>
        <w:autoSpaceDN w:val="0"/>
        <w:adjustRightInd w:val="0"/>
        <w:ind w:left="0"/>
        <w:jc w:val="both"/>
        <w:rPr>
          <w:rFonts w:ascii="Arial" w:hAnsi="Arial" w:cs="Arial"/>
        </w:rPr>
      </w:pPr>
    </w:p>
    <w:p w14:paraId="4804DE42" w14:textId="77777777" w:rsidR="003201EB" w:rsidRPr="00740AC4" w:rsidRDefault="003201EB" w:rsidP="002A2CE1">
      <w:pPr>
        <w:pStyle w:val="Naslov"/>
        <w:spacing w:after="0"/>
        <w:jc w:val="both"/>
        <w:rPr>
          <w:rFonts w:ascii="Arial" w:hAnsi="Arial" w:cs="Arial"/>
          <w:b w:val="0"/>
          <w:sz w:val="24"/>
          <w:szCs w:val="24"/>
        </w:rPr>
      </w:pPr>
      <w:r w:rsidRPr="00740AC4">
        <w:rPr>
          <w:rFonts w:ascii="Arial" w:hAnsi="Arial" w:cs="Arial"/>
          <w:b w:val="0"/>
          <w:bCs w:val="0"/>
          <w:sz w:val="24"/>
          <w:szCs w:val="24"/>
        </w:rPr>
        <w:lastRenderedPageBreak/>
        <w:tab/>
      </w:r>
      <w:r w:rsidR="00314EE3" w:rsidRPr="00740AC4">
        <w:rPr>
          <w:rFonts w:ascii="Arial" w:hAnsi="Arial" w:cs="Arial"/>
          <w:b w:val="0"/>
          <w:bCs w:val="0"/>
          <w:sz w:val="24"/>
          <w:szCs w:val="24"/>
        </w:rPr>
        <w:t xml:space="preserve">U ovome izvještajnom razdoblju donesen je </w:t>
      </w:r>
      <w:r w:rsidR="00CE06C6" w:rsidRPr="00740AC4">
        <w:rPr>
          <w:rFonts w:ascii="Arial" w:hAnsi="Arial" w:cs="Arial"/>
          <w:b w:val="0"/>
          <w:bCs w:val="0"/>
          <w:sz w:val="24"/>
          <w:szCs w:val="24"/>
        </w:rPr>
        <w:t>Program potpore male vrijednosti u poljoprivredi na području Brodsko-posavske županije za razdoblje 2021.</w:t>
      </w:r>
      <w:r w:rsidR="003A0694">
        <w:rPr>
          <w:rFonts w:ascii="Arial" w:hAnsi="Arial" w:cs="Arial"/>
          <w:b w:val="0"/>
          <w:bCs w:val="0"/>
          <w:sz w:val="24"/>
          <w:szCs w:val="24"/>
        </w:rPr>
        <w:t xml:space="preserve"> </w:t>
      </w:r>
      <w:r w:rsidR="00CE06C6" w:rsidRPr="00740AC4">
        <w:rPr>
          <w:rFonts w:ascii="Arial" w:hAnsi="Arial" w:cs="Arial"/>
          <w:b w:val="0"/>
          <w:bCs w:val="0"/>
          <w:sz w:val="24"/>
          <w:szCs w:val="24"/>
        </w:rPr>
        <w:t>-</w:t>
      </w:r>
      <w:r w:rsidR="003A0694">
        <w:rPr>
          <w:rFonts w:ascii="Arial" w:hAnsi="Arial" w:cs="Arial"/>
          <w:b w:val="0"/>
          <w:bCs w:val="0"/>
          <w:sz w:val="24"/>
          <w:szCs w:val="24"/>
        </w:rPr>
        <w:t xml:space="preserve"> </w:t>
      </w:r>
      <w:r w:rsidR="00CE06C6" w:rsidRPr="00740AC4">
        <w:rPr>
          <w:rFonts w:ascii="Arial" w:hAnsi="Arial" w:cs="Arial"/>
          <w:b w:val="0"/>
          <w:bCs w:val="0"/>
          <w:sz w:val="24"/>
          <w:szCs w:val="24"/>
        </w:rPr>
        <w:t>2027.</w:t>
      </w:r>
      <w:r w:rsidRPr="00740AC4">
        <w:rPr>
          <w:rFonts w:ascii="Arial" w:hAnsi="Arial" w:cs="Arial"/>
          <w:b w:val="0"/>
          <w:bCs w:val="0"/>
          <w:sz w:val="24"/>
          <w:szCs w:val="24"/>
        </w:rPr>
        <w:t xml:space="preserve"> </w:t>
      </w:r>
      <w:r w:rsidR="00314EE3" w:rsidRPr="00740AC4">
        <w:rPr>
          <w:rFonts w:ascii="Arial" w:hAnsi="Arial" w:cs="Arial"/>
          <w:b w:val="0"/>
          <w:bCs w:val="0"/>
          <w:sz w:val="24"/>
          <w:szCs w:val="24"/>
        </w:rPr>
        <w:t>temeljni akt na osnovu kojega će se dodjeljivati poticajna sredstva u poljoprivredn</w:t>
      </w:r>
      <w:r w:rsidRPr="00740AC4">
        <w:rPr>
          <w:rFonts w:ascii="Arial" w:hAnsi="Arial" w:cs="Arial"/>
          <w:b w:val="0"/>
          <w:bCs w:val="0"/>
          <w:sz w:val="24"/>
          <w:szCs w:val="24"/>
        </w:rPr>
        <w:t>oj</w:t>
      </w:r>
      <w:r w:rsidR="00314EE3" w:rsidRPr="00740AC4">
        <w:rPr>
          <w:rFonts w:ascii="Arial" w:hAnsi="Arial" w:cs="Arial"/>
          <w:b w:val="0"/>
          <w:bCs w:val="0"/>
          <w:sz w:val="24"/>
          <w:szCs w:val="24"/>
        </w:rPr>
        <w:t xml:space="preserve"> proizvodnj</w:t>
      </w:r>
      <w:r w:rsidRPr="00740AC4">
        <w:rPr>
          <w:rFonts w:ascii="Arial" w:hAnsi="Arial" w:cs="Arial"/>
          <w:b w:val="0"/>
          <w:bCs w:val="0"/>
          <w:sz w:val="24"/>
          <w:szCs w:val="24"/>
        </w:rPr>
        <w:t>i.</w:t>
      </w:r>
      <w:r w:rsidR="00314EE3" w:rsidRPr="00740AC4">
        <w:rPr>
          <w:rFonts w:ascii="Arial" w:hAnsi="Arial" w:cs="Arial"/>
          <w:b w:val="0"/>
          <w:bCs w:val="0"/>
          <w:sz w:val="24"/>
          <w:szCs w:val="24"/>
        </w:rPr>
        <w:t xml:space="preserve"> Program je potvrdila Županijska skupština na 31. sjednici održanoj 23. ožujka 2021. godine, a njime su utvrđene  aktivnosti u poljoprivredi za koje će Brodsko-posavska županija u razdoblju od 01.01.2021. do 31.12.2027. godine dodjeljivati potpore male vrijednosti te kriteriji i postupak dodjele potpora poljoprivredi. Potpore podrazumijevaju dodjelu bespovratnih novčanih sredstava (subvencija) iz Proračuna Brodsko-posavske županije čiji se iznos utvrđuje za svaku godinu posebno.</w:t>
      </w:r>
      <w:r w:rsidR="00314EE3" w:rsidRPr="00740AC4">
        <w:rPr>
          <w:rFonts w:ascii="Arial" w:hAnsi="Arial" w:cs="Arial"/>
          <w:sz w:val="24"/>
          <w:szCs w:val="24"/>
        </w:rPr>
        <w:t xml:space="preserve"> </w:t>
      </w:r>
      <w:r w:rsidR="00314EE3" w:rsidRPr="00740AC4">
        <w:rPr>
          <w:rFonts w:ascii="Arial" w:hAnsi="Arial" w:cs="Arial"/>
          <w:b w:val="0"/>
          <w:sz w:val="24"/>
          <w:szCs w:val="24"/>
        </w:rPr>
        <w:t>Temeljem istog, objavljen je 21. svibnja 2021. godine Javni poziv za dodjelu potpora male vrijednosti u poljoprivred</w:t>
      </w:r>
      <w:r w:rsidR="003256A2">
        <w:rPr>
          <w:rFonts w:ascii="Arial" w:hAnsi="Arial" w:cs="Arial"/>
          <w:b w:val="0"/>
          <w:sz w:val="24"/>
          <w:szCs w:val="24"/>
        </w:rPr>
        <w:t>i</w:t>
      </w:r>
      <w:r w:rsidR="00314EE3" w:rsidRPr="00740AC4">
        <w:rPr>
          <w:rFonts w:ascii="Arial" w:hAnsi="Arial" w:cs="Arial"/>
          <w:b w:val="0"/>
          <w:sz w:val="24"/>
          <w:szCs w:val="24"/>
        </w:rPr>
        <w:t xml:space="preserve"> na području Brodsko-posavske županije za 2021. godinu, a otvoren je do 31. listopada 2021. godine.</w:t>
      </w:r>
    </w:p>
    <w:p w14:paraId="7DCF53C7" w14:textId="77777777" w:rsidR="00C27AC1" w:rsidRPr="00740AC4" w:rsidRDefault="00C27AC1" w:rsidP="002A2CE1">
      <w:pPr>
        <w:spacing w:after="0" w:line="240" w:lineRule="auto"/>
        <w:rPr>
          <w:rFonts w:ascii="Arial" w:hAnsi="Arial" w:cs="Arial"/>
          <w:sz w:val="24"/>
          <w:szCs w:val="24"/>
        </w:rPr>
      </w:pPr>
    </w:p>
    <w:p w14:paraId="15CDF647" w14:textId="77777777" w:rsidR="00314EE3" w:rsidRPr="00885AF7" w:rsidRDefault="00314EE3" w:rsidP="00885AF7">
      <w:pPr>
        <w:spacing w:after="0" w:line="240" w:lineRule="auto"/>
        <w:jc w:val="both"/>
        <w:rPr>
          <w:rFonts w:ascii="Arial" w:hAnsi="Arial" w:cs="Arial"/>
          <w:b/>
          <w:bCs/>
          <w:sz w:val="24"/>
          <w:szCs w:val="24"/>
        </w:rPr>
      </w:pPr>
      <w:r w:rsidRPr="00885AF7">
        <w:rPr>
          <w:rFonts w:ascii="Arial" w:hAnsi="Arial" w:cs="Arial"/>
          <w:b/>
          <w:bCs/>
          <w:sz w:val="24"/>
          <w:szCs w:val="24"/>
        </w:rPr>
        <w:t>Aktivnosti za poticanje rada udruga</w:t>
      </w:r>
    </w:p>
    <w:p w14:paraId="196DB45F" w14:textId="77777777" w:rsidR="008C1931" w:rsidRPr="00740AC4" w:rsidRDefault="008C1931" w:rsidP="00BE7786">
      <w:pPr>
        <w:spacing w:after="0" w:line="240" w:lineRule="auto"/>
        <w:jc w:val="both"/>
        <w:rPr>
          <w:rFonts w:ascii="Arial" w:hAnsi="Arial" w:cs="Arial"/>
          <w:bCs/>
          <w:sz w:val="24"/>
          <w:szCs w:val="24"/>
        </w:rPr>
      </w:pPr>
    </w:p>
    <w:p w14:paraId="20AD6B4B" w14:textId="77777777" w:rsidR="00314EE3" w:rsidRPr="00740AC4" w:rsidRDefault="003201EB" w:rsidP="00BE7786">
      <w:pPr>
        <w:spacing w:after="0" w:line="240" w:lineRule="auto"/>
        <w:jc w:val="both"/>
        <w:rPr>
          <w:rFonts w:ascii="Arial" w:hAnsi="Arial" w:cs="Arial"/>
          <w:sz w:val="24"/>
          <w:szCs w:val="24"/>
        </w:rPr>
      </w:pPr>
      <w:r w:rsidRPr="00740AC4">
        <w:rPr>
          <w:rFonts w:ascii="Arial" w:hAnsi="Arial" w:cs="Arial"/>
          <w:sz w:val="24"/>
          <w:szCs w:val="24"/>
        </w:rPr>
        <w:tab/>
      </w:r>
      <w:r w:rsidR="00314EE3" w:rsidRPr="00740AC4">
        <w:rPr>
          <w:rFonts w:ascii="Arial" w:hAnsi="Arial" w:cs="Arial"/>
          <w:sz w:val="24"/>
          <w:szCs w:val="24"/>
        </w:rPr>
        <w:t>T</w:t>
      </w:r>
      <w:r w:rsidR="00314EE3" w:rsidRPr="00740AC4">
        <w:rPr>
          <w:rFonts w:ascii="Arial" w:eastAsia="Times New Roman" w:hAnsi="Arial" w:cs="Arial"/>
          <w:sz w:val="24"/>
          <w:szCs w:val="24"/>
          <w:lang w:eastAsia="hr-HR"/>
        </w:rPr>
        <w:t>ekuće donacije za osnivanje udruga i zadruga te poticanje rada istih planira</w:t>
      </w:r>
      <w:r w:rsidR="00314EE3" w:rsidRPr="00740AC4">
        <w:rPr>
          <w:rFonts w:ascii="Arial" w:hAnsi="Arial" w:cs="Arial"/>
          <w:sz w:val="24"/>
          <w:szCs w:val="24"/>
        </w:rPr>
        <w:t>na su</w:t>
      </w:r>
      <w:r w:rsidR="00314EE3" w:rsidRPr="00740AC4">
        <w:rPr>
          <w:rFonts w:ascii="Arial" w:eastAsia="Times New Roman" w:hAnsi="Arial" w:cs="Arial"/>
          <w:sz w:val="24"/>
          <w:szCs w:val="24"/>
          <w:lang w:eastAsia="hr-HR"/>
        </w:rPr>
        <w:t xml:space="preserve"> kako bi se potaknuo takav način organiziranja i unapređivanja proizvodnje, a u službi prilagodbe i konkurentnosti hrvatske poljoprivrede na tržištima Europske unije. </w:t>
      </w:r>
      <w:r w:rsidR="00314EE3" w:rsidRPr="00740AC4">
        <w:rPr>
          <w:rFonts w:ascii="Arial" w:hAnsi="Arial" w:cs="Arial"/>
          <w:sz w:val="24"/>
          <w:szCs w:val="24"/>
        </w:rPr>
        <w:t>Planirana s</w:t>
      </w:r>
      <w:r w:rsidR="00314EE3" w:rsidRPr="00740AC4">
        <w:rPr>
          <w:rFonts w:ascii="Arial" w:eastAsia="Times New Roman" w:hAnsi="Arial" w:cs="Arial"/>
          <w:sz w:val="24"/>
          <w:szCs w:val="24"/>
          <w:lang w:eastAsia="hr-HR"/>
        </w:rPr>
        <w:t>redstva dodjelj</w:t>
      </w:r>
      <w:r w:rsidR="00314EE3" w:rsidRPr="00740AC4">
        <w:rPr>
          <w:rFonts w:ascii="Arial" w:hAnsi="Arial" w:cs="Arial"/>
          <w:sz w:val="24"/>
          <w:szCs w:val="24"/>
        </w:rPr>
        <w:t>uju se</w:t>
      </w:r>
      <w:r w:rsidR="00314EE3" w:rsidRPr="00740AC4">
        <w:rPr>
          <w:rFonts w:ascii="Arial" w:eastAsia="Times New Roman" w:hAnsi="Arial" w:cs="Arial"/>
          <w:sz w:val="24"/>
          <w:szCs w:val="24"/>
          <w:lang w:eastAsia="hr-HR"/>
        </w:rPr>
        <w:t xml:space="preserve"> putem javnog natječaja</w:t>
      </w:r>
      <w:r w:rsidR="00314EE3" w:rsidRPr="00740AC4">
        <w:rPr>
          <w:rFonts w:ascii="Arial" w:hAnsi="Arial" w:cs="Arial"/>
          <w:sz w:val="24"/>
          <w:szCs w:val="24"/>
        </w:rPr>
        <w:t xml:space="preserve">. </w:t>
      </w:r>
      <w:r w:rsidR="00314EE3" w:rsidRPr="00740AC4">
        <w:rPr>
          <w:rFonts w:ascii="Arial" w:hAnsi="Arial" w:cs="Arial"/>
          <w:bCs/>
          <w:sz w:val="24"/>
          <w:szCs w:val="24"/>
        </w:rPr>
        <w:t xml:space="preserve">Od ukupno planiranih 440.000,00 kuna </w:t>
      </w:r>
      <w:r w:rsidR="00314EE3" w:rsidRPr="00740AC4">
        <w:rPr>
          <w:rFonts w:ascii="Arial" w:hAnsi="Arial" w:cs="Arial"/>
          <w:sz w:val="24"/>
          <w:szCs w:val="24"/>
        </w:rPr>
        <w:t>u prvoj polovici 2021. godine realizirano je 156.750,00 kuna ili 35,63</w:t>
      </w:r>
      <w:r w:rsidR="003256A2">
        <w:rPr>
          <w:rFonts w:ascii="Arial" w:hAnsi="Arial" w:cs="Arial"/>
          <w:sz w:val="24"/>
          <w:szCs w:val="24"/>
        </w:rPr>
        <w:t xml:space="preserve"> </w:t>
      </w:r>
      <w:r w:rsidR="00314EE3" w:rsidRPr="00740AC4">
        <w:rPr>
          <w:rFonts w:ascii="Arial" w:hAnsi="Arial" w:cs="Arial"/>
          <w:sz w:val="24"/>
          <w:szCs w:val="24"/>
        </w:rPr>
        <w:t>%.</w:t>
      </w:r>
    </w:p>
    <w:p w14:paraId="37F9DA5D" w14:textId="77777777" w:rsidR="00314EE3" w:rsidRPr="00740AC4" w:rsidRDefault="00314EE3" w:rsidP="008C1931">
      <w:pPr>
        <w:pStyle w:val="StandardWeb"/>
        <w:shd w:val="clear" w:color="auto" w:fill="FFFFFF"/>
        <w:spacing w:before="0" w:beforeAutospacing="0" w:after="0" w:afterAutospacing="0"/>
        <w:ind w:firstLine="708"/>
        <w:jc w:val="both"/>
        <w:rPr>
          <w:rStyle w:val="Naglaeno"/>
          <w:rFonts w:ascii="Arial" w:hAnsi="Arial" w:cs="Arial"/>
          <w:b w:val="0"/>
          <w:color w:val="252525"/>
        </w:rPr>
      </w:pPr>
      <w:r w:rsidRPr="00740AC4">
        <w:rPr>
          <w:rStyle w:val="Naglaeno"/>
          <w:rFonts w:ascii="Arial" w:hAnsi="Arial" w:cs="Arial"/>
          <w:b w:val="0"/>
          <w:color w:val="252525"/>
        </w:rPr>
        <w:t>Značajno je istaknuti da je 15. veljače 2021. godine objavljen Javni natječaj za financiranje programa, projekata i manifestacija udruga koje doprinose razvoju poljoprivrede na području Brodsko-posavske županije za 2021. godine, a Odlukama o odobravanju financijskih sredstava od 07. travnja 2021. i 10. lipnja 2021. ista su dodijeljena korisnicima.</w:t>
      </w:r>
    </w:p>
    <w:p w14:paraId="073AEB85" w14:textId="77777777" w:rsidR="008C1931" w:rsidRPr="00740AC4" w:rsidRDefault="008C1931" w:rsidP="00BE7786">
      <w:pPr>
        <w:pStyle w:val="StandardWeb"/>
        <w:shd w:val="clear" w:color="auto" w:fill="FFFFFF"/>
        <w:spacing w:before="0" w:beforeAutospacing="0" w:after="0" w:afterAutospacing="0"/>
        <w:jc w:val="both"/>
        <w:rPr>
          <w:rFonts w:ascii="Arial" w:hAnsi="Arial" w:cs="Arial"/>
          <w:b/>
          <w:bCs/>
          <w:color w:val="252525"/>
        </w:rPr>
      </w:pPr>
    </w:p>
    <w:p w14:paraId="7A69F699" w14:textId="77777777" w:rsidR="00314EE3" w:rsidRPr="00740AC4" w:rsidRDefault="00314EE3" w:rsidP="00BE7786">
      <w:pPr>
        <w:pStyle w:val="Naslov"/>
        <w:spacing w:before="0" w:after="0"/>
        <w:jc w:val="both"/>
        <w:rPr>
          <w:rFonts w:ascii="Arial" w:hAnsi="Arial" w:cs="Arial"/>
          <w:sz w:val="24"/>
          <w:szCs w:val="24"/>
        </w:rPr>
      </w:pPr>
      <w:r w:rsidRPr="00740AC4">
        <w:rPr>
          <w:rFonts w:ascii="Arial" w:hAnsi="Arial" w:cs="Arial"/>
          <w:sz w:val="24"/>
          <w:szCs w:val="24"/>
        </w:rPr>
        <w:t xml:space="preserve">Kapitalni projekti razvoja poljoprivrede </w:t>
      </w:r>
    </w:p>
    <w:p w14:paraId="4E264F01" w14:textId="77777777" w:rsidR="00314EE3" w:rsidRDefault="00314EE3" w:rsidP="005D7634">
      <w:pPr>
        <w:pStyle w:val="Naslov"/>
        <w:spacing w:after="0"/>
        <w:jc w:val="both"/>
        <w:rPr>
          <w:rFonts w:ascii="Arial" w:hAnsi="Arial" w:cs="Arial"/>
          <w:bCs w:val="0"/>
          <w:sz w:val="24"/>
          <w:szCs w:val="24"/>
        </w:rPr>
      </w:pPr>
      <w:r w:rsidRPr="00740AC4">
        <w:rPr>
          <w:rFonts w:ascii="Arial" w:hAnsi="Arial" w:cs="Arial"/>
          <w:bCs w:val="0"/>
          <w:sz w:val="24"/>
          <w:szCs w:val="24"/>
        </w:rPr>
        <w:t xml:space="preserve">Aktivnosti kapitalnog projekta Sustava navodnjavanja </w:t>
      </w:r>
      <w:proofErr w:type="spellStart"/>
      <w:r w:rsidRPr="00740AC4">
        <w:rPr>
          <w:rFonts w:ascii="Arial" w:hAnsi="Arial" w:cs="Arial"/>
          <w:bCs w:val="0"/>
          <w:sz w:val="24"/>
          <w:szCs w:val="24"/>
        </w:rPr>
        <w:t>Orubica</w:t>
      </w:r>
      <w:proofErr w:type="spellEnd"/>
    </w:p>
    <w:p w14:paraId="2EB1CA48" w14:textId="77777777" w:rsidR="00314EE3" w:rsidRPr="00740AC4" w:rsidRDefault="00A02A69" w:rsidP="005D7634">
      <w:pPr>
        <w:spacing w:after="0" w:line="240" w:lineRule="auto"/>
        <w:jc w:val="both"/>
        <w:rPr>
          <w:rFonts w:ascii="Arial" w:hAnsi="Arial" w:cs="Arial"/>
          <w:sz w:val="24"/>
          <w:szCs w:val="24"/>
        </w:rPr>
      </w:pPr>
      <w:r w:rsidRPr="00740AC4">
        <w:rPr>
          <w:rFonts w:ascii="Arial" w:eastAsia="Times New Roman" w:hAnsi="Arial" w:cs="Arial"/>
          <w:sz w:val="24"/>
          <w:szCs w:val="24"/>
          <w:lang w:eastAsia="hr-HR"/>
        </w:rPr>
        <w:tab/>
      </w:r>
      <w:r w:rsidR="00314EE3" w:rsidRPr="00740AC4">
        <w:rPr>
          <w:rFonts w:ascii="Arial" w:eastAsia="Times New Roman" w:hAnsi="Arial" w:cs="Arial"/>
          <w:sz w:val="24"/>
          <w:szCs w:val="24"/>
          <w:lang w:eastAsia="hr-HR"/>
        </w:rPr>
        <w:t xml:space="preserve">Planirana sredstva za građenje Sustava navodnjavanja (SN) sukladno građevinskoj dozvoli u 2021. godini iznose 3.200.000.000,00 kn. Temeljem Ugovora o građenju SN </w:t>
      </w:r>
      <w:proofErr w:type="spellStart"/>
      <w:r w:rsidR="00314EE3" w:rsidRPr="00740AC4">
        <w:rPr>
          <w:rFonts w:ascii="Arial" w:eastAsia="Times New Roman" w:hAnsi="Arial" w:cs="Arial"/>
          <w:sz w:val="24"/>
          <w:szCs w:val="24"/>
          <w:lang w:eastAsia="hr-HR"/>
        </w:rPr>
        <w:t>Orubica</w:t>
      </w:r>
      <w:proofErr w:type="spellEnd"/>
      <w:r w:rsidR="00314EE3" w:rsidRPr="00740AC4">
        <w:rPr>
          <w:rFonts w:ascii="Arial" w:eastAsia="Times New Roman" w:hAnsi="Arial" w:cs="Arial"/>
          <w:sz w:val="24"/>
          <w:szCs w:val="24"/>
          <w:lang w:eastAsia="hr-HR"/>
        </w:rPr>
        <w:t xml:space="preserve"> do potpunog završetka u 2021. godini provoditi će se</w:t>
      </w:r>
      <w:r w:rsidR="00314EE3" w:rsidRPr="00740AC4">
        <w:rPr>
          <w:rFonts w:ascii="Arial" w:hAnsi="Arial" w:cs="Arial"/>
          <w:sz w:val="24"/>
          <w:szCs w:val="24"/>
        </w:rPr>
        <w:t xml:space="preserve"> </w:t>
      </w:r>
      <w:r w:rsidR="00314EE3" w:rsidRPr="00740AC4">
        <w:rPr>
          <w:rFonts w:ascii="Arial" w:eastAsia="Times New Roman" w:hAnsi="Arial" w:cs="Arial"/>
          <w:sz w:val="24"/>
          <w:szCs w:val="24"/>
          <w:lang w:eastAsia="hr-HR"/>
        </w:rPr>
        <w:t>projektantska procjena za dodatni cjevovod, usluge izrade</w:t>
      </w:r>
      <w:r w:rsidR="00314EE3" w:rsidRPr="00740AC4">
        <w:rPr>
          <w:rFonts w:ascii="Arial" w:hAnsi="Arial" w:cs="Arial"/>
          <w:sz w:val="24"/>
          <w:szCs w:val="24"/>
        </w:rPr>
        <w:t>,</w:t>
      </w:r>
      <w:r w:rsidR="00314EE3" w:rsidRPr="00740AC4">
        <w:rPr>
          <w:rFonts w:ascii="Arial" w:eastAsia="Times New Roman" w:hAnsi="Arial" w:cs="Arial"/>
          <w:sz w:val="24"/>
          <w:szCs w:val="24"/>
          <w:lang w:eastAsia="hr-HR"/>
        </w:rPr>
        <w:t xml:space="preserve"> izmjene i dopune glavnog i izvedbenog projekta, stručni nadzor nad građenjem, projektantski nadzor,</w:t>
      </w:r>
      <w:r w:rsidR="00314EE3" w:rsidRPr="00740AC4">
        <w:rPr>
          <w:rFonts w:ascii="Arial" w:hAnsi="Arial" w:cs="Arial"/>
          <w:sz w:val="24"/>
          <w:szCs w:val="24"/>
        </w:rPr>
        <w:t xml:space="preserve"> </w:t>
      </w:r>
      <w:r w:rsidR="00314EE3" w:rsidRPr="00740AC4">
        <w:rPr>
          <w:rFonts w:ascii="Arial" w:eastAsia="Times New Roman" w:hAnsi="Arial" w:cs="Arial"/>
          <w:sz w:val="24"/>
          <w:szCs w:val="24"/>
          <w:lang w:eastAsia="hr-HR"/>
        </w:rPr>
        <w:t>rješavanje imovinskih odnosa za dodatni cjevovod</w:t>
      </w:r>
      <w:r w:rsidR="00314EE3" w:rsidRPr="00740AC4">
        <w:rPr>
          <w:rFonts w:ascii="Arial" w:hAnsi="Arial" w:cs="Arial"/>
          <w:sz w:val="24"/>
          <w:szCs w:val="24"/>
        </w:rPr>
        <w:t xml:space="preserve">, </w:t>
      </w:r>
      <w:r w:rsidR="00314EE3" w:rsidRPr="00740AC4">
        <w:rPr>
          <w:rFonts w:ascii="Arial" w:eastAsia="Times New Roman" w:hAnsi="Arial" w:cs="Arial"/>
          <w:sz w:val="24"/>
          <w:szCs w:val="24"/>
          <w:lang w:eastAsia="hr-HR"/>
        </w:rPr>
        <w:t xml:space="preserve">ugradnja </w:t>
      </w:r>
      <w:proofErr w:type="spellStart"/>
      <w:r w:rsidR="00314EE3" w:rsidRPr="00740AC4">
        <w:rPr>
          <w:rFonts w:ascii="Arial" w:eastAsia="Times New Roman" w:hAnsi="Arial" w:cs="Arial"/>
          <w:sz w:val="24"/>
          <w:szCs w:val="24"/>
          <w:lang w:eastAsia="hr-HR"/>
        </w:rPr>
        <w:t>piezometara</w:t>
      </w:r>
      <w:proofErr w:type="spellEnd"/>
      <w:r w:rsidR="00314EE3" w:rsidRPr="00740AC4">
        <w:rPr>
          <w:rFonts w:ascii="Arial" w:eastAsia="Times New Roman" w:hAnsi="Arial" w:cs="Arial"/>
          <w:sz w:val="24"/>
          <w:szCs w:val="24"/>
          <w:lang w:eastAsia="hr-HR"/>
        </w:rPr>
        <w:t xml:space="preserve"> sukladno Elaboratu </w:t>
      </w:r>
      <w:proofErr w:type="spellStart"/>
      <w:r w:rsidR="00314EE3" w:rsidRPr="00740AC4">
        <w:rPr>
          <w:rFonts w:ascii="Arial" w:eastAsia="Times New Roman" w:hAnsi="Arial" w:cs="Arial"/>
          <w:sz w:val="24"/>
          <w:szCs w:val="24"/>
          <w:lang w:eastAsia="hr-HR"/>
        </w:rPr>
        <w:t>vodoistražnih</w:t>
      </w:r>
      <w:proofErr w:type="spellEnd"/>
      <w:r w:rsidR="00314EE3" w:rsidRPr="00740AC4">
        <w:rPr>
          <w:rFonts w:ascii="Arial" w:eastAsia="Times New Roman" w:hAnsi="Arial" w:cs="Arial"/>
          <w:sz w:val="24"/>
          <w:szCs w:val="24"/>
          <w:lang w:eastAsia="hr-HR"/>
        </w:rPr>
        <w:t xml:space="preserve"> radova za utvrđivanje lokacija i broja </w:t>
      </w:r>
      <w:proofErr w:type="spellStart"/>
      <w:r w:rsidR="00314EE3" w:rsidRPr="00740AC4">
        <w:rPr>
          <w:rFonts w:ascii="Arial" w:eastAsia="Times New Roman" w:hAnsi="Arial" w:cs="Arial"/>
          <w:sz w:val="24"/>
          <w:szCs w:val="24"/>
          <w:lang w:eastAsia="hr-HR"/>
        </w:rPr>
        <w:t>piezometara</w:t>
      </w:r>
      <w:proofErr w:type="spellEnd"/>
      <w:r w:rsidR="00314EE3" w:rsidRPr="00740AC4">
        <w:rPr>
          <w:rFonts w:ascii="Arial" w:eastAsia="Times New Roman" w:hAnsi="Arial" w:cs="Arial"/>
          <w:sz w:val="24"/>
          <w:szCs w:val="24"/>
          <w:lang w:eastAsia="hr-HR"/>
        </w:rPr>
        <w:t xml:space="preserve"> na istočnom dijel</w:t>
      </w:r>
      <w:r w:rsidR="00314EE3" w:rsidRPr="00740AC4">
        <w:rPr>
          <w:rFonts w:ascii="Arial" w:hAnsi="Arial" w:cs="Arial"/>
          <w:sz w:val="24"/>
          <w:szCs w:val="24"/>
        </w:rPr>
        <w:t xml:space="preserve">u </w:t>
      </w:r>
      <w:r w:rsidR="00314EE3" w:rsidRPr="00740AC4">
        <w:rPr>
          <w:rFonts w:ascii="Arial" w:eastAsia="Times New Roman" w:hAnsi="Arial" w:cs="Arial"/>
          <w:sz w:val="24"/>
          <w:szCs w:val="24"/>
          <w:lang w:eastAsia="hr-HR"/>
        </w:rPr>
        <w:t xml:space="preserve">Sustava javnog navodnjavanja </w:t>
      </w:r>
      <w:proofErr w:type="spellStart"/>
      <w:r w:rsidR="00314EE3" w:rsidRPr="00740AC4">
        <w:rPr>
          <w:rFonts w:ascii="Arial" w:eastAsia="Times New Roman" w:hAnsi="Arial" w:cs="Arial"/>
          <w:sz w:val="24"/>
          <w:szCs w:val="24"/>
          <w:lang w:eastAsia="hr-HR"/>
        </w:rPr>
        <w:t>Orubica</w:t>
      </w:r>
      <w:proofErr w:type="spellEnd"/>
      <w:r w:rsidR="00314EE3" w:rsidRPr="00740AC4">
        <w:rPr>
          <w:rFonts w:ascii="Arial" w:eastAsia="Times New Roman" w:hAnsi="Arial" w:cs="Arial"/>
          <w:sz w:val="24"/>
          <w:szCs w:val="24"/>
          <w:lang w:eastAsia="hr-HR"/>
        </w:rPr>
        <w:t>,</w:t>
      </w:r>
      <w:r w:rsidR="00314EE3" w:rsidRPr="00740AC4">
        <w:rPr>
          <w:rFonts w:ascii="Arial" w:hAnsi="Arial" w:cs="Arial"/>
          <w:sz w:val="24"/>
          <w:szCs w:val="24"/>
        </w:rPr>
        <w:t xml:space="preserve"> te </w:t>
      </w:r>
      <w:r w:rsidR="00314EE3" w:rsidRPr="00740AC4">
        <w:rPr>
          <w:rFonts w:ascii="Arial" w:eastAsia="Times New Roman" w:hAnsi="Arial" w:cs="Arial"/>
          <w:sz w:val="24"/>
          <w:szCs w:val="24"/>
          <w:lang w:eastAsia="hr-HR"/>
        </w:rPr>
        <w:t>ostali troškov</w:t>
      </w:r>
      <w:r w:rsidR="00314EE3" w:rsidRPr="00740AC4">
        <w:rPr>
          <w:rFonts w:ascii="Arial" w:hAnsi="Arial" w:cs="Arial"/>
          <w:sz w:val="24"/>
          <w:szCs w:val="24"/>
        </w:rPr>
        <w:t>i</w:t>
      </w:r>
      <w:r w:rsidR="00314EE3" w:rsidRPr="00740AC4">
        <w:rPr>
          <w:rFonts w:ascii="Arial" w:eastAsia="Times New Roman" w:hAnsi="Arial" w:cs="Arial"/>
          <w:sz w:val="24"/>
          <w:szCs w:val="24"/>
          <w:lang w:eastAsia="hr-HR"/>
        </w:rPr>
        <w:t xml:space="preserve"> javnih nabava, tehničkih pregleda, doprinosa za dozvole i sl.</w:t>
      </w:r>
      <w:r w:rsidR="00314EE3" w:rsidRPr="00740AC4">
        <w:rPr>
          <w:rFonts w:ascii="Arial" w:hAnsi="Arial" w:cs="Arial"/>
          <w:sz w:val="24"/>
          <w:szCs w:val="24"/>
        </w:rPr>
        <w:t xml:space="preserve"> Na temelju dostavljenih privremenih situacija u prvih 6. mjeseci 2021. realizirano je 2.757.959,22 kn ili 86,19</w:t>
      </w:r>
      <w:r w:rsidR="003256A2">
        <w:rPr>
          <w:rFonts w:ascii="Arial" w:hAnsi="Arial" w:cs="Arial"/>
          <w:sz w:val="24"/>
          <w:szCs w:val="24"/>
        </w:rPr>
        <w:t xml:space="preserve"> </w:t>
      </w:r>
      <w:r w:rsidR="00314EE3" w:rsidRPr="00740AC4">
        <w:rPr>
          <w:rFonts w:ascii="Arial" w:hAnsi="Arial" w:cs="Arial"/>
          <w:sz w:val="24"/>
          <w:szCs w:val="24"/>
        </w:rPr>
        <w:t>%.</w:t>
      </w:r>
    </w:p>
    <w:p w14:paraId="75A9FBBA" w14:textId="77777777" w:rsidR="00314EE3" w:rsidRPr="00740AC4" w:rsidRDefault="00314EE3" w:rsidP="005D7634">
      <w:pPr>
        <w:pStyle w:val="Naslov"/>
        <w:spacing w:after="0"/>
        <w:ind w:firstLine="708"/>
        <w:jc w:val="both"/>
        <w:rPr>
          <w:rFonts w:ascii="Arial" w:hAnsi="Arial" w:cs="Arial"/>
          <w:b w:val="0"/>
          <w:sz w:val="24"/>
          <w:szCs w:val="24"/>
        </w:rPr>
      </w:pPr>
      <w:r w:rsidRPr="005D7634">
        <w:rPr>
          <w:rFonts w:ascii="Arial" w:hAnsi="Arial" w:cs="Arial"/>
          <w:b w:val="0"/>
          <w:bCs w:val="0"/>
          <w:sz w:val="24"/>
          <w:szCs w:val="24"/>
        </w:rPr>
        <w:t>Aktivnosti na kapitalnim projektima čišćenja i uređenja kanalske mreže i izradu katastra nekretnina</w:t>
      </w:r>
      <w:r w:rsidRPr="00740AC4">
        <w:rPr>
          <w:rFonts w:ascii="Arial" w:hAnsi="Arial" w:cs="Arial"/>
          <w:b w:val="0"/>
          <w:sz w:val="24"/>
          <w:szCs w:val="24"/>
        </w:rPr>
        <w:t xml:space="preserve"> u Županijskom proračunu za 2021. godinu planirani su u iznosu od 160.000,00 kuna. Tijekom prve polovine 2021. godine realizirano je 5.681,55,00 kuna, ili 3,55</w:t>
      </w:r>
      <w:r w:rsidR="003256A2">
        <w:rPr>
          <w:rFonts w:ascii="Arial" w:hAnsi="Arial" w:cs="Arial"/>
          <w:b w:val="0"/>
          <w:sz w:val="24"/>
          <w:szCs w:val="24"/>
        </w:rPr>
        <w:t xml:space="preserve"> </w:t>
      </w:r>
      <w:r w:rsidRPr="00740AC4">
        <w:rPr>
          <w:rFonts w:ascii="Arial" w:hAnsi="Arial" w:cs="Arial"/>
          <w:b w:val="0"/>
          <w:sz w:val="24"/>
          <w:szCs w:val="24"/>
        </w:rPr>
        <w:t>%.</w:t>
      </w:r>
    </w:p>
    <w:p w14:paraId="152B0B07" w14:textId="77777777" w:rsidR="00951242" w:rsidRPr="00740AC4" w:rsidRDefault="00951242" w:rsidP="00BE7786">
      <w:pPr>
        <w:spacing w:after="0" w:line="240" w:lineRule="auto"/>
        <w:rPr>
          <w:rFonts w:ascii="Arial" w:hAnsi="Arial" w:cs="Arial"/>
          <w:sz w:val="24"/>
          <w:szCs w:val="24"/>
        </w:rPr>
      </w:pPr>
    </w:p>
    <w:p w14:paraId="2F52DA25" w14:textId="77777777" w:rsidR="00951242" w:rsidRDefault="00951242" w:rsidP="00BE7786">
      <w:pPr>
        <w:spacing w:after="0" w:line="240" w:lineRule="auto"/>
        <w:rPr>
          <w:rFonts w:ascii="Arial" w:hAnsi="Arial" w:cs="Arial"/>
          <w:sz w:val="24"/>
          <w:szCs w:val="24"/>
        </w:rPr>
      </w:pPr>
    </w:p>
    <w:p w14:paraId="188785AD" w14:textId="77777777" w:rsidR="00B35EBC" w:rsidRPr="00740AC4" w:rsidRDefault="00B35EBC" w:rsidP="00BE7786">
      <w:pPr>
        <w:spacing w:after="0" w:line="240" w:lineRule="auto"/>
        <w:rPr>
          <w:rFonts w:ascii="Arial" w:hAnsi="Arial" w:cs="Arial"/>
          <w:sz w:val="24"/>
          <w:szCs w:val="24"/>
        </w:rPr>
      </w:pPr>
    </w:p>
    <w:p w14:paraId="221FF539" w14:textId="77777777" w:rsidR="00A02A69" w:rsidRDefault="00314EE3" w:rsidP="00BE7786">
      <w:pPr>
        <w:spacing w:after="0" w:line="240" w:lineRule="auto"/>
        <w:jc w:val="both"/>
        <w:rPr>
          <w:rFonts w:ascii="Arial" w:hAnsi="Arial" w:cs="Arial"/>
          <w:b/>
          <w:sz w:val="24"/>
          <w:szCs w:val="24"/>
        </w:rPr>
      </w:pPr>
      <w:r w:rsidRPr="00740AC4">
        <w:rPr>
          <w:rFonts w:ascii="Arial" w:hAnsi="Arial" w:cs="Arial"/>
          <w:b/>
          <w:sz w:val="24"/>
          <w:szCs w:val="24"/>
        </w:rPr>
        <w:lastRenderedPageBreak/>
        <w:t>Prirodne nepogode na području Brodsko-posavske županije</w:t>
      </w:r>
    </w:p>
    <w:p w14:paraId="3F0F481A" w14:textId="77777777" w:rsidR="005D7634" w:rsidRPr="00740AC4" w:rsidRDefault="005D7634" w:rsidP="00BE7786">
      <w:pPr>
        <w:spacing w:after="0" w:line="240" w:lineRule="auto"/>
        <w:jc w:val="both"/>
        <w:rPr>
          <w:rFonts w:ascii="Arial" w:hAnsi="Arial" w:cs="Arial"/>
          <w:b/>
          <w:sz w:val="24"/>
          <w:szCs w:val="24"/>
        </w:rPr>
      </w:pPr>
    </w:p>
    <w:p w14:paraId="484DD05B" w14:textId="77777777" w:rsidR="00314EE3" w:rsidRPr="00740AC4" w:rsidRDefault="00A02A69" w:rsidP="00BE7786">
      <w:pPr>
        <w:spacing w:after="0" w:line="240" w:lineRule="auto"/>
        <w:jc w:val="both"/>
        <w:rPr>
          <w:rFonts w:ascii="Arial" w:hAnsi="Arial" w:cs="Arial"/>
          <w:sz w:val="24"/>
          <w:szCs w:val="24"/>
        </w:rPr>
      </w:pPr>
      <w:r w:rsidRPr="00740AC4">
        <w:rPr>
          <w:rFonts w:ascii="Arial" w:hAnsi="Arial" w:cs="Arial"/>
          <w:b/>
          <w:sz w:val="24"/>
          <w:szCs w:val="24"/>
        </w:rPr>
        <w:tab/>
      </w:r>
      <w:r w:rsidR="00314EE3" w:rsidRPr="00740AC4">
        <w:rPr>
          <w:rFonts w:ascii="Arial" w:hAnsi="Arial" w:cs="Arial"/>
          <w:sz w:val="24"/>
          <w:szCs w:val="24"/>
        </w:rPr>
        <w:t xml:space="preserve">U izvještajnom razdoblju proglašeno je stanje prirodne nepogode izazvano mrazom i to 18. svibnja 2021. za općine Nova Kapela i </w:t>
      </w:r>
      <w:proofErr w:type="spellStart"/>
      <w:r w:rsidR="00314EE3" w:rsidRPr="00740AC4">
        <w:rPr>
          <w:rFonts w:ascii="Arial" w:hAnsi="Arial" w:cs="Arial"/>
          <w:sz w:val="24"/>
          <w:szCs w:val="24"/>
        </w:rPr>
        <w:t>Gundinci</w:t>
      </w:r>
      <w:proofErr w:type="spellEnd"/>
      <w:r w:rsidR="00314EE3" w:rsidRPr="00740AC4">
        <w:rPr>
          <w:rFonts w:ascii="Arial" w:hAnsi="Arial" w:cs="Arial"/>
          <w:sz w:val="24"/>
          <w:szCs w:val="24"/>
        </w:rPr>
        <w:t>, te 28. svibnja 2021. za područje gradova Slavonski Brod i Nova Gradiška te  općine</w:t>
      </w:r>
      <w:r w:rsidR="006D3475">
        <w:rPr>
          <w:rFonts w:ascii="Arial" w:hAnsi="Arial" w:cs="Arial"/>
          <w:sz w:val="24"/>
          <w:szCs w:val="24"/>
        </w:rPr>
        <w:t>:</w:t>
      </w:r>
      <w:r w:rsidR="00314EE3" w:rsidRPr="00740AC4">
        <w:rPr>
          <w:rFonts w:ascii="Arial" w:hAnsi="Arial" w:cs="Arial"/>
          <w:sz w:val="24"/>
          <w:szCs w:val="24"/>
        </w:rPr>
        <w:t xml:space="preserve"> Brodski Stupnik, </w:t>
      </w:r>
      <w:proofErr w:type="spellStart"/>
      <w:r w:rsidR="00314EE3" w:rsidRPr="00740AC4">
        <w:rPr>
          <w:rFonts w:ascii="Arial" w:hAnsi="Arial" w:cs="Arial"/>
          <w:sz w:val="24"/>
          <w:szCs w:val="24"/>
        </w:rPr>
        <w:t>Bukovlje</w:t>
      </w:r>
      <w:proofErr w:type="spellEnd"/>
      <w:r w:rsidR="00314EE3" w:rsidRPr="00740AC4">
        <w:rPr>
          <w:rFonts w:ascii="Arial" w:hAnsi="Arial" w:cs="Arial"/>
          <w:sz w:val="24"/>
          <w:szCs w:val="24"/>
        </w:rPr>
        <w:t xml:space="preserve">, Cernik, Donje Andrijevce, </w:t>
      </w:r>
      <w:proofErr w:type="spellStart"/>
      <w:r w:rsidR="00314EE3" w:rsidRPr="00740AC4">
        <w:rPr>
          <w:rFonts w:ascii="Arial" w:hAnsi="Arial" w:cs="Arial"/>
          <w:sz w:val="24"/>
          <w:szCs w:val="24"/>
        </w:rPr>
        <w:t>Dragalić</w:t>
      </w:r>
      <w:proofErr w:type="spellEnd"/>
      <w:r w:rsidR="00314EE3" w:rsidRPr="00740AC4">
        <w:rPr>
          <w:rFonts w:ascii="Arial" w:hAnsi="Arial" w:cs="Arial"/>
          <w:sz w:val="24"/>
          <w:szCs w:val="24"/>
        </w:rPr>
        <w:t xml:space="preserve">, </w:t>
      </w:r>
      <w:proofErr w:type="spellStart"/>
      <w:r w:rsidR="00314EE3" w:rsidRPr="00740AC4">
        <w:rPr>
          <w:rFonts w:ascii="Arial" w:hAnsi="Arial" w:cs="Arial"/>
          <w:sz w:val="24"/>
          <w:szCs w:val="24"/>
        </w:rPr>
        <w:t>Garčin</w:t>
      </w:r>
      <w:proofErr w:type="spellEnd"/>
      <w:r w:rsidR="00314EE3" w:rsidRPr="00740AC4">
        <w:rPr>
          <w:rFonts w:ascii="Arial" w:hAnsi="Arial" w:cs="Arial"/>
          <w:sz w:val="24"/>
          <w:szCs w:val="24"/>
        </w:rPr>
        <w:t xml:space="preserve">, Gornje </w:t>
      </w:r>
      <w:proofErr w:type="spellStart"/>
      <w:r w:rsidR="00314EE3" w:rsidRPr="00740AC4">
        <w:rPr>
          <w:rFonts w:ascii="Arial" w:hAnsi="Arial" w:cs="Arial"/>
          <w:sz w:val="24"/>
          <w:szCs w:val="24"/>
        </w:rPr>
        <w:t>Bogićevce</w:t>
      </w:r>
      <w:proofErr w:type="spellEnd"/>
      <w:r w:rsidR="00314EE3" w:rsidRPr="00740AC4">
        <w:rPr>
          <w:rFonts w:ascii="Arial" w:hAnsi="Arial" w:cs="Arial"/>
          <w:sz w:val="24"/>
          <w:szCs w:val="24"/>
        </w:rPr>
        <w:t xml:space="preserve">, </w:t>
      </w:r>
      <w:proofErr w:type="spellStart"/>
      <w:r w:rsidR="00314EE3" w:rsidRPr="00740AC4">
        <w:rPr>
          <w:rFonts w:ascii="Arial" w:hAnsi="Arial" w:cs="Arial"/>
          <w:sz w:val="24"/>
          <w:szCs w:val="24"/>
        </w:rPr>
        <w:t>Klakar</w:t>
      </w:r>
      <w:proofErr w:type="spellEnd"/>
      <w:r w:rsidR="00314EE3" w:rsidRPr="00740AC4">
        <w:rPr>
          <w:rFonts w:ascii="Arial" w:hAnsi="Arial" w:cs="Arial"/>
          <w:sz w:val="24"/>
          <w:szCs w:val="24"/>
        </w:rPr>
        <w:t xml:space="preserve">, </w:t>
      </w:r>
      <w:proofErr w:type="spellStart"/>
      <w:r w:rsidR="00314EE3" w:rsidRPr="00740AC4">
        <w:rPr>
          <w:rFonts w:ascii="Arial" w:hAnsi="Arial" w:cs="Arial"/>
          <w:sz w:val="24"/>
          <w:szCs w:val="24"/>
        </w:rPr>
        <w:t>Oprisavce</w:t>
      </w:r>
      <w:proofErr w:type="spellEnd"/>
      <w:r w:rsidR="00314EE3" w:rsidRPr="00740AC4">
        <w:rPr>
          <w:rFonts w:ascii="Arial" w:hAnsi="Arial" w:cs="Arial"/>
          <w:sz w:val="24"/>
          <w:szCs w:val="24"/>
        </w:rPr>
        <w:t xml:space="preserve">, Oriovac, </w:t>
      </w:r>
      <w:proofErr w:type="spellStart"/>
      <w:r w:rsidR="00314EE3" w:rsidRPr="00740AC4">
        <w:rPr>
          <w:rFonts w:ascii="Arial" w:hAnsi="Arial" w:cs="Arial"/>
          <w:sz w:val="24"/>
          <w:szCs w:val="24"/>
        </w:rPr>
        <w:t>Podcrkavlje</w:t>
      </w:r>
      <w:proofErr w:type="spellEnd"/>
      <w:r w:rsidR="00314EE3" w:rsidRPr="00740AC4">
        <w:rPr>
          <w:rFonts w:ascii="Arial" w:hAnsi="Arial" w:cs="Arial"/>
          <w:sz w:val="24"/>
          <w:szCs w:val="24"/>
        </w:rPr>
        <w:t xml:space="preserve">, Rešetare, Sibinj, </w:t>
      </w:r>
      <w:proofErr w:type="spellStart"/>
      <w:r w:rsidR="00314EE3" w:rsidRPr="00740AC4">
        <w:rPr>
          <w:rFonts w:ascii="Arial" w:hAnsi="Arial" w:cs="Arial"/>
          <w:sz w:val="24"/>
          <w:szCs w:val="24"/>
        </w:rPr>
        <w:t>Sikirevc</w:t>
      </w:r>
      <w:r w:rsidR="006D3475">
        <w:rPr>
          <w:rFonts w:ascii="Arial" w:hAnsi="Arial" w:cs="Arial"/>
          <w:sz w:val="24"/>
          <w:szCs w:val="24"/>
        </w:rPr>
        <w:t>e</w:t>
      </w:r>
      <w:proofErr w:type="spellEnd"/>
      <w:r w:rsidR="00314EE3" w:rsidRPr="00740AC4">
        <w:rPr>
          <w:rFonts w:ascii="Arial" w:hAnsi="Arial" w:cs="Arial"/>
          <w:sz w:val="24"/>
          <w:szCs w:val="24"/>
        </w:rPr>
        <w:t xml:space="preserve">, Slavonski Šamac, Staro Petrovo Selo i Vrpolje. </w:t>
      </w:r>
    </w:p>
    <w:p w14:paraId="6C3F14C3" w14:textId="77777777" w:rsidR="00314EE3" w:rsidRPr="00740AC4" w:rsidRDefault="00314EE3" w:rsidP="00211CB8">
      <w:pPr>
        <w:spacing w:after="0" w:line="240" w:lineRule="auto"/>
        <w:ind w:firstLine="709"/>
        <w:jc w:val="both"/>
        <w:rPr>
          <w:rFonts w:ascii="Arial" w:hAnsi="Arial" w:cs="Arial"/>
          <w:sz w:val="24"/>
          <w:szCs w:val="24"/>
        </w:rPr>
      </w:pPr>
      <w:r w:rsidRPr="00740AC4">
        <w:rPr>
          <w:rFonts w:ascii="Arial" w:hAnsi="Arial" w:cs="Arial"/>
          <w:sz w:val="24"/>
          <w:szCs w:val="24"/>
        </w:rPr>
        <w:t>Na navedenom području nanesene su velike materijalne štete na višegodišnjim nasadima voćnjaka i vinograda u vremenu od 01. do 16. travnja 2021. godine.  Ukupno utvrđene štete iznose 14.603.248,97 kuna.</w:t>
      </w:r>
    </w:p>
    <w:p w14:paraId="4B0C77A6" w14:textId="77777777" w:rsidR="008C1931" w:rsidRPr="00740AC4" w:rsidRDefault="008C1931" w:rsidP="00BE7786">
      <w:pPr>
        <w:spacing w:after="0" w:line="240" w:lineRule="auto"/>
        <w:jc w:val="both"/>
        <w:rPr>
          <w:rFonts w:ascii="Arial" w:hAnsi="Arial" w:cs="Arial"/>
          <w:sz w:val="24"/>
          <w:szCs w:val="24"/>
        </w:rPr>
      </w:pPr>
    </w:p>
    <w:p w14:paraId="3856EA0E" w14:textId="77777777" w:rsidR="00314EE3" w:rsidRDefault="00314EE3" w:rsidP="00BE7786">
      <w:pPr>
        <w:spacing w:after="0" w:line="240" w:lineRule="auto"/>
        <w:jc w:val="both"/>
        <w:rPr>
          <w:rFonts w:ascii="Arial" w:eastAsia="Times New Roman" w:hAnsi="Arial" w:cs="Arial"/>
          <w:b/>
          <w:sz w:val="24"/>
          <w:szCs w:val="24"/>
          <w:lang w:eastAsia="hr-HR"/>
        </w:rPr>
      </w:pPr>
      <w:r w:rsidRPr="00740AC4">
        <w:rPr>
          <w:rFonts w:ascii="Arial" w:eastAsia="Times New Roman" w:hAnsi="Arial" w:cs="Arial"/>
          <w:b/>
          <w:sz w:val="24"/>
          <w:szCs w:val="24"/>
          <w:lang w:eastAsia="hr-HR"/>
        </w:rPr>
        <w:t>CENTAR ZA RAZVOJ BRODSKO-POSAVSKE ŽUPANIJE</w:t>
      </w:r>
    </w:p>
    <w:p w14:paraId="795DF140" w14:textId="77777777" w:rsidR="005D7634" w:rsidRPr="00740AC4" w:rsidRDefault="005D7634" w:rsidP="00BE7786">
      <w:pPr>
        <w:spacing w:after="0" w:line="240" w:lineRule="auto"/>
        <w:jc w:val="both"/>
        <w:rPr>
          <w:rFonts w:ascii="Arial" w:eastAsia="Times New Roman" w:hAnsi="Arial" w:cs="Arial"/>
          <w:b/>
          <w:sz w:val="24"/>
          <w:szCs w:val="24"/>
          <w:lang w:eastAsia="hr-HR"/>
        </w:rPr>
      </w:pPr>
    </w:p>
    <w:p w14:paraId="23FD201C" w14:textId="77777777" w:rsidR="003A789B" w:rsidRPr="005D7634" w:rsidRDefault="003A789B" w:rsidP="005D7634">
      <w:pPr>
        <w:spacing w:after="0" w:line="240" w:lineRule="auto"/>
        <w:jc w:val="both"/>
        <w:rPr>
          <w:rFonts w:ascii="Arial" w:hAnsi="Arial" w:cs="Arial"/>
          <w:b/>
          <w:bCs/>
          <w:sz w:val="24"/>
          <w:szCs w:val="24"/>
        </w:rPr>
      </w:pPr>
      <w:r w:rsidRPr="005D7634">
        <w:rPr>
          <w:rFonts w:ascii="Arial" w:hAnsi="Arial" w:cs="Arial"/>
          <w:b/>
          <w:bCs/>
          <w:sz w:val="24"/>
          <w:szCs w:val="24"/>
        </w:rPr>
        <w:t>Plan razvoja Brodsko-posavske županije 2021.-2027.</w:t>
      </w:r>
    </w:p>
    <w:p w14:paraId="40C58F63" w14:textId="77777777" w:rsidR="005D7634" w:rsidRPr="00740AC4" w:rsidRDefault="005D7634" w:rsidP="005D7634">
      <w:pPr>
        <w:spacing w:after="0" w:line="240" w:lineRule="auto"/>
        <w:jc w:val="both"/>
        <w:rPr>
          <w:rFonts w:ascii="Arial" w:hAnsi="Arial" w:cs="Arial"/>
          <w:bCs/>
          <w:sz w:val="24"/>
          <w:szCs w:val="24"/>
        </w:rPr>
      </w:pPr>
    </w:p>
    <w:p w14:paraId="761AB229" w14:textId="77777777" w:rsidR="003A789B" w:rsidRPr="00740AC4" w:rsidRDefault="00C27AC1" w:rsidP="00BE7786">
      <w:pPr>
        <w:spacing w:after="0" w:line="240" w:lineRule="auto"/>
        <w:jc w:val="both"/>
        <w:rPr>
          <w:rFonts w:ascii="Arial" w:hAnsi="Arial" w:cs="Arial"/>
          <w:sz w:val="24"/>
          <w:szCs w:val="24"/>
        </w:rPr>
      </w:pPr>
      <w:r w:rsidRPr="00740AC4">
        <w:rPr>
          <w:rFonts w:ascii="Arial" w:hAnsi="Arial" w:cs="Arial"/>
          <w:sz w:val="24"/>
          <w:szCs w:val="24"/>
        </w:rPr>
        <w:tab/>
      </w:r>
      <w:r w:rsidR="003A789B" w:rsidRPr="00740AC4">
        <w:rPr>
          <w:rFonts w:ascii="Arial" w:hAnsi="Arial" w:cs="Arial"/>
          <w:sz w:val="24"/>
          <w:szCs w:val="24"/>
        </w:rPr>
        <w:t xml:space="preserve">Tijekom prvih šest mjeseci 2021. godine kontinuirano su se </w:t>
      </w:r>
      <w:r w:rsidRPr="00740AC4">
        <w:rPr>
          <w:rFonts w:ascii="Arial" w:hAnsi="Arial" w:cs="Arial"/>
          <w:sz w:val="24"/>
          <w:szCs w:val="24"/>
        </w:rPr>
        <w:t>prikupljali</w:t>
      </w:r>
      <w:r w:rsidR="003A789B" w:rsidRPr="00740AC4">
        <w:rPr>
          <w:rFonts w:ascii="Arial" w:hAnsi="Arial" w:cs="Arial"/>
          <w:sz w:val="24"/>
          <w:szCs w:val="24"/>
        </w:rPr>
        <w:t xml:space="preserve"> razvojni projekti i projektne ideje od jedinica lokalne i područne (regionalne) samouprave i drugih javno-pravnih tijela u svrhu pripreme baze projekata potrebne za Akcijski plan Plana razvoja BPŽ. Paralelno s prikupljanjem projekata održavali su se sastanci i konzultacije s ciljem oblikovanja projektnih ideja kako bi se što bolje uklopile u ciljeve i mjere Plana razvoja BPŽ.  </w:t>
      </w:r>
    </w:p>
    <w:p w14:paraId="7931CFFE" w14:textId="77777777" w:rsidR="003A789B" w:rsidRPr="00740AC4" w:rsidRDefault="00C27AC1" w:rsidP="00BE7786">
      <w:pPr>
        <w:spacing w:after="0" w:line="240" w:lineRule="auto"/>
        <w:jc w:val="both"/>
        <w:rPr>
          <w:rFonts w:ascii="Arial" w:hAnsi="Arial" w:cs="Arial"/>
          <w:sz w:val="24"/>
          <w:szCs w:val="24"/>
        </w:rPr>
      </w:pPr>
      <w:r w:rsidRPr="00740AC4">
        <w:rPr>
          <w:rFonts w:ascii="Arial" w:hAnsi="Arial" w:cs="Arial"/>
          <w:sz w:val="24"/>
          <w:szCs w:val="24"/>
        </w:rPr>
        <w:tab/>
      </w:r>
      <w:r w:rsidR="003A789B" w:rsidRPr="00740AC4">
        <w:rPr>
          <w:rFonts w:ascii="Arial" w:hAnsi="Arial" w:cs="Arial"/>
          <w:sz w:val="24"/>
          <w:szCs w:val="24"/>
        </w:rPr>
        <w:t xml:space="preserve">U veljači i travnju održane su dvije radionice Radne skupine na kojima su predstavljeni nacrti Analize stanja, Strateškog okvira i Opisa mjera. Članovi Radne skupine  pozvani </w:t>
      </w:r>
      <w:r w:rsidR="006D3475">
        <w:rPr>
          <w:rFonts w:ascii="Arial" w:hAnsi="Arial" w:cs="Arial"/>
          <w:sz w:val="24"/>
          <w:szCs w:val="24"/>
        </w:rPr>
        <w:t xml:space="preserve">su </w:t>
      </w:r>
      <w:r w:rsidR="003A789B" w:rsidRPr="00740AC4">
        <w:rPr>
          <w:rFonts w:ascii="Arial" w:hAnsi="Arial" w:cs="Arial"/>
          <w:sz w:val="24"/>
          <w:szCs w:val="24"/>
        </w:rPr>
        <w:t xml:space="preserve">dostaviti komentare nakon kojih su se navedeni nacrti finalizirali. Također, u travnju je donesena Odluka o početku postupka vrednovanja Plana razvoja BPŽ nakon čega su osnovani Odbor za vrednovanje i Tim za vrednovanje. Kontinuirano su se održavali sastanci s odabranim vanjskim savjetnikom za izradu Plana razvoja BPŽ kao i svim relevantnim dionicima. </w:t>
      </w:r>
    </w:p>
    <w:p w14:paraId="07054248" w14:textId="77777777" w:rsidR="003A789B" w:rsidRPr="00740AC4" w:rsidRDefault="00C27AC1" w:rsidP="00BE7786">
      <w:pPr>
        <w:spacing w:after="0" w:line="240" w:lineRule="auto"/>
        <w:jc w:val="both"/>
        <w:rPr>
          <w:rFonts w:ascii="Arial" w:hAnsi="Arial" w:cs="Arial"/>
          <w:sz w:val="24"/>
          <w:szCs w:val="24"/>
        </w:rPr>
      </w:pPr>
      <w:r w:rsidRPr="00740AC4">
        <w:rPr>
          <w:rFonts w:ascii="Arial" w:hAnsi="Arial" w:cs="Arial"/>
          <w:sz w:val="24"/>
          <w:szCs w:val="24"/>
        </w:rPr>
        <w:tab/>
      </w:r>
      <w:r w:rsidR="003A789B" w:rsidRPr="00740AC4">
        <w:rPr>
          <w:rFonts w:ascii="Arial" w:hAnsi="Arial" w:cs="Arial"/>
          <w:sz w:val="24"/>
          <w:szCs w:val="24"/>
        </w:rPr>
        <w:t xml:space="preserve">U lipnju </w:t>
      </w:r>
      <w:r w:rsidR="006D3475">
        <w:rPr>
          <w:rFonts w:ascii="Arial" w:hAnsi="Arial" w:cs="Arial"/>
          <w:sz w:val="24"/>
          <w:szCs w:val="24"/>
        </w:rPr>
        <w:t xml:space="preserve">su </w:t>
      </w:r>
      <w:r w:rsidR="003A789B" w:rsidRPr="00740AC4">
        <w:rPr>
          <w:rFonts w:ascii="Arial" w:hAnsi="Arial" w:cs="Arial"/>
          <w:sz w:val="24"/>
          <w:szCs w:val="24"/>
        </w:rPr>
        <w:t xml:space="preserve">predstavnici CTR-a sudjelovali na edukacijama Ministarstva regionalnoga razvoja i fondova EU o izradi planova razvoja i provedbenih programa na kojima su predstavljene nove Upute za izradu planova razvoja JLP(R)S i Upute za izradu provedbenih programa JLP(R)S. </w:t>
      </w:r>
    </w:p>
    <w:p w14:paraId="6FCC7322" w14:textId="77777777" w:rsidR="003A789B" w:rsidRPr="00740AC4" w:rsidRDefault="00C27AC1" w:rsidP="00BE7786">
      <w:pPr>
        <w:spacing w:after="0" w:line="240" w:lineRule="auto"/>
        <w:jc w:val="both"/>
        <w:rPr>
          <w:rFonts w:ascii="Arial" w:eastAsia="Times New Roman" w:hAnsi="Arial" w:cs="Arial"/>
          <w:sz w:val="24"/>
          <w:szCs w:val="24"/>
          <w:lang w:eastAsia="hr-HR"/>
        </w:rPr>
      </w:pPr>
      <w:r w:rsidRPr="00740AC4">
        <w:rPr>
          <w:rFonts w:ascii="Arial" w:hAnsi="Arial" w:cs="Arial"/>
          <w:sz w:val="24"/>
          <w:szCs w:val="24"/>
        </w:rPr>
        <w:tab/>
      </w:r>
      <w:r w:rsidR="003A789B" w:rsidRPr="00740AC4">
        <w:rPr>
          <w:rFonts w:ascii="Arial" w:hAnsi="Arial" w:cs="Arial"/>
          <w:sz w:val="24"/>
          <w:szCs w:val="24"/>
        </w:rPr>
        <w:t xml:space="preserve">U 2021. godini u Bazu projekata </w:t>
      </w:r>
      <w:r w:rsidR="003A789B" w:rsidRPr="00740AC4">
        <w:rPr>
          <w:rFonts w:ascii="Arial" w:eastAsia="Times New Roman" w:hAnsi="Arial" w:cs="Arial"/>
          <w:sz w:val="24"/>
          <w:szCs w:val="24"/>
          <w:lang w:eastAsia="hr-HR"/>
        </w:rPr>
        <w:t xml:space="preserve">Ministarstva regionalnog razvoja i fondova EU </w:t>
      </w:r>
      <w:r w:rsidR="003A789B" w:rsidRPr="00740AC4">
        <w:rPr>
          <w:rFonts w:ascii="Arial" w:hAnsi="Arial" w:cs="Arial"/>
          <w:sz w:val="24"/>
          <w:szCs w:val="24"/>
        </w:rPr>
        <w:t>javno-pravna tijela i JLP(R)S s područja BPŽ uvrstile su 318 novih projektnih ideja i razvojnih projekata.</w:t>
      </w:r>
      <w:r w:rsidR="003A789B" w:rsidRPr="00740AC4">
        <w:rPr>
          <w:rFonts w:ascii="Arial" w:eastAsia="Times New Roman" w:hAnsi="Arial" w:cs="Arial"/>
          <w:sz w:val="24"/>
          <w:szCs w:val="24"/>
          <w:lang w:eastAsia="hr-HR"/>
        </w:rPr>
        <w:t xml:space="preserve"> Baza projekata sadrži sve ključne podatke o projektima regionalnoga razvoja, od faze projektne ideje pa sve do provedbe. Na dan 30.6.2021.g. ukupan broj projekata iznosio je 420.</w:t>
      </w:r>
    </w:p>
    <w:p w14:paraId="1169DB49" w14:textId="77777777" w:rsidR="003A789B" w:rsidRPr="00740AC4" w:rsidRDefault="00C27AC1" w:rsidP="00BE7786">
      <w:pPr>
        <w:spacing w:after="0" w:line="240" w:lineRule="auto"/>
        <w:jc w:val="both"/>
        <w:rPr>
          <w:rFonts w:ascii="Arial" w:hAnsi="Arial" w:cs="Arial"/>
          <w:sz w:val="24"/>
          <w:szCs w:val="24"/>
        </w:rPr>
      </w:pPr>
      <w:r w:rsidRPr="00740AC4">
        <w:rPr>
          <w:rFonts w:ascii="Arial" w:hAnsi="Arial" w:cs="Arial"/>
          <w:sz w:val="24"/>
          <w:szCs w:val="24"/>
        </w:rPr>
        <w:tab/>
      </w:r>
      <w:r w:rsidR="003A789B" w:rsidRPr="00740AC4">
        <w:rPr>
          <w:rFonts w:ascii="Arial" w:hAnsi="Arial" w:cs="Arial"/>
          <w:sz w:val="24"/>
          <w:szCs w:val="24"/>
        </w:rPr>
        <w:t xml:space="preserve">U promatranom razdoblju u svrhu strateškog planiranja </w:t>
      </w:r>
      <w:r w:rsidRPr="00740AC4">
        <w:rPr>
          <w:rFonts w:ascii="Arial" w:hAnsi="Arial" w:cs="Arial"/>
          <w:sz w:val="24"/>
          <w:szCs w:val="24"/>
        </w:rPr>
        <w:t xml:space="preserve">putem </w:t>
      </w:r>
      <w:r w:rsidR="003A789B" w:rsidRPr="00740AC4">
        <w:rPr>
          <w:rFonts w:ascii="Arial" w:hAnsi="Arial" w:cs="Arial"/>
          <w:sz w:val="24"/>
          <w:szCs w:val="24"/>
        </w:rPr>
        <w:t>CTR</w:t>
      </w:r>
      <w:r w:rsidRPr="00740AC4">
        <w:rPr>
          <w:rFonts w:ascii="Arial" w:hAnsi="Arial" w:cs="Arial"/>
          <w:sz w:val="24"/>
          <w:szCs w:val="24"/>
        </w:rPr>
        <w:t>-a</w:t>
      </w:r>
      <w:r w:rsidR="003A789B" w:rsidRPr="00740AC4">
        <w:rPr>
          <w:rFonts w:ascii="Arial" w:hAnsi="Arial" w:cs="Arial"/>
          <w:sz w:val="24"/>
          <w:szCs w:val="24"/>
        </w:rPr>
        <w:t xml:space="preserve"> pokrenu</w:t>
      </w:r>
      <w:r w:rsidRPr="00740AC4">
        <w:rPr>
          <w:rFonts w:ascii="Arial" w:hAnsi="Arial" w:cs="Arial"/>
          <w:sz w:val="24"/>
          <w:szCs w:val="24"/>
        </w:rPr>
        <w:t>te su</w:t>
      </w:r>
      <w:r w:rsidR="003A789B" w:rsidRPr="00740AC4">
        <w:rPr>
          <w:rFonts w:ascii="Arial" w:hAnsi="Arial" w:cs="Arial"/>
          <w:sz w:val="24"/>
          <w:szCs w:val="24"/>
        </w:rPr>
        <w:t xml:space="preserve"> informativne i edukativne aktivnosti savjetovanja za jedinice lokalne samouprave i javno-pravna tijela za 30 sudionika.</w:t>
      </w:r>
    </w:p>
    <w:p w14:paraId="250E43C8" w14:textId="77777777" w:rsidR="008C1931" w:rsidRPr="00740AC4" w:rsidRDefault="008C1931" w:rsidP="00BE7786">
      <w:pPr>
        <w:spacing w:after="0" w:line="240" w:lineRule="auto"/>
        <w:jc w:val="both"/>
        <w:rPr>
          <w:rFonts w:ascii="Arial" w:hAnsi="Arial" w:cs="Arial"/>
          <w:sz w:val="24"/>
          <w:szCs w:val="24"/>
        </w:rPr>
      </w:pPr>
    </w:p>
    <w:p w14:paraId="2F4B1557" w14:textId="77777777" w:rsidR="003A789B" w:rsidRPr="00740AC4" w:rsidRDefault="003A789B" w:rsidP="008C1931">
      <w:pPr>
        <w:spacing w:after="0" w:line="240" w:lineRule="auto"/>
        <w:ind w:firstLine="360"/>
        <w:jc w:val="both"/>
        <w:rPr>
          <w:rFonts w:ascii="Arial" w:hAnsi="Arial" w:cs="Arial"/>
          <w:sz w:val="24"/>
          <w:szCs w:val="24"/>
        </w:rPr>
      </w:pPr>
      <w:r w:rsidRPr="00740AC4">
        <w:rPr>
          <w:rFonts w:ascii="Arial" w:hAnsi="Arial" w:cs="Arial"/>
          <w:bCs/>
          <w:sz w:val="24"/>
          <w:szCs w:val="24"/>
        </w:rPr>
        <w:t xml:space="preserve">U sklopu projekta Slavonija, Baranja i Srijem provode se projekti: </w:t>
      </w:r>
    </w:p>
    <w:p w14:paraId="6E7E8198" w14:textId="77777777" w:rsidR="003A789B" w:rsidRPr="00740AC4" w:rsidRDefault="003A789B" w:rsidP="00BE7786">
      <w:pPr>
        <w:pStyle w:val="Odlomakpopisa"/>
        <w:numPr>
          <w:ilvl w:val="0"/>
          <w:numId w:val="3"/>
        </w:numPr>
        <w:contextualSpacing/>
        <w:jc w:val="both"/>
        <w:rPr>
          <w:rFonts w:ascii="Arial" w:hAnsi="Arial" w:cs="Arial"/>
        </w:rPr>
      </w:pPr>
      <w:r w:rsidRPr="00740AC4">
        <w:rPr>
          <w:rFonts w:ascii="Arial" w:hAnsi="Arial" w:cs="Arial"/>
        </w:rPr>
        <w:t>Centar kompetencija za napredno inženjerstvo Nova Gradiška (CEKOM), korisnik: CEKOM NI NG d.o.o.</w:t>
      </w:r>
    </w:p>
    <w:p w14:paraId="063EA001" w14:textId="77777777" w:rsidR="003A789B" w:rsidRPr="00740AC4" w:rsidRDefault="003A789B" w:rsidP="00BE7786">
      <w:pPr>
        <w:pStyle w:val="Odlomakpopisa"/>
        <w:numPr>
          <w:ilvl w:val="0"/>
          <w:numId w:val="3"/>
        </w:numPr>
        <w:contextualSpacing/>
        <w:jc w:val="both"/>
        <w:rPr>
          <w:rFonts w:ascii="Arial" w:hAnsi="Arial" w:cs="Arial"/>
        </w:rPr>
      </w:pPr>
      <w:r w:rsidRPr="00740AC4">
        <w:rPr>
          <w:rFonts w:ascii="Arial" w:hAnsi="Arial" w:cs="Arial"/>
        </w:rPr>
        <w:t>Prirodni i kulturni resursi u funkciji turizma, korisnik: Brodsko-posavska županija</w:t>
      </w:r>
    </w:p>
    <w:p w14:paraId="2B8CFC8A" w14:textId="77777777" w:rsidR="003A789B" w:rsidRPr="00740AC4" w:rsidRDefault="003A789B" w:rsidP="00BE7786">
      <w:pPr>
        <w:pStyle w:val="Odlomakpopisa"/>
        <w:numPr>
          <w:ilvl w:val="0"/>
          <w:numId w:val="3"/>
        </w:numPr>
        <w:contextualSpacing/>
        <w:jc w:val="both"/>
        <w:rPr>
          <w:rFonts w:ascii="Arial" w:hAnsi="Arial" w:cs="Arial"/>
        </w:rPr>
      </w:pPr>
      <w:r w:rsidRPr="00740AC4">
        <w:rPr>
          <w:rFonts w:ascii="Arial" w:hAnsi="Arial" w:cs="Arial"/>
        </w:rPr>
        <w:t>Regionalni tehnološki i inovacijski centar za strojarstvo (RTICS), korisnik: Brodsko-posavska županija</w:t>
      </w:r>
    </w:p>
    <w:p w14:paraId="5AC0FA1F" w14:textId="77777777" w:rsidR="003A789B" w:rsidRPr="00740AC4" w:rsidRDefault="003A789B" w:rsidP="00BE7786">
      <w:pPr>
        <w:pStyle w:val="Odlomakpopisa"/>
        <w:numPr>
          <w:ilvl w:val="0"/>
          <w:numId w:val="3"/>
        </w:numPr>
        <w:contextualSpacing/>
        <w:jc w:val="both"/>
        <w:rPr>
          <w:rFonts w:ascii="Arial" w:hAnsi="Arial" w:cs="Arial"/>
        </w:rPr>
      </w:pPr>
      <w:r w:rsidRPr="00740AC4">
        <w:rPr>
          <w:rFonts w:ascii="Arial" w:hAnsi="Arial" w:cs="Arial"/>
        </w:rPr>
        <w:lastRenderedPageBreak/>
        <w:t>Izrada projektno-tehnološke dokumentacije Centar strukovne izvrsnosti u bio-ekonomiji (CIB), korisnik: Brodsko-posavska županija</w:t>
      </w:r>
    </w:p>
    <w:p w14:paraId="384855BF" w14:textId="77777777" w:rsidR="003A789B" w:rsidRPr="00740AC4" w:rsidRDefault="003A789B" w:rsidP="00BE7786">
      <w:pPr>
        <w:pStyle w:val="Odlomakpopisa"/>
        <w:numPr>
          <w:ilvl w:val="0"/>
          <w:numId w:val="3"/>
        </w:numPr>
        <w:contextualSpacing/>
        <w:jc w:val="both"/>
        <w:rPr>
          <w:rFonts w:ascii="Arial" w:hAnsi="Arial" w:cs="Arial"/>
        </w:rPr>
      </w:pPr>
      <w:r w:rsidRPr="00740AC4">
        <w:rPr>
          <w:rFonts w:ascii="Arial" w:hAnsi="Arial" w:cs="Arial"/>
        </w:rPr>
        <w:t>Simulacijsko-edukacijski centar za upravljanje rizicima od katastrofa (SIMED), korisnik: Brodsko-posavska županija</w:t>
      </w:r>
    </w:p>
    <w:p w14:paraId="4A0E5C19" w14:textId="77777777" w:rsidR="003A789B" w:rsidRPr="00740AC4" w:rsidRDefault="003A789B" w:rsidP="00BE7786">
      <w:pPr>
        <w:pStyle w:val="Odlomakpopisa"/>
        <w:numPr>
          <w:ilvl w:val="0"/>
          <w:numId w:val="3"/>
        </w:numPr>
        <w:contextualSpacing/>
        <w:jc w:val="both"/>
        <w:rPr>
          <w:rFonts w:ascii="Arial" w:hAnsi="Arial" w:cs="Arial"/>
        </w:rPr>
      </w:pPr>
      <w:r w:rsidRPr="00740AC4">
        <w:rPr>
          <w:rFonts w:ascii="Arial" w:hAnsi="Arial" w:cs="Arial"/>
        </w:rPr>
        <w:t xml:space="preserve">Izgradnja Kulturno-turističkog centra Eko-etno kuća u </w:t>
      </w:r>
      <w:proofErr w:type="spellStart"/>
      <w:r w:rsidRPr="00740AC4">
        <w:rPr>
          <w:rFonts w:ascii="Arial" w:hAnsi="Arial" w:cs="Arial"/>
        </w:rPr>
        <w:t>Vrpolju</w:t>
      </w:r>
      <w:proofErr w:type="spellEnd"/>
      <w:r w:rsidRPr="00740AC4">
        <w:rPr>
          <w:rFonts w:ascii="Arial" w:hAnsi="Arial" w:cs="Arial"/>
        </w:rPr>
        <w:t>, korisnik: općina Vrpolje.</w:t>
      </w:r>
    </w:p>
    <w:p w14:paraId="23F01183" w14:textId="77777777" w:rsidR="003A789B" w:rsidRPr="00740AC4" w:rsidRDefault="003A789B" w:rsidP="005D7634">
      <w:pPr>
        <w:spacing w:after="0" w:line="240" w:lineRule="auto"/>
        <w:ind w:firstLine="708"/>
        <w:jc w:val="both"/>
        <w:rPr>
          <w:rFonts w:ascii="Arial" w:hAnsi="Arial" w:cs="Arial"/>
          <w:sz w:val="24"/>
          <w:szCs w:val="24"/>
        </w:rPr>
      </w:pPr>
      <w:r w:rsidRPr="00740AC4">
        <w:rPr>
          <w:rFonts w:ascii="Arial" w:hAnsi="Arial" w:cs="Arial"/>
          <w:sz w:val="24"/>
          <w:szCs w:val="24"/>
        </w:rPr>
        <w:t xml:space="preserve">Ukupna vrijednost projekata je 118,8 milijuna HRK od čega je do sada utrošeno 264.107,04 HRK. </w:t>
      </w:r>
    </w:p>
    <w:p w14:paraId="4BDC8DAE" w14:textId="77777777" w:rsidR="003A789B" w:rsidRPr="00740AC4" w:rsidRDefault="003A789B" w:rsidP="005D7634">
      <w:pPr>
        <w:spacing w:after="0" w:line="240" w:lineRule="auto"/>
        <w:ind w:firstLine="708"/>
        <w:jc w:val="both"/>
        <w:rPr>
          <w:rFonts w:ascii="Arial" w:hAnsi="Arial" w:cs="Arial"/>
          <w:sz w:val="24"/>
          <w:szCs w:val="24"/>
        </w:rPr>
      </w:pPr>
      <w:r w:rsidRPr="00740AC4">
        <w:rPr>
          <w:rFonts w:ascii="Arial" w:hAnsi="Arial" w:cs="Arial"/>
          <w:bCs/>
          <w:sz w:val="24"/>
          <w:szCs w:val="24"/>
        </w:rPr>
        <w:t>Predstavništvo Slavonije, Baranje i Srijema</w:t>
      </w:r>
      <w:r w:rsidRPr="00740AC4">
        <w:rPr>
          <w:rFonts w:ascii="Arial" w:hAnsi="Arial" w:cs="Arial"/>
          <w:sz w:val="24"/>
          <w:szCs w:val="24"/>
        </w:rPr>
        <w:t xml:space="preserve"> (zajednički Ured koji pred Europskim institucijama predstavlja pet slavonskih županija) nastavio </w:t>
      </w:r>
      <w:r w:rsidR="006D3475">
        <w:rPr>
          <w:rFonts w:ascii="Arial" w:hAnsi="Arial" w:cs="Arial"/>
          <w:sz w:val="24"/>
          <w:szCs w:val="24"/>
        </w:rPr>
        <w:t xml:space="preserve">je </w:t>
      </w:r>
      <w:r w:rsidRPr="00740AC4">
        <w:rPr>
          <w:rFonts w:ascii="Arial" w:hAnsi="Arial" w:cs="Arial"/>
          <w:sz w:val="24"/>
          <w:szCs w:val="24"/>
        </w:rPr>
        <w:t xml:space="preserve">s planiranim aktivnostima, redovitim obavještavanjem župana i regionalnih koordinatora o natječajima za dodjelu sredstava Europske unije na kojima su županije, javnopravna tijela i tijela javne vlasti prihvatljivi prijavitelji i/ili partneri, informiranjem o relevantnim događanjima i mogućnostima sudjelovanja u projektima. </w:t>
      </w:r>
    </w:p>
    <w:p w14:paraId="673423CD" w14:textId="77777777" w:rsidR="008C1931" w:rsidRPr="00740AC4" w:rsidRDefault="008C1931" w:rsidP="00BE7786">
      <w:pPr>
        <w:spacing w:after="0" w:line="240" w:lineRule="auto"/>
        <w:jc w:val="both"/>
        <w:rPr>
          <w:rFonts w:ascii="Arial" w:hAnsi="Arial" w:cs="Arial"/>
          <w:sz w:val="24"/>
          <w:szCs w:val="24"/>
        </w:rPr>
      </w:pPr>
    </w:p>
    <w:p w14:paraId="564E5646" w14:textId="77777777" w:rsidR="003A789B" w:rsidRPr="003D2BBB" w:rsidRDefault="003A789B" w:rsidP="00BE7786">
      <w:pPr>
        <w:spacing w:after="0" w:line="240" w:lineRule="auto"/>
        <w:jc w:val="both"/>
        <w:rPr>
          <w:rFonts w:ascii="Arial" w:hAnsi="Arial" w:cs="Arial"/>
          <w:b/>
          <w:bCs/>
          <w:sz w:val="24"/>
          <w:szCs w:val="24"/>
        </w:rPr>
      </w:pPr>
      <w:r w:rsidRPr="003D2BBB">
        <w:rPr>
          <w:rFonts w:ascii="Arial" w:hAnsi="Arial" w:cs="Arial"/>
          <w:b/>
          <w:bCs/>
          <w:sz w:val="24"/>
          <w:szCs w:val="24"/>
        </w:rPr>
        <w:t>Podrška poduzetnicima Brodsko-posavske županije</w:t>
      </w:r>
    </w:p>
    <w:p w14:paraId="16509D5D" w14:textId="77777777" w:rsidR="008C1931" w:rsidRPr="003D2BBB" w:rsidRDefault="008C1931" w:rsidP="00BE7786">
      <w:pPr>
        <w:spacing w:after="0" w:line="240" w:lineRule="auto"/>
        <w:jc w:val="both"/>
        <w:rPr>
          <w:rFonts w:ascii="Arial" w:hAnsi="Arial" w:cs="Arial"/>
          <w:b/>
          <w:bCs/>
          <w:sz w:val="24"/>
          <w:szCs w:val="24"/>
        </w:rPr>
      </w:pPr>
    </w:p>
    <w:p w14:paraId="2DB1BBC6" w14:textId="77777777" w:rsidR="003A789B" w:rsidRPr="00740AC4" w:rsidRDefault="00C27AC1" w:rsidP="00BE7786">
      <w:pPr>
        <w:spacing w:after="0" w:line="240" w:lineRule="auto"/>
        <w:jc w:val="both"/>
        <w:rPr>
          <w:rFonts w:ascii="Arial" w:hAnsi="Arial" w:cs="Arial"/>
          <w:sz w:val="24"/>
          <w:szCs w:val="24"/>
        </w:rPr>
      </w:pPr>
      <w:r w:rsidRPr="00740AC4">
        <w:rPr>
          <w:rFonts w:ascii="Arial" w:hAnsi="Arial" w:cs="Arial"/>
          <w:sz w:val="24"/>
          <w:szCs w:val="24"/>
        </w:rPr>
        <w:tab/>
      </w:r>
      <w:r w:rsidR="003A789B" w:rsidRPr="00740AC4">
        <w:rPr>
          <w:rFonts w:ascii="Arial" w:hAnsi="Arial" w:cs="Arial"/>
          <w:sz w:val="24"/>
          <w:szCs w:val="24"/>
        </w:rPr>
        <w:t xml:space="preserve">Vezano za negativne učinke pandemije uzrokovane COVID-19 virusom, a u cilju pomoći poduzetnicima, </w:t>
      </w:r>
      <w:r w:rsidR="002C6A8C" w:rsidRPr="00740AC4">
        <w:rPr>
          <w:rFonts w:ascii="Arial" w:hAnsi="Arial" w:cs="Arial"/>
          <w:sz w:val="24"/>
          <w:szCs w:val="24"/>
        </w:rPr>
        <w:t>putem</w:t>
      </w:r>
      <w:r w:rsidR="003A789B" w:rsidRPr="00740AC4">
        <w:rPr>
          <w:rFonts w:ascii="Arial" w:hAnsi="Arial" w:cs="Arial"/>
          <w:sz w:val="24"/>
          <w:szCs w:val="24"/>
        </w:rPr>
        <w:t xml:space="preserve"> CTR-u organiziran</w:t>
      </w:r>
      <w:r w:rsidR="002C6A8C" w:rsidRPr="00740AC4">
        <w:rPr>
          <w:rFonts w:ascii="Arial" w:hAnsi="Arial" w:cs="Arial"/>
          <w:sz w:val="24"/>
          <w:szCs w:val="24"/>
        </w:rPr>
        <w:t xml:space="preserve"> je</w:t>
      </w:r>
      <w:r w:rsidR="003A789B" w:rsidRPr="00740AC4">
        <w:rPr>
          <w:rFonts w:ascii="Arial" w:hAnsi="Arial" w:cs="Arial"/>
          <w:sz w:val="24"/>
          <w:szCs w:val="24"/>
        </w:rPr>
        <w:t xml:space="preserve"> tim koji je savjetovao 32 poduzetnika o novim mjerama gospodarskog oporavka. Putem mrežne stranice </w:t>
      </w:r>
      <w:hyperlink r:id="rId8" w:history="1">
        <w:r w:rsidR="003A789B" w:rsidRPr="00740AC4">
          <w:rPr>
            <w:rStyle w:val="Hiperveza"/>
            <w:rFonts w:ascii="Arial" w:hAnsi="Arial" w:cs="Arial"/>
            <w:sz w:val="24"/>
            <w:szCs w:val="24"/>
          </w:rPr>
          <w:t>www.ctr.hr</w:t>
        </w:r>
      </w:hyperlink>
      <w:r w:rsidR="00BF76DB" w:rsidRPr="00740AC4">
        <w:rPr>
          <w:rFonts w:ascii="Arial" w:hAnsi="Arial" w:cs="Arial"/>
          <w:sz w:val="24"/>
          <w:szCs w:val="24"/>
          <w:shd w:val="clear" w:color="auto" w:fill="FFFFFF" w:themeFill="background1"/>
        </w:rPr>
        <w:t xml:space="preserve"> </w:t>
      </w:r>
      <w:r w:rsidR="003A789B" w:rsidRPr="00740AC4">
        <w:rPr>
          <w:rFonts w:ascii="Arial" w:hAnsi="Arial" w:cs="Arial"/>
          <w:sz w:val="24"/>
          <w:szCs w:val="24"/>
          <w:shd w:val="clear" w:color="auto" w:fill="FFFFFF" w:themeFill="background1"/>
        </w:rPr>
        <w:t xml:space="preserve"> </w:t>
      </w:r>
      <w:r w:rsidR="003A789B" w:rsidRPr="00740AC4">
        <w:rPr>
          <w:rFonts w:ascii="Arial" w:hAnsi="Arial" w:cs="Arial"/>
          <w:sz w:val="24"/>
          <w:szCs w:val="24"/>
        </w:rPr>
        <w:t xml:space="preserve">i društvenih mreža (ukupno 84 objave) informirano je 98 malih i srednjih poduzetnika, 6 OPG-ova, 20 nezaposlenih osoba te 31 javnopravno tijelo. Održane su 4 info-radionice. </w:t>
      </w:r>
    </w:p>
    <w:p w14:paraId="167D5D3E" w14:textId="77777777" w:rsidR="003A789B" w:rsidRPr="00740AC4" w:rsidRDefault="00C27AC1" w:rsidP="00BE7786">
      <w:pPr>
        <w:spacing w:after="0" w:line="240" w:lineRule="auto"/>
        <w:jc w:val="both"/>
        <w:rPr>
          <w:rFonts w:ascii="Arial" w:hAnsi="Arial" w:cs="Arial"/>
          <w:sz w:val="24"/>
          <w:szCs w:val="24"/>
        </w:rPr>
      </w:pPr>
      <w:r w:rsidRPr="00740AC4">
        <w:rPr>
          <w:rFonts w:ascii="Arial" w:hAnsi="Arial" w:cs="Arial"/>
          <w:sz w:val="24"/>
          <w:szCs w:val="24"/>
        </w:rPr>
        <w:tab/>
      </w:r>
      <w:r w:rsidR="003A789B" w:rsidRPr="00740AC4">
        <w:rPr>
          <w:rFonts w:ascii="Arial" w:hAnsi="Arial" w:cs="Arial"/>
          <w:sz w:val="24"/>
          <w:szCs w:val="24"/>
        </w:rPr>
        <w:t xml:space="preserve">U svrhu podrške razvoju strateških gospodarskih projekata u BPŽ uspostavljene su 3 suradnje s razvojnim dionicima i korisnicima CTR-a kako bi se unaprijedila inovacijsko-poslovna klima, organizirale i izvele 4 edukacije te nastavilo s provedbom 6 poduzetničkih projekata (koji su preuzeti od trgovačkog društva CTR d.o.o. u javnu ustanovu). </w:t>
      </w:r>
    </w:p>
    <w:p w14:paraId="626EE3D8" w14:textId="77777777" w:rsidR="003A789B" w:rsidRPr="00740AC4" w:rsidRDefault="002C6A8C" w:rsidP="00BE7786">
      <w:pPr>
        <w:spacing w:after="0" w:line="240" w:lineRule="auto"/>
        <w:jc w:val="both"/>
        <w:rPr>
          <w:rFonts w:ascii="Arial" w:hAnsi="Arial" w:cs="Arial"/>
          <w:sz w:val="24"/>
          <w:szCs w:val="24"/>
        </w:rPr>
      </w:pPr>
      <w:r w:rsidRPr="00740AC4">
        <w:rPr>
          <w:rFonts w:ascii="Arial" w:hAnsi="Arial" w:cs="Arial"/>
          <w:sz w:val="24"/>
          <w:szCs w:val="24"/>
        </w:rPr>
        <w:tab/>
      </w:r>
      <w:r w:rsidR="003A789B" w:rsidRPr="00740AC4">
        <w:rPr>
          <w:rFonts w:ascii="Arial" w:hAnsi="Arial" w:cs="Arial"/>
          <w:sz w:val="24"/>
          <w:szCs w:val="24"/>
        </w:rPr>
        <w:t xml:space="preserve">CTR je postao član digitalnih inovacijskih centara (DIH, engl.  Digital </w:t>
      </w:r>
      <w:proofErr w:type="spellStart"/>
      <w:r w:rsidR="003A789B" w:rsidRPr="00740AC4">
        <w:rPr>
          <w:rFonts w:ascii="Arial" w:hAnsi="Arial" w:cs="Arial"/>
          <w:sz w:val="24"/>
          <w:szCs w:val="24"/>
        </w:rPr>
        <w:t>Innovation</w:t>
      </w:r>
      <w:proofErr w:type="spellEnd"/>
      <w:r w:rsidR="003A789B" w:rsidRPr="00740AC4">
        <w:rPr>
          <w:rFonts w:ascii="Arial" w:hAnsi="Arial" w:cs="Arial"/>
          <w:sz w:val="24"/>
          <w:szCs w:val="24"/>
        </w:rPr>
        <w:t xml:space="preserve"> </w:t>
      </w:r>
      <w:proofErr w:type="spellStart"/>
      <w:r w:rsidR="003A789B" w:rsidRPr="00740AC4">
        <w:rPr>
          <w:rFonts w:ascii="Arial" w:hAnsi="Arial" w:cs="Arial"/>
          <w:sz w:val="24"/>
          <w:szCs w:val="24"/>
        </w:rPr>
        <w:t>Hub</w:t>
      </w:r>
      <w:proofErr w:type="spellEnd"/>
      <w:r w:rsidR="003A789B" w:rsidRPr="00740AC4">
        <w:rPr>
          <w:rFonts w:ascii="Arial" w:hAnsi="Arial" w:cs="Arial"/>
          <w:sz w:val="24"/>
          <w:szCs w:val="24"/>
        </w:rPr>
        <w:t xml:space="preserve">) </w:t>
      </w:r>
      <w:proofErr w:type="spellStart"/>
      <w:r w:rsidR="003A789B" w:rsidRPr="00740AC4">
        <w:rPr>
          <w:rFonts w:ascii="Arial" w:hAnsi="Arial" w:cs="Arial"/>
          <w:sz w:val="24"/>
          <w:szCs w:val="24"/>
        </w:rPr>
        <w:t>Tera</w:t>
      </w:r>
      <w:proofErr w:type="spellEnd"/>
      <w:r w:rsidR="003A789B" w:rsidRPr="00740AC4">
        <w:rPr>
          <w:rFonts w:ascii="Arial" w:hAnsi="Arial" w:cs="Arial"/>
          <w:sz w:val="24"/>
          <w:szCs w:val="24"/>
        </w:rPr>
        <w:t xml:space="preserve"> (Osijek) i </w:t>
      </w:r>
      <w:proofErr w:type="spellStart"/>
      <w:r w:rsidR="003A789B" w:rsidRPr="00740AC4">
        <w:rPr>
          <w:rFonts w:ascii="Arial" w:hAnsi="Arial" w:cs="Arial"/>
          <w:sz w:val="24"/>
          <w:szCs w:val="24"/>
        </w:rPr>
        <w:t>Pannonia</w:t>
      </w:r>
      <w:proofErr w:type="spellEnd"/>
      <w:r w:rsidR="003A789B" w:rsidRPr="00740AC4">
        <w:rPr>
          <w:rFonts w:ascii="Arial" w:hAnsi="Arial" w:cs="Arial"/>
          <w:sz w:val="24"/>
          <w:szCs w:val="24"/>
        </w:rPr>
        <w:t xml:space="preserve"> (Vinkovci) koji predstavljaju instrument potpore gospodarskim subjektima, s naglaskom na prehrambeno-prerađivači sektor, s ciljem unaprjeđenja konkurentnosti poboljšanjem njihovih poslovnih i proizvodnih procesa, kroz uvođenje digitalizacije i stvaranje novih proizvoda i usluga (pruža podršku i konkretna rješenja tvrtkama za uvođenje digitalizacije u njihove poslovne procese. </w:t>
      </w:r>
    </w:p>
    <w:p w14:paraId="5327CAE1" w14:textId="77777777" w:rsidR="003A789B" w:rsidRPr="00740AC4" w:rsidRDefault="002C6A8C" w:rsidP="00BE7786">
      <w:pPr>
        <w:spacing w:after="0" w:line="240" w:lineRule="auto"/>
        <w:jc w:val="both"/>
        <w:rPr>
          <w:rFonts w:ascii="Arial" w:hAnsi="Arial" w:cs="Arial"/>
          <w:sz w:val="24"/>
          <w:szCs w:val="24"/>
        </w:rPr>
      </w:pPr>
      <w:r w:rsidRPr="00740AC4">
        <w:rPr>
          <w:rFonts w:ascii="Arial" w:hAnsi="Arial" w:cs="Arial"/>
          <w:sz w:val="24"/>
          <w:szCs w:val="24"/>
        </w:rPr>
        <w:tab/>
      </w:r>
      <w:r w:rsidR="003A789B" w:rsidRPr="00740AC4">
        <w:rPr>
          <w:rFonts w:ascii="Arial" w:hAnsi="Arial" w:cs="Arial"/>
          <w:sz w:val="24"/>
          <w:szCs w:val="24"/>
        </w:rPr>
        <w:t xml:space="preserve">U </w:t>
      </w:r>
      <w:r w:rsidRPr="00740AC4">
        <w:rPr>
          <w:rFonts w:ascii="Arial" w:hAnsi="Arial" w:cs="Arial"/>
          <w:sz w:val="24"/>
          <w:szCs w:val="24"/>
        </w:rPr>
        <w:t xml:space="preserve">izvještajnom razdoblju </w:t>
      </w:r>
      <w:r w:rsidR="003A789B" w:rsidRPr="00740AC4">
        <w:rPr>
          <w:rFonts w:ascii="Arial" w:hAnsi="Arial" w:cs="Arial"/>
          <w:sz w:val="24"/>
          <w:szCs w:val="24"/>
        </w:rPr>
        <w:t>CTR je provodio, odnosno sudjelovao u provedbi (kao partner) projekata koji su važni za podizanje konkurentnosti gospodarstva i umrežavanje poduzetničkih potpornih institucija (PPI) na području BPŽ: Regionalni tehnološki i inovacijski centar za strojarstvo (RTICS), Tehnološki inkubator Nova Gradiška (TING) te projekt Industrijskog parka Nova Gradiška „Poslovni kompas“.</w:t>
      </w:r>
    </w:p>
    <w:p w14:paraId="389F0BC8" w14:textId="77777777" w:rsidR="00E22012" w:rsidRPr="00740AC4" w:rsidRDefault="00E22012" w:rsidP="00BE7786">
      <w:pPr>
        <w:spacing w:after="0" w:line="240" w:lineRule="auto"/>
        <w:jc w:val="both"/>
        <w:rPr>
          <w:rFonts w:ascii="Arial" w:hAnsi="Arial" w:cs="Arial"/>
          <w:sz w:val="24"/>
          <w:szCs w:val="24"/>
        </w:rPr>
      </w:pPr>
      <w:r w:rsidRPr="00740AC4">
        <w:rPr>
          <w:rFonts w:ascii="Arial" w:hAnsi="Arial" w:cs="Arial"/>
          <w:sz w:val="24"/>
          <w:szCs w:val="24"/>
        </w:rPr>
        <w:tab/>
      </w:r>
      <w:r w:rsidR="003A789B" w:rsidRPr="00740AC4">
        <w:rPr>
          <w:rFonts w:ascii="Arial" w:hAnsi="Arial" w:cs="Arial"/>
          <w:sz w:val="24"/>
          <w:szCs w:val="24"/>
        </w:rPr>
        <w:t>U lipnju 2021.g. CTR je postao član Mreže poduzetničkih potpornih institucija – Mreža BOND, udruge koja okuplja poduzetničke potporne institucije iz različitih dijelova RH, a nastala je kao rezultat EU projekta Ministarstva gospodarstva i poduzetništva „Razvoj mreže poduzetničkih potpornih institucija – BOND 2“ koji</w:t>
      </w:r>
      <w:r w:rsidRPr="00740AC4">
        <w:rPr>
          <w:rFonts w:ascii="Arial" w:hAnsi="Arial" w:cs="Arial"/>
          <w:sz w:val="24"/>
          <w:szCs w:val="24"/>
        </w:rPr>
        <w:t xml:space="preserve"> se provodi do svibnja 2023.g. </w:t>
      </w:r>
    </w:p>
    <w:p w14:paraId="4893BCAA" w14:textId="77777777" w:rsidR="00951242" w:rsidRDefault="00951242" w:rsidP="00BE7786">
      <w:pPr>
        <w:spacing w:after="0" w:line="240" w:lineRule="auto"/>
        <w:jc w:val="both"/>
        <w:rPr>
          <w:rFonts w:ascii="Arial" w:hAnsi="Arial" w:cs="Arial"/>
          <w:sz w:val="24"/>
          <w:szCs w:val="24"/>
        </w:rPr>
      </w:pPr>
    </w:p>
    <w:p w14:paraId="66B9AAC2" w14:textId="77777777" w:rsidR="00B35EBC" w:rsidRDefault="00B35EBC" w:rsidP="00BE7786">
      <w:pPr>
        <w:spacing w:after="0" w:line="240" w:lineRule="auto"/>
        <w:jc w:val="both"/>
        <w:rPr>
          <w:rFonts w:ascii="Arial" w:hAnsi="Arial" w:cs="Arial"/>
          <w:sz w:val="24"/>
          <w:szCs w:val="24"/>
        </w:rPr>
      </w:pPr>
    </w:p>
    <w:p w14:paraId="7BD8CEFB" w14:textId="77777777" w:rsidR="00B35EBC" w:rsidRDefault="00B35EBC" w:rsidP="00BE7786">
      <w:pPr>
        <w:spacing w:after="0" w:line="240" w:lineRule="auto"/>
        <w:jc w:val="both"/>
        <w:rPr>
          <w:rFonts w:ascii="Arial" w:hAnsi="Arial" w:cs="Arial"/>
          <w:sz w:val="24"/>
          <w:szCs w:val="24"/>
        </w:rPr>
      </w:pPr>
    </w:p>
    <w:p w14:paraId="478972B6" w14:textId="77777777" w:rsidR="00B35EBC" w:rsidRPr="00740AC4" w:rsidRDefault="00B35EBC" w:rsidP="00BE7786">
      <w:pPr>
        <w:spacing w:after="0" w:line="240" w:lineRule="auto"/>
        <w:jc w:val="both"/>
        <w:rPr>
          <w:rFonts w:ascii="Arial" w:hAnsi="Arial" w:cs="Arial"/>
          <w:sz w:val="24"/>
          <w:szCs w:val="24"/>
        </w:rPr>
      </w:pPr>
    </w:p>
    <w:p w14:paraId="7F028FF2" w14:textId="77777777" w:rsidR="003A789B" w:rsidRPr="003D2BBB" w:rsidRDefault="00E22012" w:rsidP="00BE7786">
      <w:pPr>
        <w:spacing w:after="0" w:line="240" w:lineRule="auto"/>
        <w:jc w:val="both"/>
        <w:rPr>
          <w:rFonts w:ascii="Arial" w:hAnsi="Arial" w:cs="Arial"/>
          <w:b/>
          <w:bCs/>
          <w:sz w:val="24"/>
          <w:szCs w:val="24"/>
        </w:rPr>
      </w:pPr>
      <w:r w:rsidRPr="00740AC4">
        <w:rPr>
          <w:rFonts w:ascii="Arial" w:hAnsi="Arial" w:cs="Arial"/>
          <w:bCs/>
          <w:sz w:val="24"/>
          <w:szCs w:val="24"/>
        </w:rPr>
        <w:lastRenderedPageBreak/>
        <w:tab/>
      </w:r>
      <w:r w:rsidR="003A789B" w:rsidRPr="003D2BBB">
        <w:rPr>
          <w:rFonts w:ascii="Arial" w:hAnsi="Arial" w:cs="Arial"/>
          <w:b/>
          <w:bCs/>
          <w:sz w:val="24"/>
          <w:szCs w:val="24"/>
        </w:rPr>
        <w:t xml:space="preserve">Razvoj ruralnih područja </w:t>
      </w:r>
    </w:p>
    <w:p w14:paraId="20594355" w14:textId="77777777" w:rsidR="008C1931" w:rsidRPr="00740AC4" w:rsidRDefault="008C1931" w:rsidP="00BE7786">
      <w:pPr>
        <w:spacing w:after="0" w:line="240" w:lineRule="auto"/>
        <w:jc w:val="both"/>
        <w:rPr>
          <w:rFonts w:ascii="Arial" w:hAnsi="Arial" w:cs="Arial"/>
          <w:sz w:val="24"/>
          <w:szCs w:val="24"/>
        </w:rPr>
      </w:pPr>
    </w:p>
    <w:p w14:paraId="1B78D6A4" w14:textId="77777777" w:rsidR="003A789B" w:rsidRPr="00740AC4" w:rsidRDefault="00E22012" w:rsidP="00BE7786">
      <w:pPr>
        <w:spacing w:after="0" w:line="240" w:lineRule="auto"/>
        <w:jc w:val="both"/>
        <w:rPr>
          <w:rFonts w:ascii="Arial" w:hAnsi="Arial" w:cs="Arial"/>
          <w:color w:val="000000" w:themeColor="text1"/>
          <w:sz w:val="24"/>
          <w:szCs w:val="24"/>
        </w:rPr>
      </w:pPr>
      <w:r w:rsidRPr="00740AC4">
        <w:rPr>
          <w:rFonts w:ascii="Arial" w:hAnsi="Arial" w:cs="Arial"/>
          <w:color w:val="000000" w:themeColor="text1"/>
          <w:sz w:val="24"/>
          <w:szCs w:val="24"/>
        </w:rPr>
        <w:tab/>
      </w:r>
      <w:r w:rsidR="003A789B" w:rsidRPr="00740AC4">
        <w:rPr>
          <w:rFonts w:ascii="Arial" w:hAnsi="Arial" w:cs="Arial"/>
          <w:color w:val="000000" w:themeColor="text1"/>
          <w:sz w:val="24"/>
          <w:szCs w:val="24"/>
        </w:rPr>
        <w:t>S ciljem pružanja stručne tehničke pomoći u pripremi i prijavi projekata koji su usmjereni na razvoj ruralnog područja s ciljem unaprjeđenja kvalitete društveno-komunalne infrastrukture pripremljeno je 6 projekata:</w:t>
      </w:r>
    </w:p>
    <w:p w14:paraId="05CF255A" w14:textId="77777777" w:rsidR="003A789B" w:rsidRPr="00740AC4" w:rsidRDefault="003A789B" w:rsidP="00BE7786">
      <w:pPr>
        <w:pStyle w:val="Odlomakpopisa"/>
        <w:numPr>
          <w:ilvl w:val="0"/>
          <w:numId w:val="3"/>
        </w:numPr>
        <w:contextualSpacing/>
        <w:jc w:val="both"/>
        <w:rPr>
          <w:rFonts w:ascii="Arial" w:hAnsi="Arial" w:cs="Arial"/>
          <w:color w:val="000000" w:themeColor="text1"/>
        </w:rPr>
      </w:pPr>
      <w:r w:rsidRPr="00740AC4">
        <w:rPr>
          <w:rFonts w:ascii="Arial" w:hAnsi="Arial" w:cs="Arial"/>
          <w:color w:val="000000" w:themeColor="text1"/>
        </w:rPr>
        <w:t xml:space="preserve">2 projekta razvoja šumske infrastrukture (mjera 4.3.3. Programa ruralnog razvoja) i uspostave poučnih staza (mjera 8.5.2. Programa ruralnog razvoja) na području općine </w:t>
      </w:r>
      <w:proofErr w:type="spellStart"/>
      <w:r w:rsidRPr="00740AC4">
        <w:rPr>
          <w:rFonts w:ascii="Arial" w:hAnsi="Arial" w:cs="Arial"/>
          <w:color w:val="000000" w:themeColor="text1"/>
        </w:rPr>
        <w:t>Klakar</w:t>
      </w:r>
      <w:proofErr w:type="spellEnd"/>
      <w:r w:rsidRPr="00740AC4">
        <w:rPr>
          <w:rFonts w:ascii="Arial" w:hAnsi="Arial" w:cs="Arial"/>
          <w:color w:val="000000" w:themeColor="text1"/>
        </w:rPr>
        <w:t xml:space="preserve"> ukupne vrijednosti 4.639.104,00 HRK (projekti su u fazi ocjenjivanja projektne prijave)</w:t>
      </w:r>
    </w:p>
    <w:p w14:paraId="76D8A404" w14:textId="77777777" w:rsidR="00E22012" w:rsidRPr="00740AC4" w:rsidRDefault="003A789B" w:rsidP="00BE7786">
      <w:pPr>
        <w:pStyle w:val="Odlomakpopisa"/>
        <w:numPr>
          <w:ilvl w:val="0"/>
          <w:numId w:val="3"/>
        </w:numPr>
        <w:contextualSpacing/>
        <w:jc w:val="both"/>
        <w:rPr>
          <w:rFonts w:ascii="Arial" w:hAnsi="Arial" w:cs="Arial"/>
          <w:color w:val="000000" w:themeColor="text1"/>
        </w:rPr>
      </w:pPr>
      <w:r w:rsidRPr="00740AC4">
        <w:rPr>
          <w:rFonts w:ascii="Arial" w:hAnsi="Arial" w:cs="Arial"/>
          <w:color w:val="000000" w:themeColor="text1"/>
        </w:rPr>
        <w:t xml:space="preserve">2 projekta za nabavu mobilnih </w:t>
      </w:r>
      <w:proofErr w:type="spellStart"/>
      <w:r w:rsidRPr="00740AC4">
        <w:rPr>
          <w:rFonts w:ascii="Arial" w:hAnsi="Arial" w:cs="Arial"/>
          <w:color w:val="000000" w:themeColor="text1"/>
        </w:rPr>
        <w:t>reciklažnih</w:t>
      </w:r>
      <w:proofErr w:type="spellEnd"/>
      <w:r w:rsidRPr="00740AC4">
        <w:rPr>
          <w:rFonts w:ascii="Arial" w:hAnsi="Arial" w:cs="Arial"/>
          <w:color w:val="000000" w:themeColor="text1"/>
        </w:rPr>
        <w:t xml:space="preserve"> jedinica za općine Vrpolje i </w:t>
      </w:r>
      <w:proofErr w:type="spellStart"/>
      <w:r w:rsidRPr="00740AC4">
        <w:rPr>
          <w:rFonts w:ascii="Arial" w:hAnsi="Arial" w:cs="Arial"/>
          <w:color w:val="000000" w:themeColor="text1"/>
        </w:rPr>
        <w:t>Klakar</w:t>
      </w:r>
      <w:proofErr w:type="spellEnd"/>
      <w:r w:rsidRPr="00740AC4">
        <w:rPr>
          <w:rFonts w:ascii="Arial" w:hAnsi="Arial" w:cs="Arial"/>
          <w:color w:val="000000" w:themeColor="text1"/>
        </w:rPr>
        <w:t xml:space="preserve"> ukupne vrijednosti 364.700,00 HRK (projekti su odobreni za financiranje)</w:t>
      </w:r>
    </w:p>
    <w:p w14:paraId="701921BD" w14:textId="77777777" w:rsidR="003A789B" w:rsidRPr="00740AC4" w:rsidRDefault="003A789B" w:rsidP="00BE7786">
      <w:pPr>
        <w:pStyle w:val="Odlomakpopisa"/>
        <w:numPr>
          <w:ilvl w:val="0"/>
          <w:numId w:val="3"/>
        </w:numPr>
        <w:contextualSpacing/>
        <w:jc w:val="both"/>
        <w:rPr>
          <w:rFonts w:ascii="Arial" w:hAnsi="Arial" w:cs="Arial"/>
          <w:color w:val="000000" w:themeColor="text1"/>
        </w:rPr>
      </w:pPr>
      <w:r w:rsidRPr="00740AC4">
        <w:rPr>
          <w:rFonts w:ascii="Arial" w:hAnsi="Arial" w:cs="Arial"/>
          <w:color w:val="000000" w:themeColor="text1"/>
        </w:rPr>
        <w:t xml:space="preserve">4 razvojna projekta (na mjeru 7.4.1 Programa ruralnog razvoja) za općine </w:t>
      </w:r>
      <w:proofErr w:type="spellStart"/>
      <w:r w:rsidRPr="00740AC4">
        <w:rPr>
          <w:rFonts w:ascii="Arial" w:hAnsi="Arial" w:cs="Arial"/>
          <w:color w:val="000000" w:themeColor="text1"/>
        </w:rPr>
        <w:t>Klakar</w:t>
      </w:r>
      <w:proofErr w:type="spellEnd"/>
      <w:r w:rsidRPr="00740AC4">
        <w:rPr>
          <w:rFonts w:ascii="Arial" w:hAnsi="Arial" w:cs="Arial"/>
          <w:color w:val="000000" w:themeColor="text1"/>
        </w:rPr>
        <w:t xml:space="preserve"> i Vrpolje kojima će se unaprijediti društvena infrastruktura.</w:t>
      </w:r>
    </w:p>
    <w:p w14:paraId="0F304C45" w14:textId="77777777" w:rsidR="003A789B" w:rsidRPr="00740AC4" w:rsidRDefault="003A789B" w:rsidP="005D7634">
      <w:pPr>
        <w:spacing w:after="0" w:line="240" w:lineRule="auto"/>
        <w:ind w:firstLine="708"/>
        <w:jc w:val="both"/>
        <w:rPr>
          <w:rFonts w:ascii="Arial" w:hAnsi="Arial" w:cs="Arial"/>
          <w:color w:val="000000" w:themeColor="text1"/>
          <w:sz w:val="24"/>
          <w:szCs w:val="24"/>
        </w:rPr>
      </w:pPr>
      <w:r w:rsidRPr="00740AC4">
        <w:rPr>
          <w:rFonts w:ascii="Arial" w:hAnsi="Arial" w:cs="Arial"/>
          <w:color w:val="000000" w:themeColor="text1"/>
          <w:sz w:val="24"/>
          <w:szCs w:val="24"/>
        </w:rPr>
        <w:t>Započel</w:t>
      </w:r>
      <w:r w:rsidR="00E22012" w:rsidRPr="00740AC4">
        <w:rPr>
          <w:rFonts w:ascii="Arial" w:hAnsi="Arial" w:cs="Arial"/>
          <w:color w:val="000000" w:themeColor="text1"/>
          <w:sz w:val="24"/>
          <w:szCs w:val="24"/>
        </w:rPr>
        <w:t xml:space="preserve">a  je </w:t>
      </w:r>
      <w:r w:rsidRPr="00740AC4">
        <w:rPr>
          <w:rFonts w:ascii="Arial" w:hAnsi="Arial" w:cs="Arial"/>
          <w:color w:val="000000" w:themeColor="text1"/>
          <w:sz w:val="24"/>
          <w:szCs w:val="24"/>
        </w:rPr>
        <w:t>priprem</w:t>
      </w:r>
      <w:r w:rsidR="00E22012" w:rsidRPr="00740AC4">
        <w:rPr>
          <w:rFonts w:ascii="Arial" w:hAnsi="Arial" w:cs="Arial"/>
          <w:color w:val="000000" w:themeColor="text1"/>
          <w:sz w:val="24"/>
          <w:szCs w:val="24"/>
        </w:rPr>
        <w:t>a</w:t>
      </w:r>
      <w:r w:rsidRPr="00740AC4">
        <w:rPr>
          <w:rFonts w:ascii="Arial" w:hAnsi="Arial" w:cs="Arial"/>
          <w:color w:val="000000" w:themeColor="text1"/>
          <w:sz w:val="24"/>
          <w:szCs w:val="24"/>
        </w:rPr>
        <w:t xml:space="preserve"> projekta pod nazivom „Centar kompetencija općine Slavonski Šamac“ kojim je planirana izgradnja centra kompetencija za preradu lokalnih poljoprivrednih proizvoda </w:t>
      </w:r>
      <w:proofErr w:type="spellStart"/>
      <w:r w:rsidRPr="00740AC4">
        <w:rPr>
          <w:rFonts w:ascii="Arial" w:hAnsi="Arial" w:cs="Arial"/>
          <w:color w:val="000000" w:themeColor="text1"/>
          <w:sz w:val="24"/>
          <w:szCs w:val="24"/>
        </w:rPr>
        <w:t>neživotinjskog</w:t>
      </w:r>
      <w:proofErr w:type="spellEnd"/>
      <w:r w:rsidRPr="00740AC4">
        <w:rPr>
          <w:rFonts w:ascii="Arial" w:hAnsi="Arial" w:cs="Arial"/>
          <w:color w:val="000000" w:themeColor="text1"/>
          <w:sz w:val="24"/>
          <w:szCs w:val="24"/>
        </w:rPr>
        <w:t xml:space="preserve"> podrijetla proizvedenih u kontroliranim uvjetima s opcijom izgradnje javne infrastrukture za skladištenje i distribuciju voća i povrća u suradnji s proizvođačkim organizacijama. </w:t>
      </w:r>
    </w:p>
    <w:p w14:paraId="4AEAA93D" w14:textId="77777777" w:rsidR="003A789B" w:rsidRPr="00740AC4" w:rsidRDefault="00E22012" w:rsidP="00BE7786">
      <w:pPr>
        <w:spacing w:after="0" w:line="240" w:lineRule="auto"/>
        <w:jc w:val="both"/>
        <w:rPr>
          <w:rFonts w:ascii="Arial" w:eastAsia="Times New Roman" w:hAnsi="Arial" w:cs="Arial"/>
          <w:sz w:val="24"/>
          <w:szCs w:val="24"/>
        </w:rPr>
      </w:pPr>
      <w:r w:rsidRPr="00740AC4">
        <w:rPr>
          <w:rFonts w:ascii="Arial" w:hAnsi="Arial" w:cs="Arial"/>
          <w:color w:val="000000" w:themeColor="text1"/>
          <w:sz w:val="24"/>
          <w:szCs w:val="24"/>
        </w:rPr>
        <w:tab/>
      </w:r>
      <w:r w:rsidR="003A789B" w:rsidRPr="00740AC4">
        <w:rPr>
          <w:rFonts w:ascii="Arial" w:hAnsi="Arial" w:cs="Arial"/>
          <w:color w:val="000000" w:themeColor="text1"/>
          <w:sz w:val="24"/>
          <w:szCs w:val="24"/>
        </w:rPr>
        <w:t xml:space="preserve">CTR je pružio tehničku pomoć u provedbi za 2 strateška projekta pod nazivom „Izgradnja Kulturno-turističkog centra Eko- etno kuća u </w:t>
      </w:r>
      <w:proofErr w:type="spellStart"/>
      <w:r w:rsidR="003A789B" w:rsidRPr="00740AC4">
        <w:rPr>
          <w:rFonts w:ascii="Arial" w:hAnsi="Arial" w:cs="Arial"/>
          <w:color w:val="000000" w:themeColor="text1"/>
          <w:sz w:val="24"/>
          <w:szCs w:val="24"/>
        </w:rPr>
        <w:t>Vrpolju</w:t>
      </w:r>
      <w:proofErr w:type="spellEnd"/>
      <w:r w:rsidR="003A789B" w:rsidRPr="00740AC4">
        <w:rPr>
          <w:rFonts w:ascii="Arial" w:hAnsi="Arial" w:cs="Arial"/>
          <w:color w:val="000000" w:themeColor="text1"/>
          <w:sz w:val="24"/>
          <w:szCs w:val="24"/>
        </w:rPr>
        <w:t xml:space="preserve">“ i „Prirodni i kulturni resursi u funkciji turizma“ i jedan razvojni projekt pod nazivom „Uređenje i opremanje staze s odmorištem i vidikovcem u posebnom ornitološkom rezervatu Bara </w:t>
      </w:r>
      <w:proofErr w:type="spellStart"/>
      <w:r w:rsidR="003A789B" w:rsidRPr="00740AC4">
        <w:rPr>
          <w:rFonts w:ascii="Arial" w:hAnsi="Arial" w:cs="Arial"/>
          <w:color w:val="000000" w:themeColor="text1"/>
          <w:sz w:val="24"/>
          <w:szCs w:val="24"/>
        </w:rPr>
        <w:t>Dvorina</w:t>
      </w:r>
      <w:proofErr w:type="spellEnd"/>
      <w:r w:rsidR="003A789B" w:rsidRPr="00740AC4">
        <w:rPr>
          <w:rFonts w:ascii="Arial" w:hAnsi="Arial" w:cs="Arial"/>
          <w:color w:val="000000" w:themeColor="text1"/>
          <w:sz w:val="24"/>
          <w:szCs w:val="24"/>
        </w:rPr>
        <w:t>“ (mjera 8.5.2. Programa ruralnog razvoja koji se financira u 100 %-</w:t>
      </w:r>
      <w:proofErr w:type="spellStart"/>
      <w:r w:rsidR="00C7235C">
        <w:rPr>
          <w:rFonts w:ascii="Arial" w:hAnsi="Arial" w:cs="Arial"/>
          <w:color w:val="000000" w:themeColor="text1"/>
          <w:sz w:val="24"/>
          <w:szCs w:val="24"/>
        </w:rPr>
        <w:t>t</w:t>
      </w:r>
      <w:r w:rsidR="003A789B" w:rsidRPr="00740AC4">
        <w:rPr>
          <w:rFonts w:ascii="Arial" w:hAnsi="Arial" w:cs="Arial"/>
          <w:color w:val="000000" w:themeColor="text1"/>
          <w:sz w:val="24"/>
          <w:szCs w:val="24"/>
        </w:rPr>
        <w:t>nom</w:t>
      </w:r>
      <w:proofErr w:type="spellEnd"/>
      <w:r w:rsidR="003A789B" w:rsidRPr="00740AC4">
        <w:rPr>
          <w:rFonts w:ascii="Arial" w:hAnsi="Arial" w:cs="Arial"/>
          <w:color w:val="000000" w:themeColor="text1"/>
          <w:sz w:val="24"/>
          <w:szCs w:val="24"/>
        </w:rPr>
        <w:t xml:space="preserve"> iznosu od 597.656,25 HRK bespovratnim sredstvima EU). S</w:t>
      </w:r>
      <w:r w:rsidR="003A789B" w:rsidRPr="00740AC4">
        <w:rPr>
          <w:rFonts w:ascii="Arial" w:hAnsi="Arial" w:cs="Arial"/>
          <w:sz w:val="24"/>
          <w:szCs w:val="24"/>
        </w:rPr>
        <w:t xml:space="preserve">tručna pomoć u pripremi i provedbi postupaka javne nabave pružena je </w:t>
      </w:r>
      <w:r w:rsidR="003A789B" w:rsidRPr="00740AC4">
        <w:rPr>
          <w:rFonts w:ascii="Arial" w:eastAsia="Times New Roman" w:hAnsi="Arial" w:cs="Arial"/>
          <w:sz w:val="24"/>
          <w:szCs w:val="24"/>
        </w:rPr>
        <w:t xml:space="preserve">Općini Vrpolje (Izgradnja kulturno-turističkog centra Eko-etno kuća u </w:t>
      </w:r>
      <w:proofErr w:type="spellStart"/>
      <w:r w:rsidR="003A789B" w:rsidRPr="00740AC4">
        <w:rPr>
          <w:rFonts w:ascii="Arial" w:eastAsia="Times New Roman" w:hAnsi="Arial" w:cs="Arial"/>
          <w:sz w:val="24"/>
          <w:szCs w:val="24"/>
        </w:rPr>
        <w:t>Vrpolju</w:t>
      </w:r>
      <w:proofErr w:type="spellEnd"/>
      <w:r w:rsidR="003A789B" w:rsidRPr="00740AC4">
        <w:rPr>
          <w:rFonts w:ascii="Arial" w:eastAsia="Times New Roman" w:hAnsi="Arial" w:cs="Arial"/>
          <w:sz w:val="24"/>
          <w:szCs w:val="24"/>
        </w:rPr>
        <w:t xml:space="preserve">, 3 postupka), Javnoj ustanovi za upravljanje zaštićenim dijelovima prirode Brodsko-posavske županije – Natura </w:t>
      </w:r>
      <w:proofErr w:type="spellStart"/>
      <w:r w:rsidR="003A789B" w:rsidRPr="00740AC4">
        <w:rPr>
          <w:rFonts w:ascii="Arial" w:eastAsia="Times New Roman" w:hAnsi="Arial" w:cs="Arial"/>
          <w:sz w:val="24"/>
          <w:szCs w:val="24"/>
        </w:rPr>
        <w:t>Slavonica</w:t>
      </w:r>
      <w:proofErr w:type="spellEnd"/>
      <w:r w:rsidR="003A789B" w:rsidRPr="00740AC4">
        <w:rPr>
          <w:rFonts w:ascii="Arial" w:eastAsia="Times New Roman" w:hAnsi="Arial" w:cs="Arial"/>
          <w:sz w:val="24"/>
          <w:szCs w:val="24"/>
        </w:rPr>
        <w:t xml:space="preserve"> (Uređenje i opremanje poučne staze s odmorištem i vidikovcem u posebnom ornitološkom rezervatu Bara </w:t>
      </w:r>
      <w:proofErr w:type="spellStart"/>
      <w:r w:rsidR="003A789B" w:rsidRPr="00740AC4">
        <w:rPr>
          <w:rFonts w:ascii="Arial" w:eastAsia="Times New Roman" w:hAnsi="Arial" w:cs="Arial"/>
          <w:sz w:val="24"/>
          <w:szCs w:val="24"/>
        </w:rPr>
        <w:t>Dvorina</w:t>
      </w:r>
      <w:proofErr w:type="spellEnd"/>
      <w:r w:rsidR="003A789B" w:rsidRPr="00740AC4">
        <w:rPr>
          <w:rFonts w:ascii="Arial" w:eastAsia="Times New Roman" w:hAnsi="Arial" w:cs="Arial"/>
          <w:sz w:val="24"/>
          <w:szCs w:val="24"/>
        </w:rPr>
        <w:t>, 3 javne nabave) te Brodsko-posavskoj županiji (Prirodni i kulturni resursi u funkciji turizma, 4 postupka).</w:t>
      </w:r>
    </w:p>
    <w:p w14:paraId="276B6F84" w14:textId="77777777" w:rsidR="003A789B" w:rsidRPr="00740AC4" w:rsidRDefault="003A789B" w:rsidP="00BE7786">
      <w:pPr>
        <w:spacing w:after="0" w:line="240" w:lineRule="auto"/>
        <w:jc w:val="both"/>
        <w:rPr>
          <w:rFonts w:ascii="Arial" w:eastAsia="Times New Roman" w:hAnsi="Arial" w:cs="Arial"/>
          <w:sz w:val="24"/>
          <w:szCs w:val="24"/>
        </w:rPr>
      </w:pPr>
      <w:r w:rsidRPr="00740AC4">
        <w:rPr>
          <w:rFonts w:ascii="Arial" w:hAnsi="Arial" w:cs="Arial"/>
          <w:sz w:val="24"/>
          <w:szCs w:val="24"/>
        </w:rPr>
        <w:t>Kada su u pitanju nacionalna bespovratna sredstva CTR je pružio tehničku pomoć u</w:t>
      </w:r>
      <w:r w:rsidRPr="00740AC4">
        <w:rPr>
          <w:rFonts w:ascii="Arial" w:eastAsia="Times New Roman" w:hAnsi="Arial" w:cs="Arial"/>
          <w:sz w:val="24"/>
          <w:szCs w:val="24"/>
        </w:rPr>
        <w:t xml:space="preserve"> pripremi 2 projekta (općine </w:t>
      </w:r>
      <w:proofErr w:type="spellStart"/>
      <w:r w:rsidRPr="00740AC4">
        <w:rPr>
          <w:rFonts w:ascii="Arial" w:eastAsia="Times New Roman" w:hAnsi="Arial" w:cs="Arial"/>
          <w:sz w:val="24"/>
          <w:szCs w:val="24"/>
        </w:rPr>
        <w:t>Sikirevci</w:t>
      </w:r>
      <w:proofErr w:type="spellEnd"/>
      <w:r w:rsidRPr="00740AC4">
        <w:rPr>
          <w:rFonts w:ascii="Arial" w:eastAsia="Times New Roman" w:hAnsi="Arial" w:cs="Arial"/>
          <w:sz w:val="24"/>
          <w:szCs w:val="24"/>
        </w:rPr>
        <w:t xml:space="preserve"> i </w:t>
      </w:r>
      <w:proofErr w:type="spellStart"/>
      <w:r w:rsidRPr="00740AC4">
        <w:rPr>
          <w:rFonts w:ascii="Arial" w:eastAsia="Times New Roman" w:hAnsi="Arial" w:cs="Arial"/>
          <w:sz w:val="24"/>
          <w:szCs w:val="24"/>
        </w:rPr>
        <w:t>Oprisavci</w:t>
      </w:r>
      <w:proofErr w:type="spellEnd"/>
      <w:r w:rsidRPr="00740AC4">
        <w:rPr>
          <w:rFonts w:ascii="Arial" w:eastAsia="Times New Roman" w:hAnsi="Arial" w:cs="Arial"/>
          <w:sz w:val="24"/>
          <w:szCs w:val="24"/>
        </w:rPr>
        <w:t xml:space="preserve">) ukupne vrijednosti 1,5 </w:t>
      </w:r>
      <w:proofErr w:type="spellStart"/>
      <w:r w:rsidRPr="00740AC4">
        <w:rPr>
          <w:rFonts w:ascii="Arial" w:eastAsia="Times New Roman" w:hAnsi="Arial" w:cs="Arial"/>
          <w:sz w:val="24"/>
          <w:szCs w:val="24"/>
        </w:rPr>
        <w:t>mil</w:t>
      </w:r>
      <w:proofErr w:type="spellEnd"/>
      <w:r w:rsidRPr="00740AC4">
        <w:rPr>
          <w:rFonts w:ascii="Arial" w:eastAsia="Times New Roman" w:hAnsi="Arial" w:cs="Arial"/>
          <w:sz w:val="24"/>
          <w:szCs w:val="24"/>
        </w:rPr>
        <w:t xml:space="preserve">. HRK za prijavu na javne pozive Fonda za zaštitu okoliša i energetsku učinkovitost, odnosno Ministarstvo prostornog uređenja, graditeljstva i državne imovine. U provedbi je u isto vrijeme bilo 12 projekata (BPŽ, Cernik, Davor, Donji Andrijevci, Sibinj i Staro Petrovo Selo) ukupne vrijednosti 14,9 </w:t>
      </w:r>
      <w:proofErr w:type="spellStart"/>
      <w:r w:rsidRPr="00740AC4">
        <w:rPr>
          <w:rFonts w:ascii="Arial" w:eastAsia="Times New Roman" w:hAnsi="Arial" w:cs="Arial"/>
          <w:sz w:val="24"/>
          <w:szCs w:val="24"/>
        </w:rPr>
        <w:t>mil</w:t>
      </w:r>
      <w:proofErr w:type="spellEnd"/>
      <w:r w:rsidRPr="00740AC4">
        <w:rPr>
          <w:rFonts w:ascii="Arial" w:eastAsia="Times New Roman" w:hAnsi="Arial" w:cs="Arial"/>
          <w:sz w:val="24"/>
          <w:szCs w:val="24"/>
        </w:rPr>
        <w:t>. HRK koji su sufinancirani sredstvima kroz javne pozive MRRFEU, Ministarstva turizma i sporta te Ministarstva kulture.</w:t>
      </w:r>
    </w:p>
    <w:p w14:paraId="5FA1D313" w14:textId="77777777" w:rsidR="0099260A" w:rsidRPr="00740AC4" w:rsidRDefault="0099260A" w:rsidP="00BE7786">
      <w:pPr>
        <w:spacing w:after="0" w:line="240" w:lineRule="auto"/>
        <w:jc w:val="both"/>
        <w:rPr>
          <w:rFonts w:ascii="Arial" w:eastAsia="Times New Roman" w:hAnsi="Arial" w:cs="Arial"/>
          <w:sz w:val="24"/>
          <w:szCs w:val="24"/>
        </w:rPr>
      </w:pPr>
    </w:p>
    <w:p w14:paraId="5E2B5B9D" w14:textId="77777777" w:rsidR="003A789B" w:rsidRPr="00740AC4" w:rsidRDefault="003A789B" w:rsidP="00BE7786">
      <w:pPr>
        <w:spacing w:after="0" w:line="240" w:lineRule="auto"/>
        <w:jc w:val="both"/>
        <w:rPr>
          <w:rFonts w:ascii="Arial" w:hAnsi="Arial" w:cs="Arial"/>
          <w:b/>
          <w:bCs/>
          <w:sz w:val="24"/>
          <w:szCs w:val="24"/>
        </w:rPr>
      </w:pPr>
      <w:r w:rsidRPr="00740AC4">
        <w:rPr>
          <w:rFonts w:ascii="Arial" w:hAnsi="Arial" w:cs="Arial"/>
          <w:b/>
          <w:bCs/>
          <w:sz w:val="24"/>
          <w:szCs w:val="24"/>
        </w:rPr>
        <w:t xml:space="preserve">Provedba EU projekta „Podrška kapacitetima Brodsko-posavske županije“ </w:t>
      </w:r>
    </w:p>
    <w:p w14:paraId="40667C76" w14:textId="77777777" w:rsidR="0099260A" w:rsidRPr="00740AC4" w:rsidRDefault="0099260A" w:rsidP="00BE7786">
      <w:pPr>
        <w:spacing w:after="0" w:line="240" w:lineRule="auto"/>
        <w:jc w:val="both"/>
        <w:rPr>
          <w:rFonts w:ascii="Arial" w:hAnsi="Arial" w:cs="Arial"/>
          <w:b/>
          <w:bCs/>
          <w:sz w:val="24"/>
          <w:szCs w:val="24"/>
        </w:rPr>
      </w:pPr>
    </w:p>
    <w:p w14:paraId="36C1A052" w14:textId="77777777" w:rsidR="003A789B" w:rsidRPr="00740AC4" w:rsidRDefault="003A789B" w:rsidP="0099260A">
      <w:pPr>
        <w:spacing w:after="0" w:line="240" w:lineRule="auto"/>
        <w:ind w:firstLine="708"/>
        <w:jc w:val="both"/>
        <w:rPr>
          <w:rFonts w:ascii="Arial" w:hAnsi="Arial" w:cs="Arial"/>
          <w:sz w:val="24"/>
          <w:szCs w:val="24"/>
        </w:rPr>
      </w:pPr>
      <w:r w:rsidRPr="00740AC4">
        <w:rPr>
          <w:rFonts w:ascii="Arial" w:hAnsi="Arial" w:cs="Arial"/>
          <w:sz w:val="24"/>
          <w:szCs w:val="24"/>
        </w:rPr>
        <w:t xml:space="preserve">CTR je u okviru provedbe projekta (kao korisnik EU bespovratnih sredstava) pružio savjetodavnu podršku u provedbi 22 projekata Osnivača i javnopravnih tijela kojima je BPŽ osnivač: </w:t>
      </w:r>
    </w:p>
    <w:p w14:paraId="3D304161" w14:textId="77777777" w:rsidR="003A789B" w:rsidRPr="00740AC4" w:rsidRDefault="00E22012" w:rsidP="00BE7786">
      <w:pPr>
        <w:pStyle w:val="Odlomakpopisa"/>
        <w:numPr>
          <w:ilvl w:val="0"/>
          <w:numId w:val="3"/>
        </w:numPr>
        <w:contextualSpacing/>
        <w:jc w:val="both"/>
        <w:rPr>
          <w:rFonts w:ascii="Arial" w:hAnsi="Arial" w:cs="Arial"/>
        </w:rPr>
      </w:pPr>
      <w:r w:rsidRPr="00740AC4">
        <w:rPr>
          <w:rFonts w:ascii="Arial" w:hAnsi="Arial" w:cs="Arial"/>
        </w:rPr>
        <w:t>r</w:t>
      </w:r>
      <w:r w:rsidR="003A789B" w:rsidRPr="00740AC4">
        <w:rPr>
          <w:rFonts w:ascii="Arial" w:hAnsi="Arial" w:cs="Arial"/>
        </w:rPr>
        <w:t>azvoj zdravstvene usluge usmjerene pacijentu – opremanje i proširenje kapaciteta Doma zdravlja Slavonski Brod (izgradnja nove zgrade za pedijatrijske ambulante), Doma zdravlja Nova Gradiška i koncesionara u primarnoj zdravstvenoj zaštiti</w:t>
      </w:r>
    </w:p>
    <w:p w14:paraId="7F490D09" w14:textId="77777777" w:rsidR="003A789B" w:rsidRPr="00740AC4" w:rsidRDefault="00E22012" w:rsidP="00BE7786">
      <w:pPr>
        <w:pStyle w:val="Odlomakpopisa"/>
        <w:numPr>
          <w:ilvl w:val="0"/>
          <w:numId w:val="3"/>
        </w:numPr>
        <w:contextualSpacing/>
        <w:jc w:val="both"/>
        <w:rPr>
          <w:rFonts w:ascii="Arial" w:hAnsi="Arial" w:cs="Arial"/>
        </w:rPr>
      </w:pPr>
      <w:r w:rsidRPr="00740AC4">
        <w:rPr>
          <w:rFonts w:ascii="Arial" w:hAnsi="Arial" w:cs="Arial"/>
        </w:rPr>
        <w:t>„</w:t>
      </w:r>
      <w:r w:rsidR="003A789B" w:rsidRPr="00740AC4">
        <w:rPr>
          <w:rFonts w:ascii="Arial" w:hAnsi="Arial" w:cs="Arial"/>
        </w:rPr>
        <w:t>S osmjehom u školu 3</w:t>
      </w:r>
      <w:r w:rsidRPr="00740AC4">
        <w:rPr>
          <w:rFonts w:ascii="Arial" w:hAnsi="Arial" w:cs="Arial"/>
        </w:rPr>
        <w:t>“</w:t>
      </w:r>
      <w:r w:rsidR="003A789B" w:rsidRPr="00740AC4">
        <w:rPr>
          <w:rFonts w:ascii="Arial" w:hAnsi="Arial" w:cs="Arial"/>
        </w:rPr>
        <w:t xml:space="preserve"> – za učenike s teškoćama u razvoju osigurano je 54</w:t>
      </w:r>
      <w:r w:rsidR="003A789B" w:rsidRPr="00740AC4">
        <w:rPr>
          <w:rFonts w:ascii="Arial" w:hAnsi="Arial" w:cs="Arial"/>
          <w:color w:val="FF0000"/>
        </w:rPr>
        <w:t xml:space="preserve"> </w:t>
      </w:r>
      <w:r w:rsidR="003A789B" w:rsidRPr="00740AC4">
        <w:rPr>
          <w:rFonts w:ascii="Arial" w:hAnsi="Arial" w:cs="Arial"/>
        </w:rPr>
        <w:t>pomoćnika u nastavi</w:t>
      </w:r>
    </w:p>
    <w:p w14:paraId="30861A91" w14:textId="77777777" w:rsidR="003A789B" w:rsidRPr="00740AC4" w:rsidRDefault="003A789B" w:rsidP="00BE7786">
      <w:pPr>
        <w:pStyle w:val="Odlomakpopisa"/>
        <w:numPr>
          <w:ilvl w:val="0"/>
          <w:numId w:val="3"/>
        </w:numPr>
        <w:contextualSpacing/>
        <w:jc w:val="both"/>
        <w:rPr>
          <w:rFonts w:ascii="Arial" w:hAnsi="Arial" w:cs="Arial"/>
        </w:rPr>
      </w:pPr>
      <w:r w:rsidRPr="00740AC4">
        <w:rPr>
          <w:rFonts w:ascii="Arial" w:hAnsi="Arial" w:cs="Arial"/>
        </w:rPr>
        <w:lastRenderedPageBreak/>
        <w:t>energetska obnova 5 škol</w:t>
      </w:r>
      <w:r w:rsidR="00C7235C">
        <w:rPr>
          <w:rFonts w:ascii="Arial" w:hAnsi="Arial" w:cs="Arial"/>
        </w:rPr>
        <w:t>a</w:t>
      </w:r>
      <w:r w:rsidRPr="00740AC4">
        <w:rPr>
          <w:rFonts w:ascii="Arial" w:hAnsi="Arial" w:cs="Arial"/>
        </w:rPr>
        <w:t xml:space="preserve"> i 9 objekata u krugu Opće bolnice Slavonski Brod i Opće bolnice Nova Gradiška </w:t>
      </w:r>
    </w:p>
    <w:p w14:paraId="23B5EFBD" w14:textId="77777777" w:rsidR="003A789B" w:rsidRPr="00740AC4" w:rsidRDefault="003A789B" w:rsidP="00BE7786">
      <w:pPr>
        <w:pStyle w:val="Odlomakpopisa"/>
        <w:numPr>
          <w:ilvl w:val="0"/>
          <w:numId w:val="3"/>
        </w:numPr>
        <w:contextualSpacing/>
        <w:jc w:val="both"/>
        <w:rPr>
          <w:rFonts w:ascii="Arial" w:hAnsi="Arial" w:cs="Arial"/>
        </w:rPr>
      </w:pPr>
      <w:r w:rsidRPr="00740AC4">
        <w:rPr>
          <w:rFonts w:ascii="Arial" w:hAnsi="Arial" w:cs="Arial"/>
        </w:rPr>
        <w:t>energetska obnova Doma za starije i nemoćne Slavonski Brod</w:t>
      </w:r>
    </w:p>
    <w:p w14:paraId="15BAEEF1" w14:textId="77777777" w:rsidR="003A789B" w:rsidRPr="00740AC4" w:rsidRDefault="003A789B" w:rsidP="00BE7786">
      <w:pPr>
        <w:pStyle w:val="Odlomakpopisa"/>
        <w:numPr>
          <w:ilvl w:val="0"/>
          <w:numId w:val="3"/>
        </w:numPr>
        <w:contextualSpacing/>
        <w:jc w:val="both"/>
        <w:rPr>
          <w:rFonts w:ascii="Arial" w:hAnsi="Arial" w:cs="Arial"/>
        </w:rPr>
      </w:pPr>
      <w:r w:rsidRPr="00740AC4">
        <w:rPr>
          <w:rFonts w:ascii="Arial" w:hAnsi="Arial" w:cs="Arial"/>
        </w:rPr>
        <w:t>energetska obnova Dobrovoljnog vatrogasnog društva Slavonski Šamac</w:t>
      </w:r>
    </w:p>
    <w:p w14:paraId="3F6D5FC1" w14:textId="77777777" w:rsidR="003A789B" w:rsidRPr="00740AC4" w:rsidRDefault="003A789B" w:rsidP="00BE7786">
      <w:pPr>
        <w:pStyle w:val="Odlomakpopisa"/>
        <w:numPr>
          <w:ilvl w:val="0"/>
          <w:numId w:val="3"/>
        </w:numPr>
        <w:contextualSpacing/>
        <w:jc w:val="both"/>
        <w:rPr>
          <w:rFonts w:ascii="Arial" w:hAnsi="Arial" w:cs="Arial"/>
        </w:rPr>
      </w:pPr>
      <w:r w:rsidRPr="00740AC4">
        <w:rPr>
          <w:rFonts w:ascii="Arial" w:hAnsi="Arial" w:cs="Arial"/>
        </w:rPr>
        <w:t>Pametne škole 2 – prekogranični projekt Osnivača s Tuzlanskim kantonom kojim će se smanjiti troškovi električne energije u osnovnim i srednjim školama postavljanjem 15 solarnih elektrana, odnosno uspostaviti e-platforma za sve zainteresirane putem koje će se educirati o korištenju obnovljivih izvora energije i energetskoj učinkovitosti</w:t>
      </w:r>
    </w:p>
    <w:p w14:paraId="61FF3E89" w14:textId="77777777" w:rsidR="003A789B" w:rsidRPr="00740AC4" w:rsidRDefault="003A789B" w:rsidP="00BE7786">
      <w:pPr>
        <w:pStyle w:val="Odlomakpopisa"/>
        <w:numPr>
          <w:ilvl w:val="0"/>
          <w:numId w:val="3"/>
        </w:numPr>
        <w:contextualSpacing/>
        <w:jc w:val="both"/>
        <w:rPr>
          <w:rFonts w:ascii="Arial" w:hAnsi="Arial" w:cs="Arial"/>
        </w:rPr>
      </w:pPr>
      <w:r w:rsidRPr="00740AC4">
        <w:rPr>
          <w:rFonts w:ascii="Arial" w:hAnsi="Arial" w:cs="Arial"/>
        </w:rPr>
        <w:t>Stručnim usavršavanjem doktora obiteljske medicine do povećanja kvalitete zdravstvene zaštite u Domu zdravlja Slavonski Brod</w:t>
      </w:r>
    </w:p>
    <w:p w14:paraId="180EFC4B" w14:textId="77777777" w:rsidR="003A789B" w:rsidRPr="00740AC4" w:rsidRDefault="003A789B" w:rsidP="00BE7786">
      <w:pPr>
        <w:pStyle w:val="Odlomakpopisa"/>
        <w:numPr>
          <w:ilvl w:val="0"/>
          <w:numId w:val="3"/>
        </w:numPr>
        <w:contextualSpacing/>
        <w:jc w:val="both"/>
        <w:rPr>
          <w:rFonts w:ascii="Arial" w:hAnsi="Arial" w:cs="Arial"/>
        </w:rPr>
      </w:pPr>
      <w:r w:rsidRPr="00740AC4">
        <w:rPr>
          <w:rFonts w:ascii="Arial" w:hAnsi="Arial" w:cs="Arial"/>
        </w:rPr>
        <w:t xml:space="preserve">Senior Club – obnova prostora i opremanje Hrvatskog crvenog križa Gradskog društva Crvenog križa Slavonski Brod kako bi proširili kapaciteti za pomoć starijim osobama </w:t>
      </w:r>
    </w:p>
    <w:p w14:paraId="11F179A7" w14:textId="77777777" w:rsidR="003A789B" w:rsidRPr="00740AC4" w:rsidRDefault="003A789B" w:rsidP="00BE7786">
      <w:pPr>
        <w:pStyle w:val="Odlomakpopisa"/>
        <w:numPr>
          <w:ilvl w:val="0"/>
          <w:numId w:val="3"/>
        </w:numPr>
        <w:contextualSpacing/>
        <w:jc w:val="both"/>
        <w:rPr>
          <w:rFonts w:ascii="Arial" w:hAnsi="Arial" w:cs="Arial"/>
        </w:rPr>
      </w:pPr>
      <w:r w:rsidRPr="00740AC4">
        <w:rPr>
          <w:rFonts w:ascii="Arial" w:hAnsi="Arial" w:cs="Arial"/>
        </w:rPr>
        <w:t xml:space="preserve">Regionalni centar kompetentnosti </w:t>
      </w:r>
      <w:proofErr w:type="spellStart"/>
      <w:r w:rsidRPr="00740AC4">
        <w:rPr>
          <w:rFonts w:ascii="Arial" w:hAnsi="Arial" w:cs="Arial"/>
        </w:rPr>
        <w:t>Slavonika</w:t>
      </w:r>
      <w:proofErr w:type="spellEnd"/>
      <w:r w:rsidRPr="00740AC4">
        <w:rPr>
          <w:rFonts w:ascii="Arial" w:hAnsi="Arial" w:cs="Arial"/>
        </w:rPr>
        <w:t xml:space="preserve"> 5.0 – projekt dogradnje Tehnička škole Slavonski Brod</w:t>
      </w:r>
    </w:p>
    <w:p w14:paraId="77D4BC2E" w14:textId="77777777" w:rsidR="003A789B" w:rsidRPr="00740AC4" w:rsidRDefault="00E22012" w:rsidP="00BE7786">
      <w:pPr>
        <w:pStyle w:val="Odlomakpopisa"/>
        <w:numPr>
          <w:ilvl w:val="0"/>
          <w:numId w:val="3"/>
        </w:numPr>
        <w:contextualSpacing/>
        <w:jc w:val="both"/>
        <w:rPr>
          <w:rFonts w:ascii="Arial" w:hAnsi="Arial" w:cs="Arial"/>
        </w:rPr>
      </w:pPr>
      <w:r w:rsidRPr="00740AC4">
        <w:rPr>
          <w:rFonts w:ascii="Arial" w:hAnsi="Arial" w:cs="Arial"/>
        </w:rPr>
        <w:t xml:space="preserve"> reg</w:t>
      </w:r>
      <w:r w:rsidR="003A789B" w:rsidRPr="00740AC4">
        <w:rPr>
          <w:rFonts w:ascii="Arial" w:hAnsi="Arial" w:cs="Arial"/>
        </w:rPr>
        <w:t xml:space="preserve">ionalni centar kompetentnosti </w:t>
      </w:r>
      <w:proofErr w:type="spellStart"/>
      <w:r w:rsidR="003A789B" w:rsidRPr="00740AC4">
        <w:rPr>
          <w:rFonts w:ascii="Arial" w:hAnsi="Arial" w:cs="Arial"/>
        </w:rPr>
        <w:t>Slavonika</w:t>
      </w:r>
      <w:proofErr w:type="spellEnd"/>
      <w:r w:rsidR="003A789B" w:rsidRPr="00740AC4">
        <w:rPr>
          <w:rFonts w:ascii="Arial" w:hAnsi="Arial" w:cs="Arial"/>
        </w:rPr>
        <w:t xml:space="preserve"> 5.1 – projekt uspostavljanja Regionalnog centra kompetentnosti za strukovna zanimanja u strojarstvu i elektrotehnici</w:t>
      </w:r>
    </w:p>
    <w:p w14:paraId="3744199D" w14:textId="77777777" w:rsidR="003A789B" w:rsidRPr="00740AC4" w:rsidRDefault="00E22012" w:rsidP="00BE7786">
      <w:pPr>
        <w:spacing w:after="0" w:line="240" w:lineRule="auto"/>
        <w:jc w:val="both"/>
        <w:rPr>
          <w:rFonts w:ascii="Arial" w:hAnsi="Arial" w:cs="Arial"/>
          <w:color w:val="000000" w:themeColor="text1"/>
          <w:sz w:val="24"/>
          <w:szCs w:val="24"/>
          <w:u w:val="single"/>
        </w:rPr>
      </w:pPr>
      <w:r w:rsidRPr="00740AC4">
        <w:rPr>
          <w:rFonts w:ascii="Arial" w:hAnsi="Arial" w:cs="Arial"/>
          <w:sz w:val="24"/>
          <w:szCs w:val="24"/>
        </w:rPr>
        <w:tab/>
      </w:r>
      <w:r w:rsidR="003A789B" w:rsidRPr="00740AC4">
        <w:rPr>
          <w:rFonts w:ascii="Arial" w:hAnsi="Arial" w:cs="Arial"/>
          <w:sz w:val="24"/>
          <w:szCs w:val="24"/>
        </w:rPr>
        <w:t xml:space="preserve">Kada je u pitanju priprema projekata za </w:t>
      </w:r>
      <w:r w:rsidRPr="00740AC4">
        <w:rPr>
          <w:rFonts w:ascii="Arial" w:hAnsi="Arial" w:cs="Arial"/>
          <w:sz w:val="24"/>
          <w:szCs w:val="24"/>
        </w:rPr>
        <w:t>o</w:t>
      </w:r>
      <w:r w:rsidR="003A789B" w:rsidRPr="00740AC4">
        <w:rPr>
          <w:rFonts w:ascii="Arial" w:hAnsi="Arial" w:cs="Arial"/>
          <w:sz w:val="24"/>
          <w:szCs w:val="24"/>
        </w:rPr>
        <w:t xml:space="preserve">snivača, CTR je pružio tehničku pomoć u pripremi 2 projekta u sektoru obrazovanja </w:t>
      </w:r>
      <w:r w:rsidR="003A789B" w:rsidRPr="00740AC4">
        <w:rPr>
          <w:rFonts w:ascii="Arial" w:hAnsi="Arial" w:cs="Arial"/>
          <w:color w:val="000000" w:themeColor="text1"/>
          <w:sz w:val="24"/>
          <w:szCs w:val="24"/>
        </w:rPr>
        <w:t>kojima se planira ojačati STEM vještine učitelja i učenika u osnovnim školama s fokusom na poduzetništvo i IKT tehnologije, odnosno osigurati podršku za 74 učenika s teškoćama u razvoju kroz nastavak projekta „S osmjehom u školu“ ukupne vrijednosti 3,1 milijun HRK.</w:t>
      </w:r>
    </w:p>
    <w:p w14:paraId="4A975AE6" w14:textId="77777777" w:rsidR="003A789B" w:rsidRPr="00740AC4" w:rsidRDefault="00E22012" w:rsidP="00BE7786">
      <w:pPr>
        <w:spacing w:after="0" w:line="240" w:lineRule="auto"/>
        <w:jc w:val="both"/>
        <w:rPr>
          <w:rFonts w:ascii="Arial" w:hAnsi="Arial" w:cs="Arial"/>
          <w:color w:val="000000" w:themeColor="text1"/>
          <w:sz w:val="24"/>
          <w:szCs w:val="24"/>
        </w:rPr>
      </w:pPr>
      <w:r w:rsidRPr="00740AC4">
        <w:rPr>
          <w:rFonts w:ascii="Arial" w:hAnsi="Arial" w:cs="Arial"/>
          <w:color w:val="000000" w:themeColor="text1"/>
          <w:sz w:val="24"/>
          <w:szCs w:val="24"/>
        </w:rPr>
        <w:tab/>
      </w:r>
      <w:r w:rsidR="003A789B" w:rsidRPr="00740AC4">
        <w:rPr>
          <w:rFonts w:ascii="Arial" w:hAnsi="Arial" w:cs="Arial"/>
          <w:color w:val="000000" w:themeColor="text1"/>
          <w:sz w:val="24"/>
          <w:szCs w:val="24"/>
        </w:rPr>
        <w:t>U promatranom razdoblju CTR je intenzivno sudjelovao kao regionalni koordinator u  programiranju budućeg višegodišnjeg financijskog razdoblja 2021.-2027. na nacionalnoj razini kroz radne skupine za izradu operativnih programa Konkurentnost i kohezija, Učinkoviti ljudski potencijali, Integrirani teritorijalni program, Plan industrijske tranzicije za Panonsku Hrvatsku, te prekograničnih programa suradnje Hrvatska-BiH-Crna Gora i Hrvatska-Srbija.</w:t>
      </w:r>
    </w:p>
    <w:p w14:paraId="2B87129B" w14:textId="77777777" w:rsidR="0099260A" w:rsidRPr="00740AC4" w:rsidRDefault="0099260A" w:rsidP="00BE7786">
      <w:pPr>
        <w:spacing w:after="0" w:line="240" w:lineRule="auto"/>
        <w:jc w:val="both"/>
        <w:rPr>
          <w:rFonts w:ascii="Arial" w:hAnsi="Arial" w:cs="Arial"/>
          <w:color w:val="000000" w:themeColor="text1"/>
          <w:sz w:val="24"/>
          <w:szCs w:val="24"/>
        </w:rPr>
      </w:pPr>
    </w:p>
    <w:p w14:paraId="77E1911B" w14:textId="77777777" w:rsidR="003A789B" w:rsidRPr="003D2BBB" w:rsidRDefault="003A789B" w:rsidP="005D7634">
      <w:pPr>
        <w:spacing w:after="0" w:line="240" w:lineRule="auto"/>
        <w:jc w:val="both"/>
        <w:rPr>
          <w:rFonts w:ascii="Arial" w:hAnsi="Arial" w:cs="Arial"/>
          <w:b/>
          <w:bCs/>
          <w:sz w:val="24"/>
          <w:szCs w:val="24"/>
        </w:rPr>
      </w:pPr>
      <w:r w:rsidRPr="003D2BBB">
        <w:rPr>
          <w:rFonts w:ascii="Arial" w:hAnsi="Arial" w:cs="Arial"/>
          <w:b/>
          <w:bCs/>
          <w:sz w:val="24"/>
          <w:szCs w:val="24"/>
        </w:rPr>
        <w:t xml:space="preserve">Informiranje </w:t>
      </w:r>
    </w:p>
    <w:p w14:paraId="2388BFFB" w14:textId="77777777" w:rsidR="0099260A" w:rsidRPr="00740AC4" w:rsidRDefault="0099260A" w:rsidP="00BE7786">
      <w:pPr>
        <w:spacing w:after="0" w:line="240" w:lineRule="auto"/>
        <w:jc w:val="both"/>
        <w:rPr>
          <w:rFonts w:ascii="Arial" w:hAnsi="Arial" w:cs="Arial"/>
          <w:sz w:val="24"/>
          <w:szCs w:val="24"/>
        </w:rPr>
      </w:pPr>
    </w:p>
    <w:p w14:paraId="5039CDBC" w14:textId="77777777" w:rsidR="003A789B" w:rsidRPr="00740AC4" w:rsidRDefault="003A789B" w:rsidP="0099260A">
      <w:pPr>
        <w:spacing w:after="0" w:line="240" w:lineRule="auto"/>
        <w:ind w:firstLine="708"/>
        <w:jc w:val="both"/>
        <w:rPr>
          <w:rFonts w:ascii="Arial" w:hAnsi="Arial" w:cs="Arial"/>
          <w:sz w:val="24"/>
          <w:szCs w:val="24"/>
        </w:rPr>
      </w:pPr>
      <w:r w:rsidRPr="00740AC4">
        <w:rPr>
          <w:rFonts w:ascii="Arial" w:hAnsi="Arial" w:cs="Arial"/>
          <w:sz w:val="24"/>
          <w:szCs w:val="24"/>
        </w:rPr>
        <w:t xml:space="preserve">Putem mrežne stranice </w:t>
      </w:r>
      <w:hyperlink r:id="rId9" w:history="1">
        <w:r w:rsidRPr="00740AC4">
          <w:rPr>
            <w:rStyle w:val="Hiperveza"/>
            <w:rFonts w:ascii="Arial" w:hAnsi="Arial" w:cs="Arial"/>
            <w:sz w:val="24"/>
            <w:szCs w:val="24"/>
          </w:rPr>
          <w:t>www.ctr.hr</w:t>
        </w:r>
      </w:hyperlink>
      <w:r w:rsidRPr="00740AC4">
        <w:rPr>
          <w:rStyle w:val="Hiperveza"/>
          <w:rFonts w:ascii="Arial" w:hAnsi="Arial" w:cs="Arial"/>
          <w:sz w:val="24"/>
          <w:szCs w:val="24"/>
        </w:rPr>
        <w:t xml:space="preserve"> </w:t>
      </w:r>
      <w:r w:rsidRPr="00740AC4">
        <w:rPr>
          <w:rFonts w:ascii="Arial" w:hAnsi="Arial" w:cs="Arial"/>
          <w:sz w:val="24"/>
          <w:szCs w:val="24"/>
        </w:rPr>
        <w:t xml:space="preserve">i društvene mreže Facebook </w:t>
      </w:r>
      <w:r w:rsidRPr="00740AC4">
        <w:rPr>
          <w:rFonts w:ascii="Arial" w:hAnsi="Arial" w:cs="Arial"/>
          <w:color w:val="1D1B11" w:themeColor="background2" w:themeShade="1A"/>
          <w:sz w:val="24"/>
          <w:szCs w:val="24"/>
        </w:rPr>
        <w:t xml:space="preserve">objavljene su 142 informacije za JLP(R)S i javno-pravna tijela, odnosno 84 obavijesti </w:t>
      </w:r>
      <w:r w:rsidRPr="00740AC4">
        <w:rPr>
          <w:rFonts w:ascii="Arial" w:hAnsi="Arial" w:cs="Arial"/>
          <w:sz w:val="24"/>
          <w:szCs w:val="24"/>
        </w:rPr>
        <w:t>za poduzetnike i poljoprivrednike na teme od njihovog interesa (javni pozivi resornih ministarstava, natječaji iz EU fondova i Programa ruralnog razvoja, COVID-mjere, zakonske promjene, edukacije i sl.).</w:t>
      </w:r>
    </w:p>
    <w:p w14:paraId="54967F0F" w14:textId="77777777" w:rsidR="00314EE3" w:rsidRPr="00740AC4" w:rsidRDefault="003A789B" w:rsidP="00BE7786">
      <w:pPr>
        <w:spacing w:after="0" w:line="240" w:lineRule="auto"/>
        <w:jc w:val="both"/>
        <w:rPr>
          <w:rFonts w:ascii="Arial" w:eastAsia="Times New Roman" w:hAnsi="Arial" w:cs="Arial"/>
          <w:b/>
          <w:sz w:val="24"/>
          <w:szCs w:val="24"/>
          <w:u w:val="single"/>
          <w:lang w:eastAsia="hr-HR"/>
        </w:rPr>
      </w:pPr>
      <w:r w:rsidRPr="00740AC4">
        <w:rPr>
          <w:rFonts w:ascii="Arial" w:hAnsi="Arial" w:cs="Arial"/>
          <w:color w:val="000000" w:themeColor="text1"/>
          <w:sz w:val="24"/>
          <w:szCs w:val="24"/>
        </w:rPr>
        <w:t>Ukupno planirani financijski plan CTR-a u 2021. godini iznosi 7.300.000,00 HRK, a u razdoblju od 1.1. do 30.6.2021. godine je realiziran prihod 2.560.132,28 HRK odnosno 35,07</w:t>
      </w:r>
      <w:r w:rsidR="00C7235C">
        <w:rPr>
          <w:rFonts w:ascii="Arial" w:hAnsi="Arial" w:cs="Arial"/>
          <w:color w:val="000000" w:themeColor="text1"/>
          <w:sz w:val="24"/>
          <w:szCs w:val="24"/>
        </w:rPr>
        <w:t xml:space="preserve"> </w:t>
      </w:r>
      <w:r w:rsidRPr="00740AC4">
        <w:rPr>
          <w:rFonts w:ascii="Arial" w:hAnsi="Arial" w:cs="Arial"/>
          <w:color w:val="000000" w:themeColor="text1"/>
          <w:sz w:val="24"/>
          <w:szCs w:val="24"/>
        </w:rPr>
        <w:t>% i rashod od 1.825.148,97 HRK odnosno 25</w:t>
      </w:r>
      <w:r w:rsidR="00C7235C">
        <w:rPr>
          <w:rFonts w:ascii="Arial" w:hAnsi="Arial" w:cs="Arial"/>
          <w:color w:val="000000" w:themeColor="text1"/>
          <w:sz w:val="24"/>
          <w:szCs w:val="24"/>
        </w:rPr>
        <w:t xml:space="preserve"> </w:t>
      </w:r>
      <w:r w:rsidRPr="00740AC4">
        <w:rPr>
          <w:rFonts w:ascii="Arial" w:hAnsi="Arial" w:cs="Arial"/>
          <w:color w:val="000000" w:themeColor="text1"/>
          <w:sz w:val="24"/>
          <w:szCs w:val="24"/>
        </w:rPr>
        <w:t xml:space="preserve">%. </w:t>
      </w:r>
    </w:p>
    <w:p w14:paraId="2C955384" w14:textId="77777777" w:rsidR="00E22012" w:rsidRDefault="00314EE3" w:rsidP="0099260A">
      <w:pPr>
        <w:spacing w:after="0" w:line="240" w:lineRule="auto"/>
        <w:ind w:firstLine="708"/>
        <w:jc w:val="both"/>
        <w:rPr>
          <w:rFonts w:ascii="Arial" w:hAnsi="Arial" w:cs="Arial"/>
          <w:sz w:val="24"/>
          <w:szCs w:val="24"/>
        </w:rPr>
      </w:pPr>
      <w:r w:rsidRPr="00740AC4">
        <w:rPr>
          <w:rFonts w:ascii="Arial" w:hAnsi="Arial" w:cs="Arial"/>
          <w:sz w:val="24"/>
          <w:szCs w:val="24"/>
        </w:rPr>
        <w:t>Ukupno planirana sredstva za Upravni odjel za gospodarstvo i poljoprivredu planirana su u Proračunu Brodsko-posavske županije za 2021. godinu u iznosu od 26.885.003,00 kuna, a u prvoj polovini 2021. godine realizirana su u iznosu od 7.256.321,84 kuna odnosno 26,99</w:t>
      </w:r>
      <w:r w:rsidR="00C7235C">
        <w:rPr>
          <w:rFonts w:ascii="Arial" w:hAnsi="Arial" w:cs="Arial"/>
          <w:sz w:val="24"/>
          <w:szCs w:val="24"/>
        </w:rPr>
        <w:t xml:space="preserve"> </w:t>
      </w:r>
      <w:r w:rsidRPr="00740AC4">
        <w:rPr>
          <w:rFonts w:ascii="Arial" w:hAnsi="Arial" w:cs="Arial"/>
          <w:sz w:val="24"/>
          <w:szCs w:val="24"/>
        </w:rPr>
        <w:t>%.</w:t>
      </w:r>
    </w:p>
    <w:p w14:paraId="77B1CC76" w14:textId="77777777" w:rsidR="00B35EBC" w:rsidRDefault="00B35EBC" w:rsidP="0099260A">
      <w:pPr>
        <w:spacing w:after="0" w:line="240" w:lineRule="auto"/>
        <w:ind w:firstLine="708"/>
        <w:jc w:val="both"/>
        <w:rPr>
          <w:rFonts w:ascii="Arial" w:hAnsi="Arial" w:cs="Arial"/>
          <w:sz w:val="24"/>
          <w:szCs w:val="24"/>
        </w:rPr>
      </w:pPr>
    </w:p>
    <w:p w14:paraId="7AFDBF14" w14:textId="77777777" w:rsidR="00B35EBC" w:rsidRDefault="00B35EBC" w:rsidP="0099260A">
      <w:pPr>
        <w:spacing w:after="0" w:line="240" w:lineRule="auto"/>
        <w:ind w:firstLine="708"/>
        <w:jc w:val="both"/>
        <w:rPr>
          <w:rFonts w:ascii="Arial" w:hAnsi="Arial" w:cs="Arial"/>
          <w:sz w:val="24"/>
          <w:szCs w:val="24"/>
        </w:rPr>
      </w:pPr>
    </w:p>
    <w:p w14:paraId="739857FA" w14:textId="77777777" w:rsidR="00B35EBC" w:rsidRPr="00740AC4" w:rsidRDefault="00B35EBC" w:rsidP="0099260A">
      <w:pPr>
        <w:spacing w:after="0" w:line="240" w:lineRule="auto"/>
        <w:ind w:firstLine="708"/>
        <w:jc w:val="both"/>
        <w:rPr>
          <w:rFonts w:ascii="Arial" w:hAnsi="Arial" w:cs="Arial"/>
          <w:sz w:val="24"/>
          <w:szCs w:val="24"/>
        </w:rPr>
      </w:pPr>
    </w:p>
    <w:p w14:paraId="3673F972" w14:textId="77777777" w:rsidR="00E22012" w:rsidRPr="00740AC4" w:rsidRDefault="00E22012" w:rsidP="00BE7786">
      <w:pPr>
        <w:spacing w:after="0" w:line="240" w:lineRule="auto"/>
        <w:jc w:val="both"/>
        <w:rPr>
          <w:rFonts w:ascii="Arial" w:hAnsi="Arial" w:cs="Arial"/>
          <w:sz w:val="24"/>
          <w:szCs w:val="24"/>
        </w:rPr>
      </w:pPr>
    </w:p>
    <w:p w14:paraId="1A356C59" w14:textId="77777777" w:rsidR="008360BF" w:rsidRPr="00740AC4" w:rsidRDefault="00F9533B" w:rsidP="00BE7786">
      <w:pPr>
        <w:spacing w:after="0" w:line="240" w:lineRule="auto"/>
        <w:jc w:val="both"/>
        <w:rPr>
          <w:rFonts w:ascii="Arial" w:hAnsi="Arial" w:cs="Arial"/>
          <w:b/>
          <w:sz w:val="24"/>
          <w:szCs w:val="24"/>
        </w:rPr>
      </w:pPr>
      <w:r w:rsidRPr="00740AC4">
        <w:rPr>
          <w:rFonts w:ascii="Arial" w:hAnsi="Arial" w:cs="Arial"/>
          <w:b/>
          <w:sz w:val="24"/>
          <w:szCs w:val="24"/>
        </w:rPr>
        <w:lastRenderedPageBreak/>
        <w:t>KOMUNALNA INFRASTRUKTURA I ZAŠTITA OKOLIŠA</w:t>
      </w:r>
      <w:r w:rsidR="008360BF" w:rsidRPr="00740AC4">
        <w:rPr>
          <w:rFonts w:ascii="Arial" w:hAnsi="Arial" w:cs="Arial"/>
          <w:b/>
          <w:sz w:val="24"/>
          <w:szCs w:val="24"/>
        </w:rPr>
        <w:t xml:space="preserve"> i GRADITELJSTVO</w:t>
      </w:r>
    </w:p>
    <w:p w14:paraId="0E8A5552" w14:textId="77777777" w:rsidR="0099260A" w:rsidRPr="00740AC4" w:rsidRDefault="0099260A" w:rsidP="00BE7786">
      <w:pPr>
        <w:spacing w:after="0" w:line="240" w:lineRule="auto"/>
        <w:jc w:val="both"/>
        <w:rPr>
          <w:rFonts w:ascii="Arial" w:hAnsi="Arial" w:cs="Arial"/>
          <w:b/>
          <w:sz w:val="24"/>
          <w:szCs w:val="24"/>
        </w:rPr>
      </w:pPr>
    </w:p>
    <w:p w14:paraId="6BF7ED19" w14:textId="77777777" w:rsidR="0099260A" w:rsidRPr="00E04C7F" w:rsidRDefault="00715E73" w:rsidP="005D7634">
      <w:pPr>
        <w:spacing w:after="0" w:line="240" w:lineRule="auto"/>
        <w:jc w:val="both"/>
        <w:rPr>
          <w:rFonts w:ascii="Arial" w:hAnsi="Arial" w:cs="Arial"/>
          <w:b/>
          <w:sz w:val="24"/>
          <w:szCs w:val="24"/>
        </w:rPr>
      </w:pPr>
      <w:r w:rsidRPr="00E04C7F">
        <w:rPr>
          <w:rFonts w:ascii="Arial" w:hAnsi="Arial" w:cs="Arial"/>
          <w:b/>
          <w:sz w:val="24"/>
          <w:szCs w:val="24"/>
        </w:rPr>
        <w:t xml:space="preserve">Komunalna infrastruktura i energetska učinkovitost </w:t>
      </w:r>
    </w:p>
    <w:p w14:paraId="214FCEC5" w14:textId="77777777" w:rsidR="00715E73" w:rsidRPr="00740AC4" w:rsidRDefault="00715E73" w:rsidP="0099260A">
      <w:pPr>
        <w:spacing w:after="0" w:line="240" w:lineRule="auto"/>
        <w:ind w:firstLine="708"/>
        <w:jc w:val="both"/>
        <w:rPr>
          <w:rFonts w:ascii="Arial" w:hAnsi="Arial" w:cs="Arial"/>
          <w:bCs/>
          <w:sz w:val="24"/>
          <w:szCs w:val="24"/>
        </w:rPr>
      </w:pPr>
      <w:r w:rsidRPr="00740AC4">
        <w:rPr>
          <w:rFonts w:ascii="Arial" w:hAnsi="Arial" w:cs="Arial"/>
          <w:sz w:val="24"/>
          <w:szCs w:val="24"/>
        </w:rPr>
        <w:t xml:space="preserve">    </w:t>
      </w:r>
    </w:p>
    <w:p w14:paraId="0DBC2A9F" w14:textId="77777777" w:rsidR="008360BF" w:rsidRPr="00740AC4" w:rsidRDefault="00715E73" w:rsidP="00BE7786">
      <w:pPr>
        <w:spacing w:after="0" w:line="240" w:lineRule="auto"/>
        <w:ind w:firstLine="708"/>
        <w:jc w:val="both"/>
        <w:rPr>
          <w:rFonts w:ascii="Arial" w:hAnsi="Arial" w:cs="Arial"/>
          <w:sz w:val="24"/>
          <w:szCs w:val="24"/>
        </w:rPr>
      </w:pPr>
      <w:r w:rsidRPr="00740AC4">
        <w:rPr>
          <w:rFonts w:ascii="Arial" w:hAnsi="Arial" w:cs="Arial"/>
          <w:sz w:val="24"/>
          <w:szCs w:val="24"/>
        </w:rPr>
        <w:t xml:space="preserve">Temeljem izrađenih Planova razvoja infrastrukture širokopojasnog pristupa, prihvatljivog za financiranje iz EU strukturnih fondova, za područje Općina Donji Andrijevci, </w:t>
      </w:r>
      <w:proofErr w:type="spellStart"/>
      <w:r w:rsidRPr="00740AC4">
        <w:rPr>
          <w:rFonts w:ascii="Arial" w:hAnsi="Arial" w:cs="Arial"/>
          <w:sz w:val="24"/>
          <w:szCs w:val="24"/>
        </w:rPr>
        <w:t>Garčin</w:t>
      </w:r>
      <w:proofErr w:type="spellEnd"/>
      <w:r w:rsidRPr="00740AC4">
        <w:rPr>
          <w:rFonts w:ascii="Arial" w:hAnsi="Arial" w:cs="Arial"/>
          <w:sz w:val="24"/>
          <w:szCs w:val="24"/>
        </w:rPr>
        <w:t xml:space="preserve">, Gornja Vrba, </w:t>
      </w:r>
      <w:proofErr w:type="spellStart"/>
      <w:r w:rsidRPr="00740AC4">
        <w:rPr>
          <w:rFonts w:ascii="Arial" w:hAnsi="Arial" w:cs="Arial"/>
          <w:sz w:val="24"/>
          <w:szCs w:val="24"/>
        </w:rPr>
        <w:t>Gundinci</w:t>
      </w:r>
      <w:proofErr w:type="spellEnd"/>
      <w:r w:rsidRPr="00740AC4">
        <w:rPr>
          <w:rFonts w:ascii="Arial" w:hAnsi="Arial" w:cs="Arial"/>
          <w:sz w:val="24"/>
          <w:szCs w:val="24"/>
        </w:rPr>
        <w:t xml:space="preserve">, </w:t>
      </w:r>
      <w:proofErr w:type="spellStart"/>
      <w:r w:rsidRPr="00740AC4">
        <w:rPr>
          <w:rFonts w:ascii="Arial" w:hAnsi="Arial" w:cs="Arial"/>
          <w:sz w:val="24"/>
          <w:szCs w:val="24"/>
        </w:rPr>
        <w:t>Klakar</w:t>
      </w:r>
      <w:proofErr w:type="spellEnd"/>
      <w:r w:rsidRPr="00740AC4">
        <w:rPr>
          <w:rFonts w:ascii="Arial" w:hAnsi="Arial" w:cs="Arial"/>
          <w:sz w:val="24"/>
          <w:szCs w:val="24"/>
        </w:rPr>
        <w:t xml:space="preserve">, </w:t>
      </w:r>
      <w:proofErr w:type="spellStart"/>
      <w:r w:rsidRPr="00740AC4">
        <w:rPr>
          <w:rFonts w:ascii="Arial" w:hAnsi="Arial" w:cs="Arial"/>
          <w:sz w:val="24"/>
          <w:szCs w:val="24"/>
        </w:rPr>
        <w:t>Oprisavci</w:t>
      </w:r>
      <w:proofErr w:type="spellEnd"/>
      <w:r w:rsidRPr="00740AC4">
        <w:rPr>
          <w:rFonts w:ascii="Arial" w:hAnsi="Arial" w:cs="Arial"/>
          <w:sz w:val="24"/>
          <w:szCs w:val="24"/>
        </w:rPr>
        <w:t xml:space="preserve">, </w:t>
      </w:r>
      <w:proofErr w:type="spellStart"/>
      <w:r w:rsidRPr="00740AC4">
        <w:rPr>
          <w:rFonts w:ascii="Arial" w:hAnsi="Arial" w:cs="Arial"/>
          <w:sz w:val="24"/>
          <w:szCs w:val="24"/>
        </w:rPr>
        <w:t>Sikirevci</w:t>
      </w:r>
      <w:proofErr w:type="spellEnd"/>
      <w:r w:rsidRPr="00740AC4">
        <w:rPr>
          <w:rFonts w:ascii="Arial" w:hAnsi="Arial" w:cs="Arial"/>
          <w:sz w:val="24"/>
          <w:szCs w:val="24"/>
        </w:rPr>
        <w:t>, Slavonski Šamac, Velika Kop</w:t>
      </w:r>
      <w:r w:rsidR="00BF76DB" w:rsidRPr="00740AC4">
        <w:rPr>
          <w:rFonts w:ascii="Arial" w:hAnsi="Arial" w:cs="Arial"/>
          <w:sz w:val="24"/>
          <w:szCs w:val="24"/>
        </w:rPr>
        <w:t>anica i Vrpolje – područje BPŽ</w:t>
      </w:r>
      <w:r w:rsidR="0099260A" w:rsidRPr="00740AC4">
        <w:rPr>
          <w:rFonts w:ascii="Arial" w:hAnsi="Arial" w:cs="Arial"/>
          <w:sz w:val="24"/>
          <w:szCs w:val="24"/>
        </w:rPr>
        <w:t xml:space="preserve"> </w:t>
      </w:r>
      <w:r w:rsidRPr="00740AC4">
        <w:rPr>
          <w:rFonts w:ascii="Arial" w:hAnsi="Arial" w:cs="Arial"/>
          <w:sz w:val="24"/>
          <w:szCs w:val="24"/>
        </w:rPr>
        <w:t xml:space="preserve"> u kojem ne postoji dostatan komercijalni interes za ulaganja,</w:t>
      </w:r>
      <w:r w:rsidRPr="00740AC4">
        <w:rPr>
          <w:rFonts w:ascii="Arial" w:hAnsi="Arial" w:cs="Arial"/>
          <w:i/>
          <w:sz w:val="24"/>
          <w:szCs w:val="24"/>
        </w:rPr>
        <w:t xml:space="preserve"> </w:t>
      </w:r>
      <w:r w:rsidRPr="00740AC4">
        <w:rPr>
          <w:rFonts w:ascii="Arial" w:hAnsi="Arial" w:cs="Arial"/>
          <w:iCs/>
          <w:sz w:val="24"/>
          <w:szCs w:val="24"/>
        </w:rPr>
        <w:t xml:space="preserve">u </w:t>
      </w:r>
      <w:r w:rsidRPr="00740AC4">
        <w:rPr>
          <w:rFonts w:ascii="Arial" w:hAnsi="Arial" w:cs="Arial"/>
          <w:sz w:val="24"/>
          <w:szCs w:val="24"/>
        </w:rPr>
        <w:t xml:space="preserve">Ograničenom pozivu je Hrvatski Telekom d.d. iskazao interes za projekt Razvoj infrastrukture širokopojasnog pristupa na području </w:t>
      </w:r>
      <w:r w:rsidR="00211CB8">
        <w:rPr>
          <w:rFonts w:ascii="Arial" w:hAnsi="Arial" w:cs="Arial"/>
          <w:sz w:val="24"/>
          <w:szCs w:val="24"/>
        </w:rPr>
        <w:t xml:space="preserve">BPŽ </w:t>
      </w:r>
      <w:r w:rsidRPr="00740AC4">
        <w:rPr>
          <w:rFonts w:ascii="Arial" w:hAnsi="Arial" w:cs="Arial"/>
          <w:sz w:val="24"/>
          <w:szCs w:val="24"/>
        </w:rPr>
        <w:t xml:space="preserve"> (iskazan interes za ukupno 21 projekt, od 71 ponuđenog projekta).  Hrvatski telekom d.d. dobio je odluku o prihvaćanju i financiranju projekta sredstvima EU te je u fazi odabira najpovoljnijeg ponuditelja za projektiranje i izgradnju. </w:t>
      </w:r>
    </w:p>
    <w:p w14:paraId="06BBBB14" w14:textId="77777777" w:rsidR="00715E73" w:rsidRPr="00740AC4" w:rsidRDefault="008360BF" w:rsidP="00BE7786">
      <w:pPr>
        <w:spacing w:after="0" w:line="240" w:lineRule="auto"/>
        <w:ind w:firstLine="708"/>
        <w:jc w:val="both"/>
        <w:rPr>
          <w:rFonts w:ascii="Arial" w:hAnsi="Arial" w:cs="Arial"/>
          <w:sz w:val="24"/>
          <w:szCs w:val="24"/>
        </w:rPr>
      </w:pPr>
      <w:r w:rsidRPr="00740AC4">
        <w:rPr>
          <w:rFonts w:ascii="Arial" w:hAnsi="Arial" w:cs="Arial"/>
          <w:sz w:val="24"/>
          <w:szCs w:val="24"/>
        </w:rPr>
        <w:t>T</w:t>
      </w:r>
      <w:r w:rsidR="00715E73" w:rsidRPr="00740AC4">
        <w:rPr>
          <w:rFonts w:ascii="Arial" w:hAnsi="Arial" w:cs="Arial"/>
          <w:sz w:val="24"/>
          <w:szCs w:val="24"/>
        </w:rPr>
        <w:t xml:space="preserve">emeljem Sporazuma o sufinanciranju izrade tehničke dokumentacije za projektiranje i sanaciju klizišta na LC Sibinj- </w:t>
      </w:r>
      <w:proofErr w:type="spellStart"/>
      <w:r w:rsidR="00715E73" w:rsidRPr="00740AC4">
        <w:rPr>
          <w:rFonts w:ascii="Arial" w:hAnsi="Arial" w:cs="Arial"/>
          <w:sz w:val="24"/>
          <w:szCs w:val="24"/>
        </w:rPr>
        <w:t>Jakačina</w:t>
      </w:r>
      <w:proofErr w:type="spellEnd"/>
      <w:r w:rsidR="00715E73" w:rsidRPr="00740AC4">
        <w:rPr>
          <w:rFonts w:ascii="Arial" w:hAnsi="Arial" w:cs="Arial"/>
          <w:sz w:val="24"/>
          <w:szCs w:val="24"/>
        </w:rPr>
        <w:t xml:space="preserve"> Mala s Županijskom upravom za ceste izabran je najpovoljniji ponuditelj i uz sufinanciranje Hrvatskih voda od 60 % projekt je u realizaciji, projektna dokumentacija izrađena i odabran izvoditelj za sanaciju. Vrijednost izrade projektne dokumentacije je 113.312,50 kn, a radova sanacije 448.274,38 kn s PDV-om.</w:t>
      </w:r>
    </w:p>
    <w:p w14:paraId="6B04B346" w14:textId="77777777" w:rsidR="00C32B1B" w:rsidRPr="00740AC4" w:rsidRDefault="00715E73" w:rsidP="00BE7786">
      <w:pPr>
        <w:spacing w:after="0" w:line="240" w:lineRule="auto"/>
        <w:ind w:firstLine="708"/>
        <w:jc w:val="both"/>
        <w:rPr>
          <w:rFonts w:ascii="Arial" w:hAnsi="Arial" w:cs="Arial"/>
          <w:sz w:val="24"/>
          <w:szCs w:val="24"/>
        </w:rPr>
      </w:pPr>
      <w:r w:rsidRPr="00740AC4">
        <w:rPr>
          <w:rFonts w:ascii="Arial" w:hAnsi="Arial" w:cs="Arial"/>
          <w:sz w:val="24"/>
          <w:szCs w:val="24"/>
        </w:rPr>
        <w:t>Na temelju Zahtjeva Grada Nove Gradiške, a zbog potrebe hitnih intervencija uslijed prirodne nepogode</w:t>
      </w:r>
      <w:r w:rsidR="00C32B1B" w:rsidRPr="00740AC4">
        <w:rPr>
          <w:rFonts w:ascii="Arial" w:hAnsi="Arial" w:cs="Arial"/>
          <w:sz w:val="24"/>
          <w:szCs w:val="24"/>
        </w:rPr>
        <w:t xml:space="preserve"> </w:t>
      </w:r>
      <w:r w:rsidR="00951242" w:rsidRPr="00740AC4">
        <w:rPr>
          <w:rFonts w:ascii="Arial" w:hAnsi="Arial" w:cs="Arial"/>
          <w:sz w:val="24"/>
          <w:szCs w:val="24"/>
        </w:rPr>
        <w:t xml:space="preserve">Gradu je </w:t>
      </w:r>
      <w:r w:rsidR="00C32B1B" w:rsidRPr="00740AC4">
        <w:rPr>
          <w:rFonts w:ascii="Arial" w:hAnsi="Arial" w:cs="Arial"/>
          <w:sz w:val="24"/>
          <w:szCs w:val="24"/>
        </w:rPr>
        <w:t>odobreno</w:t>
      </w:r>
      <w:r w:rsidR="00001357">
        <w:rPr>
          <w:rFonts w:ascii="Arial" w:hAnsi="Arial" w:cs="Arial"/>
          <w:sz w:val="24"/>
          <w:szCs w:val="24"/>
        </w:rPr>
        <w:t>,</w:t>
      </w:r>
      <w:r w:rsidR="00C32B1B" w:rsidRPr="00740AC4">
        <w:rPr>
          <w:rFonts w:ascii="Arial" w:hAnsi="Arial" w:cs="Arial"/>
          <w:sz w:val="24"/>
          <w:szCs w:val="24"/>
        </w:rPr>
        <w:t xml:space="preserve"> a nakon potvrde o realizaciji projekata i uplaćeno 150.000,00 kuna.</w:t>
      </w:r>
    </w:p>
    <w:p w14:paraId="2E5E696F" w14:textId="77777777" w:rsidR="00715E73" w:rsidRPr="00740AC4" w:rsidRDefault="00715E73" w:rsidP="00BE7786">
      <w:pPr>
        <w:spacing w:after="0" w:line="240" w:lineRule="auto"/>
        <w:ind w:firstLine="708"/>
        <w:jc w:val="both"/>
        <w:rPr>
          <w:rFonts w:ascii="Arial" w:hAnsi="Arial" w:cs="Arial"/>
          <w:sz w:val="24"/>
          <w:szCs w:val="24"/>
        </w:rPr>
      </w:pPr>
      <w:r w:rsidRPr="00740AC4">
        <w:rPr>
          <w:rFonts w:ascii="Arial" w:hAnsi="Arial" w:cs="Arial"/>
          <w:sz w:val="24"/>
          <w:szCs w:val="24"/>
        </w:rPr>
        <w:t xml:space="preserve">Po iskazanom interesu Općina </w:t>
      </w:r>
      <w:proofErr w:type="spellStart"/>
      <w:r w:rsidRPr="00740AC4">
        <w:rPr>
          <w:rFonts w:ascii="Arial" w:hAnsi="Arial" w:cs="Arial"/>
          <w:sz w:val="24"/>
          <w:szCs w:val="24"/>
        </w:rPr>
        <w:t>Sikirevci</w:t>
      </w:r>
      <w:proofErr w:type="spellEnd"/>
      <w:r w:rsidRPr="00740AC4">
        <w:rPr>
          <w:rFonts w:ascii="Arial" w:hAnsi="Arial" w:cs="Arial"/>
          <w:sz w:val="24"/>
          <w:szCs w:val="24"/>
        </w:rPr>
        <w:t xml:space="preserve"> i Slavonski Šamac za izgradnjom plinske mreže na njihovom području obavili smo pripremne radnje za  provedbu postupka davanja koncesije za obavljanje javne usluge distribucije plina na dijelu distribucijskog područja Slavonski Brod, za četiri općine koje čine tehničku cjelinu istog distribucijskog područja, a do sada nije za iste dod</w:t>
      </w:r>
      <w:r w:rsidR="00001357">
        <w:rPr>
          <w:rFonts w:ascii="Arial" w:hAnsi="Arial" w:cs="Arial"/>
          <w:sz w:val="24"/>
          <w:szCs w:val="24"/>
        </w:rPr>
        <w:t>i</w:t>
      </w:r>
      <w:r w:rsidRPr="00740AC4">
        <w:rPr>
          <w:rFonts w:ascii="Arial" w:hAnsi="Arial" w:cs="Arial"/>
          <w:sz w:val="24"/>
          <w:szCs w:val="24"/>
        </w:rPr>
        <w:t xml:space="preserve">jeljena koncesija. Koncesija za obavljanje javne usluge distribucije plina na dijelu distribucijskog područja Slavonski Brod obuhvaća  izgradnju i </w:t>
      </w:r>
      <w:proofErr w:type="spellStart"/>
      <w:r w:rsidRPr="00740AC4">
        <w:rPr>
          <w:rFonts w:ascii="Arial" w:hAnsi="Arial" w:cs="Arial"/>
          <w:sz w:val="24"/>
          <w:szCs w:val="24"/>
        </w:rPr>
        <w:t>dstribuciju</w:t>
      </w:r>
      <w:proofErr w:type="spellEnd"/>
      <w:r w:rsidRPr="00740AC4">
        <w:rPr>
          <w:rFonts w:ascii="Arial" w:hAnsi="Arial" w:cs="Arial"/>
          <w:sz w:val="24"/>
          <w:szCs w:val="24"/>
        </w:rPr>
        <w:t xml:space="preserve"> za Općine Slavonski Šamac i </w:t>
      </w:r>
      <w:proofErr w:type="spellStart"/>
      <w:r w:rsidRPr="00740AC4">
        <w:rPr>
          <w:rFonts w:ascii="Arial" w:hAnsi="Arial" w:cs="Arial"/>
          <w:sz w:val="24"/>
          <w:szCs w:val="24"/>
        </w:rPr>
        <w:t>Sikirevci</w:t>
      </w:r>
      <w:proofErr w:type="spellEnd"/>
      <w:r w:rsidRPr="00740AC4">
        <w:rPr>
          <w:rFonts w:ascii="Arial" w:hAnsi="Arial" w:cs="Arial"/>
          <w:sz w:val="24"/>
          <w:szCs w:val="24"/>
        </w:rPr>
        <w:t xml:space="preserve"> te distribuciju i razvoj za Općine </w:t>
      </w:r>
      <w:proofErr w:type="spellStart"/>
      <w:r w:rsidRPr="00740AC4">
        <w:rPr>
          <w:rFonts w:ascii="Arial" w:hAnsi="Arial" w:cs="Arial"/>
          <w:sz w:val="24"/>
          <w:szCs w:val="24"/>
        </w:rPr>
        <w:t>Gundinci</w:t>
      </w:r>
      <w:proofErr w:type="spellEnd"/>
      <w:r w:rsidRPr="00740AC4">
        <w:rPr>
          <w:rFonts w:ascii="Arial" w:hAnsi="Arial" w:cs="Arial"/>
          <w:sz w:val="24"/>
          <w:szCs w:val="24"/>
        </w:rPr>
        <w:t xml:space="preserve"> i Velika Kopanica. Odlukom Županijske skupštine imenovano je Stručno povjerenstvo za koncesiju i distribuciju plina na području navedenih Općina. Isto je pripremilo Dokumentaciju za nadmetanje koja je spremna za objavu u EOJN.</w:t>
      </w:r>
    </w:p>
    <w:p w14:paraId="76FF9B77" w14:textId="77777777" w:rsidR="00C32B1B" w:rsidRPr="00740AC4" w:rsidRDefault="00715E73" w:rsidP="0099260A">
      <w:pPr>
        <w:pStyle w:val="Tijeloteksta"/>
        <w:spacing w:after="0" w:line="240" w:lineRule="auto"/>
        <w:ind w:firstLine="708"/>
        <w:jc w:val="both"/>
        <w:rPr>
          <w:rFonts w:ascii="Arial" w:hAnsi="Arial" w:cs="Arial"/>
          <w:iCs/>
          <w:sz w:val="24"/>
          <w:szCs w:val="24"/>
        </w:rPr>
      </w:pPr>
      <w:r w:rsidRPr="00740AC4">
        <w:rPr>
          <w:rFonts w:ascii="Arial" w:hAnsi="Arial" w:cs="Arial"/>
          <w:iCs/>
          <w:sz w:val="24"/>
          <w:szCs w:val="24"/>
        </w:rPr>
        <w:t>U svibnju 2021. započelo je, nakon provedenog postupka nabave,  postavljenje sunčane elektrane na krov Upravne zgrade u P. Krešimira IV br.1 u sklopu rekonstrukcije postojeće kotlovnice ugradnjom sustava za korištenje obnovljivih izvora energije. Sunčana elektrana će proizvoditi do 92.025 kWh električne energije za vlastitu potrošnju ovisno o vremenskim uvjetima. Svrha izgradnje sunčane elektrane je vlastita proizvodnja električne energije iz obnovljivih izvora električne energije koja bi se trošila lokalno na objektu za napajanje električnih trošila, prvenstveno trošila u kotlovnici i na objektu koja služe za grijanje i hlađenje objekta, a koja troše veći dio električne energije na objektu</w:t>
      </w:r>
      <w:r w:rsidR="0099260A" w:rsidRPr="00740AC4">
        <w:rPr>
          <w:rFonts w:ascii="Arial" w:hAnsi="Arial" w:cs="Arial"/>
          <w:iCs/>
          <w:sz w:val="24"/>
          <w:szCs w:val="24"/>
        </w:rPr>
        <w:t>.</w:t>
      </w:r>
    </w:p>
    <w:p w14:paraId="46FC23C2" w14:textId="77777777" w:rsidR="00715E73" w:rsidRPr="00740AC4" w:rsidRDefault="00715E73" w:rsidP="0099260A">
      <w:pPr>
        <w:pStyle w:val="Tijeloteksta"/>
        <w:spacing w:after="0" w:line="240" w:lineRule="auto"/>
        <w:ind w:firstLine="708"/>
        <w:jc w:val="both"/>
        <w:rPr>
          <w:rFonts w:ascii="Arial" w:hAnsi="Arial" w:cs="Arial"/>
          <w:iCs/>
          <w:sz w:val="24"/>
          <w:szCs w:val="24"/>
        </w:rPr>
      </w:pPr>
      <w:r w:rsidRPr="00740AC4">
        <w:rPr>
          <w:rFonts w:ascii="Arial" w:hAnsi="Arial" w:cs="Arial"/>
          <w:iCs/>
          <w:sz w:val="24"/>
          <w:szCs w:val="24"/>
        </w:rPr>
        <w:t xml:space="preserve"> Proizvedena električna energija će se trošiti lokalno, ukoliko sunčana elektrana bude u nekom trenutku proizvodila više nego što se bude trošilo na objektu, višak bi se isporučio distributeru električne energije. Sunčana elektrana će raditi paralelno s elektro-distribucijskom mrežom, te biti stalno priključena na istu prema uvjetima danim od strane HEP-ODS-a. Vrijednost radova je 677.804,61 kn, a temeljem Ugovora o neposrednom sufinanciranju korištenja OIE u zgradama javne </w:t>
      </w:r>
      <w:r w:rsidRPr="00740AC4">
        <w:rPr>
          <w:rFonts w:ascii="Arial" w:hAnsi="Arial" w:cs="Arial"/>
          <w:iCs/>
          <w:sz w:val="24"/>
          <w:szCs w:val="24"/>
        </w:rPr>
        <w:lastRenderedPageBreak/>
        <w:t>namjene ostvarili smo pravo da od ukupne investicije Fond nam dodjeli najviše 349.747,18 kn, odnosno 51,6</w:t>
      </w:r>
      <w:r w:rsidR="00001357">
        <w:rPr>
          <w:rFonts w:ascii="Arial" w:hAnsi="Arial" w:cs="Arial"/>
          <w:iCs/>
          <w:sz w:val="24"/>
          <w:szCs w:val="24"/>
        </w:rPr>
        <w:t xml:space="preserve"> </w:t>
      </w:r>
      <w:r w:rsidRPr="00740AC4">
        <w:rPr>
          <w:rFonts w:ascii="Arial" w:hAnsi="Arial" w:cs="Arial"/>
          <w:iCs/>
          <w:sz w:val="24"/>
          <w:szCs w:val="24"/>
        </w:rPr>
        <w:t>% Fondu opravdanih troškova.</w:t>
      </w:r>
    </w:p>
    <w:p w14:paraId="51F4A94F" w14:textId="77777777" w:rsidR="00C32B1B" w:rsidRDefault="00715E73" w:rsidP="0099260A">
      <w:pPr>
        <w:pStyle w:val="Tijeloteksta"/>
        <w:spacing w:after="0" w:line="240" w:lineRule="auto"/>
        <w:ind w:firstLine="708"/>
        <w:jc w:val="both"/>
        <w:rPr>
          <w:rFonts w:ascii="Arial" w:hAnsi="Arial" w:cs="Arial"/>
          <w:sz w:val="24"/>
          <w:szCs w:val="24"/>
        </w:rPr>
      </w:pPr>
      <w:r w:rsidRPr="00740AC4">
        <w:rPr>
          <w:rFonts w:ascii="Arial" w:hAnsi="Arial" w:cs="Arial"/>
          <w:sz w:val="24"/>
          <w:szCs w:val="24"/>
        </w:rPr>
        <w:t>Temeljem Zakona o energetskoj učinkovitosti  te podzakonskih akata županija ima obvezu praćenja i upravljanja potrošnjom energije i vode na energetski učinkovit način uz korištenje informacijskog sustava za prikupljanje, obradu i verifikaciju informacija o energetskoj učinkovitosti i ostvarenim uštedama energije, a koji vodi Nacionalno koordinacijsko tijelo. Županija ima i obvezu unosa podataka, praćenja, analize i izvještavanja u procesu sustavnog gospodarenja energijom (ISGE).</w:t>
      </w:r>
    </w:p>
    <w:p w14:paraId="321021C1" w14:textId="77777777" w:rsidR="005D7634" w:rsidRDefault="005D7634" w:rsidP="0099260A">
      <w:pPr>
        <w:pStyle w:val="Tijeloteksta"/>
        <w:spacing w:after="0" w:line="240" w:lineRule="auto"/>
        <w:ind w:firstLine="708"/>
        <w:jc w:val="both"/>
        <w:rPr>
          <w:rFonts w:ascii="Arial" w:hAnsi="Arial" w:cs="Arial"/>
          <w:sz w:val="24"/>
          <w:szCs w:val="24"/>
        </w:rPr>
      </w:pPr>
    </w:p>
    <w:p w14:paraId="2FEBABBA" w14:textId="77777777" w:rsidR="005D7634" w:rsidRPr="00740AC4" w:rsidRDefault="005D7634" w:rsidP="0099260A">
      <w:pPr>
        <w:pStyle w:val="Tijeloteksta"/>
        <w:spacing w:after="0" w:line="240" w:lineRule="auto"/>
        <w:ind w:firstLine="708"/>
        <w:jc w:val="both"/>
        <w:rPr>
          <w:rFonts w:ascii="Arial" w:hAnsi="Arial" w:cs="Arial"/>
          <w:sz w:val="24"/>
          <w:szCs w:val="24"/>
        </w:rPr>
      </w:pPr>
    </w:p>
    <w:p w14:paraId="7F27C466" w14:textId="77777777" w:rsidR="0099260A" w:rsidRPr="00740AC4" w:rsidRDefault="0099260A" w:rsidP="0099260A">
      <w:pPr>
        <w:pStyle w:val="Tijeloteksta"/>
        <w:spacing w:after="0" w:line="240" w:lineRule="auto"/>
        <w:ind w:firstLine="708"/>
        <w:jc w:val="both"/>
        <w:rPr>
          <w:rFonts w:ascii="Arial" w:hAnsi="Arial" w:cs="Arial"/>
          <w:sz w:val="24"/>
          <w:szCs w:val="24"/>
        </w:rPr>
      </w:pPr>
    </w:p>
    <w:p w14:paraId="33A68859" w14:textId="77777777" w:rsidR="008360BF" w:rsidRPr="00740AC4" w:rsidRDefault="00715E73" w:rsidP="00BE7786">
      <w:pPr>
        <w:pStyle w:val="Tijeloteksta"/>
        <w:spacing w:after="0" w:line="240" w:lineRule="auto"/>
        <w:ind w:firstLine="708"/>
        <w:rPr>
          <w:rFonts w:ascii="Arial" w:hAnsi="Arial" w:cs="Arial"/>
          <w:b/>
          <w:sz w:val="24"/>
          <w:szCs w:val="24"/>
        </w:rPr>
      </w:pPr>
      <w:r w:rsidRPr="00740AC4">
        <w:rPr>
          <w:rFonts w:ascii="Arial" w:hAnsi="Arial" w:cs="Arial"/>
          <w:b/>
          <w:sz w:val="24"/>
          <w:szCs w:val="24"/>
        </w:rPr>
        <w:t xml:space="preserve">Zaštita prirode i okoliša </w:t>
      </w:r>
    </w:p>
    <w:p w14:paraId="16C98B96" w14:textId="77777777" w:rsidR="0099260A" w:rsidRPr="00740AC4" w:rsidRDefault="0099260A" w:rsidP="00BE7786">
      <w:pPr>
        <w:pStyle w:val="Tijeloteksta"/>
        <w:spacing w:after="0" w:line="240" w:lineRule="auto"/>
        <w:ind w:firstLine="708"/>
        <w:rPr>
          <w:rFonts w:ascii="Arial" w:hAnsi="Arial" w:cs="Arial"/>
          <w:b/>
          <w:sz w:val="24"/>
          <w:szCs w:val="24"/>
        </w:rPr>
      </w:pPr>
    </w:p>
    <w:p w14:paraId="4CFCB762" w14:textId="77777777" w:rsidR="00715E73" w:rsidRPr="00E04C7F" w:rsidRDefault="00715E73" w:rsidP="00BE7786">
      <w:pPr>
        <w:pStyle w:val="Bezproreda"/>
        <w:ind w:left="710"/>
        <w:jc w:val="both"/>
        <w:rPr>
          <w:rFonts w:ascii="Arial" w:hAnsi="Arial" w:cs="Arial"/>
          <w:b/>
          <w:iCs/>
        </w:rPr>
      </w:pPr>
      <w:r w:rsidRPr="00E04C7F">
        <w:rPr>
          <w:rFonts w:ascii="Arial" w:hAnsi="Arial" w:cs="Arial"/>
          <w:b/>
          <w:iCs/>
        </w:rPr>
        <w:t xml:space="preserve">Praćenje kvalitete zraka </w:t>
      </w:r>
    </w:p>
    <w:p w14:paraId="161405CB" w14:textId="77777777" w:rsidR="0099260A" w:rsidRPr="00740AC4" w:rsidRDefault="0099260A" w:rsidP="00BE7786">
      <w:pPr>
        <w:pStyle w:val="Bezproreda"/>
        <w:ind w:left="710"/>
        <w:jc w:val="both"/>
        <w:rPr>
          <w:rFonts w:ascii="Arial" w:hAnsi="Arial" w:cs="Arial"/>
          <w:b/>
          <w:i/>
          <w:iCs/>
          <w:color w:val="000000"/>
          <w:u w:val="single"/>
        </w:rPr>
      </w:pPr>
    </w:p>
    <w:p w14:paraId="192EF266" w14:textId="77777777" w:rsidR="00715E73" w:rsidRPr="00740AC4" w:rsidRDefault="00715E73" w:rsidP="00BE7786">
      <w:pPr>
        <w:pStyle w:val="Bezproreda"/>
        <w:jc w:val="both"/>
        <w:rPr>
          <w:rFonts w:ascii="Arial" w:hAnsi="Arial" w:cs="Arial"/>
        </w:rPr>
      </w:pPr>
      <w:r w:rsidRPr="00740AC4">
        <w:rPr>
          <w:rFonts w:ascii="Arial" w:hAnsi="Arial" w:cs="Arial"/>
          <w:color w:val="000000"/>
        </w:rPr>
        <w:t xml:space="preserve">        </w:t>
      </w:r>
      <w:r w:rsidR="0099260A" w:rsidRPr="00740AC4">
        <w:rPr>
          <w:rFonts w:ascii="Arial" w:hAnsi="Arial" w:cs="Arial"/>
          <w:color w:val="000000"/>
        </w:rPr>
        <w:tab/>
      </w:r>
      <w:r w:rsidRPr="00740AC4">
        <w:rPr>
          <w:rFonts w:ascii="Arial" w:hAnsi="Arial" w:cs="Arial"/>
          <w:color w:val="000000"/>
        </w:rPr>
        <w:t xml:space="preserve">Na mjernim  postajama Državne mreže za mjerenje kvalitete zraka, Slavonski Brod-1 i Slavonski Brod-2,  kontinuirano se prate  razine onečišćujućih tvari u zraku.  </w:t>
      </w:r>
      <w:r w:rsidRPr="00740AC4">
        <w:rPr>
          <w:rFonts w:ascii="Arial" w:hAnsi="Arial" w:cs="Arial"/>
        </w:rPr>
        <w:t xml:space="preserve">Upravni odjel je pripremio izvješće o stanju kvalitete zraka u 2020. godini, temeljem  podataka Državne mreže za trajno praćenje kvalitete zraka – automatskih mjernih postaja Slavonski Brod-1 i Slavonski Brod-2, </w:t>
      </w:r>
      <w:r w:rsidRPr="00740AC4">
        <w:rPr>
          <w:rFonts w:ascii="Arial" w:hAnsi="Arial" w:cs="Arial"/>
          <w:bCs/>
          <w:color w:val="000009"/>
          <w:spacing w:val="5"/>
        </w:rPr>
        <w:t>podataka</w:t>
      </w:r>
      <w:r w:rsidRPr="00740AC4">
        <w:rPr>
          <w:rFonts w:ascii="Arial" w:hAnsi="Arial" w:cs="Arial"/>
          <w:bCs/>
          <w:color w:val="000009"/>
        </w:rPr>
        <w:t xml:space="preserve"> Ministarstva gospodarstva i održivog razvoja, </w:t>
      </w:r>
      <w:r w:rsidRPr="00740AC4">
        <w:rPr>
          <w:rFonts w:ascii="Arial" w:hAnsi="Arial" w:cs="Arial"/>
          <w:spacing w:val="4"/>
        </w:rPr>
        <w:t xml:space="preserve"> </w:t>
      </w:r>
      <w:r w:rsidRPr="00740AC4">
        <w:rPr>
          <w:rFonts w:ascii="Arial" w:hAnsi="Arial" w:cs="Arial"/>
        </w:rPr>
        <w:t xml:space="preserve">Izvješća o praćenju kvalitete zraka na postajama državne mreže za trajno praćenje kvalitete zraka u 2020. godinu (Državni hidrometeorološki zavod,  travanj 2021.god.), Izvještaja o praćenju kvalitete zraka na postajama državne mreže -Izvještaj za 2020. god. (Institut za  medicinska istraživanja i medicinu rada, Zagreb, veljača 2021. god.), te </w:t>
      </w:r>
      <w:r w:rsidRPr="00740AC4">
        <w:rPr>
          <w:rFonts w:ascii="Arial" w:hAnsi="Arial" w:cs="Arial"/>
          <w:bCs/>
          <w:color w:val="000009"/>
        </w:rPr>
        <w:t>podataka iz Registra onečišćavanja okoliša koji se vode pri Upravnom odjelu.</w:t>
      </w:r>
      <w:r w:rsidRPr="00740AC4">
        <w:rPr>
          <w:rFonts w:ascii="Arial" w:hAnsi="Arial" w:cs="Arial"/>
        </w:rPr>
        <w:t xml:space="preserve"> </w:t>
      </w:r>
    </w:p>
    <w:p w14:paraId="3915E8A1" w14:textId="77777777" w:rsidR="00715E73" w:rsidRPr="00740AC4" w:rsidRDefault="00715E73" w:rsidP="00BE7786">
      <w:pPr>
        <w:pStyle w:val="Bezproreda"/>
        <w:jc w:val="both"/>
        <w:rPr>
          <w:rFonts w:ascii="Arial" w:hAnsi="Arial" w:cs="Arial"/>
        </w:rPr>
      </w:pPr>
      <w:r w:rsidRPr="00740AC4">
        <w:rPr>
          <w:rFonts w:ascii="Arial" w:hAnsi="Arial" w:cs="Arial"/>
        </w:rPr>
        <w:t>Prikupljeni podaci su obrađeni i analizirani temeljem Zakona o zaštiti zraka („Narodne novine“ br. 127/19) i podzakonskih propisa.</w:t>
      </w:r>
    </w:p>
    <w:p w14:paraId="188A3D76" w14:textId="77777777" w:rsidR="00715E73" w:rsidRPr="00740AC4" w:rsidRDefault="00715E73" w:rsidP="0099260A">
      <w:pPr>
        <w:pStyle w:val="Bezproreda"/>
        <w:ind w:firstLine="708"/>
        <w:jc w:val="both"/>
        <w:rPr>
          <w:rFonts w:ascii="Arial" w:hAnsi="Arial" w:cs="Arial"/>
          <w:i/>
          <w:iCs/>
        </w:rPr>
      </w:pPr>
      <w:r w:rsidRPr="00740AC4">
        <w:rPr>
          <w:rFonts w:ascii="Arial" w:hAnsi="Arial" w:cs="Arial"/>
        </w:rPr>
        <w:t>Održan je 8. sastanak Povjerenstava za praćenje poboljšanja kvalitete zraka na području grada Slavonskog Broda dana 17. ožujka 2021. godine.  Na sastanku je dana informacija o provedenim i budućim aktivnostima Ministarstva u cilju rješavanja problema onečišćenja zraka, izvještaj o kvaliteti zraka na području grada Slavonskog Broda kao i status rada mjernih postaja Slavonski Brod-1 i Slavonski Brod-2 i prikaz trendova, te obveze izrade Akcijskog plana Grada Slavonskog Broda.</w:t>
      </w:r>
    </w:p>
    <w:p w14:paraId="0A648A99" w14:textId="77777777" w:rsidR="00715E73" w:rsidRPr="00740AC4" w:rsidRDefault="00715E73" w:rsidP="00BE7786">
      <w:pPr>
        <w:pStyle w:val="Bezproreda"/>
        <w:ind w:left="710"/>
        <w:jc w:val="both"/>
        <w:rPr>
          <w:rFonts w:ascii="Arial" w:hAnsi="Arial" w:cs="Arial"/>
          <w:i/>
          <w:iCs/>
        </w:rPr>
      </w:pPr>
    </w:p>
    <w:p w14:paraId="4E25C1EF" w14:textId="77777777" w:rsidR="00715E73" w:rsidRPr="003D2BBB" w:rsidRDefault="00715E73" w:rsidP="00BE7786">
      <w:pPr>
        <w:pStyle w:val="Bezproreda"/>
        <w:ind w:left="710"/>
        <w:jc w:val="both"/>
        <w:rPr>
          <w:rFonts w:ascii="Arial" w:hAnsi="Arial" w:cs="Arial"/>
          <w:b/>
          <w:iCs/>
        </w:rPr>
      </w:pPr>
      <w:r w:rsidRPr="003D2BBB">
        <w:rPr>
          <w:rFonts w:ascii="Arial" w:hAnsi="Arial" w:cs="Arial"/>
          <w:b/>
          <w:iCs/>
        </w:rPr>
        <w:t xml:space="preserve">Procjena utjecaja na okoliš </w:t>
      </w:r>
    </w:p>
    <w:p w14:paraId="198DCA10" w14:textId="77777777" w:rsidR="00715E73" w:rsidRPr="00740AC4" w:rsidRDefault="00715E73" w:rsidP="00BE7786">
      <w:pPr>
        <w:pStyle w:val="Bezproreda"/>
        <w:jc w:val="both"/>
        <w:rPr>
          <w:rFonts w:ascii="Arial" w:hAnsi="Arial" w:cs="Arial"/>
          <w:color w:val="000000"/>
        </w:rPr>
      </w:pPr>
      <w:r w:rsidRPr="00740AC4">
        <w:rPr>
          <w:rFonts w:ascii="Arial" w:hAnsi="Arial" w:cs="Arial"/>
          <w:color w:val="000000"/>
        </w:rPr>
        <w:t xml:space="preserve">        </w:t>
      </w:r>
    </w:p>
    <w:p w14:paraId="6F8D924A" w14:textId="77777777" w:rsidR="00715E73" w:rsidRPr="00740AC4" w:rsidRDefault="00715E73" w:rsidP="00BE7786">
      <w:pPr>
        <w:pStyle w:val="Bezproreda"/>
        <w:jc w:val="both"/>
        <w:rPr>
          <w:rFonts w:ascii="Arial" w:hAnsi="Arial" w:cs="Arial"/>
        </w:rPr>
      </w:pPr>
      <w:r w:rsidRPr="00740AC4">
        <w:rPr>
          <w:rFonts w:ascii="Arial" w:hAnsi="Arial" w:cs="Arial"/>
          <w:color w:val="000000"/>
        </w:rPr>
        <w:t xml:space="preserve">        Sukladno odredbama Zakona o zaštiti okoliša („Narodne novine“ br. 80/13, 153/13, 78/15, 12/18 i 118/18)  i Uredbe o procjeni utjecaja zahvata na okoliš („Narodne novine“ br. 61/14 i 3/17), daju se mišljenja  u postupku ocjene utjecaja na okoliš u okviru pripreme namjeravanih zahvata, </w:t>
      </w:r>
      <w:r w:rsidRPr="00740AC4">
        <w:rPr>
          <w:rFonts w:ascii="Arial" w:hAnsi="Arial" w:cs="Arial"/>
        </w:rPr>
        <w:t>te o potrebi provedbe procjene/ocjene utjecaja na okoliš za zahvate, kao i očitovanje za zahvate iz Priloga III. Uredbe o procjeni utjecaja zahvata na okoliš, za koje je nadležna županija.</w:t>
      </w:r>
    </w:p>
    <w:p w14:paraId="25320FDB" w14:textId="77777777" w:rsidR="00715E73" w:rsidRPr="00740AC4" w:rsidRDefault="008360BF" w:rsidP="00BE7786">
      <w:pPr>
        <w:pStyle w:val="Bezproreda"/>
        <w:jc w:val="both"/>
        <w:rPr>
          <w:rFonts w:ascii="Arial" w:hAnsi="Arial" w:cs="Arial"/>
        </w:rPr>
      </w:pPr>
      <w:r w:rsidRPr="00740AC4">
        <w:rPr>
          <w:rFonts w:ascii="Arial" w:hAnsi="Arial" w:cs="Arial"/>
        </w:rPr>
        <w:tab/>
      </w:r>
      <w:r w:rsidR="00715E73" w:rsidRPr="00740AC4">
        <w:rPr>
          <w:rFonts w:ascii="Arial" w:hAnsi="Arial" w:cs="Arial"/>
        </w:rPr>
        <w:t>Proveden je postupak ocjene o potrebi procjene utjecaja na okoliš i don</w:t>
      </w:r>
      <w:r w:rsidR="00F743AC">
        <w:rPr>
          <w:rFonts w:ascii="Arial" w:hAnsi="Arial" w:cs="Arial"/>
        </w:rPr>
        <w:t>eseno</w:t>
      </w:r>
      <w:r w:rsidR="00715E73" w:rsidRPr="00740AC4">
        <w:rPr>
          <w:rFonts w:ascii="Arial" w:hAnsi="Arial" w:cs="Arial"/>
        </w:rPr>
        <w:t xml:space="preserve"> je rješenje za  namjeravani   zahvat  -   Rekonstrukcija postojećeg lijevo obalnog nasipa rijeke Save na dionici od mjesta Donji Varoš do mjesta Uskoci, na  području Općine Stara Gradiška, Brodsko-posavska županija. </w:t>
      </w:r>
    </w:p>
    <w:p w14:paraId="0C96F87D" w14:textId="77777777" w:rsidR="00715E73" w:rsidRPr="00740AC4" w:rsidRDefault="008360BF" w:rsidP="00BE7786">
      <w:pPr>
        <w:pStyle w:val="Bezproreda"/>
        <w:jc w:val="both"/>
        <w:rPr>
          <w:rFonts w:ascii="Arial" w:hAnsi="Arial" w:cs="Arial"/>
          <w:color w:val="000000"/>
        </w:rPr>
      </w:pPr>
      <w:r w:rsidRPr="00740AC4">
        <w:rPr>
          <w:rFonts w:ascii="Arial" w:hAnsi="Arial" w:cs="Arial"/>
          <w:color w:val="000000"/>
        </w:rPr>
        <w:lastRenderedPageBreak/>
        <w:tab/>
      </w:r>
      <w:r w:rsidR="00715E73" w:rsidRPr="00740AC4">
        <w:rPr>
          <w:rFonts w:ascii="Arial" w:hAnsi="Arial" w:cs="Arial"/>
          <w:color w:val="000000"/>
        </w:rPr>
        <w:t>Sudjeluje se radu povjerenstva u postupcima procjene utjecaja na okoliš za koje je nadležno Ministarstvo, te se osigurava provedba javne rasprave u postupcima procjene za područje županije.</w:t>
      </w:r>
    </w:p>
    <w:p w14:paraId="16C7822B" w14:textId="77777777" w:rsidR="00715E73" w:rsidRPr="003D2BBB" w:rsidRDefault="00715E73" w:rsidP="00BE7786">
      <w:pPr>
        <w:spacing w:after="0" w:line="240" w:lineRule="auto"/>
        <w:ind w:left="720"/>
        <w:jc w:val="both"/>
        <w:rPr>
          <w:rFonts w:ascii="Arial" w:hAnsi="Arial" w:cs="Arial"/>
          <w:b/>
          <w:sz w:val="24"/>
          <w:szCs w:val="24"/>
        </w:rPr>
      </w:pPr>
    </w:p>
    <w:p w14:paraId="7ED96C48" w14:textId="77777777" w:rsidR="00715E73" w:rsidRPr="003D2BBB" w:rsidRDefault="00715E73" w:rsidP="0099260A">
      <w:pPr>
        <w:pStyle w:val="Bezproreda"/>
        <w:ind w:firstLine="708"/>
        <w:jc w:val="both"/>
        <w:rPr>
          <w:rFonts w:ascii="Arial" w:hAnsi="Arial" w:cs="Arial"/>
          <w:b/>
          <w:iCs/>
        </w:rPr>
      </w:pPr>
      <w:r w:rsidRPr="003D2BBB">
        <w:rPr>
          <w:rFonts w:ascii="Arial" w:hAnsi="Arial" w:cs="Arial"/>
          <w:b/>
          <w:iCs/>
        </w:rPr>
        <w:t>Strateška procjena</w:t>
      </w:r>
    </w:p>
    <w:p w14:paraId="761BFCFD" w14:textId="77777777" w:rsidR="00715E73" w:rsidRPr="00740AC4" w:rsidRDefault="00715E73" w:rsidP="00BE7786">
      <w:pPr>
        <w:pStyle w:val="Bezproreda"/>
        <w:ind w:left="710"/>
        <w:jc w:val="both"/>
        <w:rPr>
          <w:rFonts w:ascii="Arial" w:hAnsi="Arial" w:cs="Arial"/>
          <w:i/>
          <w:iCs/>
        </w:rPr>
      </w:pPr>
      <w:r w:rsidRPr="00740AC4">
        <w:rPr>
          <w:rFonts w:ascii="Arial" w:hAnsi="Arial" w:cs="Arial"/>
          <w:i/>
          <w:iCs/>
        </w:rPr>
        <w:t xml:space="preserve"> </w:t>
      </w:r>
    </w:p>
    <w:p w14:paraId="2AC57969" w14:textId="77777777" w:rsidR="00715E73" w:rsidRPr="00740AC4" w:rsidRDefault="00715E73" w:rsidP="00BE7786">
      <w:pPr>
        <w:pStyle w:val="Bezproreda"/>
        <w:jc w:val="both"/>
        <w:rPr>
          <w:rFonts w:ascii="Arial" w:hAnsi="Arial" w:cs="Arial"/>
        </w:rPr>
      </w:pPr>
      <w:r w:rsidRPr="00740AC4">
        <w:rPr>
          <w:rFonts w:ascii="Arial" w:hAnsi="Arial" w:cs="Arial"/>
        </w:rPr>
        <w:t xml:space="preserve">        Temeljem Zakona o zaštiti okoliša i Uredbe o strateškoj procjeni utjecaja strategije, plana i programa na okoliš („Narodne novine“ br. 3/17), provodi se postupak strateške procjene utjecaja planskih dokumenata na okoliš. Nadležnost je propisana kod davanja mišljenja o potrebi provođenja postupka strateške procjene, odnosno postupka ocjene o potrebi strateške procjene, davanje mišljenja o utjecaju planskog dokumenta u postupku strateške procjene, te davanje suglasnosti na provedene postupke vezane za stratešku procjenu na području županije.</w:t>
      </w:r>
      <w:r w:rsidR="00313789">
        <w:rPr>
          <w:rFonts w:ascii="Arial" w:hAnsi="Arial" w:cs="Arial"/>
        </w:rPr>
        <w:t xml:space="preserve"> </w:t>
      </w:r>
      <w:r w:rsidRPr="00740AC4">
        <w:rPr>
          <w:rFonts w:ascii="Arial" w:hAnsi="Arial" w:cs="Arial"/>
        </w:rPr>
        <w:t>Jedinice lokalne samouprave su u postupcima izrade svojim planskih dokumenata, te je Upravni odjel sudjelovao u postupku kao  nadležno upravno tijelo vezano za postupke zaštite okoliša u županiji. Okončani su postupci i dane suglasnosti u postupcima ocjene o potrebi strateške procjene za 3 planska dokumenta općina.</w:t>
      </w:r>
    </w:p>
    <w:p w14:paraId="74CF8297" w14:textId="77777777" w:rsidR="00715E73" w:rsidRPr="00740AC4" w:rsidRDefault="00715E73" w:rsidP="00BE7786">
      <w:pPr>
        <w:pStyle w:val="Bezproreda"/>
        <w:ind w:left="710"/>
        <w:jc w:val="both"/>
        <w:rPr>
          <w:rFonts w:ascii="Arial" w:hAnsi="Arial" w:cs="Arial"/>
        </w:rPr>
      </w:pPr>
    </w:p>
    <w:p w14:paraId="57D1C5B4" w14:textId="77777777" w:rsidR="00715E73" w:rsidRPr="003D2BBB" w:rsidRDefault="00715E73" w:rsidP="00BE7786">
      <w:pPr>
        <w:pStyle w:val="Bezproreda"/>
        <w:rPr>
          <w:rFonts w:ascii="Arial" w:hAnsi="Arial" w:cs="Arial"/>
          <w:b/>
          <w:iCs/>
        </w:rPr>
      </w:pPr>
      <w:r w:rsidRPr="003D2BBB">
        <w:rPr>
          <w:rFonts w:ascii="Arial" w:hAnsi="Arial" w:cs="Arial"/>
          <w:b/>
        </w:rPr>
        <w:t xml:space="preserve">         </w:t>
      </w:r>
      <w:r w:rsidRPr="003D2BBB">
        <w:rPr>
          <w:rFonts w:ascii="Arial" w:hAnsi="Arial" w:cs="Arial"/>
          <w:b/>
          <w:iCs/>
        </w:rPr>
        <w:t>Zaštita prirode</w:t>
      </w:r>
    </w:p>
    <w:p w14:paraId="259A6521" w14:textId="77777777" w:rsidR="00715E73" w:rsidRPr="003D2BBB" w:rsidRDefault="00715E73" w:rsidP="00BE7786">
      <w:pPr>
        <w:pStyle w:val="Bezproreda"/>
        <w:rPr>
          <w:rFonts w:ascii="Arial" w:hAnsi="Arial" w:cs="Arial"/>
          <w:b/>
        </w:rPr>
      </w:pPr>
      <w:r w:rsidRPr="003D2BBB">
        <w:rPr>
          <w:rFonts w:ascii="Arial" w:hAnsi="Arial" w:cs="Arial"/>
          <w:b/>
          <w:i/>
          <w:iCs/>
        </w:rPr>
        <w:t xml:space="preserve"> </w:t>
      </w:r>
      <w:r w:rsidRPr="003D2BBB">
        <w:rPr>
          <w:rFonts w:ascii="Arial" w:hAnsi="Arial" w:cs="Arial"/>
          <w:b/>
        </w:rPr>
        <w:t xml:space="preserve">                 </w:t>
      </w:r>
    </w:p>
    <w:p w14:paraId="2F267B8E" w14:textId="77777777" w:rsidR="00715E73" w:rsidRPr="00740AC4" w:rsidRDefault="00715E73" w:rsidP="00BE7786">
      <w:pPr>
        <w:pStyle w:val="Bezproreda"/>
        <w:jc w:val="both"/>
        <w:rPr>
          <w:rFonts w:ascii="Arial" w:hAnsi="Arial" w:cs="Arial"/>
        </w:rPr>
      </w:pPr>
      <w:r w:rsidRPr="00740AC4">
        <w:rPr>
          <w:rFonts w:ascii="Arial" w:hAnsi="Arial" w:cs="Arial"/>
          <w:color w:val="000000"/>
        </w:rPr>
        <w:t xml:space="preserve">       </w:t>
      </w:r>
      <w:r w:rsidRPr="00740AC4">
        <w:rPr>
          <w:rFonts w:ascii="Arial" w:hAnsi="Arial" w:cs="Arial"/>
        </w:rPr>
        <w:t xml:space="preserve">Na temelju članka 144. Zakona  o zaštiti prirode, izdana su dopuštenja za  provođenje radnji  izvođenja sljedećih zahvata unutar zaštićenog područja značajnog krajobraza Jelas polje, na području općine </w:t>
      </w:r>
      <w:proofErr w:type="spellStart"/>
      <w:r w:rsidRPr="00740AC4">
        <w:rPr>
          <w:rFonts w:ascii="Arial" w:hAnsi="Arial" w:cs="Arial"/>
        </w:rPr>
        <w:t>Bebrina</w:t>
      </w:r>
      <w:proofErr w:type="spellEnd"/>
      <w:r w:rsidRPr="00740AC4">
        <w:rPr>
          <w:rFonts w:ascii="Arial" w:hAnsi="Arial" w:cs="Arial"/>
        </w:rPr>
        <w:t>:</w:t>
      </w:r>
    </w:p>
    <w:p w14:paraId="725EC4E2" w14:textId="77777777" w:rsidR="00715E73" w:rsidRPr="00740AC4" w:rsidRDefault="00715E73" w:rsidP="00AD5EF0">
      <w:pPr>
        <w:pStyle w:val="Odlomakpopisa"/>
        <w:numPr>
          <w:ilvl w:val="0"/>
          <w:numId w:val="2"/>
        </w:numPr>
        <w:autoSpaceDE w:val="0"/>
        <w:autoSpaceDN w:val="0"/>
        <w:adjustRightInd w:val="0"/>
        <w:jc w:val="both"/>
        <w:rPr>
          <w:rFonts w:ascii="Arial" w:hAnsi="Arial" w:cs="Arial"/>
        </w:rPr>
      </w:pPr>
      <w:r w:rsidRPr="00740AC4">
        <w:rPr>
          <w:rFonts w:ascii="Arial" w:hAnsi="Arial" w:cs="Arial"/>
        </w:rPr>
        <w:t xml:space="preserve"> popravak i uređenje postojeće staze „Odmorište Dubočac,</w:t>
      </w:r>
    </w:p>
    <w:p w14:paraId="38B40B30" w14:textId="77777777" w:rsidR="00715E73" w:rsidRPr="00740AC4" w:rsidRDefault="00715E73" w:rsidP="00AD5EF0">
      <w:pPr>
        <w:pStyle w:val="Odlomakpopisa"/>
        <w:numPr>
          <w:ilvl w:val="0"/>
          <w:numId w:val="2"/>
        </w:numPr>
        <w:autoSpaceDE w:val="0"/>
        <w:autoSpaceDN w:val="0"/>
        <w:adjustRightInd w:val="0"/>
        <w:jc w:val="both"/>
        <w:rPr>
          <w:rFonts w:ascii="Arial" w:hAnsi="Arial" w:cs="Arial"/>
        </w:rPr>
      </w:pPr>
      <w:r w:rsidRPr="00740AC4">
        <w:rPr>
          <w:rFonts w:ascii="Arial" w:hAnsi="Arial" w:cs="Arial"/>
        </w:rPr>
        <w:t xml:space="preserve"> popravak  i uređenje postojeće staze „Poučna staza - </w:t>
      </w:r>
      <w:proofErr w:type="spellStart"/>
      <w:r w:rsidRPr="00740AC4">
        <w:rPr>
          <w:rFonts w:ascii="Arial" w:hAnsi="Arial" w:cs="Arial"/>
        </w:rPr>
        <w:t>Migalovci</w:t>
      </w:r>
      <w:proofErr w:type="spellEnd"/>
      <w:r w:rsidRPr="00740AC4">
        <w:rPr>
          <w:rFonts w:ascii="Arial" w:hAnsi="Arial" w:cs="Arial"/>
        </w:rPr>
        <w:t>“ ,</w:t>
      </w:r>
    </w:p>
    <w:p w14:paraId="6E1DF84B" w14:textId="77777777" w:rsidR="00715E73" w:rsidRPr="00740AC4" w:rsidRDefault="00AD5EF0" w:rsidP="00AD5EF0">
      <w:pPr>
        <w:pStyle w:val="Odlomakpopisa"/>
        <w:numPr>
          <w:ilvl w:val="0"/>
          <w:numId w:val="2"/>
        </w:numPr>
        <w:autoSpaceDE w:val="0"/>
        <w:autoSpaceDN w:val="0"/>
        <w:adjustRightInd w:val="0"/>
        <w:jc w:val="both"/>
        <w:rPr>
          <w:rFonts w:ascii="Arial" w:hAnsi="Arial" w:cs="Arial"/>
        </w:rPr>
      </w:pPr>
      <w:r w:rsidRPr="00740AC4">
        <w:rPr>
          <w:rFonts w:ascii="Arial" w:hAnsi="Arial" w:cs="Arial"/>
        </w:rPr>
        <w:t xml:space="preserve"> </w:t>
      </w:r>
      <w:r w:rsidR="00715E73" w:rsidRPr="00740AC4">
        <w:rPr>
          <w:rFonts w:ascii="Arial" w:hAnsi="Arial" w:cs="Arial"/>
        </w:rPr>
        <w:t xml:space="preserve">uređenje „Tematsko-edukativnog parka“ na </w:t>
      </w:r>
      <w:proofErr w:type="spellStart"/>
      <w:r w:rsidR="00715E73" w:rsidRPr="00740AC4">
        <w:rPr>
          <w:rFonts w:ascii="Arial" w:hAnsi="Arial" w:cs="Arial"/>
        </w:rPr>
        <w:t>kčbr</w:t>
      </w:r>
      <w:proofErr w:type="spellEnd"/>
      <w:r w:rsidR="00715E73" w:rsidRPr="00740AC4">
        <w:rPr>
          <w:rFonts w:ascii="Arial" w:hAnsi="Arial" w:cs="Arial"/>
        </w:rPr>
        <w:t>. 522 k.o. Banovci,</w:t>
      </w:r>
    </w:p>
    <w:p w14:paraId="0ECB3682" w14:textId="77777777" w:rsidR="00715E73" w:rsidRPr="00740AC4" w:rsidRDefault="00AD5EF0" w:rsidP="00AD5EF0">
      <w:pPr>
        <w:pStyle w:val="Odlomakpopisa"/>
        <w:numPr>
          <w:ilvl w:val="0"/>
          <w:numId w:val="2"/>
        </w:numPr>
        <w:autoSpaceDE w:val="0"/>
        <w:autoSpaceDN w:val="0"/>
        <w:adjustRightInd w:val="0"/>
        <w:jc w:val="both"/>
        <w:rPr>
          <w:rFonts w:ascii="Arial" w:hAnsi="Arial" w:cs="Arial"/>
        </w:rPr>
      </w:pPr>
      <w:r w:rsidRPr="00740AC4">
        <w:rPr>
          <w:rFonts w:ascii="Arial" w:hAnsi="Arial" w:cs="Arial"/>
        </w:rPr>
        <w:t xml:space="preserve"> </w:t>
      </w:r>
      <w:r w:rsidR="00715E73" w:rsidRPr="00740AC4">
        <w:rPr>
          <w:rFonts w:ascii="Arial" w:hAnsi="Arial" w:cs="Arial"/>
        </w:rPr>
        <w:t xml:space="preserve">izgradnja „Vidikovca - </w:t>
      </w:r>
      <w:proofErr w:type="spellStart"/>
      <w:r w:rsidR="00715E73" w:rsidRPr="00740AC4">
        <w:rPr>
          <w:rFonts w:ascii="Arial" w:hAnsi="Arial" w:cs="Arial"/>
        </w:rPr>
        <w:t>Kaniža</w:t>
      </w:r>
      <w:proofErr w:type="spellEnd"/>
      <w:r w:rsidR="00715E73" w:rsidRPr="00740AC4">
        <w:rPr>
          <w:rFonts w:ascii="Arial" w:hAnsi="Arial" w:cs="Arial"/>
        </w:rPr>
        <w:t xml:space="preserve">“ i uređenja područja na </w:t>
      </w:r>
      <w:proofErr w:type="spellStart"/>
      <w:r w:rsidR="00715E73" w:rsidRPr="00740AC4">
        <w:rPr>
          <w:rFonts w:ascii="Arial" w:hAnsi="Arial" w:cs="Arial"/>
        </w:rPr>
        <w:t>kčbr</w:t>
      </w:r>
      <w:proofErr w:type="spellEnd"/>
      <w:r w:rsidR="00715E73" w:rsidRPr="00740AC4">
        <w:rPr>
          <w:rFonts w:ascii="Arial" w:hAnsi="Arial" w:cs="Arial"/>
        </w:rPr>
        <w:t xml:space="preserve">. 269 k.o. </w:t>
      </w:r>
      <w:r w:rsidR="005D7634">
        <w:rPr>
          <w:rFonts w:ascii="Arial" w:hAnsi="Arial" w:cs="Arial"/>
        </w:rPr>
        <w:t xml:space="preserve">  </w:t>
      </w:r>
      <w:proofErr w:type="spellStart"/>
      <w:r w:rsidR="00715E73" w:rsidRPr="00740AC4">
        <w:rPr>
          <w:rFonts w:ascii="Arial" w:hAnsi="Arial" w:cs="Arial"/>
        </w:rPr>
        <w:t>Kaniža</w:t>
      </w:r>
      <w:proofErr w:type="spellEnd"/>
      <w:r w:rsidR="00715E73" w:rsidRPr="00740AC4">
        <w:rPr>
          <w:rFonts w:ascii="Arial" w:hAnsi="Arial" w:cs="Arial"/>
        </w:rPr>
        <w:t>,</w:t>
      </w:r>
    </w:p>
    <w:p w14:paraId="24F6C403" w14:textId="77777777" w:rsidR="00715E73" w:rsidRPr="00740AC4" w:rsidRDefault="00AD5EF0" w:rsidP="00AD5EF0">
      <w:pPr>
        <w:pStyle w:val="Odlomakpopisa"/>
        <w:numPr>
          <w:ilvl w:val="0"/>
          <w:numId w:val="2"/>
        </w:numPr>
        <w:autoSpaceDE w:val="0"/>
        <w:autoSpaceDN w:val="0"/>
        <w:adjustRightInd w:val="0"/>
        <w:jc w:val="both"/>
        <w:rPr>
          <w:rFonts w:ascii="Arial" w:hAnsi="Arial" w:cs="Arial"/>
        </w:rPr>
      </w:pPr>
      <w:r w:rsidRPr="00740AC4">
        <w:rPr>
          <w:rFonts w:ascii="Arial" w:hAnsi="Arial" w:cs="Arial"/>
        </w:rPr>
        <w:t xml:space="preserve"> </w:t>
      </w:r>
      <w:r w:rsidR="00715E73" w:rsidRPr="00740AC4">
        <w:rPr>
          <w:rFonts w:ascii="Arial" w:hAnsi="Arial" w:cs="Arial"/>
        </w:rPr>
        <w:t xml:space="preserve">gradnja i obnova „Edukativno-pješačke staze“, </w:t>
      </w:r>
    </w:p>
    <w:p w14:paraId="29CA7611" w14:textId="77777777" w:rsidR="00715E73" w:rsidRPr="00740AC4" w:rsidRDefault="00AD5EF0" w:rsidP="00AD5EF0">
      <w:pPr>
        <w:pStyle w:val="Odlomakpopisa"/>
        <w:numPr>
          <w:ilvl w:val="0"/>
          <w:numId w:val="2"/>
        </w:numPr>
        <w:autoSpaceDE w:val="0"/>
        <w:autoSpaceDN w:val="0"/>
        <w:adjustRightInd w:val="0"/>
        <w:jc w:val="both"/>
        <w:rPr>
          <w:rFonts w:ascii="Arial" w:hAnsi="Arial" w:cs="Arial"/>
        </w:rPr>
      </w:pPr>
      <w:r w:rsidRPr="00740AC4">
        <w:rPr>
          <w:rFonts w:ascii="Arial" w:hAnsi="Arial" w:cs="Arial"/>
        </w:rPr>
        <w:t xml:space="preserve"> </w:t>
      </w:r>
      <w:r w:rsidR="00715E73" w:rsidRPr="00740AC4">
        <w:rPr>
          <w:rFonts w:ascii="Arial" w:hAnsi="Arial" w:cs="Arial"/>
        </w:rPr>
        <w:t>gradnje i uređenja „Šumske učionice</w:t>
      </w:r>
      <w:r w:rsidR="007A1429" w:rsidRPr="00740AC4">
        <w:rPr>
          <w:rFonts w:ascii="Arial" w:hAnsi="Arial" w:cs="Arial"/>
        </w:rPr>
        <w:t xml:space="preserve"> i tematskog dječjeg igrališta“.</w:t>
      </w:r>
      <w:r w:rsidR="00715E73" w:rsidRPr="00740AC4">
        <w:rPr>
          <w:rFonts w:ascii="Arial" w:hAnsi="Arial" w:cs="Arial"/>
        </w:rPr>
        <w:t xml:space="preserve"> </w:t>
      </w:r>
    </w:p>
    <w:p w14:paraId="57202EE2" w14:textId="77777777" w:rsidR="00715E73" w:rsidRPr="00740AC4" w:rsidRDefault="00715E73" w:rsidP="007A1429">
      <w:pPr>
        <w:pStyle w:val="Bezproreda"/>
        <w:ind w:firstLine="708"/>
        <w:jc w:val="both"/>
        <w:rPr>
          <w:rFonts w:ascii="Arial" w:hAnsi="Arial" w:cs="Arial"/>
          <w:b/>
          <w:color w:val="000000"/>
          <w:u w:val="single"/>
        </w:rPr>
      </w:pPr>
      <w:r w:rsidRPr="00740AC4">
        <w:rPr>
          <w:rFonts w:ascii="Arial" w:hAnsi="Arial" w:cs="Arial"/>
        </w:rPr>
        <w:t>Na temelju  članka 145. i 145.a  Zakona o zaštiti prirode, izdano je dopuštenje za provođenje znanstvenih istraživanja u zaštićenim područjima u sklopu projekta „Razvoj okvira za upravljanje ekološkom mrežom Natura 2000, KK.06.5.2.03.0001“.</w:t>
      </w:r>
    </w:p>
    <w:p w14:paraId="08B38399" w14:textId="77777777" w:rsidR="00715E73" w:rsidRPr="00740AC4" w:rsidRDefault="00715E73" w:rsidP="00BE7786">
      <w:pPr>
        <w:pStyle w:val="Bezproreda"/>
        <w:ind w:left="708"/>
        <w:jc w:val="both"/>
        <w:rPr>
          <w:rFonts w:ascii="Arial" w:hAnsi="Arial" w:cs="Arial"/>
          <w:i/>
          <w:iCs/>
        </w:rPr>
      </w:pPr>
    </w:p>
    <w:p w14:paraId="69CC42D8" w14:textId="77777777" w:rsidR="00715E73" w:rsidRPr="00740AC4" w:rsidRDefault="00715E73" w:rsidP="00BE7786">
      <w:pPr>
        <w:pStyle w:val="Bezproreda"/>
        <w:ind w:left="708"/>
        <w:jc w:val="both"/>
        <w:rPr>
          <w:rFonts w:ascii="Arial" w:hAnsi="Arial" w:cs="Arial"/>
          <w:i/>
          <w:iCs/>
        </w:rPr>
      </w:pPr>
    </w:p>
    <w:p w14:paraId="5C2D567F" w14:textId="77777777" w:rsidR="00715E73" w:rsidRPr="003D2BBB" w:rsidRDefault="00715E73" w:rsidP="00BE7786">
      <w:pPr>
        <w:pStyle w:val="Bezproreda"/>
        <w:ind w:left="708"/>
        <w:jc w:val="both"/>
        <w:rPr>
          <w:rFonts w:ascii="Arial" w:hAnsi="Arial" w:cs="Arial"/>
          <w:b/>
          <w:iCs/>
        </w:rPr>
      </w:pPr>
      <w:r w:rsidRPr="003D2BBB">
        <w:rPr>
          <w:rFonts w:ascii="Arial" w:hAnsi="Arial" w:cs="Arial"/>
          <w:b/>
          <w:iCs/>
        </w:rPr>
        <w:t xml:space="preserve">Ekološka mreža </w:t>
      </w:r>
    </w:p>
    <w:p w14:paraId="525C33E8" w14:textId="77777777" w:rsidR="00715E73" w:rsidRPr="00740AC4" w:rsidRDefault="00715E73" w:rsidP="00BE7786">
      <w:pPr>
        <w:pStyle w:val="Bezproreda"/>
        <w:ind w:left="708"/>
        <w:jc w:val="both"/>
        <w:rPr>
          <w:rFonts w:ascii="Arial" w:hAnsi="Arial" w:cs="Arial"/>
        </w:rPr>
      </w:pPr>
    </w:p>
    <w:p w14:paraId="36402918" w14:textId="77777777" w:rsidR="00715E73" w:rsidRPr="00740AC4" w:rsidRDefault="00715E73" w:rsidP="00BE7786">
      <w:pPr>
        <w:pStyle w:val="Bezproreda"/>
        <w:jc w:val="both"/>
        <w:rPr>
          <w:rFonts w:ascii="Arial" w:hAnsi="Arial" w:cs="Arial"/>
        </w:rPr>
      </w:pPr>
      <w:r w:rsidRPr="00740AC4">
        <w:rPr>
          <w:rFonts w:ascii="Arial" w:hAnsi="Arial" w:cs="Arial"/>
        </w:rPr>
        <w:t xml:space="preserve">         Temeljem članaka 29. i 30. Zakona o zaštiti prirode, provodi se postupak  ocjene prihvatljivosti zahvata za ekološku mrežu i procjenjuje mogući utjecaj planiranog zahvata na ciljeve očuvanja i cjelovitost područja ekološke mreže. Provedeni su postupci prethodne ocjene prihvatljivosti za ekološku mrežu i donesena rješenja za izgradnju zračne mreže niskog napona ZM NN 0,4kV i javne rasvjete iz TS 10(20)/0,4 kV 888 </w:t>
      </w:r>
      <w:proofErr w:type="spellStart"/>
      <w:r w:rsidRPr="00740AC4">
        <w:rPr>
          <w:rFonts w:ascii="Arial" w:hAnsi="Arial" w:cs="Arial"/>
        </w:rPr>
        <w:t>Pričac</w:t>
      </w:r>
      <w:proofErr w:type="spellEnd"/>
      <w:r w:rsidRPr="00740AC4">
        <w:rPr>
          <w:rFonts w:ascii="Arial" w:hAnsi="Arial" w:cs="Arial"/>
        </w:rPr>
        <w:t xml:space="preserve">.  </w:t>
      </w:r>
    </w:p>
    <w:p w14:paraId="56754114" w14:textId="77777777" w:rsidR="00715E73" w:rsidRPr="00740AC4" w:rsidRDefault="00482111" w:rsidP="00BE7786">
      <w:pPr>
        <w:pStyle w:val="Bezproreda"/>
        <w:jc w:val="both"/>
        <w:rPr>
          <w:rFonts w:ascii="Arial" w:hAnsi="Arial" w:cs="Arial"/>
          <w:b/>
        </w:rPr>
      </w:pPr>
      <w:r w:rsidRPr="00740AC4">
        <w:rPr>
          <w:rFonts w:ascii="Arial" w:hAnsi="Arial" w:cs="Arial"/>
        </w:rPr>
        <w:tab/>
      </w:r>
      <w:r w:rsidR="00715E73" w:rsidRPr="00740AC4">
        <w:rPr>
          <w:rFonts w:ascii="Arial" w:hAnsi="Arial" w:cs="Arial"/>
        </w:rPr>
        <w:t xml:space="preserve">Za strateške dokumente se temeljem članka 48. Zakona o zaštiti prirode, provode prethodne ocjene prihvatljivosti dokumenta za ekološku mrežu, te su provedeni postupci i izdano rješenje za program raspolaganja poljoprivrednim zemljištem za općinu Staro Petrovo Selo, te mišljenja za planske dokumente općina Brodski Stupnik, Cernik i </w:t>
      </w:r>
      <w:proofErr w:type="spellStart"/>
      <w:r w:rsidR="00715E73" w:rsidRPr="00740AC4">
        <w:rPr>
          <w:rFonts w:ascii="Arial" w:hAnsi="Arial" w:cs="Arial"/>
        </w:rPr>
        <w:t>Sikirevci</w:t>
      </w:r>
      <w:proofErr w:type="spellEnd"/>
      <w:r w:rsidR="00715E73" w:rsidRPr="00740AC4">
        <w:rPr>
          <w:rFonts w:ascii="Arial" w:hAnsi="Arial" w:cs="Arial"/>
        </w:rPr>
        <w:t>.</w:t>
      </w:r>
    </w:p>
    <w:p w14:paraId="6B4E816B" w14:textId="77777777" w:rsidR="00715E73" w:rsidRPr="00740AC4" w:rsidRDefault="00482111" w:rsidP="00BE7786">
      <w:pPr>
        <w:pStyle w:val="Bezproreda"/>
        <w:jc w:val="both"/>
        <w:rPr>
          <w:rFonts w:ascii="Arial" w:hAnsi="Arial" w:cs="Arial"/>
        </w:rPr>
      </w:pPr>
      <w:r w:rsidRPr="00740AC4">
        <w:rPr>
          <w:rFonts w:ascii="Arial" w:hAnsi="Arial" w:cs="Arial"/>
        </w:rPr>
        <w:lastRenderedPageBreak/>
        <w:tab/>
        <w:t xml:space="preserve">Putem </w:t>
      </w:r>
      <w:r w:rsidR="00715E73" w:rsidRPr="00740AC4">
        <w:rPr>
          <w:rFonts w:ascii="Arial" w:hAnsi="Arial" w:cs="Arial"/>
        </w:rPr>
        <w:t>Upravn</w:t>
      </w:r>
      <w:r w:rsidRPr="00740AC4">
        <w:rPr>
          <w:rFonts w:ascii="Arial" w:hAnsi="Arial" w:cs="Arial"/>
        </w:rPr>
        <w:t>og</w:t>
      </w:r>
      <w:r w:rsidR="00715E73" w:rsidRPr="00740AC4">
        <w:rPr>
          <w:rFonts w:ascii="Arial" w:hAnsi="Arial" w:cs="Arial"/>
        </w:rPr>
        <w:t xml:space="preserve"> odjel</w:t>
      </w:r>
      <w:r w:rsidRPr="00740AC4">
        <w:rPr>
          <w:rFonts w:ascii="Arial" w:hAnsi="Arial" w:cs="Arial"/>
        </w:rPr>
        <w:t>a</w:t>
      </w:r>
      <w:r w:rsidR="00715E73" w:rsidRPr="00740AC4">
        <w:rPr>
          <w:rFonts w:ascii="Arial" w:hAnsi="Arial" w:cs="Arial"/>
        </w:rPr>
        <w:t xml:space="preserve"> za graditeljstvo, infrastrukturu i zaštitu okoliša</w:t>
      </w:r>
      <w:r w:rsidRPr="00740AC4">
        <w:rPr>
          <w:rFonts w:ascii="Arial" w:hAnsi="Arial" w:cs="Arial"/>
        </w:rPr>
        <w:t xml:space="preserve"> kao</w:t>
      </w:r>
      <w:r w:rsidR="00715E73" w:rsidRPr="00740AC4">
        <w:rPr>
          <w:rFonts w:ascii="Arial" w:hAnsi="Arial" w:cs="Arial"/>
        </w:rPr>
        <w:t xml:space="preserve"> nadležno</w:t>
      </w:r>
      <w:r w:rsidRPr="00740AC4">
        <w:rPr>
          <w:rFonts w:ascii="Arial" w:hAnsi="Arial" w:cs="Arial"/>
        </w:rPr>
        <w:t>g</w:t>
      </w:r>
      <w:r w:rsidR="00715E73" w:rsidRPr="00740AC4">
        <w:rPr>
          <w:rFonts w:ascii="Arial" w:hAnsi="Arial" w:cs="Arial"/>
        </w:rPr>
        <w:t xml:space="preserve"> tijel</w:t>
      </w:r>
      <w:r w:rsidRPr="00740AC4">
        <w:rPr>
          <w:rFonts w:ascii="Arial" w:hAnsi="Arial" w:cs="Arial"/>
        </w:rPr>
        <w:t>a</w:t>
      </w:r>
      <w:r w:rsidR="00715E73" w:rsidRPr="00740AC4">
        <w:rPr>
          <w:rFonts w:ascii="Arial" w:hAnsi="Arial" w:cs="Arial"/>
        </w:rPr>
        <w:t xml:space="preserve"> za zaštitu okoliša i zaštitu prirode, izdaj</w:t>
      </w:r>
      <w:r w:rsidRPr="00740AC4">
        <w:rPr>
          <w:rFonts w:ascii="Arial" w:hAnsi="Arial" w:cs="Arial"/>
        </w:rPr>
        <w:t>u se</w:t>
      </w:r>
      <w:r w:rsidR="00715E73" w:rsidRPr="00740AC4">
        <w:rPr>
          <w:rFonts w:ascii="Arial" w:hAnsi="Arial" w:cs="Arial"/>
        </w:rPr>
        <w:t xml:space="preserve"> mišljenja, odnosno očitovanja o položaju zahvata i mogućem značajnom utjecaju zahvata na ciljeve očuvanja i cjelovitost područja ekološke mreže, kao i područja zaštite temeljem Zakona o zaštiti prirode, te o mogućem značajnom utjecaju i potrebi provedbe postupka ocjene/procjene utjecaja planiranog zahvata na okoliš, vezano za potrebe investitora.</w:t>
      </w:r>
    </w:p>
    <w:p w14:paraId="3DC7C7F4" w14:textId="77777777" w:rsidR="00715E73" w:rsidRPr="00740AC4" w:rsidRDefault="00715E73" w:rsidP="00BE7786">
      <w:pPr>
        <w:pStyle w:val="Bezproreda"/>
        <w:ind w:left="708"/>
        <w:jc w:val="both"/>
        <w:rPr>
          <w:rFonts w:ascii="Arial" w:hAnsi="Arial" w:cs="Arial"/>
        </w:rPr>
      </w:pPr>
    </w:p>
    <w:p w14:paraId="344EACA4" w14:textId="77777777" w:rsidR="00715E73" w:rsidRPr="003D2BBB" w:rsidRDefault="00715E73" w:rsidP="00BE7786">
      <w:pPr>
        <w:pStyle w:val="Bezproreda"/>
        <w:ind w:left="708"/>
        <w:jc w:val="both"/>
        <w:rPr>
          <w:rFonts w:ascii="Arial" w:hAnsi="Arial" w:cs="Arial"/>
          <w:b/>
          <w:iCs/>
        </w:rPr>
      </w:pPr>
      <w:r w:rsidRPr="003D2BBB">
        <w:rPr>
          <w:rFonts w:ascii="Arial" w:hAnsi="Arial" w:cs="Arial"/>
          <w:b/>
          <w:iCs/>
        </w:rPr>
        <w:t>Gospodarenje otpadom</w:t>
      </w:r>
    </w:p>
    <w:p w14:paraId="4941D09E" w14:textId="77777777" w:rsidR="00715E73" w:rsidRPr="00740AC4" w:rsidRDefault="00715E73" w:rsidP="00BE7786">
      <w:pPr>
        <w:pStyle w:val="Bezproreda"/>
        <w:ind w:left="708"/>
        <w:jc w:val="both"/>
        <w:rPr>
          <w:rFonts w:ascii="Arial" w:hAnsi="Arial" w:cs="Arial"/>
          <w:i/>
          <w:iCs/>
          <w:u w:val="single"/>
        </w:rPr>
      </w:pPr>
      <w:r w:rsidRPr="00740AC4">
        <w:rPr>
          <w:rFonts w:ascii="Arial" w:hAnsi="Arial" w:cs="Arial"/>
          <w:i/>
          <w:iCs/>
        </w:rPr>
        <w:t xml:space="preserve"> </w:t>
      </w:r>
    </w:p>
    <w:p w14:paraId="7CED0A59" w14:textId="77777777" w:rsidR="00715E73" w:rsidRPr="00740AC4" w:rsidRDefault="00715E73" w:rsidP="00BE7786">
      <w:pPr>
        <w:pStyle w:val="Bezproreda"/>
        <w:jc w:val="both"/>
        <w:rPr>
          <w:rFonts w:ascii="Arial" w:hAnsi="Arial" w:cs="Arial"/>
          <w:color w:val="000000"/>
        </w:rPr>
      </w:pPr>
      <w:r w:rsidRPr="00740AC4">
        <w:rPr>
          <w:rFonts w:ascii="Arial" w:hAnsi="Arial" w:cs="Arial"/>
          <w:color w:val="000000"/>
        </w:rPr>
        <w:t xml:space="preserve">        Upravni odjel za graditeljstvo, infrastrukturu i zaštitu okoliša je koordinator rada Regionalnog centra za gospodarenje otpadom Brodsko-posavske županija d.o.o., te se prati  sustav uspostave gospodarenja otpadom na cjelokupnom području županije.  </w:t>
      </w:r>
    </w:p>
    <w:p w14:paraId="2CB2E714" w14:textId="77777777" w:rsidR="00482111" w:rsidRPr="00740AC4" w:rsidRDefault="00482111" w:rsidP="00BE7786">
      <w:pPr>
        <w:pStyle w:val="Bezproreda"/>
        <w:jc w:val="both"/>
        <w:rPr>
          <w:rFonts w:ascii="Arial" w:hAnsi="Arial" w:cs="Arial"/>
        </w:rPr>
      </w:pPr>
      <w:r w:rsidRPr="00740AC4">
        <w:rPr>
          <w:rFonts w:ascii="Arial" w:hAnsi="Arial" w:cs="Arial"/>
          <w:color w:val="000000"/>
        </w:rPr>
        <w:tab/>
      </w:r>
      <w:r w:rsidR="00715E73" w:rsidRPr="00740AC4">
        <w:rPr>
          <w:rFonts w:ascii="Arial" w:hAnsi="Arial" w:cs="Arial"/>
          <w:color w:val="000000"/>
        </w:rPr>
        <w:t>Temeljem Zakona o održivom gospodarenju otpadom („Narodne novine“ br.</w:t>
      </w:r>
      <w:r w:rsidR="007A1429" w:rsidRPr="00740AC4">
        <w:rPr>
          <w:rFonts w:ascii="Arial" w:hAnsi="Arial" w:cs="Arial"/>
          <w:color w:val="000000"/>
        </w:rPr>
        <w:t xml:space="preserve"> 94/13, 73/17, 14/19 i 98/19), </w:t>
      </w:r>
      <w:r w:rsidR="00715E73" w:rsidRPr="00740AC4">
        <w:rPr>
          <w:rFonts w:ascii="Arial" w:hAnsi="Arial" w:cs="Arial"/>
          <w:color w:val="000000"/>
        </w:rPr>
        <w:t xml:space="preserve">prikupljaju se i analiziraju izvješća o provođenju Planova gospodarenja otpadom jedinica lokalne samouprave. Temeljem članka 20. Zakona o održivom gospodarenju otpadom, u svibnju je izrađeno i dostavljeno u Ministarstvo gospodarstva i održivog razvoja, Izvješće o provođenju Plana gospodarenja otpadom za područje Brodsko-posavske županije, za 2020. godinu, a objavljeno je službenim Internet stranicama Županije i u </w:t>
      </w:r>
      <w:r w:rsidR="00715E73" w:rsidRPr="00740AC4">
        <w:rPr>
          <w:rFonts w:ascii="Arial" w:hAnsi="Arial" w:cs="Arial"/>
        </w:rPr>
        <w:t xml:space="preserve"> „Službenom vjesniku Brodsko-posavske županije“ br. 20/2021. </w:t>
      </w:r>
    </w:p>
    <w:p w14:paraId="6657AFB9" w14:textId="77777777" w:rsidR="00482111" w:rsidRPr="00740AC4" w:rsidRDefault="00482111" w:rsidP="00BE7786">
      <w:pPr>
        <w:pStyle w:val="Bezproreda"/>
        <w:jc w:val="both"/>
        <w:rPr>
          <w:rFonts w:ascii="Arial" w:hAnsi="Arial" w:cs="Arial"/>
          <w:color w:val="000000"/>
        </w:rPr>
      </w:pPr>
    </w:p>
    <w:p w14:paraId="4CFD34A8" w14:textId="77777777" w:rsidR="00715E73" w:rsidRPr="00740AC4" w:rsidRDefault="00715E73" w:rsidP="00BE7786">
      <w:pPr>
        <w:pStyle w:val="Bezproreda"/>
        <w:ind w:left="1428"/>
        <w:jc w:val="both"/>
        <w:rPr>
          <w:rFonts w:ascii="Arial" w:hAnsi="Arial" w:cs="Arial"/>
          <w:u w:val="single"/>
        </w:rPr>
      </w:pPr>
    </w:p>
    <w:p w14:paraId="28D9F2D0" w14:textId="77777777" w:rsidR="00715E73" w:rsidRPr="003D2BBB" w:rsidRDefault="00715E73" w:rsidP="00BE7786">
      <w:pPr>
        <w:pStyle w:val="Bezproreda"/>
        <w:jc w:val="both"/>
        <w:rPr>
          <w:rFonts w:ascii="Arial" w:hAnsi="Arial" w:cs="Arial"/>
          <w:b/>
          <w:iCs/>
        </w:rPr>
      </w:pPr>
      <w:r w:rsidRPr="003D2BBB">
        <w:rPr>
          <w:rFonts w:ascii="Arial" w:hAnsi="Arial" w:cs="Arial"/>
          <w:b/>
        </w:rPr>
        <w:t xml:space="preserve">           </w:t>
      </w:r>
      <w:r w:rsidRPr="003D2BBB">
        <w:rPr>
          <w:rFonts w:ascii="Arial" w:hAnsi="Arial" w:cs="Arial"/>
          <w:b/>
          <w:iCs/>
        </w:rPr>
        <w:t xml:space="preserve">Potvrde glavnog projekta </w:t>
      </w:r>
    </w:p>
    <w:p w14:paraId="4C44F0F9" w14:textId="77777777" w:rsidR="00715E73" w:rsidRPr="00740AC4" w:rsidRDefault="00715E73" w:rsidP="00BE7786">
      <w:pPr>
        <w:pStyle w:val="Bezproreda"/>
        <w:jc w:val="both"/>
        <w:rPr>
          <w:rFonts w:ascii="Arial" w:hAnsi="Arial" w:cs="Arial"/>
        </w:rPr>
      </w:pPr>
    </w:p>
    <w:p w14:paraId="0BDD7161" w14:textId="77777777" w:rsidR="00715E73" w:rsidRPr="00740AC4" w:rsidRDefault="00715E73" w:rsidP="00BE7786">
      <w:pPr>
        <w:pStyle w:val="Bezproreda"/>
        <w:jc w:val="both"/>
        <w:rPr>
          <w:rFonts w:ascii="Arial" w:hAnsi="Arial" w:cs="Arial"/>
        </w:rPr>
      </w:pPr>
      <w:r w:rsidRPr="00740AC4">
        <w:rPr>
          <w:rFonts w:ascii="Arial" w:hAnsi="Arial" w:cs="Arial"/>
        </w:rPr>
        <w:t xml:space="preserve">        Temeljem članaka 86. Zakona o gradnji („Narodne novine“ br. 153/13,  20/17, 39/19 i 125/19), a u svezi utvrđivanja usklađenosti projekta s utvrđenim posebnim uvjetima zaštite prirode sukladno Zakonu o zaštiti prirode, izdane su potvrde glavnog projekta za građenje, te rekonstrukciju građevina iz područja:</w:t>
      </w:r>
    </w:p>
    <w:p w14:paraId="49533F73" w14:textId="77777777" w:rsidR="00715E73" w:rsidRPr="00740AC4" w:rsidRDefault="00715E73" w:rsidP="00BE7786">
      <w:pPr>
        <w:pStyle w:val="Bezproreda"/>
        <w:ind w:firstLine="708"/>
        <w:jc w:val="both"/>
        <w:rPr>
          <w:rFonts w:ascii="Arial" w:hAnsi="Arial" w:cs="Arial"/>
        </w:rPr>
      </w:pPr>
      <w:r w:rsidRPr="00740AC4">
        <w:rPr>
          <w:rFonts w:ascii="Arial" w:hAnsi="Arial" w:cs="Arial"/>
        </w:rPr>
        <w:t>-  cestovna infrastruk</w:t>
      </w:r>
      <w:r w:rsidR="005D7634">
        <w:rPr>
          <w:rFonts w:ascii="Arial" w:hAnsi="Arial" w:cs="Arial"/>
        </w:rPr>
        <w:t xml:space="preserve">tura   </w:t>
      </w:r>
      <w:r w:rsidR="005D7634">
        <w:rPr>
          <w:rFonts w:ascii="Arial" w:hAnsi="Arial" w:cs="Arial"/>
        </w:rPr>
        <w:tab/>
      </w:r>
      <w:r w:rsidR="005D7634">
        <w:rPr>
          <w:rFonts w:ascii="Arial" w:hAnsi="Arial" w:cs="Arial"/>
        </w:rPr>
        <w:tab/>
      </w:r>
      <w:r w:rsidR="005D7634">
        <w:rPr>
          <w:rFonts w:ascii="Arial" w:hAnsi="Arial" w:cs="Arial"/>
        </w:rPr>
        <w:tab/>
      </w:r>
      <w:r w:rsidR="005D7634">
        <w:rPr>
          <w:rFonts w:ascii="Arial" w:hAnsi="Arial" w:cs="Arial"/>
        </w:rPr>
        <w:tab/>
      </w:r>
      <w:r w:rsidR="00D35E25" w:rsidRPr="00740AC4">
        <w:rPr>
          <w:rFonts w:ascii="Arial" w:hAnsi="Arial" w:cs="Arial"/>
        </w:rPr>
        <w:t xml:space="preserve">        </w:t>
      </w:r>
      <w:r w:rsidR="00166C16" w:rsidRPr="00740AC4">
        <w:rPr>
          <w:rFonts w:ascii="Arial" w:hAnsi="Arial" w:cs="Arial"/>
        </w:rPr>
        <w:t xml:space="preserve"> </w:t>
      </w:r>
      <w:r w:rsidRPr="00740AC4">
        <w:rPr>
          <w:rFonts w:ascii="Arial" w:hAnsi="Arial" w:cs="Arial"/>
        </w:rPr>
        <w:t>-    2 projekata</w:t>
      </w:r>
    </w:p>
    <w:p w14:paraId="19B5F4DF" w14:textId="77777777" w:rsidR="00715E73" w:rsidRPr="00740AC4" w:rsidRDefault="00715E73" w:rsidP="00BE7786">
      <w:pPr>
        <w:pStyle w:val="Bezproreda"/>
        <w:ind w:firstLine="708"/>
        <w:jc w:val="both"/>
        <w:rPr>
          <w:rFonts w:ascii="Arial" w:hAnsi="Arial" w:cs="Arial"/>
        </w:rPr>
      </w:pPr>
      <w:r w:rsidRPr="00740AC4">
        <w:rPr>
          <w:rFonts w:ascii="Arial" w:hAnsi="Arial" w:cs="Arial"/>
        </w:rPr>
        <w:t>-  stambene, obiteljske i pomoćne građev</w:t>
      </w:r>
      <w:r w:rsidR="005D7634">
        <w:rPr>
          <w:rFonts w:ascii="Arial" w:hAnsi="Arial" w:cs="Arial"/>
        </w:rPr>
        <w:t xml:space="preserve">ine                      </w:t>
      </w:r>
      <w:r w:rsidRPr="00740AC4">
        <w:rPr>
          <w:rFonts w:ascii="Arial" w:hAnsi="Arial" w:cs="Arial"/>
        </w:rPr>
        <w:t xml:space="preserve"> -    9  projekata</w:t>
      </w:r>
    </w:p>
    <w:p w14:paraId="747FDD89" w14:textId="77777777" w:rsidR="00715E73" w:rsidRPr="00740AC4" w:rsidRDefault="00715E73" w:rsidP="00BE7786">
      <w:pPr>
        <w:pStyle w:val="Bezproreda"/>
        <w:ind w:firstLine="708"/>
        <w:jc w:val="both"/>
        <w:rPr>
          <w:rFonts w:ascii="Arial" w:hAnsi="Arial" w:cs="Arial"/>
        </w:rPr>
      </w:pPr>
      <w:r w:rsidRPr="00740AC4">
        <w:rPr>
          <w:rFonts w:ascii="Arial" w:hAnsi="Arial" w:cs="Arial"/>
        </w:rPr>
        <w:t xml:space="preserve">-  poljoprivredne građevine                         </w:t>
      </w:r>
      <w:r w:rsidR="003D2BBB">
        <w:rPr>
          <w:rFonts w:ascii="Arial" w:hAnsi="Arial" w:cs="Arial"/>
        </w:rPr>
        <w:t xml:space="preserve">                         </w:t>
      </w:r>
      <w:r w:rsidRPr="00740AC4">
        <w:rPr>
          <w:rFonts w:ascii="Arial" w:hAnsi="Arial" w:cs="Arial"/>
        </w:rPr>
        <w:t xml:space="preserve"> -    3  projekta</w:t>
      </w:r>
    </w:p>
    <w:p w14:paraId="6862B865" w14:textId="77777777" w:rsidR="00715E73" w:rsidRPr="00740AC4" w:rsidRDefault="00715E73" w:rsidP="00BE7786">
      <w:pPr>
        <w:pStyle w:val="Bezproreda"/>
        <w:ind w:firstLine="708"/>
        <w:jc w:val="both"/>
        <w:rPr>
          <w:rFonts w:ascii="Arial" w:hAnsi="Arial" w:cs="Arial"/>
        </w:rPr>
      </w:pPr>
      <w:r w:rsidRPr="00740AC4">
        <w:rPr>
          <w:rFonts w:ascii="Arial" w:hAnsi="Arial" w:cs="Arial"/>
        </w:rPr>
        <w:t xml:space="preserve">-  uslužne namjene                                    </w:t>
      </w:r>
      <w:r w:rsidR="005D7634">
        <w:rPr>
          <w:rFonts w:ascii="Arial" w:hAnsi="Arial" w:cs="Arial"/>
        </w:rPr>
        <w:t xml:space="preserve">                            </w:t>
      </w:r>
      <w:r w:rsidRPr="00740AC4">
        <w:rPr>
          <w:rFonts w:ascii="Arial" w:hAnsi="Arial" w:cs="Arial"/>
        </w:rPr>
        <w:t>-    1  projekt</w:t>
      </w:r>
    </w:p>
    <w:p w14:paraId="2E48DCA0" w14:textId="77777777" w:rsidR="00715E73" w:rsidRPr="00740AC4" w:rsidRDefault="00715E73" w:rsidP="00BE7786">
      <w:pPr>
        <w:pStyle w:val="Bezproreda"/>
        <w:ind w:firstLine="708"/>
        <w:jc w:val="both"/>
        <w:rPr>
          <w:rFonts w:ascii="Arial" w:hAnsi="Arial" w:cs="Arial"/>
        </w:rPr>
      </w:pPr>
      <w:r w:rsidRPr="00740AC4">
        <w:rPr>
          <w:rFonts w:ascii="Arial" w:hAnsi="Arial" w:cs="Arial"/>
        </w:rPr>
        <w:t xml:space="preserve">-  poslovne namjene                                   </w:t>
      </w:r>
      <w:r w:rsidR="005D7634">
        <w:rPr>
          <w:rFonts w:ascii="Arial" w:hAnsi="Arial" w:cs="Arial"/>
        </w:rPr>
        <w:t xml:space="preserve">                          </w:t>
      </w:r>
      <w:r w:rsidRPr="00740AC4">
        <w:rPr>
          <w:rFonts w:ascii="Arial" w:hAnsi="Arial" w:cs="Arial"/>
        </w:rPr>
        <w:t xml:space="preserve"> -    2  projekta</w:t>
      </w:r>
    </w:p>
    <w:p w14:paraId="3C44A91D" w14:textId="77777777" w:rsidR="00715E73" w:rsidRPr="00740AC4" w:rsidRDefault="00715E73" w:rsidP="00BE7786">
      <w:pPr>
        <w:pStyle w:val="Bezproreda"/>
        <w:ind w:firstLine="708"/>
        <w:jc w:val="both"/>
        <w:rPr>
          <w:rFonts w:ascii="Arial" w:hAnsi="Arial" w:cs="Arial"/>
        </w:rPr>
      </w:pPr>
      <w:r w:rsidRPr="00740AC4">
        <w:rPr>
          <w:rFonts w:ascii="Arial" w:hAnsi="Arial" w:cs="Arial"/>
        </w:rPr>
        <w:t xml:space="preserve">-  javna rasvjeta                                           </w:t>
      </w:r>
      <w:r w:rsidR="005D7634">
        <w:rPr>
          <w:rFonts w:ascii="Arial" w:hAnsi="Arial" w:cs="Arial"/>
        </w:rPr>
        <w:t xml:space="preserve">                          </w:t>
      </w:r>
      <w:r w:rsidRPr="00740AC4">
        <w:rPr>
          <w:rFonts w:ascii="Arial" w:hAnsi="Arial" w:cs="Arial"/>
        </w:rPr>
        <w:t>-    1  projekt</w:t>
      </w:r>
    </w:p>
    <w:p w14:paraId="31187FD9" w14:textId="77777777" w:rsidR="00D35E25" w:rsidRPr="00740AC4" w:rsidRDefault="00D35E25" w:rsidP="00BE7786">
      <w:pPr>
        <w:pStyle w:val="Bezproreda"/>
        <w:jc w:val="both"/>
        <w:rPr>
          <w:rFonts w:ascii="Arial" w:hAnsi="Arial" w:cs="Arial"/>
        </w:rPr>
      </w:pPr>
    </w:p>
    <w:p w14:paraId="13ED7828" w14:textId="77777777" w:rsidR="00715E73" w:rsidRPr="00740AC4" w:rsidRDefault="00715E73" w:rsidP="00D35E25">
      <w:pPr>
        <w:pStyle w:val="Bezproreda"/>
        <w:ind w:firstLine="708"/>
        <w:jc w:val="both"/>
        <w:rPr>
          <w:rFonts w:ascii="Arial" w:hAnsi="Arial" w:cs="Arial"/>
        </w:rPr>
      </w:pPr>
      <w:r w:rsidRPr="00740AC4">
        <w:rPr>
          <w:rFonts w:ascii="Arial" w:hAnsi="Arial" w:cs="Arial"/>
        </w:rPr>
        <w:t xml:space="preserve">Za zahvate za koje se ne utvrđuju uvjeti zaštite prirode i ne izdaju niti potvrde glavnog projekta, izdaju se očitovanja.            </w:t>
      </w:r>
    </w:p>
    <w:p w14:paraId="18276595" w14:textId="77777777" w:rsidR="00715E73" w:rsidRPr="00740AC4" w:rsidRDefault="00715E73" w:rsidP="00BE7786">
      <w:pPr>
        <w:pStyle w:val="Bezproreda"/>
        <w:jc w:val="both"/>
        <w:rPr>
          <w:rFonts w:ascii="Arial" w:hAnsi="Arial" w:cs="Arial"/>
        </w:rPr>
      </w:pPr>
    </w:p>
    <w:p w14:paraId="3A70D0CF" w14:textId="77777777" w:rsidR="00D35E25" w:rsidRPr="003D2BBB" w:rsidRDefault="00715E73" w:rsidP="00BE7786">
      <w:pPr>
        <w:spacing w:after="0" w:line="240" w:lineRule="auto"/>
        <w:ind w:firstLine="708"/>
        <w:rPr>
          <w:rFonts w:ascii="Arial" w:hAnsi="Arial" w:cs="Arial"/>
          <w:b/>
          <w:sz w:val="24"/>
          <w:szCs w:val="24"/>
          <w:lang w:val="en-AU"/>
        </w:rPr>
      </w:pPr>
      <w:r w:rsidRPr="003D2BBB">
        <w:rPr>
          <w:rFonts w:ascii="Arial" w:hAnsi="Arial" w:cs="Arial"/>
          <w:b/>
          <w:iCs/>
          <w:sz w:val="24"/>
          <w:szCs w:val="24"/>
        </w:rPr>
        <w:t xml:space="preserve">Izvješće o vođenju Registra onečišćavanja okoliša </w:t>
      </w:r>
      <w:r w:rsidRPr="003D2BBB">
        <w:rPr>
          <w:rFonts w:ascii="Arial" w:hAnsi="Arial" w:cs="Arial"/>
          <w:b/>
          <w:sz w:val="24"/>
          <w:szCs w:val="24"/>
          <w:lang w:val="en-AU"/>
        </w:rPr>
        <w:t xml:space="preserve">    </w:t>
      </w:r>
    </w:p>
    <w:p w14:paraId="15075A36" w14:textId="77777777" w:rsidR="00715E73" w:rsidRPr="00740AC4" w:rsidRDefault="00715E73" w:rsidP="00BE7786">
      <w:pPr>
        <w:spacing w:after="0" w:line="240" w:lineRule="auto"/>
        <w:ind w:firstLine="708"/>
        <w:rPr>
          <w:rFonts w:ascii="Arial" w:hAnsi="Arial" w:cs="Arial"/>
          <w:b/>
          <w:sz w:val="24"/>
          <w:szCs w:val="24"/>
          <w:lang w:val="en-AU"/>
        </w:rPr>
      </w:pPr>
      <w:r w:rsidRPr="00740AC4">
        <w:rPr>
          <w:rFonts w:ascii="Arial" w:hAnsi="Arial" w:cs="Arial"/>
          <w:b/>
          <w:sz w:val="24"/>
          <w:szCs w:val="24"/>
          <w:lang w:val="en-AU"/>
        </w:rPr>
        <w:t xml:space="preserve">                  </w:t>
      </w:r>
    </w:p>
    <w:p w14:paraId="561C8842" w14:textId="77777777" w:rsidR="00715E73" w:rsidRPr="00740AC4" w:rsidRDefault="00715E73" w:rsidP="00BE7786">
      <w:pPr>
        <w:tabs>
          <w:tab w:val="left" w:pos="426"/>
        </w:tabs>
        <w:spacing w:after="0" w:line="240" w:lineRule="auto"/>
        <w:jc w:val="both"/>
        <w:rPr>
          <w:rFonts w:ascii="Arial" w:hAnsi="Arial" w:cs="Arial"/>
          <w:sz w:val="24"/>
          <w:szCs w:val="24"/>
        </w:rPr>
      </w:pPr>
      <w:r w:rsidRPr="00740AC4">
        <w:rPr>
          <w:rFonts w:ascii="Arial" w:hAnsi="Arial" w:cs="Arial"/>
          <w:sz w:val="24"/>
          <w:szCs w:val="24"/>
          <w:lang w:val="en-GB"/>
        </w:rPr>
        <w:tab/>
      </w:r>
      <w:proofErr w:type="spellStart"/>
      <w:r w:rsidRPr="00740AC4">
        <w:rPr>
          <w:rFonts w:ascii="Arial" w:hAnsi="Arial" w:cs="Arial"/>
          <w:sz w:val="24"/>
          <w:szCs w:val="24"/>
          <w:lang w:val="en-GB"/>
        </w:rPr>
        <w:t>Temeljem</w:t>
      </w:r>
      <w:proofErr w:type="spellEnd"/>
      <w:r w:rsidRPr="00740AC4">
        <w:rPr>
          <w:rFonts w:ascii="Arial" w:hAnsi="Arial" w:cs="Arial"/>
          <w:sz w:val="24"/>
          <w:szCs w:val="24"/>
          <w:lang w:val="en-GB"/>
        </w:rPr>
        <w:t xml:space="preserve"> </w:t>
      </w:r>
      <w:proofErr w:type="spellStart"/>
      <w:r w:rsidRPr="00740AC4">
        <w:rPr>
          <w:rFonts w:ascii="Arial" w:hAnsi="Arial" w:cs="Arial"/>
          <w:sz w:val="24"/>
          <w:szCs w:val="24"/>
          <w:lang w:val="en-GB"/>
        </w:rPr>
        <w:t>članka</w:t>
      </w:r>
      <w:proofErr w:type="spellEnd"/>
      <w:r w:rsidRPr="00740AC4">
        <w:rPr>
          <w:rFonts w:ascii="Arial" w:hAnsi="Arial" w:cs="Arial"/>
          <w:sz w:val="24"/>
          <w:szCs w:val="24"/>
          <w:lang w:val="en-GB"/>
        </w:rPr>
        <w:t xml:space="preserve"> 151. </w:t>
      </w:r>
      <w:proofErr w:type="spellStart"/>
      <w:r w:rsidRPr="00740AC4">
        <w:rPr>
          <w:rFonts w:ascii="Arial" w:hAnsi="Arial" w:cs="Arial"/>
          <w:sz w:val="24"/>
          <w:szCs w:val="24"/>
          <w:lang w:val="en-GB"/>
        </w:rPr>
        <w:t>Zakona</w:t>
      </w:r>
      <w:proofErr w:type="spellEnd"/>
      <w:r w:rsidRPr="00740AC4">
        <w:rPr>
          <w:rFonts w:ascii="Arial" w:hAnsi="Arial" w:cs="Arial"/>
          <w:sz w:val="24"/>
          <w:szCs w:val="24"/>
          <w:lang w:val="en-GB"/>
        </w:rPr>
        <w:t xml:space="preserve"> o </w:t>
      </w:r>
      <w:proofErr w:type="spellStart"/>
      <w:r w:rsidRPr="00740AC4">
        <w:rPr>
          <w:rFonts w:ascii="Arial" w:hAnsi="Arial" w:cs="Arial"/>
          <w:sz w:val="24"/>
          <w:szCs w:val="24"/>
          <w:lang w:val="en-GB"/>
        </w:rPr>
        <w:t>zaštiti</w:t>
      </w:r>
      <w:proofErr w:type="spellEnd"/>
      <w:r w:rsidRPr="00740AC4">
        <w:rPr>
          <w:rFonts w:ascii="Arial" w:hAnsi="Arial" w:cs="Arial"/>
          <w:sz w:val="24"/>
          <w:szCs w:val="24"/>
          <w:lang w:val="en-GB"/>
        </w:rPr>
        <w:t xml:space="preserve"> </w:t>
      </w:r>
      <w:proofErr w:type="spellStart"/>
      <w:r w:rsidRPr="00740AC4">
        <w:rPr>
          <w:rFonts w:ascii="Arial" w:hAnsi="Arial" w:cs="Arial"/>
          <w:sz w:val="24"/>
          <w:szCs w:val="24"/>
          <w:lang w:val="en-GB"/>
        </w:rPr>
        <w:t>okoliša</w:t>
      </w:r>
      <w:proofErr w:type="spellEnd"/>
      <w:r w:rsidR="00C32B1B" w:rsidRPr="00740AC4">
        <w:rPr>
          <w:rFonts w:ascii="Arial" w:hAnsi="Arial" w:cs="Arial"/>
          <w:sz w:val="24"/>
          <w:szCs w:val="24"/>
          <w:lang w:val="en-GB"/>
        </w:rPr>
        <w:t>,</w:t>
      </w:r>
      <w:r w:rsidRPr="00740AC4">
        <w:rPr>
          <w:rFonts w:ascii="Arial" w:hAnsi="Arial" w:cs="Arial"/>
          <w:sz w:val="24"/>
          <w:szCs w:val="24"/>
          <w:lang w:val="en-GB"/>
        </w:rPr>
        <w:t xml:space="preserve"> a u </w:t>
      </w:r>
      <w:proofErr w:type="spellStart"/>
      <w:r w:rsidRPr="00740AC4">
        <w:rPr>
          <w:rFonts w:ascii="Arial" w:hAnsi="Arial" w:cs="Arial"/>
          <w:sz w:val="24"/>
          <w:szCs w:val="24"/>
          <w:lang w:val="en-GB"/>
        </w:rPr>
        <w:t>svezi</w:t>
      </w:r>
      <w:proofErr w:type="spellEnd"/>
      <w:r w:rsidRPr="00740AC4">
        <w:rPr>
          <w:rFonts w:ascii="Arial" w:hAnsi="Arial" w:cs="Arial"/>
          <w:sz w:val="24"/>
          <w:szCs w:val="24"/>
          <w:lang w:val="en-GB"/>
        </w:rPr>
        <w:t xml:space="preserve"> s </w:t>
      </w:r>
      <w:proofErr w:type="spellStart"/>
      <w:r w:rsidRPr="00740AC4">
        <w:rPr>
          <w:rFonts w:ascii="Arial" w:hAnsi="Arial" w:cs="Arial"/>
          <w:sz w:val="24"/>
          <w:szCs w:val="24"/>
          <w:lang w:val="en-GB"/>
        </w:rPr>
        <w:t>Pravilnikom</w:t>
      </w:r>
      <w:proofErr w:type="spellEnd"/>
      <w:r w:rsidRPr="00740AC4">
        <w:rPr>
          <w:rFonts w:ascii="Arial" w:hAnsi="Arial" w:cs="Arial"/>
          <w:sz w:val="24"/>
          <w:szCs w:val="24"/>
          <w:lang w:val="en-GB"/>
        </w:rPr>
        <w:t xml:space="preserve"> o </w:t>
      </w:r>
      <w:proofErr w:type="spellStart"/>
      <w:r w:rsidRPr="00740AC4">
        <w:rPr>
          <w:rFonts w:ascii="Arial" w:hAnsi="Arial" w:cs="Arial"/>
          <w:sz w:val="24"/>
          <w:szCs w:val="24"/>
          <w:lang w:val="en-GB"/>
        </w:rPr>
        <w:t>registru</w:t>
      </w:r>
      <w:proofErr w:type="spellEnd"/>
      <w:r w:rsidRPr="00740AC4">
        <w:rPr>
          <w:rFonts w:ascii="Arial" w:hAnsi="Arial" w:cs="Arial"/>
          <w:sz w:val="24"/>
          <w:szCs w:val="24"/>
          <w:lang w:val="en-GB"/>
        </w:rPr>
        <w:t xml:space="preserve"> </w:t>
      </w:r>
      <w:proofErr w:type="spellStart"/>
      <w:r w:rsidRPr="00740AC4">
        <w:rPr>
          <w:rFonts w:ascii="Arial" w:hAnsi="Arial" w:cs="Arial"/>
          <w:sz w:val="24"/>
          <w:szCs w:val="24"/>
          <w:lang w:val="en-GB"/>
        </w:rPr>
        <w:t>onečišćavanja</w:t>
      </w:r>
      <w:proofErr w:type="spellEnd"/>
      <w:r w:rsidRPr="00740AC4">
        <w:rPr>
          <w:rFonts w:ascii="Arial" w:hAnsi="Arial" w:cs="Arial"/>
          <w:b/>
          <w:sz w:val="24"/>
          <w:szCs w:val="24"/>
          <w:lang w:val="en-GB"/>
        </w:rPr>
        <w:t xml:space="preserve"> </w:t>
      </w:r>
      <w:proofErr w:type="spellStart"/>
      <w:r w:rsidRPr="00740AC4">
        <w:rPr>
          <w:rFonts w:ascii="Arial" w:hAnsi="Arial" w:cs="Arial"/>
          <w:sz w:val="24"/>
          <w:szCs w:val="24"/>
          <w:lang w:val="en-GB"/>
        </w:rPr>
        <w:t>okoliša</w:t>
      </w:r>
      <w:proofErr w:type="spellEnd"/>
      <w:r w:rsidRPr="00740AC4">
        <w:rPr>
          <w:rFonts w:ascii="Arial" w:hAnsi="Arial" w:cs="Arial"/>
          <w:sz w:val="24"/>
          <w:szCs w:val="24"/>
          <w:lang w:val="en-GB"/>
        </w:rPr>
        <w:t xml:space="preserve"> </w:t>
      </w:r>
      <w:proofErr w:type="spellStart"/>
      <w:r w:rsidR="00482111" w:rsidRPr="00740AC4">
        <w:rPr>
          <w:rFonts w:ascii="Arial" w:hAnsi="Arial" w:cs="Arial"/>
          <w:sz w:val="24"/>
          <w:szCs w:val="24"/>
          <w:lang w:val="en-GB"/>
        </w:rPr>
        <w:t>putem</w:t>
      </w:r>
      <w:proofErr w:type="spellEnd"/>
      <w:r w:rsidR="00482111" w:rsidRPr="00740AC4">
        <w:rPr>
          <w:rFonts w:ascii="Arial" w:hAnsi="Arial" w:cs="Arial"/>
          <w:sz w:val="24"/>
          <w:szCs w:val="24"/>
          <w:lang w:val="en-GB"/>
        </w:rPr>
        <w:t xml:space="preserve"> </w:t>
      </w:r>
      <w:proofErr w:type="spellStart"/>
      <w:r w:rsidRPr="00740AC4">
        <w:rPr>
          <w:rFonts w:ascii="Arial" w:hAnsi="Arial" w:cs="Arial"/>
          <w:sz w:val="24"/>
          <w:szCs w:val="24"/>
          <w:lang w:val="en-GB"/>
        </w:rPr>
        <w:t>Upravn</w:t>
      </w:r>
      <w:r w:rsidR="00482111" w:rsidRPr="00740AC4">
        <w:rPr>
          <w:rFonts w:ascii="Arial" w:hAnsi="Arial" w:cs="Arial"/>
          <w:sz w:val="24"/>
          <w:szCs w:val="24"/>
          <w:lang w:val="en-GB"/>
        </w:rPr>
        <w:t>og</w:t>
      </w:r>
      <w:proofErr w:type="spellEnd"/>
      <w:r w:rsidRPr="00740AC4">
        <w:rPr>
          <w:rFonts w:ascii="Arial" w:hAnsi="Arial" w:cs="Arial"/>
          <w:sz w:val="24"/>
          <w:szCs w:val="24"/>
          <w:lang w:val="en-GB"/>
        </w:rPr>
        <w:t xml:space="preserve"> </w:t>
      </w:r>
      <w:proofErr w:type="spellStart"/>
      <w:r w:rsidRPr="00740AC4">
        <w:rPr>
          <w:rFonts w:ascii="Arial" w:hAnsi="Arial" w:cs="Arial"/>
          <w:sz w:val="24"/>
          <w:szCs w:val="24"/>
          <w:lang w:val="en-GB"/>
        </w:rPr>
        <w:t>odjel</w:t>
      </w:r>
      <w:r w:rsidR="00482111" w:rsidRPr="00740AC4">
        <w:rPr>
          <w:rFonts w:ascii="Arial" w:hAnsi="Arial" w:cs="Arial"/>
          <w:sz w:val="24"/>
          <w:szCs w:val="24"/>
          <w:lang w:val="en-GB"/>
        </w:rPr>
        <w:t>a</w:t>
      </w:r>
      <w:proofErr w:type="spellEnd"/>
      <w:r w:rsidRPr="00740AC4">
        <w:rPr>
          <w:rFonts w:ascii="Arial" w:hAnsi="Arial" w:cs="Arial"/>
          <w:sz w:val="24"/>
          <w:szCs w:val="24"/>
          <w:lang w:val="en-GB"/>
        </w:rPr>
        <w:t xml:space="preserve"> za </w:t>
      </w:r>
      <w:proofErr w:type="spellStart"/>
      <w:r w:rsidRPr="00740AC4">
        <w:rPr>
          <w:rFonts w:ascii="Arial" w:hAnsi="Arial" w:cs="Arial"/>
          <w:sz w:val="24"/>
          <w:szCs w:val="24"/>
          <w:lang w:val="en-GB"/>
        </w:rPr>
        <w:t>graditeljstvo</w:t>
      </w:r>
      <w:proofErr w:type="spellEnd"/>
      <w:r w:rsidRPr="00740AC4">
        <w:rPr>
          <w:rFonts w:ascii="Arial" w:hAnsi="Arial" w:cs="Arial"/>
          <w:sz w:val="24"/>
          <w:szCs w:val="24"/>
          <w:lang w:val="en-GB"/>
        </w:rPr>
        <w:t xml:space="preserve">, </w:t>
      </w:r>
      <w:proofErr w:type="spellStart"/>
      <w:r w:rsidRPr="00740AC4">
        <w:rPr>
          <w:rFonts w:ascii="Arial" w:hAnsi="Arial" w:cs="Arial"/>
          <w:sz w:val="24"/>
          <w:szCs w:val="24"/>
          <w:lang w:val="en-GB"/>
        </w:rPr>
        <w:t>infrastrukturu</w:t>
      </w:r>
      <w:proofErr w:type="spellEnd"/>
      <w:r w:rsidRPr="00740AC4">
        <w:rPr>
          <w:rFonts w:ascii="Arial" w:hAnsi="Arial" w:cs="Arial"/>
          <w:sz w:val="24"/>
          <w:szCs w:val="24"/>
          <w:lang w:val="en-GB"/>
        </w:rPr>
        <w:t xml:space="preserve"> </w:t>
      </w:r>
      <w:proofErr w:type="spellStart"/>
      <w:r w:rsidRPr="00740AC4">
        <w:rPr>
          <w:rFonts w:ascii="Arial" w:hAnsi="Arial" w:cs="Arial"/>
          <w:sz w:val="24"/>
          <w:szCs w:val="24"/>
          <w:lang w:val="en-GB"/>
        </w:rPr>
        <w:t>i</w:t>
      </w:r>
      <w:proofErr w:type="spellEnd"/>
      <w:r w:rsidRPr="00740AC4">
        <w:rPr>
          <w:rFonts w:ascii="Arial" w:hAnsi="Arial" w:cs="Arial"/>
          <w:sz w:val="24"/>
          <w:szCs w:val="24"/>
          <w:lang w:val="en-GB"/>
        </w:rPr>
        <w:t xml:space="preserve"> </w:t>
      </w:r>
      <w:proofErr w:type="spellStart"/>
      <w:r w:rsidRPr="00740AC4">
        <w:rPr>
          <w:rFonts w:ascii="Arial" w:hAnsi="Arial" w:cs="Arial"/>
          <w:sz w:val="24"/>
          <w:szCs w:val="24"/>
          <w:lang w:val="en-GB"/>
        </w:rPr>
        <w:t>zaštitu</w:t>
      </w:r>
      <w:proofErr w:type="spellEnd"/>
      <w:r w:rsidRPr="00740AC4">
        <w:rPr>
          <w:rFonts w:ascii="Arial" w:hAnsi="Arial" w:cs="Arial"/>
          <w:sz w:val="24"/>
          <w:szCs w:val="24"/>
          <w:lang w:val="en-GB"/>
        </w:rPr>
        <w:t xml:space="preserve"> </w:t>
      </w:r>
      <w:proofErr w:type="spellStart"/>
      <w:r w:rsidRPr="00740AC4">
        <w:rPr>
          <w:rFonts w:ascii="Arial" w:hAnsi="Arial" w:cs="Arial"/>
          <w:sz w:val="24"/>
          <w:szCs w:val="24"/>
          <w:lang w:val="en-GB"/>
        </w:rPr>
        <w:t>okoliša</w:t>
      </w:r>
      <w:proofErr w:type="spellEnd"/>
      <w:r w:rsidRPr="00740AC4">
        <w:rPr>
          <w:rFonts w:ascii="Arial" w:hAnsi="Arial" w:cs="Arial"/>
          <w:sz w:val="24"/>
          <w:szCs w:val="24"/>
          <w:lang w:val="en-GB"/>
        </w:rPr>
        <w:t xml:space="preserve">, </w:t>
      </w:r>
      <w:proofErr w:type="spellStart"/>
      <w:r w:rsidRPr="00740AC4">
        <w:rPr>
          <w:rFonts w:ascii="Arial" w:hAnsi="Arial" w:cs="Arial"/>
          <w:sz w:val="24"/>
          <w:szCs w:val="24"/>
          <w:lang w:val="en-GB"/>
        </w:rPr>
        <w:t>Odsjek</w:t>
      </w:r>
      <w:r w:rsidR="00C32B1B" w:rsidRPr="00740AC4">
        <w:rPr>
          <w:rFonts w:ascii="Arial" w:hAnsi="Arial" w:cs="Arial"/>
          <w:sz w:val="24"/>
          <w:szCs w:val="24"/>
          <w:lang w:val="en-GB"/>
        </w:rPr>
        <w:t>a</w:t>
      </w:r>
      <w:proofErr w:type="spellEnd"/>
      <w:r w:rsidRPr="00740AC4">
        <w:rPr>
          <w:rFonts w:ascii="Arial" w:hAnsi="Arial" w:cs="Arial"/>
          <w:sz w:val="24"/>
          <w:szCs w:val="24"/>
          <w:lang w:val="en-GB"/>
        </w:rPr>
        <w:t xml:space="preserve"> za </w:t>
      </w:r>
      <w:proofErr w:type="spellStart"/>
      <w:r w:rsidRPr="00740AC4">
        <w:rPr>
          <w:rFonts w:ascii="Arial" w:hAnsi="Arial" w:cs="Arial"/>
          <w:sz w:val="24"/>
          <w:szCs w:val="24"/>
          <w:lang w:val="en-GB"/>
        </w:rPr>
        <w:t>infrastrukturu</w:t>
      </w:r>
      <w:proofErr w:type="spellEnd"/>
      <w:r w:rsidRPr="00740AC4">
        <w:rPr>
          <w:rFonts w:ascii="Arial" w:hAnsi="Arial" w:cs="Arial"/>
          <w:sz w:val="24"/>
          <w:szCs w:val="24"/>
          <w:lang w:val="en-GB"/>
        </w:rPr>
        <w:t xml:space="preserve">, </w:t>
      </w:r>
      <w:proofErr w:type="spellStart"/>
      <w:r w:rsidRPr="00740AC4">
        <w:rPr>
          <w:rFonts w:ascii="Arial" w:hAnsi="Arial" w:cs="Arial"/>
          <w:sz w:val="24"/>
          <w:szCs w:val="24"/>
          <w:lang w:val="en-GB"/>
        </w:rPr>
        <w:t>zaštitu</w:t>
      </w:r>
      <w:proofErr w:type="spellEnd"/>
      <w:r w:rsidRPr="00740AC4">
        <w:rPr>
          <w:rFonts w:ascii="Arial" w:hAnsi="Arial" w:cs="Arial"/>
          <w:sz w:val="24"/>
          <w:szCs w:val="24"/>
          <w:lang w:val="en-GB"/>
        </w:rPr>
        <w:t xml:space="preserve"> </w:t>
      </w:r>
      <w:proofErr w:type="spellStart"/>
      <w:r w:rsidRPr="00740AC4">
        <w:rPr>
          <w:rFonts w:ascii="Arial" w:hAnsi="Arial" w:cs="Arial"/>
          <w:sz w:val="24"/>
          <w:szCs w:val="24"/>
          <w:lang w:val="en-GB"/>
        </w:rPr>
        <w:t>okoliša</w:t>
      </w:r>
      <w:proofErr w:type="spellEnd"/>
      <w:r w:rsidRPr="00740AC4">
        <w:rPr>
          <w:rFonts w:ascii="Arial" w:hAnsi="Arial" w:cs="Arial"/>
          <w:sz w:val="24"/>
          <w:szCs w:val="24"/>
          <w:lang w:val="en-GB"/>
        </w:rPr>
        <w:t xml:space="preserve"> </w:t>
      </w:r>
      <w:proofErr w:type="spellStart"/>
      <w:r w:rsidRPr="00740AC4">
        <w:rPr>
          <w:rFonts w:ascii="Arial" w:hAnsi="Arial" w:cs="Arial"/>
          <w:sz w:val="24"/>
          <w:szCs w:val="24"/>
          <w:lang w:val="en-GB"/>
        </w:rPr>
        <w:t>i</w:t>
      </w:r>
      <w:proofErr w:type="spellEnd"/>
      <w:r w:rsidRPr="00740AC4">
        <w:rPr>
          <w:rFonts w:ascii="Arial" w:hAnsi="Arial" w:cs="Arial"/>
          <w:sz w:val="24"/>
          <w:szCs w:val="24"/>
          <w:lang w:val="en-GB"/>
        </w:rPr>
        <w:t xml:space="preserve"> </w:t>
      </w:r>
      <w:proofErr w:type="spellStart"/>
      <w:r w:rsidRPr="00740AC4">
        <w:rPr>
          <w:rFonts w:ascii="Arial" w:hAnsi="Arial" w:cs="Arial"/>
          <w:sz w:val="24"/>
          <w:szCs w:val="24"/>
          <w:lang w:val="en-GB"/>
        </w:rPr>
        <w:t>obnovu</w:t>
      </w:r>
      <w:proofErr w:type="spellEnd"/>
      <w:r w:rsidRPr="00740AC4">
        <w:rPr>
          <w:rFonts w:ascii="Arial" w:hAnsi="Arial" w:cs="Arial"/>
          <w:sz w:val="24"/>
          <w:szCs w:val="24"/>
          <w:lang w:val="en-GB"/>
        </w:rPr>
        <w:t xml:space="preserve"> </w:t>
      </w:r>
      <w:proofErr w:type="spellStart"/>
      <w:r w:rsidR="00C32B1B" w:rsidRPr="00740AC4">
        <w:rPr>
          <w:rFonts w:ascii="Arial" w:hAnsi="Arial" w:cs="Arial"/>
          <w:sz w:val="24"/>
          <w:szCs w:val="24"/>
          <w:lang w:val="en-GB"/>
        </w:rPr>
        <w:t>vo</w:t>
      </w:r>
      <w:r w:rsidR="00313789">
        <w:rPr>
          <w:rFonts w:ascii="Arial" w:hAnsi="Arial" w:cs="Arial"/>
          <w:sz w:val="24"/>
          <w:szCs w:val="24"/>
          <w:lang w:val="en-GB"/>
        </w:rPr>
        <w:t>di</w:t>
      </w:r>
      <w:proofErr w:type="spellEnd"/>
      <w:r w:rsidR="00C32B1B" w:rsidRPr="00740AC4">
        <w:rPr>
          <w:rFonts w:ascii="Arial" w:hAnsi="Arial" w:cs="Arial"/>
          <w:sz w:val="24"/>
          <w:szCs w:val="24"/>
          <w:lang w:val="en-GB"/>
        </w:rPr>
        <w:t xml:space="preserve"> </w:t>
      </w:r>
      <w:r w:rsidR="00482111" w:rsidRPr="00740AC4">
        <w:rPr>
          <w:rFonts w:ascii="Arial" w:hAnsi="Arial" w:cs="Arial"/>
          <w:sz w:val="24"/>
          <w:szCs w:val="24"/>
          <w:lang w:val="en-GB"/>
        </w:rPr>
        <w:t xml:space="preserve">se </w:t>
      </w:r>
      <w:proofErr w:type="spellStart"/>
      <w:r w:rsidRPr="00740AC4">
        <w:rPr>
          <w:rFonts w:ascii="Arial" w:hAnsi="Arial" w:cs="Arial"/>
          <w:sz w:val="24"/>
          <w:szCs w:val="24"/>
          <w:lang w:val="en-GB"/>
        </w:rPr>
        <w:t>Registar</w:t>
      </w:r>
      <w:proofErr w:type="spellEnd"/>
      <w:r w:rsidRPr="00740AC4">
        <w:rPr>
          <w:rFonts w:ascii="Arial" w:hAnsi="Arial" w:cs="Arial"/>
          <w:sz w:val="24"/>
          <w:szCs w:val="24"/>
          <w:lang w:val="en-GB"/>
        </w:rPr>
        <w:t xml:space="preserve"> </w:t>
      </w:r>
      <w:proofErr w:type="spellStart"/>
      <w:r w:rsidRPr="00740AC4">
        <w:rPr>
          <w:rFonts w:ascii="Arial" w:hAnsi="Arial" w:cs="Arial"/>
          <w:sz w:val="24"/>
          <w:szCs w:val="24"/>
          <w:lang w:val="en-GB"/>
        </w:rPr>
        <w:t>onečišćavanja</w:t>
      </w:r>
      <w:proofErr w:type="spellEnd"/>
      <w:r w:rsidRPr="00740AC4">
        <w:rPr>
          <w:rFonts w:ascii="Arial" w:hAnsi="Arial" w:cs="Arial"/>
          <w:sz w:val="24"/>
          <w:szCs w:val="24"/>
          <w:lang w:val="en-GB"/>
        </w:rPr>
        <w:t xml:space="preserve"> </w:t>
      </w:r>
      <w:proofErr w:type="spellStart"/>
      <w:r w:rsidRPr="00740AC4">
        <w:rPr>
          <w:rFonts w:ascii="Arial" w:hAnsi="Arial" w:cs="Arial"/>
          <w:sz w:val="24"/>
          <w:szCs w:val="24"/>
          <w:lang w:val="en-GB"/>
        </w:rPr>
        <w:t>okoliša</w:t>
      </w:r>
      <w:proofErr w:type="spellEnd"/>
      <w:r w:rsidRPr="00740AC4">
        <w:rPr>
          <w:rFonts w:ascii="Arial" w:hAnsi="Arial" w:cs="Arial"/>
          <w:sz w:val="24"/>
          <w:szCs w:val="24"/>
          <w:lang w:val="en-GB"/>
        </w:rPr>
        <w:t xml:space="preserve">. </w:t>
      </w:r>
      <w:r w:rsidRPr="00740AC4">
        <w:rPr>
          <w:rFonts w:ascii="Arial" w:hAnsi="Arial" w:cs="Arial"/>
          <w:sz w:val="24"/>
          <w:szCs w:val="24"/>
        </w:rPr>
        <w:t xml:space="preserve"> </w:t>
      </w:r>
    </w:p>
    <w:p w14:paraId="1FA42020" w14:textId="77777777" w:rsidR="00715E73" w:rsidRPr="00740AC4" w:rsidRDefault="00715E73" w:rsidP="00BE7786">
      <w:pPr>
        <w:shd w:val="clear" w:color="auto" w:fill="FFFFFF"/>
        <w:spacing w:after="0" w:line="240" w:lineRule="auto"/>
        <w:jc w:val="both"/>
        <w:rPr>
          <w:rFonts w:ascii="Arial" w:hAnsi="Arial" w:cs="Arial"/>
          <w:sz w:val="24"/>
          <w:szCs w:val="24"/>
        </w:rPr>
      </w:pPr>
      <w:r w:rsidRPr="00740AC4">
        <w:rPr>
          <w:rFonts w:ascii="Arial" w:hAnsi="Arial" w:cs="Arial"/>
          <w:sz w:val="24"/>
          <w:szCs w:val="24"/>
        </w:rPr>
        <w:t xml:space="preserve">          Agencija na osnovu dobivenih podataka Registra onečišćavanja okoliša iz županijskih ureda izrađuje nacionalna i međunarodna godišnja izvješća. </w:t>
      </w:r>
    </w:p>
    <w:p w14:paraId="76711E6C" w14:textId="77777777" w:rsidR="00715E73" w:rsidRPr="00740AC4" w:rsidRDefault="00482111" w:rsidP="00BE7786">
      <w:pPr>
        <w:spacing w:after="0" w:line="240" w:lineRule="auto"/>
        <w:jc w:val="both"/>
        <w:rPr>
          <w:rFonts w:ascii="Arial" w:hAnsi="Arial" w:cs="Arial"/>
          <w:sz w:val="24"/>
          <w:szCs w:val="24"/>
        </w:rPr>
      </w:pPr>
      <w:r w:rsidRPr="00740AC4">
        <w:rPr>
          <w:rFonts w:ascii="Arial" w:hAnsi="Arial" w:cs="Arial"/>
          <w:sz w:val="24"/>
          <w:szCs w:val="24"/>
          <w:lang w:val="en-GB"/>
        </w:rPr>
        <w:tab/>
      </w:r>
      <w:r w:rsidR="00715E73" w:rsidRPr="00740AC4">
        <w:rPr>
          <w:rFonts w:ascii="Arial" w:hAnsi="Arial" w:cs="Arial"/>
          <w:sz w:val="24"/>
          <w:szCs w:val="24"/>
          <w:lang w:val="en-GB"/>
        </w:rPr>
        <w:t xml:space="preserve">Na </w:t>
      </w:r>
      <w:proofErr w:type="spellStart"/>
      <w:r w:rsidR="00715E73" w:rsidRPr="00740AC4">
        <w:rPr>
          <w:rFonts w:ascii="Arial" w:hAnsi="Arial" w:cs="Arial"/>
          <w:sz w:val="24"/>
          <w:szCs w:val="24"/>
          <w:lang w:val="en-GB"/>
        </w:rPr>
        <w:t>nacionalnoj</w:t>
      </w:r>
      <w:proofErr w:type="spellEnd"/>
      <w:r w:rsidR="00715E73" w:rsidRPr="00740AC4">
        <w:rPr>
          <w:rFonts w:ascii="Arial" w:hAnsi="Arial" w:cs="Arial"/>
          <w:sz w:val="24"/>
          <w:szCs w:val="24"/>
          <w:lang w:val="en-GB"/>
        </w:rPr>
        <w:t xml:space="preserve"> </w:t>
      </w:r>
      <w:proofErr w:type="spellStart"/>
      <w:r w:rsidR="00715E73" w:rsidRPr="00740AC4">
        <w:rPr>
          <w:rFonts w:ascii="Arial" w:hAnsi="Arial" w:cs="Arial"/>
          <w:sz w:val="24"/>
          <w:szCs w:val="24"/>
          <w:lang w:val="en-GB"/>
        </w:rPr>
        <w:t>razini</w:t>
      </w:r>
      <w:proofErr w:type="spellEnd"/>
      <w:r w:rsidR="00715E73" w:rsidRPr="00740AC4">
        <w:rPr>
          <w:rFonts w:ascii="Arial" w:hAnsi="Arial" w:cs="Arial"/>
          <w:sz w:val="24"/>
          <w:szCs w:val="24"/>
          <w:lang w:val="en-GB"/>
        </w:rPr>
        <w:t xml:space="preserve"> to je - </w:t>
      </w:r>
      <w:proofErr w:type="spellStart"/>
      <w:r w:rsidR="00715E73" w:rsidRPr="00740AC4">
        <w:rPr>
          <w:rFonts w:ascii="Arial" w:hAnsi="Arial" w:cs="Arial"/>
          <w:sz w:val="24"/>
          <w:szCs w:val="24"/>
          <w:lang w:val="en-GB"/>
        </w:rPr>
        <w:t>Izvješće</w:t>
      </w:r>
      <w:proofErr w:type="spellEnd"/>
      <w:r w:rsidR="00715E73" w:rsidRPr="00740AC4">
        <w:rPr>
          <w:rFonts w:ascii="Arial" w:hAnsi="Arial" w:cs="Arial"/>
          <w:sz w:val="24"/>
          <w:szCs w:val="24"/>
          <w:lang w:val="en-GB"/>
        </w:rPr>
        <w:t xml:space="preserve"> o </w:t>
      </w:r>
      <w:proofErr w:type="spellStart"/>
      <w:r w:rsidR="00715E73" w:rsidRPr="00740AC4">
        <w:rPr>
          <w:rFonts w:ascii="Arial" w:hAnsi="Arial" w:cs="Arial"/>
          <w:sz w:val="24"/>
          <w:szCs w:val="24"/>
          <w:lang w:val="en-GB"/>
        </w:rPr>
        <w:t>podacima</w:t>
      </w:r>
      <w:proofErr w:type="spellEnd"/>
      <w:r w:rsidR="00715E73" w:rsidRPr="00740AC4">
        <w:rPr>
          <w:rFonts w:ascii="Arial" w:hAnsi="Arial" w:cs="Arial"/>
          <w:sz w:val="24"/>
          <w:szCs w:val="24"/>
          <w:lang w:val="en-GB"/>
        </w:rPr>
        <w:t xml:space="preserve"> iz </w:t>
      </w:r>
      <w:proofErr w:type="spellStart"/>
      <w:r w:rsidR="00715E73" w:rsidRPr="00740AC4">
        <w:rPr>
          <w:rFonts w:ascii="Arial" w:hAnsi="Arial" w:cs="Arial"/>
          <w:sz w:val="24"/>
          <w:szCs w:val="24"/>
          <w:lang w:val="en-GB"/>
        </w:rPr>
        <w:t>baze</w:t>
      </w:r>
      <w:proofErr w:type="spellEnd"/>
      <w:r w:rsidR="00715E73" w:rsidRPr="00740AC4">
        <w:rPr>
          <w:rFonts w:ascii="Arial" w:hAnsi="Arial" w:cs="Arial"/>
          <w:sz w:val="24"/>
          <w:szCs w:val="24"/>
          <w:lang w:val="en-GB"/>
        </w:rPr>
        <w:t xml:space="preserve"> ROO. </w:t>
      </w:r>
      <w:r w:rsidR="00715E73" w:rsidRPr="00740AC4">
        <w:rPr>
          <w:rFonts w:ascii="Arial" w:hAnsi="Arial" w:cs="Arial"/>
          <w:sz w:val="24"/>
          <w:szCs w:val="24"/>
        </w:rPr>
        <w:t xml:space="preserve">U Izvješću je pregled podataka o ispuštanjima i/ili prijenosu onečišćujućih tvari u zrak, vodu i/ili </w:t>
      </w:r>
      <w:r w:rsidR="00715E73" w:rsidRPr="00740AC4">
        <w:rPr>
          <w:rFonts w:ascii="Arial" w:hAnsi="Arial" w:cs="Arial"/>
          <w:sz w:val="24"/>
          <w:szCs w:val="24"/>
        </w:rPr>
        <w:lastRenderedPageBreak/>
        <w:t xml:space="preserve">more i tlo, te proizvedenom, skupljenom i obrađenom otpadu. </w:t>
      </w:r>
      <w:proofErr w:type="spellStart"/>
      <w:r w:rsidR="00715E73" w:rsidRPr="00740AC4">
        <w:rPr>
          <w:rFonts w:ascii="Arial" w:hAnsi="Arial" w:cs="Arial"/>
          <w:sz w:val="24"/>
          <w:szCs w:val="24"/>
          <w:shd w:val="clear" w:color="auto" w:fill="FFFFFF"/>
          <w:lang w:val="en-GB"/>
        </w:rPr>
        <w:t>Podaci</w:t>
      </w:r>
      <w:proofErr w:type="spellEnd"/>
      <w:r w:rsidR="00715E73" w:rsidRPr="00740AC4">
        <w:rPr>
          <w:rFonts w:ascii="Arial" w:hAnsi="Arial" w:cs="Arial"/>
          <w:sz w:val="24"/>
          <w:szCs w:val="24"/>
          <w:shd w:val="clear" w:color="auto" w:fill="FFFFFF"/>
          <w:lang w:val="en-GB"/>
        </w:rPr>
        <w:t xml:space="preserve"> se </w:t>
      </w:r>
      <w:proofErr w:type="spellStart"/>
      <w:r w:rsidR="00715E73" w:rsidRPr="00740AC4">
        <w:rPr>
          <w:rFonts w:ascii="Arial" w:hAnsi="Arial" w:cs="Arial"/>
          <w:sz w:val="24"/>
          <w:szCs w:val="24"/>
          <w:shd w:val="clear" w:color="auto" w:fill="FFFFFF"/>
          <w:lang w:val="en-GB"/>
        </w:rPr>
        <w:t>prikazuju</w:t>
      </w:r>
      <w:proofErr w:type="spellEnd"/>
      <w:r w:rsidR="00715E73" w:rsidRPr="00740AC4">
        <w:rPr>
          <w:rFonts w:ascii="Arial" w:hAnsi="Arial" w:cs="Arial"/>
          <w:sz w:val="24"/>
          <w:szCs w:val="24"/>
          <w:shd w:val="clear" w:color="auto" w:fill="FFFFFF"/>
          <w:lang w:val="en-GB"/>
        </w:rPr>
        <w:t xml:space="preserve"> za </w:t>
      </w:r>
      <w:proofErr w:type="spellStart"/>
      <w:r w:rsidR="00715E73" w:rsidRPr="00740AC4">
        <w:rPr>
          <w:rFonts w:ascii="Arial" w:hAnsi="Arial" w:cs="Arial"/>
          <w:sz w:val="24"/>
          <w:szCs w:val="24"/>
          <w:shd w:val="clear" w:color="auto" w:fill="FFFFFF"/>
          <w:lang w:val="en-GB"/>
        </w:rPr>
        <w:t>razinu</w:t>
      </w:r>
      <w:proofErr w:type="spellEnd"/>
      <w:r w:rsidR="00715E73" w:rsidRPr="00740AC4">
        <w:rPr>
          <w:rFonts w:ascii="Arial" w:hAnsi="Arial" w:cs="Arial"/>
          <w:sz w:val="24"/>
          <w:szCs w:val="24"/>
          <w:shd w:val="clear" w:color="auto" w:fill="FFFFFF"/>
          <w:lang w:val="en-GB"/>
        </w:rPr>
        <w:t xml:space="preserve"> </w:t>
      </w:r>
      <w:proofErr w:type="spellStart"/>
      <w:r w:rsidR="00715E73" w:rsidRPr="00740AC4">
        <w:rPr>
          <w:rFonts w:ascii="Arial" w:hAnsi="Arial" w:cs="Arial"/>
          <w:sz w:val="24"/>
          <w:szCs w:val="24"/>
          <w:shd w:val="clear" w:color="auto" w:fill="FFFFFF"/>
          <w:lang w:val="en-GB"/>
        </w:rPr>
        <w:t>županija</w:t>
      </w:r>
      <w:proofErr w:type="spellEnd"/>
      <w:r w:rsidR="00715E73" w:rsidRPr="00740AC4">
        <w:rPr>
          <w:rFonts w:ascii="Arial" w:hAnsi="Arial" w:cs="Arial"/>
          <w:sz w:val="24"/>
          <w:szCs w:val="24"/>
          <w:shd w:val="clear" w:color="auto" w:fill="FFFFFF"/>
          <w:lang w:val="en-GB"/>
        </w:rPr>
        <w:t xml:space="preserve"> </w:t>
      </w:r>
      <w:proofErr w:type="spellStart"/>
      <w:r w:rsidR="00715E73" w:rsidRPr="00740AC4">
        <w:rPr>
          <w:rFonts w:ascii="Arial" w:hAnsi="Arial" w:cs="Arial"/>
          <w:sz w:val="24"/>
          <w:szCs w:val="24"/>
          <w:shd w:val="clear" w:color="auto" w:fill="FFFFFF"/>
          <w:lang w:val="en-GB"/>
        </w:rPr>
        <w:t>kao</w:t>
      </w:r>
      <w:proofErr w:type="spellEnd"/>
      <w:r w:rsidR="00715E73" w:rsidRPr="00740AC4">
        <w:rPr>
          <w:rFonts w:ascii="Arial" w:hAnsi="Arial" w:cs="Arial"/>
          <w:sz w:val="24"/>
          <w:szCs w:val="24"/>
          <w:shd w:val="clear" w:color="auto" w:fill="FFFFFF"/>
          <w:lang w:val="en-GB"/>
        </w:rPr>
        <w:t xml:space="preserve"> </w:t>
      </w:r>
      <w:proofErr w:type="spellStart"/>
      <w:r w:rsidR="00715E73" w:rsidRPr="00740AC4">
        <w:rPr>
          <w:rFonts w:ascii="Arial" w:hAnsi="Arial" w:cs="Arial"/>
          <w:sz w:val="24"/>
          <w:szCs w:val="24"/>
          <w:shd w:val="clear" w:color="auto" w:fill="FFFFFF"/>
          <w:lang w:val="en-GB"/>
        </w:rPr>
        <w:t>i</w:t>
      </w:r>
      <w:proofErr w:type="spellEnd"/>
      <w:r w:rsidR="00715E73" w:rsidRPr="00740AC4">
        <w:rPr>
          <w:rFonts w:ascii="Arial" w:hAnsi="Arial" w:cs="Arial"/>
          <w:sz w:val="24"/>
          <w:szCs w:val="24"/>
          <w:shd w:val="clear" w:color="auto" w:fill="FFFFFF"/>
          <w:lang w:val="en-GB"/>
        </w:rPr>
        <w:t xml:space="preserve"> </w:t>
      </w:r>
      <w:proofErr w:type="spellStart"/>
      <w:r w:rsidR="00715E73" w:rsidRPr="00740AC4">
        <w:rPr>
          <w:rFonts w:ascii="Arial" w:hAnsi="Arial" w:cs="Arial"/>
          <w:sz w:val="24"/>
          <w:szCs w:val="24"/>
          <w:shd w:val="clear" w:color="auto" w:fill="FFFFFF"/>
          <w:lang w:val="en-GB"/>
        </w:rPr>
        <w:t>ukupno</w:t>
      </w:r>
      <w:proofErr w:type="spellEnd"/>
      <w:r w:rsidR="00715E73" w:rsidRPr="00740AC4">
        <w:rPr>
          <w:rFonts w:ascii="Arial" w:hAnsi="Arial" w:cs="Arial"/>
          <w:sz w:val="24"/>
          <w:szCs w:val="24"/>
          <w:shd w:val="clear" w:color="auto" w:fill="FFFFFF"/>
          <w:lang w:val="en-GB"/>
        </w:rPr>
        <w:t xml:space="preserve"> za </w:t>
      </w:r>
      <w:proofErr w:type="spellStart"/>
      <w:r w:rsidR="00715E73" w:rsidRPr="00740AC4">
        <w:rPr>
          <w:rFonts w:ascii="Arial" w:hAnsi="Arial" w:cs="Arial"/>
          <w:sz w:val="24"/>
          <w:szCs w:val="24"/>
          <w:shd w:val="clear" w:color="auto" w:fill="FFFFFF"/>
          <w:lang w:val="en-GB"/>
        </w:rPr>
        <w:t>razinu</w:t>
      </w:r>
      <w:proofErr w:type="spellEnd"/>
      <w:r w:rsidR="00715E73" w:rsidRPr="00740AC4">
        <w:rPr>
          <w:rFonts w:ascii="Arial" w:hAnsi="Arial" w:cs="Arial"/>
          <w:sz w:val="24"/>
          <w:szCs w:val="24"/>
          <w:shd w:val="clear" w:color="auto" w:fill="FFFFFF"/>
          <w:lang w:val="en-GB"/>
        </w:rPr>
        <w:t xml:space="preserve"> </w:t>
      </w:r>
      <w:proofErr w:type="spellStart"/>
      <w:r w:rsidR="00715E73" w:rsidRPr="00740AC4">
        <w:rPr>
          <w:rFonts w:ascii="Arial" w:hAnsi="Arial" w:cs="Arial"/>
          <w:sz w:val="24"/>
          <w:szCs w:val="24"/>
          <w:shd w:val="clear" w:color="auto" w:fill="FFFFFF"/>
          <w:lang w:val="en-GB"/>
        </w:rPr>
        <w:t>države</w:t>
      </w:r>
      <w:proofErr w:type="spellEnd"/>
      <w:r w:rsidR="00715E73" w:rsidRPr="00740AC4">
        <w:rPr>
          <w:rFonts w:ascii="Arial" w:hAnsi="Arial" w:cs="Arial"/>
          <w:sz w:val="24"/>
          <w:szCs w:val="24"/>
          <w:shd w:val="clear" w:color="auto" w:fill="FFFFFF"/>
          <w:lang w:val="en-GB"/>
        </w:rPr>
        <w:t xml:space="preserve"> po </w:t>
      </w:r>
      <w:proofErr w:type="spellStart"/>
      <w:r w:rsidR="00715E73" w:rsidRPr="00740AC4">
        <w:rPr>
          <w:rFonts w:ascii="Arial" w:hAnsi="Arial" w:cs="Arial"/>
          <w:sz w:val="24"/>
          <w:szCs w:val="24"/>
          <w:shd w:val="clear" w:color="auto" w:fill="FFFFFF"/>
          <w:lang w:val="en-GB"/>
        </w:rPr>
        <w:t>tematskim</w:t>
      </w:r>
      <w:proofErr w:type="spellEnd"/>
      <w:r w:rsidR="00715E73" w:rsidRPr="00740AC4">
        <w:rPr>
          <w:rFonts w:ascii="Arial" w:hAnsi="Arial" w:cs="Arial"/>
          <w:sz w:val="24"/>
          <w:szCs w:val="24"/>
          <w:shd w:val="clear" w:color="auto" w:fill="FFFFFF"/>
          <w:lang w:val="en-GB"/>
        </w:rPr>
        <w:t xml:space="preserve"> </w:t>
      </w:r>
      <w:proofErr w:type="spellStart"/>
      <w:r w:rsidR="00715E73" w:rsidRPr="00740AC4">
        <w:rPr>
          <w:rFonts w:ascii="Arial" w:hAnsi="Arial" w:cs="Arial"/>
          <w:sz w:val="24"/>
          <w:szCs w:val="24"/>
          <w:shd w:val="clear" w:color="auto" w:fill="FFFFFF"/>
          <w:lang w:val="en-GB"/>
        </w:rPr>
        <w:t>cjelinama</w:t>
      </w:r>
      <w:proofErr w:type="spellEnd"/>
      <w:r w:rsidR="00715E73" w:rsidRPr="00740AC4">
        <w:rPr>
          <w:rFonts w:ascii="Arial" w:hAnsi="Arial" w:cs="Arial"/>
          <w:sz w:val="24"/>
          <w:szCs w:val="24"/>
          <w:shd w:val="clear" w:color="auto" w:fill="FFFFFF"/>
          <w:lang w:val="en-GB"/>
        </w:rPr>
        <w:t xml:space="preserve"> (</w:t>
      </w:r>
      <w:proofErr w:type="spellStart"/>
      <w:r w:rsidR="00715E73" w:rsidRPr="00740AC4">
        <w:rPr>
          <w:rFonts w:ascii="Arial" w:hAnsi="Arial" w:cs="Arial"/>
          <w:sz w:val="24"/>
          <w:szCs w:val="24"/>
          <w:shd w:val="clear" w:color="auto" w:fill="FFFFFF"/>
          <w:lang w:val="en-GB"/>
        </w:rPr>
        <w:t>zrak</w:t>
      </w:r>
      <w:proofErr w:type="spellEnd"/>
      <w:r w:rsidR="00715E73" w:rsidRPr="00740AC4">
        <w:rPr>
          <w:rFonts w:ascii="Arial" w:hAnsi="Arial" w:cs="Arial"/>
          <w:sz w:val="24"/>
          <w:szCs w:val="24"/>
          <w:shd w:val="clear" w:color="auto" w:fill="FFFFFF"/>
          <w:lang w:val="en-GB"/>
        </w:rPr>
        <w:t xml:space="preserve">, </w:t>
      </w:r>
      <w:proofErr w:type="spellStart"/>
      <w:r w:rsidR="00715E73" w:rsidRPr="00740AC4">
        <w:rPr>
          <w:rFonts w:ascii="Arial" w:hAnsi="Arial" w:cs="Arial"/>
          <w:sz w:val="24"/>
          <w:szCs w:val="24"/>
          <w:shd w:val="clear" w:color="auto" w:fill="FFFFFF"/>
          <w:lang w:val="en-GB"/>
        </w:rPr>
        <w:t>vode</w:t>
      </w:r>
      <w:proofErr w:type="spellEnd"/>
      <w:r w:rsidR="00715E73" w:rsidRPr="00740AC4">
        <w:rPr>
          <w:rFonts w:ascii="Arial" w:hAnsi="Arial" w:cs="Arial"/>
          <w:sz w:val="24"/>
          <w:szCs w:val="24"/>
          <w:shd w:val="clear" w:color="auto" w:fill="FFFFFF"/>
          <w:lang w:val="en-GB"/>
        </w:rPr>
        <w:t xml:space="preserve">, </w:t>
      </w:r>
      <w:proofErr w:type="spellStart"/>
      <w:r w:rsidR="00715E73" w:rsidRPr="00740AC4">
        <w:rPr>
          <w:rFonts w:ascii="Arial" w:hAnsi="Arial" w:cs="Arial"/>
          <w:sz w:val="24"/>
          <w:szCs w:val="24"/>
          <w:shd w:val="clear" w:color="auto" w:fill="FFFFFF"/>
          <w:lang w:val="en-GB"/>
        </w:rPr>
        <w:t>tlo</w:t>
      </w:r>
      <w:proofErr w:type="spellEnd"/>
      <w:r w:rsidR="00715E73" w:rsidRPr="00740AC4">
        <w:rPr>
          <w:rFonts w:ascii="Arial" w:hAnsi="Arial" w:cs="Arial"/>
          <w:sz w:val="24"/>
          <w:szCs w:val="24"/>
          <w:shd w:val="clear" w:color="auto" w:fill="FFFFFF"/>
          <w:lang w:val="en-GB"/>
        </w:rPr>
        <w:t xml:space="preserve"> </w:t>
      </w:r>
      <w:proofErr w:type="spellStart"/>
      <w:r w:rsidR="00715E73" w:rsidRPr="00740AC4">
        <w:rPr>
          <w:rFonts w:ascii="Arial" w:hAnsi="Arial" w:cs="Arial"/>
          <w:sz w:val="24"/>
          <w:szCs w:val="24"/>
          <w:shd w:val="clear" w:color="auto" w:fill="FFFFFF"/>
          <w:lang w:val="en-GB"/>
        </w:rPr>
        <w:t>i</w:t>
      </w:r>
      <w:proofErr w:type="spellEnd"/>
      <w:r w:rsidR="00715E73" w:rsidRPr="00740AC4">
        <w:rPr>
          <w:rFonts w:ascii="Arial" w:hAnsi="Arial" w:cs="Arial"/>
          <w:sz w:val="24"/>
          <w:szCs w:val="24"/>
          <w:shd w:val="clear" w:color="auto" w:fill="FFFFFF"/>
          <w:lang w:val="en-GB"/>
        </w:rPr>
        <w:t xml:space="preserve"> </w:t>
      </w:r>
      <w:proofErr w:type="spellStart"/>
      <w:r w:rsidR="00715E73" w:rsidRPr="00740AC4">
        <w:rPr>
          <w:rFonts w:ascii="Arial" w:hAnsi="Arial" w:cs="Arial"/>
          <w:sz w:val="24"/>
          <w:szCs w:val="24"/>
          <w:shd w:val="clear" w:color="auto" w:fill="FFFFFF"/>
          <w:lang w:val="en-GB"/>
        </w:rPr>
        <w:t>otpad</w:t>
      </w:r>
      <w:proofErr w:type="spellEnd"/>
      <w:r w:rsidR="00715E73" w:rsidRPr="00740AC4">
        <w:rPr>
          <w:rFonts w:ascii="Arial" w:hAnsi="Arial" w:cs="Arial"/>
          <w:sz w:val="24"/>
          <w:szCs w:val="24"/>
          <w:shd w:val="clear" w:color="auto" w:fill="FFFFFF"/>
          <w:lang w:val="en-GB"/>
        </w:rPr>
        <w:t xml:space="preserve">). </w:t>
      </w:r>
    </w:p>
    <w:p w14:paraId="6CA91B47" w14:textId="77777777" w:rsidR="00715E73" w:rsidRPr="00740AC4" w:rsidRDefault="00482111" w:rsidP="00BE7786">
      <w:pPr>
        <w:shd w:val="clear" w:color="auto" w:fill="FFFFFF"/>
        <w:spacing w:after="0" w:line="240" w:lineRule="auto"/>
        <w:jc w:val="both"/>
        <w:rPr>
          <w:rFonts w:ascii="Arial" w:hAnsi="Arial" w:cs="Arial"/>
          <w:sz w:val="24"/>
          <w:szCs w:val="24"/>
        </w:rPr>
      </w:pPr>
      <w:r w:rsidRPr="00740AC4">
        <w:rPr>
          <w:rFonts w:ascii="Arial" w:hAnsi="Arial" w:cs="Arial"/>
          <w:sz w:val="24"/>
          <w:szCs w:val="24"/>
        </w:rPr>
        <w:tab/>
      </w:r>
      <w:r w:rsidR="00715E73" w:rsidRPr="00740AC4">
        <w:rPr>
          <w:rFonts w:ascii="Arial" w:hAnsi="Arial" w:cs="Arial"/>
          <w:sz w:val="24"/>
          <w:szCs w:val="24"/>
        </w:rPr>
        <w:t>Na međunarodnoj razini to su: - Izvješće o podacima iz baze ROO za E-PRTR. Agencija dostavlja podatke Europskoj komisiji za </w:t>
      </w:r>
      <w:hyperlink r:id="rId10" w:anchor="/home" w:history="1">
        <w:r w:rsidR="00715E73" w:rsidRPr="00740AC4">
          <w:rPr>
            <w:rFonts w:ascii="Arial" w:hAnsi="Arial" w:cs="Arial"/>
            <w:sz w:val="24"/>
            <w:szCs w:val="24"/>
          </w:rPr>
          <w:t>Europski registar ispuštanja i prijenosa onečišćujućih tvari </w:t>
        </w:r>
      </w:hyperlink>
      <w:r w:rsidR="00715E73" w:rsidRPr="00740AC4">
        <w:rPr>
          <w:rFonts w:ascii="Arial" w:hAnsi="Arial" w:cs="Arial"/>
          <w:sz w:val="24"/>
          <w:szCs w:val="24"/>
        </w:rPr>
        <w:t>u skladu s Uredbom 166/2006 o uspostavi Europskog registra ispuštanja i prijenosa onečišćujućih tvari;</w:t>
      </w:r>
    </w:p>
    <w:p w14:paraId="2E887159" w14:textId="77777777" w:rsidR="00715E73" w:rsidRPr="00740AC4" w:rsidRDefault="00715E73" w:rsidP="00BE7786">
      <w:pPr>
        <w:shd w:val="clear" w:color="auto" w:fill="FFFFFF"/>
        <w:tabs>
          <w:tab w:val="left" w:pos="2977"/>
        </w:tabs>
        <w:spacing w:after="0" w:line="240" w:lineRule="auto"/>
        <w:jc w:val="both"/>
        <w:rPr>
          <w:rFonts w:ascii="Arial" w:hAnsi="Arial" w:cs="Arial"/>
          <w:sz w:val="24"/>
          <w:szCs w:val="24"/>
        </w:rPr>
      </w:pPr>
      <w:r w:rsidRPr="00740AC4">
        <w:rPr>
          <w:rFonts w:ascii="Arial" w:hAnsi="Arial" w:cs="Arial"/>
          <w:sz w:val="24"/>
          <w:szCs w:val="24"/>
        </w:rPr>
        <w:t xml:space="preserve">           Izvješće o podacima iz baze ROO za UN.</w:t>
      </w:r>
      <w:r w:rsidRPr="00740AC4">
        <w:rPr>
          <w:rFonts w:ascii="Arial" w:hAnsi="Arial" w:cs="Arial"/>
          <w:color w:val="272727"/>
          <w:sz w:val="24"/>
          <w:szCs w:val="24"/>
        </w:rPr>
        <w:t> </w:t>
      </w:r>
      <w:hyperlink r:id="rId11" w:history="1">
        <w:r w:rsidRPr="00740AC4">
          <w:rPr>
            <w:rFonts w:ascii="Arial" w:hAnsi="Arial" w:cs="Arial"/>
            <w:sz w:val="24"/>
            <w:szCs w:val="24"/>
          </w:rPr>
          <w:t>Hrvatski nacionalni portal ROO (2014)</w:t>
        </w:r>
      </w:hyperlink>
      <w:r w:rsidRPr="00740AC4">
        <w:rPr>
          <w:rFonts w:ascii="Arial" w:hAnsi="Arial" w:cs="Arial"/>
          <w:sz w:val="24"/>
          <w:szCs w:val="24"/>
        </w:rPr>
        <w:t>  predstavlja novu verziju Hrvatskog nacionalnog portala ROO te sadrži podatke od 2014. godine nadalje, a rezultat je projekta „Unaprjeđenje Registra onečišćavanja okoliša (ROO) i integracija u Informacijski sustav zaštite okoliša (ISZO)“ .</w:t>
      </w:r>
    </w:p>
    <w:p w14:paraId="4371353B" w14:textId="77777777" w:rsidR="00C7523A" w:rsidRPr="00740AC4" w:rsidRDefault="00C7523A" w:rsidP="00BE7786">
      <w:pPr>
        <w:shd w:val="clear" w:color="auto" w:fill="FFFFFF"/>
        <w:tabs>
          <w:tab w:val="left" w:pos="2977"/>
        </w:tabs>
        <w:spacing w:after="0" w:line="240" w:lineRule="auto"/>
        <w:jc w:val="both"/>
        <w:rPr>
          <w:rFonts w:ascii="Arial" w:hAnsi="Arial" w:cs="Arial"/>
          <w:sz w:val="24"/>
          <w:szCs w:val="24"/>
        </w:rPr>
      </w:pPr>
    </w:p>
    <w:p w14:paraId="6913E05D" w14:textId="77777777" w:rsidR="00482111" w:rsidRPr="003D2BBB" w:rsidRDefault="00715E73" w:rsidP="00BE7786">
      <w:pPr>
        <w:pStyle w:val="Naslov6"/>
        <w:rPr>
          <w:rFonts w:ascii="Arial" w:hAnsi="Arial" w:cs="Arial"/>
          <w:iCs/>
          <w:color w:val="000000"/>
          <w:szCs w:val="24"/>
        </w:rPr>
      </w:pPr>
      <w:r w:rsidRPr="00740AC4">
        <w:rPr>
          <w:rFonts w:ascii="Arial" w:hAnsi="Arial" w:cs="Arial"/>
          <w:i/>
          <w:color w:val="000000"/>
          <w:szCs w:val="24"/>
        </w:rPr>
        <w:t xml:space="preserve">   </w:t>
      </w:r>
      <w:r w:rsidRPr="00740AC4">
        <w:rPr>
          <w:rFonts w:ascii="Arial" w:hAnsi="Arial" w:cs="Arial"/>
          <w:i/>
          <w:color w:val="000000"/>
          <w:szCs w:val="24"/>
        </w:rPr>
        <w:tab/>
      </w:r>
      <w:proofErr w:type="spellStart"/>
      <w:r w:rsidRPr="003D2BBB">
        <w:rPr>
          <w:rFonts w:ascii="Arial" w:hAnsi="Arial" w:cs="Arial"/>
          <w:iCs/>
          <w:color w:val="000000"/>
          <w:szCs w:val="24"/>
        </w:rPr>
        <w:t>Izvješće</w:t>
      </w:r>
      <w:proofErr w:type="spellEnd"/>
      <w:r w:rsidRPr="003D2BBB">
        <w:rPr>
          <w:rFonts w:ascii="Arial" w:hAnsi="Arial" w:cs="Arial"/>
          <w:iCs/>
          <w:color w:val="000000"/>
          <w:szCs w:val="24"/>
        </w:rPr>
        <w:t xml:space="preserve"> o </w:t>
      </w:r>
      <w:proofErr w:type="spellStart"/>
      <w:r w:rsidRPr="003D2BBB">
        <w:rPr>
          <w:rFonts w:ascii="Arial" w:hAnsi="Arial" w:cs="Arial"/>
          <w:iCs/>
          <w:color w:val="000000"/>
          <w:szCs w:val="24"/>
        </w:rPr>
        <w:t>izdanim</w:t>
      </w:r>
      <w:proofErr w:type="spellEnd"/>
      <w:r w:rsidRPr="003D2BBB">
        <w:rPr>
          <w:rFonts w:ascii="Arial" w:hAnsi="Arial" w:cs="Arial"/>
          <w:iCs/>
          <w:color w:val="000000"/>
          <w:szCs w:val="24"/>
        </w:rPr>
        <w:t xml:space="preserve"> </w:t>
      </w:r>
      <w:proofErr w:type="spellStart"/>
      <w:r w:rsidRPr="003D2BBB">
        <w:rPr>
          <w:rFonts w:ascii="Arial" w:hAnsi="Arial" w:cs="Arial"/>
          <w:iCs/>
          <w:color w:val="000000"/>
          <w:szCs w:val="24"/>
        </w:rPr>
        <w:t>dozvolama</w:t>
      </w:r>
      <w:proofErr w:type="spellEnd"/>
      <w:r w:rsidRPr="003D2BBB">
        <w:rPr>
          <w:rFonts w:ascii="Arial" w:hAnsi="Arial" w:cs="Arial"/>
          <w:iCs/>
          <w:color w:val="000000"/>
          <w:szCs w:val="24"/>
        </w:rPr>
        <w:t xml:space="preserve"> za </w:t>
      </w:r>
      <w:proofErr w:type="spellStart"/>
      <w:r w:rsidRPr="003D2BBB">
        <w:rPr>
          <w:rFonts w:ascii="Arial" w:hAnsi="Arial" w:cs="Arial"/>
          <w:iCs/>
          <w:color w:val="000000"/>
          <w:szCs w:val="24"/>
        </w:rPr>
        <w:t>gospodarenje</w:t>
      </w:r>
      <w:proofErr w:type="spellEnd"/>
      <w:r w:rsidRPr="003D2BBB">
        <w:rPr>
          <w:rFonts w:ascii="Arial" w:hAnsi="Arial" w:cs="Arial"/>
          <w:iCs/>
          <w:color w:val="000000"/>
          <w:szCs w:val="24"/>
        </w:rPr>
        <w:t xml:space="preserve"> </w:t>
      </w:r>
      <w:proofErr w:type="spellStart"/>
      <w:r w:rsidRPr="003D2BBB">
        <w:rPr>
          <w:rFonts w:ascii="Arial" w:hAnsi="Arial" w:cs="Arial"/>
          <w:iCs/>
          <w:color w:val="000000"/>
          <w:szCs w:val="24"/>
        </w:rPr>
        <w:t>otpadom</w:t>
      </w:r>
      <w:proofErr w:type="spellEnd"/>
      <w:r w:rsidRPr="003D2BBB">
        <w:rPr>
          <w:rFonts w:ascii="Arial" w:hAnsi="Arial" w:cs="Arial"/>
          <w:iCs/>
          <w:color w:val="000000"/>
          <w:szCs w:val="24"/>
        </w:rPr>
        <w:t xml:space="preserve"> </w:t>
      </w:r>
    </w:p>
    <w:p w14:paraId="3A933803" w14:textId="77777777" w:rsidR="00C32B1B" w:rsidRPr="00740AC4" w:rsidRDefault="00C32B1B" w:rsidP="00BE7786">
      <w:pPr>
        <w:spacing w:after="0" w:line="240" w:lineRule="auto"/>
        <w:rPr>
          <w:rFonts w:ascii="Arial" w:hAnsi="Arial" w:cs="Arial"/>
          <w:sz w:val="24"/>
          <w:szCs w:val="24"/>
          <w:lang w:val="en-AU"/>
        </w:rPr>
      </w:pPr>
    </w:p>
    <w:p w14:paraId="3CD897F7" w14:textId="77777777" w:rsidR="00715E73" w:rsidRPr="00740AC4" w:rsidRDefault="00482111" w:rsidP="00B35EBC">
      <w:pPr>
        <w:pStyle w:val="box459642"/>
        <w:spacing w:beforeLines="30" w:before="72" w:beforeAutospacing="0" w:after="0" w:afterAutospacing="0"/>
        <w:jc w:val="both"/>
        <w:textAlignment w:val="baseline"/>
        <w:rPr>
          <w:rFonts w:ascii="Arial" w:hAnsi="Arial" w:cs="Arial"/>
        </w:rPr>
      </w:pPr>
      <w:r w:rsidRPr="00740AC4">
        <w:rPr>
          <w:rFonts w:ascii="Arial" w:hAnsi="Arial" w:cs="Arial"/>
        </w:rPr>
        <w:tab/>
      </w:r>
      <w:r w:rsidR="00715E73" w:rsidRPr="00740AC4">
        <w:rPr>
          <w:rFonts w:ascii="Arial" w:hAnsi="Arial" w:cs="Arial"/>
        </w:rPr>
        <w:t>Temeljem članaka 85. stavak 2. Zakona o održivom gospodarenju otpadom</w:t>
      </w:r>
      <w:r w:rsidR="00C32B1B" w:rsidRPr="00740AC4">
        <w:rPr>
          <w:rFonts w:ascii="Arial" w:hAnsi="Arial" w:cs="Arial"/>
        </w:rPr>
        <w:t>,</w:t>
      </w:r>
      <w:r w:rsidR="00715E73" w:rsidRPr="00740AC4">
        <w:rPr>
          <w:rFonts w:ascii="Arial" w:hAnsi="Arial" w:cs="Arial"/>
        </w:rPr>
        <w:t xml:space="preserve"> a u</w:t>
      </w:r>
      <w:r w:rsidR="0002555C" w:rsidRPr="00740AC4">
        <w:rPr>
          <w:rFonts w:ascii="Arial" w:hAnsi="Arial" w:cs="Arial"/>
        </w:rPr>
        <w:t xml:space="preserve"> svezi s odredbama</w:t>
      </w:r>
      <w:r w:rsidR="00715E73" w:rsidRPr="00740AC4">
        <w:rPr>
          <w:rFonts w:ascii="Arial" w:hAnsi="Arial" w:cs="Arial"/>
        </w:rPr>
        <w:t xml:space="preserve"> Pravilnika  o gospodarenju otpadom</w:t>
      </w:r>
      <w:r w:rsidR="00C32B1B" w:rsidRPr="00740AC4">
        <w:rPr>
          <w:rFonts w:ascii="Arial" w:hAnsi="Arial" w:cs="Arial"/>
        </w:rPr>
        <w:t xml:space="preserve"> </w:t>
      </w:r>
      <w:r w:rsidR="00715E73" w:rsidRPr="00740AC4">
        <w:rPr>
          <w:rFonts w:ascii="Arial" w:hAnsi="Arial" w:cs="Arial"/>
        </w:rPr>
        <w:t>i Pravilnika o načinima i uvjetima odlaganja otpada, kategorijama i uvjetima rada za odlagališta otpada</w:t>
      </w:r>
      <w:r w:rsidR="0002555C" w:rsidRPr="00740AC4">
        <w:rPr>
          <w:rFonts w:ascii="Arial" w:hAnsi="Arial" w:cs="Arial"/>
        </w:rPr>
        <w:t xml:space="preserve">, </w:t>
      </w:r>
      <w:r w:rsidR="00715E73" w:rsidRPr="00740AC4">
        <w:rPr>
          <w:rFonts w:ascii="Arial" w:hAnsi="Arial" w:cs="Arial"/>
        </w:rPr>
        <w:t xml:space="preserve"> postupa se po zahtjevima za izdavanje dozvola za gospodarenje otpadom za djelatnosti koja uključuje gospodarenje neopasnim otpadom, osim za postupke R1 i D10, o zahtjevima za izdavanje dozvola za gospodarenje otpadom iz rudarske industrije i o zahtjevu za upis u očevidnik </w:t>
      </w:r>
      <w:r w:rsidR="00715E73" w:rsidRPr="00740AC4">
        <w:rPr>
          <w:rFonts w:ascii="Arial" w:hAnsi="Arial" w:cs="Arial"/>
          <w:color w:val="231F20"/>
        </w:rPr>
        <w:t xml:space="preserve">oporabe otpada za koju nije potrebno ishoditi dozvolu za gospodarenje otpadom, </w:t>
      </w:r>
      <w:r w:rsidR="00715E73" w:rsidRPr="00740AC4">
        <w:rPr>
          <w:rFonts w:ascii="Arial" w:hAnsi="Arial" w:cs="Arial"/>
        </w:rPr>
        <w:t>te donosi prvostupanjska rješenja.</w:t>
      </w:r>
    </w:p>
    <w:p w14:paraId="5C4AC681" w14:textId="77777777" w:rsidR="00715E73" w:rsidRPr="00740AC4" w:rsidRDefault="00715E73" w:rsidP="00BE7786">
      <w:pPr>
        <w:pStyle w:val="Bodytext1"/>
        <w:shd w:val="clear" w:color="auto" w:fill="auto"/>
        <w:tabs>
          <w:tab w:val="left" w:pos="540"/>
        </w:tabs>
        <w:spacing w:before="0" w:after="0" w:line="240" w:lineRule="auto"/>
        <w:ind w:left="0" w:firstLine="0"/>
        <w:jc w:val="both"/>
        <w:rPr>
          <w:rStyle w:val="Bodytext"/>
          <w:rFonts w:ascii="Arial" w:hAnsi="Arial" w:cs="Arial"/>
          <w:color w:val="000000"/>
          <w:sz w:val="24"/>
          <w:szCs w:val="24"/>
        </w:rPr>
      </w:pPr>
      <w:r w:rsidRPr="00740AC4">
        <w:rPr>
          <w:rFonts w:ascii="Arial" w:hAnsi="Arial" w:cs="Arial"/>
          <w:sz w:val="24"/>
          <w:szCs w:val="24"/>
        </w:rPr>
        <w:tab/>
      </w:r>
      <w:r w:rsidR="00482111" w:rsidRPr="00740AC4">
        <w:rPr>
          <w:rFonts w:ascii="Arial" w:hAnsi="Arial" w:cs="Arial"/>
          <w:sz w:val="24"/>
          <w:szCs w:val="24"/>
        </w:rPr>
        <w:tab/>
      </w:r>
      <w:r w:rsidRPr="00740AC4">
        <w:rPr>
          <w:rFonts w:ascii="Arial" w:hAnsi="Arial" w:cs="Arial"/>
          <w:sz w:val="24"/>
          <w:szCs w:val="24"/>
        </w:rPr>
        <w:t xml:space="preserve">Sukladno gore navedenom Zakonu i Pravilnicima, u </w:t>
      </w:r>
      <w:r w:rsidRPr="00740AC4">
        <w:rPr>
          <w:rStyle w:val="Bodytext"/>
          <w:rFonts w:ascii="Arial" w:hAnsi="Arial" w:cs="Arial"/>
          <w:color w:val="000000"/>
          <w:sz w:val="24"/>
          <w:szCs w:val="24"/>
        </w:rPr>
        <w:t>tijeku je postupak provjere okolnosti Dozvole</w:t>
      </w:r>
      <w:r w:rsidRPr="00740AC4">
        <w:rPr>
          <w:rFonts w:ascii="Arial" w:hAnsi="Arial" w:cs="Arial"/>
          <w:sz w:val="24"/>
          <w:szCs w:val="24"/>
          <w:shd w:val="clear" w:color="auto" w:fill="FFFFFF"/>
        </w:rPr>
        <w:t xml:space="preserve"> za gospodarenje otpadom za tvrtku </w:t>
      </w:r>
      <w:r w:rsidRPr="00740AC4">
        <w:rPr>
          <w:rFonts w:ascii="Arial" w:hAnsi="Arial" w:cs="Arial"/>
          <w:sz w:val="24"/>
          <w:szCs w:val="24"/>
        </w:rPr>
        <w:t>Komunalac Davor d.o.o., Davor, Ivana Gundulića 35,</w:t>
      </w:r>
      <w:r w:rsidRPr="00740AC4">
        <w:rPr>
          <w:rFonts w:ascii="Arial" w:hAnsi="Arial" w:cs="Arial"/>
          <w:color w:val="000000"/>
          <w:sz w:val="24"/>
          <w:szCs w:val="24"/>
          <w:shd w:val="clear" w:color="auto" w:fill="FFFFFF"/>
        </w:rPr>
        <w:t xml:space="preserve"> OIB:</w:t>
      </w:r>
      <w:r w:rsidRPr="00740AC4">
        <w:rPr>
          <w:rFonts w:ascii="Arial" w:hAnsi="Arial" w:cs="Arial"/>
          <w:color w:val="000000"/>
          <w:sz w:val="24"/>
          <w:szCs w:val="24"/>
        </w:rPr>
        <w:t xml:space="preserve"> </w:t>
      </w:r>
      <w:r w:rsidRPr="00740AC4">
        <w:rPr>
          <w:rFonts w:ascii="Arial" w:hAnsi="Arial" w:cs="Arial"/>
          <w:color w:val="000000"/>
          <w:sz w:val="24"/>
          <w:szCs w:val="24"/>
          <w:shd w:val="clear" w:color="auto" w:fill="FFFFFF"/>
        </w:rPr>
        <w:t>65665226983, na lokaciji odlagališta neopasnog otpada „</w:t>
      </w:r>
      <w:proofErr w:type="spellStart"/>
      <w:r w:rsidRPr="00740AC4">
        <w:rPr>
          <w:rFonts w:ascii="Arial" w:hAnsi="Arial" w:cs="Arial"/>
          <w:color w:val="000000"/>
          <w:sz w:val="24"/>
          <w:szCs w:val="24"/>
          <w:shd w:val="clear" w:color="auto" w:fill="FFFFFF"/>
        </w:rPr>
        <w:t>Baćanska</w:t>
      </w:r>
      <w:proofErr w:type="spellEnd"/>
      <w:r w:rsidRPr="00740AC4">
        <w:rPr>
          <w:rFonts w:ascii="Arial" w:hAnsi="Arial" w:cs="Arial"/>
          <w:color w:val="000000"/>
          <w:sz w:val="24"/>
          <w:szCs w:val="24"/>
          <w:shd w:val="clear" w:color="auto" w:fill="FFFFFF"/>
        </w:rPr>
        <w:t>“,</w:t>
      </w:r>
      <w:r w:rsidRPr="00740AC4">
        <w:rPr>
          <w:rFonts w:ascii="Arial" w:hAnsi="Arial" w:cs="Arial"/>
          <w:color w:val="000000"/>
          <w:sz w:val="24"/>
          <w:szCs w:val="24"/>
        </w:rPr>
        <w:t xml:space="preserve"> </w:t>
      </w:r>
      <w:r w:rsidRPr="00740AC4">
        <w:rPr>
          <w:rFonts w:ascii="Arial" w:hAnsi="Arial" w:cs="Arial"/>
          <w:color w:val="000000"/>
          <w:sz w:val="24"/>
          <w:szCs w:val="24"/>
          <w:shd w:val="clear" w:color="auto" w:fill="FFFFFF"/>
        </w:rPr>
        <w:t>k.č.br. 21/1 k.o. Davor, za obavljanje</w:t>
      </w:r>
      <w:r w:rsidR="00313789">
        <w:rPr>
          <w:rFonts w:ascii="Arial" w:hAnsi="Arial" w:cs="Arial"/>
          <w:color w:val="000000"/>
          <w:sz w:val="24"/>
          <w:szCs w:val="24"/>
          <w:shd w:val="clear" w:color="auto" w:fill="FFFFFF"/>
        </w:rPr>
        <w:t xml:space="preserve"> </w:t>
      </w:r>
      <w:r w:rsidRPr="00740AC4">
        <w:rPr>
          <w:rFonts w:ascii="Arial" w:hAnsi="Arial" w:cs="Arial"/>
          <w:color w:val="000000"/>
          <w:sz w:val="24"/>
          <w:szCs w:val="24"/>
          <w:shd w:val="clear" w:color="auto" w:fill="FFFFFF"/>
        </w:rPr>
        <w:t xml:space="preserve">djelatnosti sakupljanja otpada, </w:t>
      </w:r>
      <w:r w:rsidR="00313789">
        <w:rPr>
          <w:rFonts w:ascii="Arial" w:hAnsi="Arial" w:cs="Arial"/>
          <w:color w:val="000000"/>
          <w:sz w:val="24"/>
          <w:szCs w:val="24"/>
          <w:shd w:val="clear" w:color="auto" w:fill="FFFFFF"/>
        </w:rPr>
        <w:t>u</w:t>
      </w:r>
      <w:r w:rsidRPr="00740AC4">
        <w:rPr>
          <w:rFonts w:ascii="Arial" w:hAnsi="Arial" w:cs="Arial"/>
          <w:color w:val="000000"/>
          <w:sz w:val="24"/>
          <w:szCs w:val="24"/>
          <w:shd w:val="clear" w:color="auto" w:fill="FFFFFF"/>
        </w:rPr>
        <w:t>porabe otpada te zbrinjavanja otpada.</w:t>
      </w:r>
      <w:r w:rsidRPr="00740AC4">
        <w:rPr>
          <w:rStyle w:val="Bodytext"/>
          <w:rFonts w:ascii="Arial" w:hAnsi="Arial" w:cs="Arial"/>
          <w:color w:val="000000"/>
          <w:sz w:val="24"/>
          <w:szCs w:val="24"/>
        </w:rPr>
        <w:t xml:space="preserve"> </w:t>
      </w:r>
    </w:p>
    <w:p w14:paraId="3BAE32A8" w14:textId="77777777" w:rsidR="00715E73" w:rsidRPr="00740AC4" w:rsidRDefault="00715E73" w:rsidP="00BE7786">
      <w:pPr>
        <w:pStyle w:val="Bezproreda"/>
        <w:ind w:firstLine="709"/>
        <w:jc w:val="both"/>
        <w:rPr>
          <w:rFonts w:ascii="Arial" w:hAnsi="Arial" w:cs="Arial"/>
        </w:rPr>
      </w:pPr>
    </w:p>
    <w:p w14:paraId="24DA312C" w14:textId="77777777" w:rsidR="00715E73" w:rsidRPr="005D7634" w:rsidRDefault="00715E73" w:rsidP="00BE7786">
      <w:pPr>
        <w:pStyle w:val="Bezproreda"/>
        <w:ind w:firstLine="709"/>
        <w:jc w:val="both"/>
        <w:rPr>
          <w:rFonts w:ascii="Arial" w:hAnsi="Arial" w:cs="Arial"/>
          <w:b/>
          <w:iCs/>
        </w:rPr>
      </w:pPr>
      <w:r w:rsidRPr="005D7634">
        <w:rPr>
          <w:rFonts w:ascii="Arial" w:hAnsi="Arial" w:cs="Arial"/>
          <w:b/>
          <w:iCs/>
        </w:rPr>
        <w:t>Ostalo</w:t>
      </w:r>
    </w:p>
    <w:p w14:paraId="619D2C2A" w14:textId="77777777" w:rsidR="00715E73" w:rsidRPr="00740AC4" w:rsidRDefault="00715E73" w:rsidP="00BE7786">
      <w:pPr>
        <w:pStyle w:val="Bezproreda"/>
        <w:jc w:val="both"/>
        <w:rPr>
          <w:rFonts w:ascii="Arial" w:hAnsi="Arial" w:cs="Arial"/>
        </w:rPr>
      </w:pPr>
    </w:p>
    <w:p w14:paraId="65B43686" w14:textId="77777777" w:rsidR="00715E73" w:rsidRPr="00740AC4" w:rsidRDefault="00715E73" w:rsidP="00BE7786">
      <w:pPr>
        <w:pStyle w:val="Bezproreda"/>
        <w:jc w:val="both"/>
        <w:rPr>
          <w:rFonts w:ascii="Arial" w:hAnsi="Arial" w:cs="Arial"/>
        </w:rPr>
      </w:pPr>
      <w:r w:rsidRPr="00740AC4">
        <w:rPr>
          <w:rFonts w:ascii="Arial" w:hAnsi="Arial" w:cs="Arial"/>
        </w:rPr>
        <w:t xml:space="preserve">        Temeljem zahtjeva Ministarstva gospodarstva i održivog razvoja, obavlja se očevid radi utvrđivanja  stanja građevine i opreme vezano za dodjelu sredstava iz programa IPARD. Izrađuju se izvješća i prikupljaju pod</w:t>
      </w:r>
      <w:r w:rsidR="001C3DE0">
        <w:rPr>
          <w:rFonts w:ascii="Arial" w:hAnsi="Arial" w:cs="Arial"/>
        </w:rPr>
        <w:t>a</w:t>
      </w:r>
      <w:r w:rsidRPr="00740AC4">
        <w:rPr>
          <w:rFonts w:ascii="Arial" w:hAnsi="Arial" w:cs="Arial"/>
        </w:rPr>
        <w:t xml:space="preserve">ci u skladu sa propisanim odredbama, te za potrebe Ministarstva. </w:t>
      </w:r>
    </w:p>
    <w:p w14:paraId="4D9CA8C4" w14:textId="77777777" w:rsidR="00C32B1B" w:rsidRPr="00740AC4" w:rsidRDefault="00C32B1B" w:rsidP="00BE7786">
      <w:pPr>
        <w:pStyle w:val="Bezproreda"/>
        <w:jc w:val="both"/>
        <w:rPr>
          <w:rFonts w:ascii="Arial" w:hAnsi="Arial" w:cs="Arial"/>
        </w:rPr>
      </w:pPr>
    </w:p>
    <w:p w14:paraId="0E034B3C" w14:textId="77777777" w:rsidR="00715E73" w:rsidRPr="00211CB8" w:rsidRDefault="00715E73" w:rsidP="00BE7786">
      <w:pPr>
        <w:tabs>
          <w:tab w:val="left" w:pos="426"/>
          <w:tab w:val="left" w:pos="709"/>
        </w:tabs>
        <w:spacing w:after="0" w:line="240" w:lineRule="auto"/>
        <w:jc w:val="both"/>
        <w:rPr>
          <w:rFonts w:ascii="Arial" w:hAnsi="Arial" w:cs="Arial"/>
          <w:b/>
          <w:sz w:val="24"/>
          <w:szCs w:val="24"/>
        </w:rPr>
      </w:pPr>
      <w:r w:rsidRPr="00211CB8">
        <w:rPr>
          <w:rFonts w:ascii="Arial" w:hAnsi="Arial" w:cs="Arial"/>
          <w:b/>
          <w:sz w:val="24"/>
          <w:szCs w:val="24"/>
        </w:rPr>
        <w:t xml:space="preserve">        Drugostupanjski upravni  postupak  i  zastupanje  po tužbama   pred    upravnim sudom</w:t>
      </w:r>
      <w:r w:rsidR="001C3DE0" w:rsidRPr="00211CB8">
        <w:rPr>
          <w:rFonts w:ascii="Arial" w:hAnsi="Arial" w:cs="Arial"/>
          <w:b/>
          <w:sz w:val="24"/>
          <w:szCs w:val="24"/>
        </w:rPr>
        <w:t xml:space="preserve"> </w:t>
      </w:r>
      <w:r w:rsidRPr="00211CB8">
        <w:rPr>
          <w:rFonts w:ascii="Arial" w:hAnsi="Arial" w:cs="Arial"/>
          <w:b/>
          <w:sz w:val="24"/>
          <w:szCs w:val="24"/>
        </w:rPr>
        <w:t>u Osijeku</w:t>
      </w:r>
      <w:r w:rsidR="001C3DE0" w:rsidRPr="00211CB8">
        <w:rPr>
          <w:rFonts w:ascii="Arial" w:hAnsi="Arial" w:cs="Arial"/>
          <w:b/>
          <w:sz w:val="24"/>
          <w:szCs w:val="24"/>
        </w:rPr>
        <w:t>.</w:t>
      </w:r>
    </w:p>
    <w:p w14:paraId="2F6A0315" w14:textId="77777777" w:rsidR="00C7523A" w:rsidRPr="00211CB8" w:rsidRDefault="00C7523A" w:rsidP="00BE7786">
      <w:pPr>
        <w:tabs>
          <w:tab w:val="left" w:pos="426"/>
          <w:tab w:val="left" w:pos="709"/>
        </w:tabs>
        <w:spacing w:after="0" w:line="240" w:lineRule="auto"/>
        <w:jc w:val="both"/>
        <w:rPr>
          <w:rFonts w:ascii="Arial" w:hAnsi="Arial" w:cs="Arial"/>
          <w:b/>
          <w:sz w:val="24"/>
          <w:szCs w:val="24"/>
        </w:rPr>
      </w:pPr>
    </w:p>
    <w:p w14:paraId="1104FEA5" w14:textId="77777777" w:rsidR="00715E73" w:rsidRPr="00740AC4" w:rsidRDefault="00715E73" w:rsidP="00BE7786">
      <w:pPr>
        <w:spacing w:after="0" w:line="240" w:lineRule="auto"/>
        <w:ind w:firstLine="708"/>
        <w:jc w:val="both"/>
        <w:rPr>
          <w:rFonts w:ascii="Arial" w:hAnsi="Arial" w:cs="Arial"/>
          <w:sz w:val="24"/>
          <w:szCs w:val="24"/>
        </w:rPr>
      </w:pPr>
      <w:r w:rsidRPr="00740AC4">
        <w:rPr>
          <w:rFonts w:ascii="Arial" w:hAnsi="Arial" w:cs="Arial"/>
          <w:sz w:val="24"/>
          <w:szCs w:val="24"/>
        </w:rPr>
        <w:t>Sukladno Zakonu o komunalnom gospodarstvu Upravni odjel za graditeljstvo, infrastrukturu i zaštitu okoliša</w:t>
      </w:r>
      <w:r w:rsidR="0002555C" w:rsidRPr="00740AC4">
        <w:rPr>
          <w:rFonts w:ascii="Arial" w:hAnsi="Arial" w:cs="Arial"/>
          <w:sz w:val="24"/>
          <w:szCs w:val="24"/>
        </w:rPr>
        <w:t>, kao drugostupanjsko tijelo,</w:t>
      </w:r>
      <w:r w:rsidRPr="00740AC4">
        <w:rPr>
          <w:rFonts w:ascii="Arial" w:hAnsi="Arial" w:cs="Arial"/>
          <w:sz w:val="24"/>
          <w:szCs w:val="24"/>
        </w:rPr>
        <w:t xml:space="preserve"> </w:t>
      </w:r>
      <w:r w:rsidR="0002555C" w:rsidRPr="00740AC4">
        <w:rPr>
          <w:rFonts w:ascii="Arial" w:hAnsi="Arial" w:cs="Arial"/>
          <w:sz w:val="24"/>
          <w:szCs w:val="24"/>
        </w:rPr>
        <w:t>odlučuje o</w:t>
      </w:r>
      <w:r w:rsidRPr="00740AC4">
        <w:rPr>
          <w:rFonts w:ascii="Arial" w:hAnsi="Arial" w:cs="Arial"/>
          <w:sz w:val="24"/>
          <w:szCs w:val="24"/>
        </w:rPr>
        <w:t xml:space="preserve"> žalb</w:t>
      </w:r>
      <w:r w:rsidR="0002555C" w:rsidRPr="00740AC4">
        <w:rPr>
          <w:rFonts w:ascii="Arial" w:hAnsi="Arial" w:cs="Arial"/>
          <w:sz w:val="24"/>
          <w:szCs w:val="24"/>
        </w:rPr>
        <w:t>ama</w:t>
      </w:r>
      <w:r w:rsidRPr="00740AC4">
        <w:rPr>
          <w:rFonts w:ascii="Arial" w:hAnsi="Arial" w:cs="Arial"/>
          <w:sz w:val="24"/>
          <w:szCs w:val="24"/>
        </w:rPr>
        <w:t xml:space="preserve"> izjavljen</w:t>
      </w:r>
      <w:r w:rsidR="0002555C" w:rsidRPr="00740AC4">
        <w:rPr>
          <w:rFonts w:ascii="Arial" w:hAnsi="Arial" w:cs="Arial"/>
          <w:sz w:val="24"/>
          <w:szCs w:val="24"/>
        </w:rPr>
        <w:t>im</w:t>
      </w:r>
      <w:r w:rsidRPr="00740AC4">
        <w:rPr>
          <w:rFonts w:ascii="Arial" w:hAnsi="Arial" w:cs="Arial"/>
          <w:sz w:val="24"/>
          <w:szCs w:val="24"/>
        </w:rPr>
        <w:t xml:space="preserve"> protiv rješenja </w:t>
      </w:r>
      <w:r w:rsidR="0002555C" w:rsidRPr="00740AC4">
        <w:rPr>
          <w:rFonts w:ascii="Arial" w:hAnsi="Arial" w:cs="Arial"/>
          <w:sz w:val="24"/>
          <w:szCs w:val="24"/>
        </w:rPr>
        <w:t xml:space="preserve">jedinica lokalne samouprave </w:t>
      </w:r>
      <w:r w:rsidRPr="00740AC4">
        <w:rPr>
          <w:rFonts w:ascii="Arial" w:hAnsi="Arial" w:cs="Arial"/>
          <w:sz w:val="24"/>
          <w:szCs w:val="24"/>
        </w:rPr>
        <w:t xml:space="preserve">iz </w:t>
      </w:r>
      <w:r w:rsidR="0002555C" w:rsidRPr="00740AC4">
        <w:rPr>
          <w:rFonts w:ascii="Arial" w:hAnsi="Arial" w:cs="Arial"/>
          <w:sz w:val="24"/>
          <w:szCs w:val="24"/>
        </w:rPr>
        <w:t>područja</w:t>
      </w:r>
      <w:r w:rsidRPr="00740AC4">
        <w:rPr>
          <w:rFonts w:ascii="Arial" w:hAnsi="Arial" w:cs="Arial"/>
          <w:sz w:val="24"/>
          <w:szCs w:val="24"/>
        </w:rPr>
        <w:t xml:space="preserve"> komunalnog gospodarstva</w:t>
      </w:r>
      <w:r w:rsidR="005A57FF">
        <w:rPr>
          <w:rFonts w:ascii="Arial" w:hAnsi="Arial" w:cs="Arial"/>
          <w:sz w:val="24"/>
          <w:szCs w:val="24"/>
        </w:rPr>
        <w:t xml:space="preserve"> </w:t>
      </w:r>
      <w:r w:rsidRPr="00740AC4">
        <w:rPr>
          <w:rFonts w:ascii="Arial" w:hAnsi="Arial" w:cs="Arial"/>
          <w:sz w:val="24"/>
          <w:szCs w:val="24"/>
        </w:rPr>
        <w:t>(komunalna naknada/ovrha komunalne naknade;</w:t>
      </w:r>
      <w:r w:rsidR="00260F84">
        <w:rPr>
          <w:rFonts w:ascii="Arial" w:hAnsi="Arial" w:cs="Arial"/>
          <w:sz w:val="24"/>
          <w:szCs w:val="24"/>
        </w:rPr>
        <w:t xml:space="preserve"> </w:t>
      </w:r>
      <w:r w:rsidRPr="00740AC4">
        <w:rPr>
          <w:rFonts w:ascii="Arial" w:hAnsi="Arial" w:cs="Arial"/>
          <w:sz w:val="24"/>
          <w:szCs w:val="24"/>
        </w:rPr>
        <w:t>komunalni doprinos/ovrha komunalnog doprinosa, te protiv rješenja komunalnih redara kojim se nalažu radnje u svrhu održavanja komunalnog reda i zaključaka o dozvoli izvršenja tih rješenja).</w:t>
      </w:r>
    </w:p>
    <w:p w14:paraId="07A9B465" w14:textId="77777777" w:rsidR="0002555C" w:rsidRPr="00740AC4" w:rsidRDefault="00715E73" w:rsidP="00BE7786">
      <w:pPr>
        <w:spacing w:after="0" w:line="240" w:lineRule="auto"/>
        <w:jc w:val="both"/>
        <w:rPr>
          <w:rFonts w:ascii="Arial" w:hAnsi="Arial" w:cs="Arial"/>
          <w:sz w:val="24"/>
          <w:szCs w:val="24"/>
        </w:rPr>
      </w:pPr>
      <w:r w:rsidRPr="00740AC4">
        <w:rPr>
          <w:rFonts w:ascii="Arial" w:hAnsi="Arial" w:cs="Arial"/>
          <w:sz w:val="24"/>
          <w:szCs w:val="24"/>
        </w:rPr>
        <w:t xml:space="preserve"> </w:t>
      </w:r>
      <w:r w:rsidR="0002555C" w:rsidRPr="00740AC4">
        <w:rPr>
          <w:rFonts w:ascii="Arial" w:hAnsi="Arial" w:cs="Arial"/>
          <w:sz w:val="24"/>
          <w:szCs w:val="24"/>
        </w:rPr>
        <w:tab/>
      </w:r>
      <w:r w:rsidRPr="00740AC4">
        <w:rPr>
          <w:rFonts w:ascii="Arial" w:hAnsi="Arial" w:cs="Arial"/>
          <w:sz w:val="24"/>
          <w:szCs w:val="24"/>
        </w:rPr>
        <w:t>Nadležnost komunalnih redara proširena je posebnim zakonima: Zakon</w:t>
      </w:r>
      <w:r w:rsidR="0002555C" w:rsidRPr="00740AC4">
        <w:rPr>
          <w:rFonts w:ascii="Arial" w:hAnsi="Arial" w:cs="Arial"/>
          <w:sz w:val="24"/>
          <w:szCs w:val="24"/>
        </w:rPr>
        <w:t>om</w:t>
      </w:r>
      <w:r w:rsidRPr="00740AC4">
        <w:rPr>
          <w:rFonts w:ascii="Arial" w:hAnsi="Arial" w:cs="Arial"/>
          <w:sz w:val="24"/>
          <w:szCs w:val="24"/>
        </w:rPr>
        <w:t xml:space="preserve"> o građevinskoj inspekciji</w:t>
      </w:r>
      <w:r w:rsidR="0002555C" w:rsidRPr="00740AC4">
        <w:rPr>
          <w:rFonts w:ascii="Arial" w:hAnsi="Arial" w:cs="Arial"/>
          <w:sz w:val="24"/>
          <w:szCs w:val="24"/>
        </w:rPr>
        <w:t>,</w:t>
      </w:r>
      <w:r w:rsidRPr="00740AC4">
        <w:rPr>
          <w:rFonts w:ascii="Arial" w:hAnsi="Arial" w:cs="Arial"/>
          <w:sz w:val="24"/>
          <w:szCs w:val="24"/>
        </w:rPr>
        <w:t xml:space="preserve"> Zakon</w:t>
      </w:r>
      <w:r w:rsidR="0002555C" w:rsidRPr="00740AC4">
        <w:rPr>
          <w:rFonts w:ascii="Arial" w:hAnsi="Arial" w:cs="Arial"/>
          <w:sz w:val="24"/>
          <w:szCs w:val="24"/>
        </w:rPr>
        <w:t>om</w:t>
      </w:r>
      <w:r w:rsidRPr="00740AC4">
        <w:rPr>
          <w:rFonts w:ascii="Arial" w:hAnsi="Arial" w:cs="Arial"/>
          <w:sz w:val="24"/>
          <w:szCs w:val="24"/>
        </w:rPr>
        <w:t xml:space="preserve"> o zaštiti od buke</w:t>
      </w:r>
      <w:r w:rsidR="0002555C" w:rsidRPr="00740AC4">
        <w:rPr>
          <w:rFonts w:ascii="Arial" w:hAnsi="Arial" w:cs="Arial"/>
          <w:sz w:val="24"/>
          <w:szCs w:val="24"/>
        </w:rPr>
        <w:t>,</w:t>
      </w:r>
      <w:r w:rsidRPr="00740AC4">
        <w:rPr>
          <w:rFonts w:ascii="Arial" w:hAnsi="Arial" w:cs="Arial"/>
          <w:sz w:val="24"/>
          <w:szCs w:val="24"/>
        </w:rPr>
        <w:t xml:space="preserve"> Zakon</w:t>
      </w:r>
      <w:r w:rsidR="0002555C" w:rsidRPr="00740AC4">
        <w:rPr>
          <w:rFonts w:ascii="Arial" w:hAnsi="Arial" w:cs="Arial"/>
          <w:sz w:val="24"/>
          <w:szCs w:val="24"/>
        </w:rPr>
        <w:t>om</w:t>
      </w:r>
      <w:r w:rsidRPr="00740AC4">
        <w:rPr>
          <w:rFonts w:ascii="Arial" w:hAnsi="Arial" w:cs="Arial"/>
          <w:sz w:val="24"/>
          <w:szCs w:val="24"/>
        </w:rPr>
        <w:t xml:space="preserve"> o održivom </w:t>
      </w:r>
      <w:r w:rsidRPr="00740AC4">
        <w:rPr>
          <w:rFonts w:ascii="Arial" w:hAnsi="Arial" w:cs="Arial"/>
          <w:sz w:val="24"/>
          <w:szCs w:val="24"/>
        </w:rPr>
        <w:lastRenderedPageBreak/>
        <w:t>gospodarenju otpadom</w:t>
      </w:r>
      <w:r w:rsidR="0002555C" w:rsidRPr="00740AC4">
        <w:rPr>
          <w:rFonts w:ascii="Arial" w:hAnsi="Arial" w:cs="Arial"/>
          <w:sz w:val="24"/>
          <w:szCs w:val="24"/>
        </w:rPr>
        <w:t>,</w:t>
      </w:r>
      <w:r w:rsidRPr="00740AC4">
        <w:rPr>
          <w:rFonts w:ascii="Arial" w:hAnsi="Arial" w:cs="Arial"/>
          <w:sz w:val="24"/>
          <w:szCs w:val="24"/>
        </w:rPr>
        <w:t xml:space="preserve"> Zakon</w:t>
      </w:r>
      <w:r w:rsidR="0002555C" w:rsidRPr="00740AC4">
        <w:rPr>
          <w:rFonts w:ascii="Arial" w:hAnsi="Arial" w:cs="Arial"/>
          <w:sz w:val="24"/>
          <w:szCs w:val="24"/>
        </w:rPr>
        <w:t>om</w:t>
      </w:r>
      <w:r w:rsidRPr="00740AC4">
        <w:rPr>
          <w:rFonts w:ascii="Arial" w:hAnsi="Arial" w:cs="Arial"/>
          <w:sz w:val="24"/>
          <w:szCs w:val="24"/>
        </w:rPr>
        <w:t xml:space="preserve"> o zaštiti životinja, Zakon</w:t>
      </w:r>
      <w:r w:rsidR="0002555C" w:rsidRPr="00740AC4">
        <w:rPr>
          <w:rFonts w:ascii="Arial" w:hAnsi="Arial" w:cs="Arial"/>
          <w:sz w:val="24"/>
          <w:szCs w:val="24"/>
        </w:rPr>
        <w:t>om</w:t>
      </w:r>
      <w:r w:rsidRPr="00740AC4">
        <w:rPr>
          <w:rFonts w:ascii="Arial" w:hAnsi="Arial" w:cs="Arial"/>
          <w:sz w:val="24"/>
          <w:szCs w:val="24"/>
        </w:rPr>
        <w:t xml:space="preserve"> o poljoprivrednom zemljištu</w:t>
      </w:r>
      <w:r w:rsidR="0002555C" w:rsidRPr="00740AC4">
        <w:rPr>
          <w:rFonts w:ascii="Arial" w:hAnsi="Arial" w:cs="Arial"/>
          <w:sz w:val="24"/>
          <w:szCs w:val="24"/>
        </w:rPr>
        <w:t>,</w:t>
      </w:r>
      <w:r w:rsidRPr="00740AC4">
        <w:rPr>
          <w:rFonts w:ascii="Arial" w:hAnsi="Arial" w:cs="Arial"/>
          <w:sz w:val="24"/>
          <w:szCs w:val="24"/>
        </w:rPr>
        <w:t xml:space="preserve"> Zakon</w:t>
      </w:r>
      <w:r w:rsidR="0002555C" w:rsidRPr="00740AC4">
        <w:rPr>
          <w:rFonts w:ascii="Arial" w:hAnsi="Arial" w:cs="Arial"/>
          <w:sz w:val="24"/>
          <w:szCs w:val="24"/>
        </w:rPr>
        <w:t>om</w:t>
      </w:r>
      <w:r w:rsidRPr="00740AC4">
        <w:rPr>
          <w:rFonts w:ascii="Arial" w:hAnsi="Arial" w:cs="Arial"/>
          <w:sz w:val="24"/>
          <w:szCs w:val="24"/>
        </w:rPr>
        <w:t xml:space="preserve"> o sigurnosti prometa na cestama</w:t>
      </w:r>
      <w:r w:rsidR="0002555C" w:rsidRPr="00740AC4">
        <w:rPr>
          <w:rFonts w:ascii="Arial" w:hAnsi="Arial" w:cs="Arial"/>
          <w:sz w:val="24"/>
          <w:szCs w:val="24"/>
        </w:rPr>
        <w:t>.</w:t>
      </w:r>
    </w:p>
    <w:p w14:paraId="147A3FDD" w14:textId="77777777" w:rsidR="00715E73" w:rsidRPr="00740AC4" w:rsidRDefault="0002555C" w:rsidP="00BE7786">
      <w:pPr>
        <w:spacing w:after="0" w:line="240" w:lineRule="auto"/>
        <w:jc w:val="both"/>
        <w:rPr>
          <w:rFonts w:ascii="Arial" w:hAnsi="Arial" w:cs="Arial"/>
          <w:sz w:val="24"/>
          <w:szCs w:val="24"/>
        </w:rPr>
      </w:pPr>
      <w:r w:rsidRPr="00740AC4">
        <w:rPr>
          <w:rFonts w:ascii="Arial" w:hAnsi="Arial" w:cs="Arial"/>
          <w:sz w:val="24"/>
          <w:szCs w:val="24"/>
        </w:rPr>
        <w:t xml:space="preserve">Sukladno odredbama </w:t>
      </w:r>
      <w:r w:rsidR="00715E73" w:rsidRPr="00740AC4">
        <w:rPr>
          <w:rFonts w:ascii="Arial" w:hAnsi="Arial" w:cs="Arial"/>
          <w:sz w:val="24"/>
          <w:szCs w:val="24"/>
        </w:rPr>
        <w:t>Zakon</w:t>
      </w:r>
      <w:r w:rsidRPr="00740AC4">
        <w:rPr>
          <w:rFonts w:ascii="Arial" w:hAnsi="Arial" w:cs="Arial"/>
          <w:sz w:val="24"/>
          <w:szCs w:val="24"/>
        </w:rPr>
        <w:t>a</w:t>
      </w:r>
      <w:r w:rsidR="00715E73" w:rsidRPr="00740AC4">
        <w:rPr>
          <w:rFonts w:ascii="Arial" w:hAnsi="Arial" w:cs="Arial"/>
          <w:sz w:val="24"/>
          <w:szCs w:val="24"/>
        </w:rPr>
        <w:t xml:space="preserve"> o zaštiti i očuvanju kulturnih dobara </w:t>
      </w:r>
      <w:r w:rsidRPr="00740AC4">
        <w:rPr>
          <w:rFonts w:ascii="Arial" w:hAnsi="Arial" w:cs="Arial"/>
          <w:sz w:val="24"/>
          <w:szCs w:val="24"/>
        </w:rPr>
        <w:t xml:space="preserve">putem </w:t>
      </w:r>
      <w:r w:rsidR="00715E73" w:rsidRPr="00740AC4">
        <w:rPr>
          <w:rFonts w:ascii="Arial" w:hAnsi="Arial" w:cs="Arial"/>
          <w:sz w:val="24"/>
          <w:szCs w:val="24"/>
        </w:rPr>
        <w:t>ovo</w:t>
      </w:r>
      <w:r w:rsidRPr="00740AC4">
        <w:rPr>
          <w:rFonts w:ascii="Arial" w:hAnsi="Arial" w:cs="Arial"/>
          <w:sz w:val="24"/>
          <w:szCs w:val="24"/>
        </w:rPr>
        <w:t>g</w:t>
      </w:r>
      <w:r w:rsidR="00715E73" w:rsidRPr="00740AC4">
        <w:rPr>
          <w:rFonts w:ascii="Arial" w:hAnsi="Arial" w:cs="Arial"/>
          <w:sz w:val="24"/>
          <w:szCs w:val="24"/>
        </w:rPr>
        <w:t xml:space="preserve"> upravno tijelo rješava</w:t>
      </w:r>
      <w:r w:rsidRPr="00740AC4">
        <w:rPr>
          <w:rFonts w:ascii="Arial" w:hAnsi="Arial" w:cs="Arial"/>
          <w:sz w:val="24"/>
          <w:szCs w:val="24"/>
        </w:rPr>
        <w:t>ju se</w:t>
      </w:r>
      <w:r w:rsidR="00715E73" w:rsidRPr="00740AC4">
        <w:rPr>
          <w:rFonts w:ascii="Arial" w:hAnsi="Arial" w:cs="Arial"/>
          <w:sz w:val="24"/>
          <w:szCs w:val="24"/>
        </w:rPr>
        <w:t xml:space="preserve"> žalbe na rješenja o spomeničkoj renti i ovrsi spomeničke rente.</w:t>
      </w:r>
    </w:p>
    <w:p w14:paraId="30F0CB77" w14:textId="77777777" w:rsidR="00715E73" w:rsidRPr="00740AC4" w:rsidRDefault="0002555C" w:rsidP="00BE7786">
      <w:pPr>
        <w:spacing w:after="0" w:line="240" w:lineRule="auto"/>
        <w:jc w:val="both"/>
        <w:rPr>
          <w:rFonts w:ascii="Arial" w:hAnsi="Arial" w:cs="Arial"/>
          <w:sz w:val="24"/>
          <w:szCs w:val="24"/>
        </w:rPr>
      </w:pPr>
      <w:r w:rsidRPr="00740AC4">
        <w:rPr>
          <w:rFonts w:ascii="Arial" w:hAnsi="Arial" w:cs="Arial"/>
          <w:sz w:val="24"/>
          <w:szCs w:val="24"/>
        </w:rPr>
        <w:tab/>
      </w:r>
      <w:r w:rsidR="00715E73" w:rsidRPr="00740AC4">
        <w:rPr>
          <w:rFonts w:ascii="Arial" w:hAnsi="Arial" w:cs="Arial"/>
          <w:sz w:val="24"/>
          <w:szCs w:val="24"/>
        </w:rPr>
        <w:t>Po Zakonu o postupanju s nezakonito izgrađenim zgradama rješavaju se žalbe izjavljene protiv rješenja o naknadi za zadržavanje nezakonito izgrađenih zgrada u prostoru.</w:t>
      </w:r>
    </w:p>
    <w:p w14:paraId="20BA6754" w14:textId="77777777" w:rsidR="00715E73" w:rsidRPr="00740AC4" w:rsidRDefault="00715E73" w:rsidP="00BE7786">
      <w:pPr>
        <w:spacing w:after="0" w:line="240" w:lineRule="auto"/>
        <w:jc w:val="both"/>
        <w:rPr>
          <w:rFonts w:ascii="Arial" w:hAnsi="Arial" w:cs="Arial"/>
          <w:sz w:val="24"/>
          <w:szCs w:val="24"/>
        </w:rPr>
      </w:pPr>
      <w:r w:rsidRPr="00740AC4">
        <w:rPr>
          <w:rFonts w:ascii="Arial" w:hAnsi="Arial" w:cs="Arial"/>
          <w:sz w:val="24"/>
          <w:szCs w:val="24"/>
        </w:rPr>
        <w:t xml:space="preserve"> Sukladno Zakonu o upravnim sporovima ovaj referent zastupa Upravni odjel za graditeljstvo, infrastrukturu i zaštitu okoliša Brodsko-posavske županije, kao tuženika u</w:t>
      </w:r>
      <w:r w:rsidR="00260F84">
        <w:rPr>
          <w:rFonts w:ascii="Arial" w:hAnsi="Arial" w:cs="Arial"/>
          <w:sz w:val="24"/>
          <w:szCs w:val="24"/>
        </w:rPr>
        <w:t xml:space="preserve"> </w:t>
      </w:r>
      <w:r w:rsidRPr="00740AC4">
        <w:rPr>
          <w:rFonts w:ascii="Arial" w:hAnsi="Arial" w:cs="Arial"/>
          <w:sz w:val="24"/>
          <w:szCs w:val="24"/>
        </w:rPr>
        <w:t>upravnom sporu pred Upravnim sudom u Osijeku iz oblasti komunalnog gospodarstva (odgovori na tužbe , odnosno žalbe Visokom upravnom sudu RH).</w:t>
      </w:r>
    </w:p>
    <w:p w14:paraId="2A1AC5DA" w14:textId="77777777" w:rsidR="00715E73" w:rsidRPr="00740AC4" w:rsidRDefault="00715E73" w:rsidP="00C7523A">
      <w:pPr>
        <w:pStyle w:val="Bezproreda"/>
        <w:ind w:firstLine="708"/>
        <w:jc w:val="both"/>
        <w:rPr>
          <w:rFonts w:ascii="Arial" w:hAnsi="Arial" w:cs="Arial"/>
        </w:rPr>
      </w:pPr>
      <w:r w:rsidRPr="00740AC4">
        <w:rPr>
          <w:rFonts w:ascii="Arial" w:hAnsi="Arial" w:cs="Arial"/>
        </w:rPr>
        <w:t xml:space="preserve">U okviru rečene nadležnosti, u razdoblju od 01.01. 2021. </w:t>
      </w:r>
      <w:r w:rsidR="00260F84">
        <w:rPr>
          <w:rFonts w:ascii="Arial" w:hAnsi="Arial" w:cs="Arial"/>
        </w:rPr>
        <w:t>do</w:t>
      </w:r>
      <w:r w:rsidRPr="00740AC4">
        <w:rPr>
          <w:rFonts w:ascii="Arial" w:hAnsi="Arial" w:cs="Arial"/>
        </w:rPr>
        <w:t xml:space="preserve"> 30.06.2021.godine,  Upravni odjel za graditeljstvo, infrastrukturu i zaštitu okoliša Brodsko-posavske žu</w:t>
      </w:r>
      <w:r w:rsidR="00211CB8">
        <w:rPr>
          <w:rFonts w:ascii="Arial" w:hAnsi="Arial" w:cs="Arial"/>
        </w:rPr>
        <w:t xml:space="preserve">panije postupao je i riješio 4 </w:t>
      </w:r>
      <w:r w:rsidRPr="00740AC4">
        <w:rPr>
          <w:rFonts w:ascii="Arial" w:hAnsi="Arial" w:cs="Arial"/>
        </w:rPr>
        <w:t>neupravna predmeta; 28 drugostupanjsk</w:t>
      </w:r>
      <w:r w:rsidR="00260F84">
        <w:rPr>
          <w:rFonts w:ascii="Arial" w:hAnsi="Arial" w:cs="Arial"/>
        </w:rPr>
        <w:t>ih</w:t>
      </w:r>
      <w:r w:rsidRPr="00740AC4">
        <w:rPr>
          <w:rFonts w:ascii="Arial" w:hAnsi="Arial" w:cs="Arial"/>
        </w:rPr>
        <w:t xml:space="preserve"> postupaka i donio 28 drugostupanjsk</w:t>
      </w:r>
      <w:r w:rsidR="00260F84">
        <w:rPr>
          <w:rFonts w:ascii="Arial" w:hAnsi="Arial" w:cs="Arial"/>
        </w:rPr>
        <w:t>ih</w:t>
      </w:r>
      <w:r w:rsidRPr="00740AC4">
        <w:rPr>
          <w:rFonts w:ascii="Arial" w:hAnsi="Arial" w:cs="Arial"/>
        </w:rPr>
        <w:t xml:space="preserve"> rješenja; zaprimljen</w:t>
      </w:r>
      <w:r w:rsidR="00260F84">
        <w:rPr>
          <w:rFonts w:ascii="Arial" w:hAnsi="Arial" w:cs="Arial"/>
        </w:rPr>
        <w:t>o je</w:t>
      </w:r>
      <w:r w:rsidRPr="00740AC4">
        <w:rPr>
          <w:rFonts w:ascii="Arial" w:hAnsi="Arial" w:cs="Arial"/>
        </w:rPr>
        <w:t xml:space="preserve"> 6 tužbi i upućeni </w:t>
      </w:r>
      <w:r w:rsidR="00260F84">
        <w:rPr>
          <w:rFonts w:ascii="Arial" w:hAnsi="Arial" w:cs="Arial"/>
        </w:rPr>
        <w:t xml:space="preserve">su </w:t>
      </w:r>
      <w:r w:rsidRPr="00740AC4">
        <w:rPr>
          <w:rFonts w:ascii="Arial" w:hAnsi="Arial" w:cs="Arial"/>
        </w:rPr>
        <w:t>odgovori na tužbe s kompletom spisa predmeta Upravnom sudu u Osijeku.</w:t>
      </w:r>
    </w:p>
    <w:p w14:paraId="602508D8" w14:textId="77777777" w:rsidR="00715E73" w:rsidRPr="00740AC4" w:rsidRDefault="00E573C7" w:rsidP="00C7523A">
      <w:pPr>
        <w:spacing w:after="0" w:line="240" w:lineRule="auto"/>
        <w:ind w:firstLine="708"/>
        <w:jc w:val="both"/>
        <w:rPr>
          <w:rFonts w:ascii="Arial" w:hAnsi="Arial" w:cs="Arial"/>
          <w:sz w:val="24"/>
          <w:szCs w:val="24"/>
        </w:rPr>
      </w:pPr>
      <w:r>
        <w:rPr>
          <w:rFonts w:ascii="Arial" w:hAnsi="Arial" w:cs="Arial"/>
          <w:sz w:val="24"/>
          <w:szCs w:val="24"/>
        </w:rPr>
        <w:t>Upravni sud u Osijeku</w:t>
      </w:r>
      <w:r w:rsidR="00715E73" w:rsidRPr="00740AC4">
        <w:rPr>
          <w:rFonts w:ascii="Arial" w:hAnsi="Arial" w:cs="Arial"/>
          <w:sz w:val="24"/>
          <w:szCs w:val="24"/>
        </w:rPr>
        <w:t xml:space="preserve"> donio </w:t>
      </w:r>
      <w:r w:rsidR="00260F84">
        <w:rPr>
          <w:rFonts w:ascii="Arial" w:hAnsi="Arial" w:cs="Arial"/>
          <w:sz w:val="24"/>
          <w:szCs w:val="24"/>
        </w:rPr>
        <w:t xml:space="preserve">je </w:t>
      </w:r>
      <w:r w:rsidR="00715E73" w:rsidRPr="00740AC4">
        <w:rPr>
          <w:rFonts w:ascii="Arial" w:hAnsi="Arial" w:cs="Arial"/>
          <w:sz w:val="24"/>
          <w:szCs w:val="24"/>
        </w:rPr>
        <w:t>5 presuda kojim odbija tužbene zahtjeve protiv Upravnog odjela za graditeljstvo,</w:t>
      </w:r>
      <w:r w:rsidR="00260F84">
        <w:rPr>
          <w:rFonts w:ascii="Arial" w:hAnsi="Arial" w:cs="Arial"/>
          <w:sz w:val="24"/>
          <w:szCs w:val="24"/>
        </w:rPr>
        <w:t xml:space="preserve"> </w:t>
      </w:r>
      <w:r w:rsidR="00715E73" w:rsidRPr="00740AC4">
        <w:rPr>
          <w:rFonts w:ascii="Arial" w:hAnsi="Arial" w:cs="Arial"/>
          <w:sz w:val="24"/>
          <w:szCs w:val="24"/>
        </w:rPr>
        <w:t>infrastrukturu i zaštitu okoliša Brodsko-posavske županije.</w:t>
      </w:r>
    </w:p>
    <w:p w14:paraId="07D13FB5" w14:textId="77777777" w:rsidR="00715E73" w:rsidRPr="00740AC4" w:rsidRDefault="00715E73" w:rsidP="00C7523A">
      <w:pPr>
        <w:spacing w:after="0" w:line="240" w:lineRule="auto"/>
        <w:ind w:firstLine="708"/>
        <w:jc w:val="both"/>
        <w:rPr>
          <w:rFonts w:ascii="Arial" w:hAnsi="Arial" w:cs="Arial"/>
          <w:sz w:val="24"/>
          <w:szCs w:val="24"/>
        </w:rPr>
      </w:pPr>
      <w:r w:rsidRPr="00740AC4">
        <w:rPr>
          <w:rFonts w:ascii="Arial" w:hAnsi="Arial" w:cs="Arial"/>
          <w:sz w:val="24"/>
          <w:szCs w:val="24"/>
        </w:rPr>
        <w:t xml:space="preserve">Upućen </w:t>
      </w:r>
      <w:r w:rsidR="00B85203">
        <w:rPr>
          <w:rFonts w:ascii="Arial" w:hAnsi="Arial" w:cs="Arial"/>
          <w:sz w:val="24"/>
          <w:szCs w:val="24"/>
        </w:rPr>
        <w:t xml:space="preserve">je </w:t>
      </w:r>
      <w:r w:rsidRPr="00740AC4">
        <w:rPr>
          <w:rFonts w:ascii="Arial" w:hAnsi="Arial" w:cs="Arial"/>
          <w:sz w:val="24"/>
          <w:szCs w:val="24"/>
        </w:rPr>
        <w:t>jedan (1) odgovor na žalbu Visokom upravnom sudu Republike Hrvatske.</w:t>
      </w:r>
    </w:p>
    <w:p w14:paraId="0185B230" w14:textId="77777777" w:rsidR="00C7523A" w:rsidRPr="00740AC4" w:rsidRDefault="00E573C7" w:rsidP="00C7523A">
      <w:pPr>
        <w:spacing w:after="0" w:line="240" w:lineRule="auto"/>
        <w:ind w:firstLine="708"/>
        <w:jc w:val="both"/>
        <w:rPr>
          <w:rFonts w:ascii="Arial" w:hAnsi="Arial" w:cs="Arial"/>
          <w:sz w:val="24"/>
          <w:szCs w:val="24"/>
        </w:rPr>
      </w:pPr>
      <w:r>
        <w:rPr>
          <w:rFonts w:ascii="Arial" w:hAnsi="Arial" w:cs="Arial"/>
          <w:sz w:val="24"/>
          <w:szCs w:val="24"/>
        </w:rPr>
        <w:t>Visoki upravni sud Republike Hrvatske</w:t>
      </w:r>
      <w:r w:rsidR="00715E73" w:rsidRPr="00740AC4">
        <w:rPr>
          <w:rFonts w:ascii="Arial" w:hAnsi="Arial" w:cs="Arial"/>
          <w:sz w:val="24"/>
          <w:szCs w:val="24"/>
        </w:rPr>
        <w:t xml:space="preserve"> donio </w:t>
      </w:r>
      <w:r w:rsidR="00B85203">
        <w:rPr>
          <w:rFonts w:ascii="Arial" w:hAnsi="Arial" w:cs="Arial"/>
          <w:sz w:val="24"/>
          <w:szCs w:val="24"/>
        </w:rPr>
        <w:t xml:space="preserve">je </w:t>
      </w:r>
      <w:r w:rsidR="00715E73" w:rsidRPr="00740AC4">
        <w:rPr>
          <w:rFonts w:ascii="Arial" w:hAnsi="Arial" w:cs="Arial"/>
          <w:sz w:val="24"/>
          <w:szCs w:val="24"/>
        </w:rPr>
        <w:t>3 (tri) presude  kojim</w:t>
      </w:r>
      <w:r w:rsidR="00B85203">
        <w:rPr>
          <w:rFonts w:ascii="Arial" w:hAnsi="Arial" w:cs="Arial"/>
          <w:sz w:val="24"/>
          <w:szCs w:val="24"/>
        </w:rPr>
        <w:t>a</w:t>
      </w:r>
      <w:r w:rsidR="00715E73" w:rsidRPr="00740AC4">
        <w:rPr>
          <w:rFonts w:ascii="Arial" w:hAnsi="Arial" w:cs="Arial"/>
          <w:sz w:val="24"/>
          <w:szCs w:val="24"/>
        </w:rPr>
        <w:t xml:space="preserve"> je odbijena žalba  i potvrđena presuda Upravnog suda u Osijeku, odnosno rješenje Upravnog odjela za graditeljstvo, infrastrukturu i zaštitu okoliša .   </w:t>
      </w:r>
    </w:p>
    <w:p w14:paraId="01118E18" w14:textId="77777777" w:rsidR="00715E73" w:rsidRPr="00740AC4" w:rsidRDefault="00715E73" w:rsidP="00BE7786">
      <w:pPr>
        <w:spacing w:after="0" w:line="240" w:lineRule="auto"/>
        <w:jc w:val="both"/>
        <w:rPr>
          <w:rFonts w:ascii="Arial" w:hAnsi="Arial" w:cs="Arial"/>
          <w:sz w:val="24"/>
          <w:szCs w:val="24"/>
        </w:rPr>
      </w:pPr>
      <w:r w:rsidRPr="00740AC4">
        <w:rPr>
          <w:rFonts w:ascii="Arial" w:hAnsi="Arial" w:cs="Arial"/>
          <w:sz w:val="24"/>
          <w:szCs w:val="24"/>
        </w:rPr>
        <w:t xml:space="preserve">                                                      </w:t>
      </w:r>
    </w:p>
    <w:p w14:paraId="1984DA1B" w14:textId="77777777" w:rsidR="00715E73" w:rsidRPr="005D7634" w:rsidRDefault="00715E73" w:rsidP="00BE7786">
      <w:pPr>
        <w:pStyle w:val="Naslov1"/>
        <w:keepLines/>
        <w:spacing w:before="0" w:after="0" w:line="240" w:lineRule="auto"/>
        <w:ind w:left="720"/>
        <w:jc w:val="both"/>
        <w:rPr>
          <w:rFonts w:ascii="Arial" w:hAnsi="Arial" w:cs="Arial"/>
          <w:sz w:val="24"/>
          <w:szCs w:val="24"/>
        </w:rPr>
      </w:pPr>
      <w:bookmarkStart w:id="2" w:name="_Hlk48816454"/>
      <w:r w:rsidRPr="005D7634">
        <w:rPr>
          <w:rFonts w:ascii="Arial" w:hAnsi="Arial" w:cs="Arial"/>
          <w:sz w:val="24"/>
          <w:szCs w:val="24"/>
        </w:rPr>
        <w:t xml:space="preserve">Županijski linijski prijevoz putnika autobusima na području  Brodsko-posavske županije </w:t>
      </w:r>
    </w:p>
    <w:p w14:paraId="18B0034E" w14:textId="77777777" w:rsidR="00715E73" w:rsidRPr="00740AC4" w:rsidRDefault="00715E73" w:rsidP="00BE7786">
      <w:pPr>
        <w:spacing w:after="0" w:line="240" w:lineRule="auto"/>
        <w:jc w:val="both"/>
        <w:rPr>
          <w:rFonts w:ascii="Arial" w:hAnsi="Arial" w:cs="Arial"/>
          <w:sz w:val="24"/>
          <w:szCs w:val="24"/>
        </w:rPr>
      </w:pPr>
    </w:p>
    <w:p w14:paraId="337B8916" w14:textId="77777777" w:rsidR="0014793D" w:rsidRPr="00740AC4" w:rsidRDefault="00715E73" w:rsidP="00BE7786">
      <w:pPr>
        <w:spacing w:after="0" w:line="240" w:lineRule="auto"/>
        <w:ind w:firstLine="360"/>
        <w:jc w:val="both"/>
        <w:rPr>
          <w:rFonts w:ascii="Arial" w:hAnsi="Arial" w:cs="Arial"/>
          <w:sz w:val="24"/>
          <w:szCs w:val="24"/>
        </w:rPr>
      </w:pPr>
      <w:r w:rsidRPr="00740AC4">
        <w:rPr>
          <w:rFonts w:ascii="Arial" w:hAnsi="Arial" w:cs="Arial"/>
          <w:sz w:val="24"/>
          <w:szCs w:val="24"/>
        </w:rPr>
        <w:t xml:space="preserve">Upravni odjel za graditeljstvo, infrastrukturu i zaštitu okoliša, kao nadležno tijelo Županije za poslove prometa, provodi postupak i donosi prvostupanjska rješenje u slijedećim taksativno navedenim situacijama:  </w:t>
      </w:r>
    </w:p>
    <w:p w14:paraId="2546E69A" w14:textId="77777777" w:rsidR="00715E73" w:rsidRPr="00740AC4" w:rsidRDefault="00715E73" w:rsidP="00BE7786">
      <w:pPr>
        <w:pStyle w:val="Odlomakpopisa"/>
        <w:numPr>
          <w:ilvl w:val="0"/>
          <w:numId w:val="3"/>
        </w:numPr>
        <w:jc w:val="both"/>
        <w:rPr>
          <w:rFonts w:ascii="Arial" w:hAnsi="Arial" w:cs="Arial"/>
          <w:bCs/>
        </w:rPr>
      </w:pPr>
      <w:r w:rsidRPr="00740AC4">
        <w:rPr>
          <w:rFonts w:ascii="Arial" w:hAnsi="Arial" w:cs="Arial"/>
          <w:bCs/>
        </w:rPr>
        <w:t>izdaje dozvole za županijski linijski prijevoz putnika,</w:t>
      </w:r>
    </w:p>
    <w:p w14:paraId="2C09565C" w14:textId="77777777" w:rsidR="00715E73" w:rsidRPr="00740AC4" w:rsidRDefault="00715E73" w:rsidP="00BE7786">
      <w:pPr>
        <w:pStyle w:val="Odlomakpopisa"/>
        <w:numPr>
          <w:ilvl w:val="0"/>
          <w:numId w:val="3"/>
        </w:numPr>
        <w:rPr>
          <w:rFonts w:ascii="Arial" w:hAnsi="Arial" w:cs="Arial"/>
          <w:bCs/>
        </w:rPr>
      </w:pPr>
      <w:r w:rsidRPr="00740AC4">
        <w:rPr>
          <w:rFonts w:ascii="Arial" w:hAnsi="Arial" w:cs="Arial"/>
          <w:bCs/>
        </w:rPr>
        <w:t>donosi rješenja o obnovi dozvola</w:t>
      </w:r>
      <w:r w:rsidR="0014793D" w:rsidRPr="00740AC4">
        <w:rPr>
          <w:rFonts w:ascii="Arial" w:hAnsi="Arial" w:cs="Arial"/>
          <w:bCs/>
        </w:rPr>
        <w:t>,</w:t>
      </w:r>
    </w:p>
    <w:p w14:paraId="7D42D049" w14:textId="77777777" w:rsidR="00715E73" w:rsidRPr="00740AC4" w:rsidRDefault="00715E73" w:rsidP="00BE7786">
      <w:pPr>
        <w:pStyle w:val="Odlomakpopisa"/>
        <w:numPr>
          <w:ilvl w:val="0"/>
          <w:numId w:val="3"/>
        </w:numPr>
        <w:rPr>
          <w:rFonts w:ascii="Arial" w:hAnsi="Arial" w:cs="Arial"/>
          <w:bCs/>
        </w:rPr>
      </w:pPr>
      <w:r w:rsidRPr="00740AC4">
        <w:rPr>
          <w:rFonts w:ascii="Arial" w:hAnsi="Arial" w:cs="Arial"/>
          <w:bCs/>
        </w:rPr>
        <w:t>donosi rješenja o prestanku važenja dozvola prije isteka roka važenja</w:t>
      </w:r>
      <w:r w:rsidR="0014793D" w:rsidRPr="00740AC4">
        <w:rPr>
          <w:rFonts w:ascii="Arial" w:hAnsi="Arial" w:cs="Arial"/>
          <w:bCs/>
        </w:rPr>
        <w:t>,</w:t>
      </w:r>
      <w:r w:rsidRPr="00740AC4">
        <w:rPr>
          <w:rFonts w:ascii="Arial" w:hAnsi="Arial" w:cs="Arial"/>
          <w:bCs/>
        </w:rPr>
        <w:t xml:space="preserve"> </w:t>
      </w:r>
    </w:p>
    <w:p w14:paraId="073D864F" w14:textId="77777777" w:rsidR="00715E73" w:rsidRPr="00740AC4" w:rsidRDefault="00715E73" w:rsidP="00BE7786">
      <w:pPr>
        <w:pStyle w:val="Odlomakpopisa"/>
        <w:numPr>
          <w:ilvl w:val="0"/>
          <w:numId w:val="3"/>
        </w:numPr>
        <w:rPr>
          <w:rFonts w:ascii="Arial" w:hAnsi="Arial" w:cs="Arial"/>
          <w:bCs/>
        </w:rPr>
      </w:pPr>
      <w:r w:rsidRPr="00740AC4">
        <w:rPr>
          <w:rFonts w:ascii="Arial" w:hAnsi="Arial" w:cs="Arial"/>
          <w:bCs/>
        </w:rPr>
        <w:t>donosi rješenja o obavljanju posebnog linijskog prijevoza u mjesta i iz mjesta u kojima ne postoji javni linijski prijevoz</w:t>
      </w:r>
      <w:r w:rsidR="0014793D" w:rsidRPr="00740AC4">
        <w:rPr>
          <w:rFonts w:ascii="Arial" w:hAnsi="Arial" w:cs="Arial"/>
          <w:bCs/>
        </w:rPr>
        <w:t>,</w:t>
      </w:r>
    </w:p>
    <w:p w14:paraId="5E563148" w14:textId="77777777" w:rsidR="00715E73" w:rsidRPr="00740AC4" w:rsidRDefault="00715E73" w:rsidP="00BE7786">
      <w:pPr>
        <w:pStyle w:val="Odlomakpopisa"/>
        <w:numPr>
          <w:ilvl w:val="0"/>
          <w:numId w:val="3"/>
        </w:numPr>
        <w:rPr>
          <w:rFonts w:ascii="Arial" w:hAnsi="Arial" w:cs="Arial"/>
          <w:bCs/>
        </w:rPr>
      </w:pPr>
      <w:r w:rsidRPr="00740AC4">
        <w:rPr>
          <w:rFonts w:ascii="Arial" w:hAnsi="Arial" w:cs="Arial"/>
          <w:bCs/>
        </w:rPr>
        <w:t>donosi rješenja o izmjeni voznog reda</w:t>
      </w:r>
      <w:r w:rsidR="0014793D" w:rsidRPr="00740AC4">
        <w:rPr>
          <w:rFonts w:ascii="Arial" w:hAnsi="Arial" w:cs="Arial"/>
          <w:bCs/>
        </w:rPr>
        <w:t>,</w:t>
      </w:r>
      <w:r w:rsidRPr="00740AC4">
        <w:rPr>
          <w:rFonts w:ascii="Arial" w:hAnsi="Arial" w:cs="Arial"/>
          <w:bCs/>
        </w:rPr>
        <w:t xml:space="preserve"> </w:t>
      </w:r>
    </w:p>
    <w:p w14:paraId="2BAD73EB" w14:textId="77777777" w:rsidR="00715E73" w:rsidRPr="00740AC4" w:rsidRDefault="00715E73" w:rsidP="00BE7786">
      <w:pPr>
        <w:pStyle w:val="Odlomakpopisa"/>
        <w:numPr>
          <w:ilvl w:val="0"/>
          <w:numId w:val="3"/>
        </w:numPr>
        <w:rPr>
          <w:rFonts w:ascii="Arial" w:hAnsi="Arial" w:cs="Arial"/>
          <w:bCs/>
        </w:rPr>
      </w:pPr>
      <w:r w:rsidRPr="00740AC4">
        <w:rPr>
          <w:rFonts w:ascii="Arial" w:hAnsi="Arial" w:cs="Arial"/>
          <w:bCs/>
        </w:rPr>
        <w:t>donosi rješenja o zajedničkom obavljanju prijevoza</w:t>
      </w:r>
      <w:r w:rsidR="0014793D" w:rsidRPr="00740AC4">
        <w:rPr>
          <w:rFonts w:ascii="Arial" w:hAnsi="Arial" w:cs="Arial"/>
          <w:bCs/>
        </w:rPr>
        <w:t>,</w:t>
      </w:r>
    </w:p>
    <w:p w14:paraId="3844D344" w14:textId="77777777" w:rsidR="0014793D" w:rsidRPr="00740AC4" w:rsidRDefault="00715E73" w:rsidP="00BE7786">
      <w:pPr>
        <w:pStyle w:val="Odlomakpopisa"/>
        <w:numPr>
          <w:ilvl w:val="0"/>
          <w:numId w:val="3"/>
        </w:numPr>
        <w:jc w:val="both"/>
        <w:rPr>
          <w:rFonts w:ascii="Arial" w:hAnsi="Arial" w:cs="Arial"/>
          <w:bCs/>
        </w:rPr>
      </w:pPr>
      <w:r w:rsidRPr="00740AC4">
        <w:rPr>
          <w:rFonts w:ascii="Arial" w:hAnsi="Arial" w:cs="Arial"/>
          <w:bCs/>
        </w:rPr>
        <w:t>donosi rješenja o trajnoj obustavi prijevoza na županijskim linijama</w:t>
      </w:r>
      <w:r w:rsidR="0014793D" w:rsidRPr="00740AC4">
        <w:rPr>
          <w:rFonts w:ascii="Arial" w:hAnsi="Arial" w:cs="Arial"/>
          <w:bCs/>
        </w:rPr>
        <w:t>.</w:t>
      </w:r>
    </w:p>
    <w:p w14:paraId="4369A9D3" w14:textId="77777777" w:rsidR="00054C08" w:rsidRPr="00740AC4" w:rsidRDefault="00054C08" w:rsidP="00054C08">
      <w:pPr>
        <w:spacing w:after="0" w:line="240" w:lineRule="auto"/>
        <w:jc w:val="both"/>
        <w:rPr>
          <w:rFonts w:ascii="Arial" w:hAnsi="Arial" w:cs="Arial"/>
          <w:bCs/>
          <w:sz w:val="24"/>
          <w:szCs w:val="24"/>
        </w:rPr>
      </w:pPr>
    </w:p>
    <w:p w14:paraId="47A4E07D" w14:textId="77777777" w:rsidR="00715E73" w:rsidRPr="00740AC4" w:rsidRDefault="00715E73" w:rsidP="00054C08">
      <w:pPr>
        <w:spacing w:after="0" w:line="240" w:lineRule="auto"/>
        <w:ind w:firstLine="708"/>
        <w:jc w:val="both"/>
        <w:rPr>
          <w:rFonts w:ascii="Arial" w:hAnsi="Arial" w:cs="Arial"/>
          <w:bCs/>
          <w:sz w:val="24"/>
          <w:szCs w:val="24"/>
        </w:rPr>
      </w:pPr>
      <w:r w:rsidRPr="00740AC4">
        <w:rPr>
          <w:rFonts w:ascii="Arial" w:hAnsi="Arial" w:cs="Arial"/>
          <w:bCs/>
          <w:sz w:val="24"/>
          <w:szCs w:val="24"/>
        </w:rPr>
        <w:t>Nadalje, a sukladno članku 11. Pravilnika o dozvolama za obavljanje linijskog prijevoza</w:t>
      </w:r>
      <w:r w:rsidR="00B85203">
        <w:rPr>
          <w:rFonts w:ascii="Arial" w:hAnsi="Arial" w:cs="Arial"/>
          <w:bCs/>
          <w:sz w:val="24"/>
          <w:szCs w:val="24"/>
        </w:rPr>
        <w:t xml:space="preserve"> </w:t>
      </w:r>
      <w:r w:rsidRPr="00740AC4">
        <w:rPr>
          <w:rFonts w:ascii="Arial" w:hAnsi="Arial" w:cs="Arial"/>
          <w:bCs/>
          <w:sz w:val="24"/>
          <w:szCs w:val="24"/>
        </w:rPr>
        <w:t xml:space="preserve">putnika, Županijska gospodarska komora imenuje Povjerenstvo za usklađivanje voznih redova (dva su predstavnika iz Upravnog odjela za komunalno gospodarstvo i zaštitu okoliša) u čijoj nadležnosti je rješavanje prigovora s usklađivanja županijskih linija, kontinuirano praćenje stanja u javnom cestovnom prijevozu putnika na  području županije i predlaganje mjera za poboljšanje istog, </w:t>
      </w:r>
      <w:r w:rsidRPr="00740AC4">
        <w:rPr>
          <w:rFonts w:ascii="Arial" w:hAnsi="Arial" w:cs="Arial"/>
          <w:bCs/>
          <w:sz w:val="24"/>
          <w:szCs w:val="24"/>
        </w:rPr>
        <w:lastRenderedPageBreak/>
        <w:t>odobravanje izmjene voznih redova za koje se zahtjevi podnose između 01. ožujka i 31. listopada, te koordinira izradu Knjige voznih redova županijskih linija.</w:t>
      </w:r>
    </w:p>
    <w:p w14:paraId="1B44F746" w14:textId="77777777" w:rsidR="00715E73" w:rsidRPr="00740AC4" w:rsidRDefault="00715E73" w:rsidP="00BE7786">
      <w:pPr>
        <w:pStyle w:val="Tijeloteksta2"/>
        <w:spacing w:after="0" w:line="240" w:lineRule="auto"/>
        <w:ind w:firstLine="708"/>
        <w:jc w:val="both"/>
        <w:rPr>
          <w:rFonts w:ascii="Arial" w:hAnsi="Arial" w:cs="Arial"/>
          <w:sz w:val="24"/>
          <w:szCs w:val="24"/>
        </w:rPr>
      </w:pPr>
      <w:r w:rsidRPr="00740AC4">
        <w:rPr>
          <w:rFonts w:ascii="Arial" w:hAnsi="Arial" w:cs="Arial"/>
          <w:sz w:val="24"/>
          <w:szCs w:val="24"/>
        </w:rPr>
        <w:t>U tijeku prvih šest mjeseci 2021. godine Povjerenstvo za linijski prijevoz pri Županijskoj gospodarskoj komori razmatralo je zahtjeve za izmjenama voznih redova na županijskim linijama te po zahtjevima i donijelo odluke.</w:t>
      </w:r>
    </w:p>
    <w:p w14:paraId="3FCF066E" w14:textId="77777777" w:rsidR="00715E73" w:rsidRPr="00740AC4" w:rsidRDefault="00715E73" w:rsidP="00BE7786">
      <w:pPr>
        <w:pStyle w:val="Tijeloteksta2"/>
        <w:spacing w:after="0" w:line="240" w:lineRule="auto"/>
        <w:ind w:firstLine="708"/>
        <w:jc w:val="both"/>
        <w:rPr>
          <w:rFonts w:ascii="Arial" w:hAnsi="Arial" w:cs="Arial"/>
          <w:sz w:val="24"/>
          <w:szCs w:val="24"/>
        </w:rPr>
      </w:pPr>
      <w:r w:rsidRPr="00740AC4">
        <w:rPr>
          <w:rFonts w:ascii="Arial" w:hAnsi="Arial" w:cs="Arial"/>
          <w:sz w:val="24"/>
          <w:szCs w:val="24"/>
        </w:rPr>
        <w:t>U prvih šest mjeseci 2021. godine ovaj Upravni odjel proveo je sedamdeset jedan (71) upravni postupak, te sukladno gore citiranim propisima:</w:t>
      </w:r>
    </w:p>
    <w:p w14:paraId="0436872D" w14:textId="77777777" w:rsidR="00715E73" w:rsidRPr="00740AC4" w:rsidRDefault="00715E73" w:rsidP="00BE7786">
      <w:pPr>
        <w:pStyle w:val="Tijeloteksta2"/>
        <w:numPr>
          <w:ilvl w:val="0"/>
          <w:numId w:val="12"/>
        </w:numPr>
        <w:spacing w:after="0" w:line="240" w:lineRule="auto"/>
        <w:jc w:val="both"/>
        <w:rPr>
          <w:rFonts w:ascii="Arial" w:hAnsi="Arial" w:cs="Arial"/>
          <w:sz w:val="24"/>
          <w:szCs w:val="24"/>
        </w:rPr>
      </w:pPr>
      <w:r w:rsidRPr="00740AC4">
        <w:rPr>
          <w:rFonts w:ascii="Arial" w:hAnsi="Arial" w:cs="Arial"/>
          <w:sz w:val="24"/>
          <w:szCs w:val="24"/>
        </w:rPr>
        <w:t>prijevoznik Slavonija bus d.o.o. Novi Grad, podnio je četrdeset (40) zahtjev</w:t>
      </w:r>
      <w:r w:rsidR="00B85203">
        <w:rPr>
          <w:rFonts w:ascii="Arial" w:hAnsi="Arial" w:cs="Arial"/>
          <w:sz w:val="24"/>
          <w:szCs w:val="24"/>
        </w:rPr>
        <w:t>a</w:t>
      </w:r>
      <w:r w:rsidRPr="00740AC4">
        <w:rPr>
          <w:rFonts w:ascii="Arial" w:hAnsi="Arial" w:cs="Arial"/>
          <w:sz w:val="24"/>
          <w:szCs w:val="24"/>
        </w:rPr>
        <w:t xml:space="preserve"> za obnovu  dozvola, te je temeljem istih izdano četrdeset (40) </w:t>
      </w:r>
      <w:r w:rsidR="00B85203">
        <w:rPr>
          <w:rFonts w:ascii="Arial" w:hAnsi="Arial" w:cs="Arial"/>
          <w:sz w:val="24"/>
          <w:szCs w:val="24"/>
        </w:rPr>
        <w:t>R</w:t>
      </w:r>
      <w:r w:rsidRPr="00740AC4">
        <w:rPr>
          <w:rFonts w:ascii="Arial" w:hAnsi="Arial" w:cs="Arial"/>
          <w:sz w:val="24"/>
          <w:szCs w:val="24"/>
        </w:rPr>
        <w:t>ješenj</w:t>
      </w:r>
      <w:r w:rsidR="00B85203">
        <w:rPr>
          <w:rFonts w:ascii="Arial" w:hAnsi="Arial" w:cs="Arial"/>
          <w:sz w:val="24"/>
          <w:szCs w:val="24"/>
        </w:rPr>
        <w:t>a</w:t>
      </w:r>
      <w:r w:rsidRPr="00740AC4">
        <w:rPr>
          <w:rFonts w:ascii="Arial" w:hAnsi="Arial" w:cs="Arial"/>
          <w:sz w:val="24"/>
          <w:szCs w:val="24"/>
        </w:rPr>
        <w:t xml:space="preserve"> kojim su se dozvole obnovile, s rokom važenja dozvole od 01. lipnja 2021. g. do 31. svibnja 2026 g.</w:t>
      </w:r>
      <w:r w:rsidR="00B85203">
        <w:rPr>
          <w:rFonts w:ascii="Arial" w:hAnsi="Arial" w:cs="Arial"/>
          <w:sz w:val="24"/>
          <w:szCs w:val="24"/>
        </w:rPr>
        <w:t>,</w:t>
      </w:r>
      <w:r w:rsidRPr="00740AC4">
        <w:rPr>
          <w:rFonts w:ascii="Arial" w:hAnsi="Arial" w:cs="Arial"/>
          <w:sz w:val="24"/>
          <w:szCs w:val="24"/>
        </w:rPr>
        <w:t xml:space="preserve"> odnosno do sklapanja ugovora o prijevozu kao javnoj usluzi sukladno Uredbi (EZ) br. 1307/2007 ili do sklapanja ugovora o integriranom prijevozu putnika.</w:t>
      </w:r>
    </w:p>
    <w:p w14:paraId="3AEC7B53" w14:textId="77777777" w:rsidR="00715E73" w:rsidRPr="00740AC4" w:rsidRDefault="00715E73" w:rsidP="00BE7786">
      <w:pPr>
        <w:pStyle w:val="Tijeloteksta2"/>
        <w:numPr>
          <w:ilvl w:val="0"/>
          <w:numId w:val="12"/>
        </w:numPr>
        <w:spacing w:after="0" w:line="240" w:lineRule="auto"/>
        <w:jc w:val="both"/>
        <w:rPr>
          <w:rFonts w:ascii="Arial" w:hAnsi="Arial" w:cs="Arial"/>
          <w:sz w:val="24"/>
          <w:szCs w:val="24"/>
        </w:rPr>
      </w:pPr>
      <w:r w:rsidRPr="00740AC4">
        <w:rPr>
          <w:rFonts w:ascii="Arial" w:hAnsi="Arial" w:cs="Arial"/>
          <w:sz w:val="24"/>
          <w:szCs w:val="24"/>
        </w:rPr>
        <w:t xml:space="preserve">prijevoznicima </w:t>
      </w:r>
      <w:proofErr w:type="spellStart"/>
      <w:r w:rsidRPr="00740AC4">
        <w:rPr>
          <w:rFonts w:ascii="Arial" w:hAnsi="Arial" w:cs="Arial"/>
          <w:sz w:val="24"/>
          <w:szCs w:val="24"/>
        </w:rPr>
        <w:t>Autoprometno</w:t>
      </w:r>
      <w:proofErr w:type="spellEnd"/>
      <w:r w:rsidRPr="00740AC4">
        <w:rPr>
          <w:rFonts w:ascii="Arial" w:hAnsi="Arial" w:cs="Arial"/>
          <w:sz w:val="24"/>
          <w:szCs w:val="24"/>
        </w:rPr>
        <w:t xml:space="preserve"> poduzeće d.d. – Požega, Autotrans d.o.o. Cres i </w:t>
      </w:r>
      <w:proofErr w:type="spellStart"/>
      <w:r w:rsidRPr="00740AC4">
        <w:rPr>
          <w:rFonts w:ascii="Arial" w:hAnsi="Arial" w:cs="Arial"/>
          <w:sz w:val="24"/>
          <w:szCs w:val="24"/>
        </w:rPr>
        <w:t>Panturist</w:t>
      </w:r>
      <w:proofErr w:type="spellEnd"/>
      <w:r w:rsidRPr="00740AC4">
        <w:rPr>
          <w:rFonts w:ascii="Arial" w:hAnsi="Arial" w:cs="Arial"/>
          <w:sz w:val="24"/>
          <w:szCs w:val="24"/>
        </w:rPr>
        <w:t xml:space="preserve"> d.d. Osijek, doneseno je trideset jedno (31) Rješenje za obnovom dozvola na županijskim linijama s rokom važenja od 01. lipnja 2021. g. do 31. svibnja 2026. g. odnosno do sklapanja ugovora o prijevozu kao javnoj usluzi sukladno Uredbi (EZ) br. 1307/2007 ili do sklapanja ugovora o integriranom prijevozu putnika.</w:t>
      </w:r>
    </w:p>
    <w:p w14:paraId="1D43FEEA" w14:textId="77777777" w:rsidR="00715E73" w:rsidRPr="00740AC4" w:rsidRDefault="00715E73" w:rsidP="00BE7786">
      <w:pPr>
        <w:spacing w:after="0" w:line="240" w:lineRule="auto"/>
        <w:ind w:left="720"/>
        <w:jc w:val="both"/>
        <w:rPr>
          <w:rFonts w:ascii="Arial" w:hAnsi="Arial" w:cs="Arial"/>
          <w:sz w:val="24"/>
          <w:szCs w:val="24"/>
        </w:rPr>
      </w:pPr>
    </w:p>
    <w:bookmarkEnd w:id="2"/>
    <w:p w14:paraId="54970FBA" w14:textId="77777777" w:rsidR="00054C08" w:rsidRPr="005D7634" w:rsidRDefault="00715E73" w:rsidP="00BE7786">
      <w:pPr>
        <w:spacing w:after="0" w:line="240" w:lineRule="auto"/>
        <w:ind w:left="720"/>
        <w:jc w:val="both"/>
        <w:rPr>
          <w:rFonts w:ascii="Arial" w:hAnsi="Arial" w:cs="Arial"/>
          <w:b/>
          <w:bCs/>
          <w:sz w:val="24"/>
          <w:szCs w:val="24"/>
        </w:rPr>
      </w:pPr>
      <w:r w:rsidRPr="005D7634">
        <w:rPr>
          <w:rFonts w:ascii="Arial" w:hAnsi="Arial" w:cs="Arial"/>
          <w:b/>
          <w:bCs/>
          <w:sz w:val="24"/>
          <w:szCs w:val="24"/>
        </w:rPr>
        <w:t xml:space="preserve">Izdavanje licenci i znakova pristupačnosti  </w:t>
      </w:r>
    </w:p>
    <w:p w14:paraId="42433FAB" w14:textId="77777777" w:rsidR="00715E73" w:rsidRPr="00740AC4" w:rsidRDefault="00715E73" w:rsidP="00BE7786">
      <w:pPr>
        <w:spacing w:after="0" w:line="240" w:lineRule="auto"/>
        <w:ind w:left="720"/>
        <w:jc w:val="both"/>
        <w:rPr>
          <w:rFonts w:ascii="Arial" w:hAnsi="Arial" w:cs="Arial"/>
          <w:b/>
          <w:bCs/>
          <w:sz w:val="24"/>
          <w:szCs w:val="24"/>
        </w:rPr>
      </w:pPr>
      <w:r w:rsidRPr="00740AC4">
        <w:rPr>
          <w:rFonts w:ascii="Arial" w:hAnsi="Arial" w:cs="Arial"/>
          <w:b/>
          <w:bCs/>
          <w:sz w:val="24"/>
          <w:szCs w:val="24"/>
        </w:rPr>
        <w:t xml:space="preserve"> </w:t>
      </w:r>
    </w:p>
    <w:p w14:paraId="28EE4895" w14:textId="77777777" w:rsidR="00715E73" w:rsidRPr="00740AC4" w:rsidRDefault="00715E73" w:rsidP="00054C08">
      <w:pPr>
        <w:tabs>
          <w:tab w:val="left" w:pos="3960"/>
        </w:tabs>
        <w:spacing w:after="0" w:line="240" w:lineRule="auto"/>
        <w:jc w:val="both"/>
        <w:rPr>
          <w:rFonts w:ascii="Arial" w:hAnsi="Arial" w:cs="Arial"/>
          <w:sz w:val="24"/>
          <w:szCs w:val="24"/>
        </w:rPr>
      </w:pPr>
      <w:r w:rsidRPr="00740AC4">
        <w:rPr>
          <w:rFonts w:ascii="Arial" w:hAnsi="Arial" w:cs="Arial"/>
          <w:sz w:val="24"/>
          <w:szCs w:val="24"/>
        </w:rPr>
        <w:t xml:space="preserve">        Na temelju Zakon o sigurnosti prometa na cestama i Pravilnika o znaku pristupačnosti  izdan</w:t>
      </w:r>
      <w:r w:rsidR="0014793D" w:rsidRPr="00740AC4">
        <w:rPr>
          <w:rFonts w:ascii="Arial" w:hAnsi="Arial" w:cs="Arial"/>
          <w:sz w:val="24"/>
          <w:szCs w:val="24"/>
        </w:rPr>
        <w:t>a su</w:t>
      </w:r>
      <w:r w:rsidRPr="00740AC4">
        <w:rPr>
          <w:rFonts w:ascii="Arial" w:hAnsi="Arial" w:cs="Arial"/>
          <w:sz w:val="24"/>
          <w:szCs w:val="24"/>
        </w:rPr>
        <w:t xml:space="preserve"> 54 znaka pristupačnosti</w:t>
      </w:r>
      <w:r w:rsidR="0014793D" w:rsidRPr="00740AC4">
        <w:rPr>
          <w:rFonts w:ascii="Arial" w:hAnsi="Arial" w:cs="Arial"/>
          <w:sz w:val="24"/>
          <w:szCs w:val="24"/>
        </w:rPr>
        <w:t>.</w:t>
      </w:r>
    </w:p>
    <w:p w14:paraId="58633E37" w14:textId="77777777" w:rsidR="00715E73" w:rsidRPr="00740AC4" w:rsidRDefault="00715E73" w:rsidP="00054C08">
      <w:pPr>
        <w:tabs>
          <w:tab w:val="left" w:pos="3960"/>
        </w:tabs>
        <w:spacing w:after="0" w:line="240" w:lineRule="auto"/>
        <w:jc w:val="both"/>
        <w:rPr>
          <w:rFonts w:ascii="Arial" w:hAnsi="Arial" w:cs="Arial"/>
          <w:sz w:val="24"/>
          <w:szCs w:val="24"/>
        </w:rPr>
      </w:pPr>
      <w:r w:rsidRPr="00740AC4">
        <w:rPr>
          <w:rFonts w:ascii="Arial" w:hAnsi="Arial" w:cs="Arial"/>
          <w:sz w:val="24"/>
          <w:szCs w:val="24"/>
        </w:rPr>
        <w:t xml:space="preserve">         Na temelju  Zakon o prijevozu u cestovnom prometu i  Pravilnika o licencijama u djelatnosti cestovnog prometa  izdano</w:t>
      </w:r>
      <w:r w:rsidR="0014793D" w:rsidRPr="00740AC4">
        <w:rPr>
          <w:rFonts w:ascii="Arial" w:hAnsi="Arial" w:cs="Arial"/>
          <w:sz w:val="24"/>
          <w:szCs w:val="24"/>
        </w:rPr>
        <w:t xml:space="preserve"> je</w:t>
      </w:r>
      <w:r w:rsidRPr="00740AC4">
        <w:rPr>
          <w:rFonts w:ascii="Arial" w:hAnsi="Arial" w:cs="Arial"/>
          <w:sz w:val="24"/>
          <w:szCs w:val="24"/>
        </w:rPr>
        <w:t xml:space="preserve"> 7 licencij</w:t>
      </w:r>
      <w:r w:rsidR="0014793D" w:rsidRPr="00740AC4">
        <w:rPr>
          <w:rFonts w:ascii="Arial" w:hAnsi="Arial" w:cs="Arial"/>
          <w:sz w:val="24"/>
          <w:szCs w:val="24"/>
        </w:rPr>
        <w:t>a</w:t>
      </w:r>
      <w:r w:rsidRPr="00740AC4">
        <w:rPr>
          <w:rFonts w:ascii="Arial" w:hAnsi="Arial" w:cs="Arial"/>
          <w:sz w:val="24"/>
          <w:szCs w:val="24"/>
        </w:rPr>
        <w:t xml:space="preserve"> za unutarnji javni cestovni prijevoz, te jedna potvrda o prijavi prijevoza za vlastite potrebe</w:t>
      </w:r>
      <w:r w:rsidR="00054C08" w:rsidRPr="00740AC4">
        <w:rPr>
          <w:rFonts w:ascii="Arial" w:hAnsi="Arial" w:cs="Arial"/>
          <w:sz w:val="24"/>
          <w:szCs w:val="24"/>
        </w:rPr>
        <w:t>.</w:t>
      </w:r>
    </w:p>
    <w:p w14:paraId="7256A5C2" w14:textId="77777777" w:rsidR="00715E73" w:rsidRPr="00740AC4" w:rsidRDefault="00715E73" w:rsidP="00054C08">
      <w:pPr>
        <w:tabs>
          <w:tab w:val="left" w:pos="3960"/>
        </w:tabs>
        <w:spacing w:after="0" w:line="240" w:lineRule="auto"/>
        <w:jc w:val="both"/>
        <w:rPr>
          <w:rFonts w:ascii="Arial" w:hAnsi="Arial" w:cs="Arial"/>
          <w:sz w:val="24"/>
          <w:szCs w:val="24"/>
        </w:rPr>
      </w:pPr>
      <w:r w:rsidRPr="00740AC4">
        <w:rPr>
          <w:rFonts w:ascii="Arial" w:hAnsi="Arial" w:cs="Arial"/>
          <w:sz w:val="24"/>
          <w:szCs w:val="24"/>
        </w:rPr>
        <w:t xml:space="preserve">         Na temelju  Zakona o općem upravnom postupku</w:t>
      </w:r>
      <w:r w:rsidR="0014793D" w:rsidRPr="00740AC4">
        <w:rPr>
          <w:rFonts w:ascii="Arial" w:hAnsi="Arial" w:cs="Arial"/>
          <w:sz w:val="24"/>
          <w:szCs w:val="24"/>
        </w:rPr>
        <w:t xml:space="preserve">, </w:t>
      </w:r>
      <w:r w:rsidRPr="00740AC4">
        <w:rPr>
          <w:rFonts w:ascii="Arial" w:hAnsi="Arial" w:cs="Arial"/>
          <w:sz w:val="24"/>
          <w:szCs w:val="24"/>
        </w:rPr>
        <w:t xml:space="preserve"> a u svezi članka 25. stavak 1. Zakona o prijevozu u cestovnom prometu izvršeno je 6 upravnih promjena na postojećim licencijama u djelatnosti unutarnjeg javnog cestovnog prijevoza te jedno ukidanje licencije po službenoj dužnosti.</w:t>
      </w:r>
    </w:p>
    <w:p w14:paraId="01220542" w14:textId="77777777" w:rsidR="00715E73" w:rsidRPr="00740AC4" w:rsidRDefault="00715E73" w:rsidP="00054C08">
      <w:pPr>
        <w:tabs>
          <w:tab w:val="left" w:pos="3960"/>
        </w:tabs>
        <w:spacing w:after="0" w:line="240" w:lineRule="auto"/>
        <w:jc w:val="both"/>
        <w:rPr>
          <w:rFonts w:ascii="Arial" w:hAnsi="Arial" w:cs="Arial"/>
          <w:sz w:val="24"/>
          <w:szCs w:val="24"/>
        </w:rPr>
      </w:pPr>
      <w:r w:rsidRPr="00740AC4">
        <w:rPr>
          <w:rFonts w:ascii="Arial" w:hAnsi="Arial" w:cs="Arial"/>
          <w:sz w:val="24"/>
          <w:szCs w:val="24"/>
        </w:rPr>
        <w:t>Temeljem  Pravilnika o posebnim uvjetima kojima se obavlja javni cestovni prijevoz i prijevoz tereta za vlastite potrebe („Narodne novine“ 50/18 i 56/19), provedena kroz Registar prijevoznika u cestovnom prometu RH, izvršen</w:t>
      </w:r>
      <w:r w:rsidR="00B85203">
        <w:rPr>
          <w:rFonts w:ascii="Arial" w:hAnsi="Arial" w:cs="Arial"/>
          <w:sz w:val="24"/>
          <w:szCs w:val="24"/>
        </w:rPr>
        <w:t>a su</w:t>
      </w:r>
      <w:r w:rsidRPr="00740AC4">
        <w:rPr>
          <w:rFonts w:ascii="Arial" w:hAnsi="Arial" w:cs="Arial"/>
          <w:sz w:val="24"/>
          <w:szCs w:val="24"/>
        </w:rPr>
        <w:t xml:space="preserve"> tri ažuriranja evidencije vozila taxi prijevoznika</w:t>
      </w:r>
      <w:r w:rsidR="00054C08" w:rsidRPr="00740AC4">
        <w:rPr>
          <w:rFonts w:ascii="Arial" w:hAnsi="Arial" w:cs="Arial"/>
          <w:sz w:val="24"/>
          <w:szCs w:val="24"/>
        </w:rPr>
        <w:t>.</w:t>
      </w:r>
      <w:r w:rsidRPr="00740AC4">
        <w:rPr>
          <w:rFonts w:ascii="Arial" w:hAnsi="Arial" w:cs="Arial"/>
          <w:sz w:val="24"/>
          <w:szCs w:val="24"/>
        </w:rPr>
        <w:t xml:space="preserve">  </w:t>
      </w:r>
      <w:r w:rsidR="001C4CEC" w:rsidRPr="00740AC4">
        <w:rPr>
          <w:rFonts w:ascii="Arial" w:hAnsi="Arial" w:cs="Arial"/>
          <w:sz w:val="24"/>
          <w:szCs w:val="24"/>
        </w:rPr>
        <w:tab/>
      </w:r>
    </w:p>
    <w:p w14:paraId="1130592C" w14:textId="77777777" w:rsidR="00715E73" w:rsidRPr="00740AC4" w:rsidRDefault="00715E73" w:rsidP="00054C08">
      <w:pPr>
        <w:pStyle w:val="Odlomakpopisa"/>
        <w:jc w:val="both"/>
        <w:rPr>
          <w:rFonts w:ascii="Arial" w:hAnsi="Arial" w:cs="Arial"/>
          <w:color w:val="5B9BD5"/>
        </w:rPr>
      </w:pPr>
    </w:p>
    <w:p w14:paraId="06D99633" w14:textId="77777777" w:rsidR="00715E73" w:rsidRPr="005D7634" w:rsidRDefault="00715E73" w:rsidP="00BE7786">
      <w:pPr>
        <w:spacing w:after="0" w:line="240" w:lineRule="auto"/>
        <w:ind w:left="720"/>
        <w:jc w:val="both"/>
        <w:rPr>
          <w:rFonts w:ascii="Arial" w:hAnsi="Arial" w:cs="Arial"/>
          <w:bCs/>
          <w:sz w:val="24"/>
          <w:szCs w:val="24"/>
        </w:rPr>
      </w:pPr>
      <w:r w:rsidRPr="005D7634">
        <w:rPr>
          <w:rStyle w:val="Naslov1Char"/>
          <w:rFonts w:ascii="Arial" w:eastAsia="Calibri" w:hAnsi="Arial" w:cs="Arial"/>
          <w:sz w:val="24"/>
          <w:szCs w:val="24"/>
        </w:rPr>
        <w:t>Obnova i stambeno zbrinjavanje</w:t>
      </w:r>
      <w:r w:rsidRPr="005D7634">
        <w:rPr>
          <w:rFonts w:ascii="Arial" w:hAnsi="Arial" w:cs="Arial"/>
          <w:bCs/>
          <w:sz w:val="24"/>
          <w:szCs w:val="24"/>
        </w:rPr>
        <w:t xml:space="preserve">     </w:t>
      </w:r>
    </w:p>
    <w:p w14:paraId="6463DDC2" w14:textId="77777777" w:rsidR="00715E73" w:rsidRPr="00740AC4" w:rsidRDefault="00715E73" w:rsidP="00BE7786">
      <w:pPr>
        <w:spacing w:after="0" w:line="240" w:lineRule="auto"/>
        <w:rPr>
          <w:rFonts w:ascii="Arial" w:hAnsi="Arial" w:cs="Arial"/>
          <w:b/>
          <w:bCs/>
          <w:sz w:val="24"/>
          <w:szCs w:val="24"/>
        </w:rPr>
      </w:pPr>
    </w:p>
    <w:p w14:paraId="663F38A6" w14:textId="77777777" w:rsidR="00715E73" w:rsidRPr="00740AC4" w:rsidRDefault="00715E73" w:rsidP="00BE7786">
      <w:pPr>
        <w:spacing w:after="0" w:line="240" w:lineRule="auto"/>
        <w:jc w:val="both"/>
        <w:rPr>
          <w:rFonts w:ascii="Arial" w:hAnsi="Arial" w:cs="Arial"/>
          <w:sz w:val="24"/>
          <w:szCs w:val="24"/>
        </w:rPr>
      </w:pPr>
      <w:r w:rsidRPr="00740AC4">
        <w:rPr>
          <w:rFonts w:ascii="Arial" w:hAnsi="Arial" w:cs="Arial"/>
          <w:b/>
          <w:bCs/>
          <w:sz w:val="24"/>
          <w:szCs w:val="24"/>
        </w:rPr>
        <w:t xml:space="preserve">         </w:t>
      </w:r>
      <w:r w:rsidRPr="00740AC4">
        <w:rPr>
          <w:rFonts w:ascii="Arial" w:hAnsi="Arial" w:cs="Arial"/>
          <w:sz w:val="24"/>
          <w:szCs w:val="24"/>
        </w:rPr>
        <w:t>Temeljem članka 39. stavka 2.  i članka 51. stavka 4., Zakona o stambenom zbrinjavanju na potpomognutim područjima</w:t>
      </w:r>
      <w:r w:rsidR="001C4CEC" w:rsidRPr="00740AC4">
        <w:rPr>
          <w:rFonts w:ascii="Arial" w:hAnsi="Arial" w:cs="Arial"/>
          <w:sz w:val="24"/>
          <w:szCs w:val="24"/>
        </w:rPr>
        <w:t>,</w:t>
      </w:r>
      <w:r w:rsidRPr="00740AC4">
        <w:rPr>
          <w:rFonts w:ascii="Arial" w:hAnsi="Arial" w:cs="Arial"/>
          <w:sz w:val="24"/>
          <w:szCs w:val="24"/>
        </w:rPr>
        <w:t xml:space="preserve"> te Uredbe o kriterijima za bodovanje prijava za stambeno zbrinjavanje obrađeno</w:t>
      </w:r>
      <w:r w:rsidR="001C4CEC" w:rsidRPr="00740AC4">
        <w:rPr>
          <w:rFonts w:ascii="Arial" w:hAnsi="Arial" w:cs="Arial"/>
          <w:sz w:val="24"/>
          <w:szCs w:val="24"/>
        </w:rPr>
        <w:t xml:space="preserve"> je ukupno</w:t>
      </w:r>
      <w:r w:rsidRPr="00740AC4">
        <w:rPr>
          <w:rFonts w:ascii="Arial" w:hAnsi="Arial" w:cs="Arial"/>
          <w:sz w:val="24"/>
          <w:szCs w:val="24"/>
        </w:rPr>
        <w:t xml:space="preserve"> 398 zahtjeva, a</w:t>
      </w:r>
      <w:r w:rsidR="001C4CEC" w:rsidRPr="00740AC4">
        <w:rPr>
          <w:rFonts w:ascii="Arial" w:hAnsi="Arial" w:cs="Arial"/>
          <w:sz w:val="24"/>
          <w:szCs w:val="24"/>
        </w:rPr>
        <w:t xml:space="preserve"> koji su </w:t>
      </w:r>
      <w:r w:rsidRPr="00740AC4">
        <w:rPr>
          <w:rFonts w:ascii="Arial" w:hAnsi="Arial" w:cs="Arial"/>
          <w:sz w:val="24"/>
          <w:szCs w:val="24"/>
        </w:rPr>
        <w:t xml:space="preserve"> podnesen</w:t>
      </w:r>
      <w:r w:rsidR="001C4CEC" w:rsidRPr="00740AC4">
        <w:rPr>
          <w:rFonts w:ascii="Arial" w:hAnsi="Arial" w:cs="Arial"/>
          <w:sz w:val="24"/>
          <w:szCs w:val="24"/>
        </w:rPr>
        <w:t>i</w:t>
      </w:r>
      <w:r w:rsidRPr="00740AC4">
        <w:rPr>
          <w:rFonts w:ascii="Arial" w:hAnsi="Arial" w:cs="Arial"/>
          <w:sz w:val="24"/>
          <w:szCs w:val="24"/>
        </w:rPr>
        <w:t xml:space="preserve"> od 2014. godine do kraja veljače 2021. godine. Zahtjevi za stambenim zbrinjavanjem rješavaju se sukladno osiguranim sredstvima u proračunu Republike Hrvatske u tekućoj godini. Svi neriješeni zahtjevi uvršteni su na Listu prvenstva u Brodsko - posavskoj županiji o kojima nije doneseno rješenje o pravu na stambeno zbrinjavanje u tekućoj godini, ponovno se boduju, te se prenose na listu prvenstva za iduću kalendarsku godinu i za svakoga podnositelja iznova se utvrđuje mjesto na listi prvenstva, te je 11 </w:t>
      </w:r>
      <w:r w:rsidR="00B85203">
        <w:rPr>
          <w:rFonts w:ascii="Arial" w:hAnsi="Arial" w:cs="Arial"/>
          <w:sz w:val="24"/>
          <w:szCs w:val="24"/>
        </w:rPr>
        <w:t>R</w:t>
      </w:r>
      <w:r w:rsidRPr="00740AC4">
        <w:rPr>
          <w:rFonts w:ascii="Arial" w:hAnsi="Arial" w:cs="Arial"/>
          <w:sz w:val="24"/>
          <w:szCs w:val="24"/>
        </w:rPr>
        <w:t>ješenja doneseno za razdoblje od 1</w:t>
      </w:r>
      <w:r w:rsidR="00B85203">
        <w:rPr>
          <w:rFonts w:ascii="Arial" w:hAnsi="Arial" w:cs="Arial"/>
          <w:sz w:val="24"/>
          <w:szCs w:val="24"/>
        </w:rPr>
        <w:t xml:space="preserve"> do </w:t>
      </w:r>
      <w:r w:rsidRPr="00740AC4">
        <w:rPr>
          <w:rFonts w:ascii="Arial" w:hAnsi="Arial" w:cs="Arial"/>
          <w:sz w:val="24"/>
          <w:szCs w:val="24"/>
        </w:rPr>
        <w:t>6.mjesec</w:t>
      </w:r>
      <w:r w:rsidR="00B85203">
        <w:rPr>
          <w:rFonts w:ascii="Arial" w:hAnsi="Arial" w:cs="Arial"/>
          <w:sz w:val="24"/>
          <w:szCs w:val="24"/>
        </w:rPr>
        <w:t>a,</w:t>
      </w:r>
      <w:r w:rsidRPr="00740AC4">
        <w:rPr>
          <w:rFonts w:ascii="Arial" w:hAnsi="Arial" w:cs="Arial"/>
          <w:sz w:val="24"/>
          <w:szCs w:val="24"/>
        </w:rPr>
        <w:t xml:space="preserve"> a prema </w:t>
      </w:r>
      <w:r w:rsidRPr="00740AC4">
        <w:rPr>
          <w:rFonts w:ascii="Arial" w:hAnsi="Arial" w:cs="Arial"/>
          <w:sz w:val="24"/>
          <w:szCs w:val="24"/>
        </w:rPr>
        <w:lastRenderedPageBreak/>
        <w:t>osiguranim sredstvima u proračunu Republike Hrvatske u tekućoj godini predviđeno je 47 paketa materijala.</w:t>
      </w:r>
    </w:p>
    <w:p w14:paraId="226D204F" w14:textId="77777777" w:rsidR="00715E73" w:rsidRPr="00740AC4" w:rsidRDefault="001C4CEC" w:rsidP="00BE7786">
      <w:pPr>
        <w:spacing w:after="0" w:line="240" w:lineRule="auto"/>
        <w:jc w:val="both"/>
        <w:rPr>
          <w:rFonts w:ascii="Arial" w:hAnsi="Arial" w:cs="Arial"/>
          <w:color w:val="000000"/>
          <w:sz w:val="24"/>
          <w:szCs w:val="24"/>
        </w:rPr>
      </w:pPr>
      <w:r w:rsidRPr="00740AC4">
        <w:rPr>
          <w:rFonts w:ascii="Arial" w:hAnsi="Arial" w:cs="Arial"/>
          <w:sz w:val="24"/>
          <w:szCs w:val="24"/>
        </w:rPr>
        <w:tab/>
      </w:r>
      <w:r w:rsidR="00715E73" w:rsidRPr="00740AC4">
        <w:rPr>
          <w:rFonts w:ascii="Arial" w:hAnsi="Arial" w:cs="Arial"/>
          <w:sz w:val="24"/>
          <w:szCs w:val="24"/>
        </w:rPr>
        <w:t xml:space="preserve">Zaprimljeno je 7 predmeta po službenoj dužnosti temeljem članka 23. stavak 5. i članka 40.  i riješeno </w:t>
      </w:r>
      <w:r w:rsidR="00B85203">
        <w:rPr>
          <w:rFonts w:ascii="Arial" w:hAnsi="Arial" w:cs="Arial"/>
          <w:sz w:val="24"/>
          <w:szCs w:val="24"/>
        </w:rPr>
        <w:t xml:space="preserve">je </w:t>
      </w:r>
      <w:r w:rsidR="00715E73" w:rsidRPr="00740AC4">
        <w:rPr>
          <w:rFonts w:ascii="Arial" w:hAnsi="Arial" w:cs="Arial"/>
          <w:sz w:val="24"/>
          <w:szCs w:val="24"/>
        </w:rPr>
        <w:t>svih</w:t>
      </w:r>
      <w:r w:rsidR="00054C08" w:rsidRPr="00740AC4">
        <w:rPr>
          <w:rFonts w:ascii="Arial" w:hAnsi="Arial" w:cs="Arial"/>
          <w:sz w:val="24"/>
          <w:szCs w:val="24"/>
        </w:rPr>
        <w:t xml:space="preserve"> </w:t>
      </w:r>
      <w:r w:rsidR="00715E73" w:rsidRPr="00740AC4">
        <w:rPr>
          <w:rFonts w:ascii="Arial" w:hAnsi="Arial" w:cs="Arial"/>
          <w:color w:val="000000"/>
          <w:sz w:val="24"/>
          <w:szCs w:val="24"/>
        </w:rPr>
        <w:t>7 predmeta.</w:t>
      </w:r>
    </w:p>
    <w:p w14:paraId="4F7D2EAC" w14:textId="77777777" w:rsidR="00715E73" w:rsidRPr="00740AC4" w:rsidRDefault="001C4CEC" w:rsidP="00BE7786">
      <w:pPr>
        <w:spacing w:after="0" w:line="240" w:lineRule="auto"/>
        <w:jc w:val="both"/>
        <w:rPr>
          <w:rFonts w:ascii="Arial" w:hAnsi="Arial" w:cs="Arial"/>
          <w:sz w:val="24"/>
          <w:szCs w:val="24"/>
        </w:rPr>
      </w:pPr>
      <w:r w:rsidRPr="00740AC4">
        <w:rPr>
          <w:rFonts w:ascii="Arial" w:hAnsi="Arial" w:cs="Arial"/>
          <w:sz w:val="24"/>
          <w:szCs w:val="24"/>
        </w:rPr>
        <w:tab/>
      </w:r>
      <w:r w:rsidR="00715E73" w:rsidRPr="00740AC4">
        <w:rPr>
          <w:rFonts w:ascii="Arial" w:hAnsi="Arial" w:cs="Arial"/>
          <w:sz w:val="24"/>
          <w:szCs w:val="24"/>
        </w:rPr>
        <w:t>Zahtjevi koji se tiču najma stambenih jedinica u državnom vlasništvu, darovanja neuseljivih obiteljskih kuća u državnom vlasništvu, darovanja građevinskog zemljišta u državnom vlasništvu, rješavaju se sukladno raspoloživim stambenim jedinicama kojima upravlja Središnji državni ured za obnovu i stambeno zbrinjavanje, pa je sukladno raspoloživom stambenom fondu zaprimljeno 5 zahtjeva,</w:t>
      </w:r>
      <w:r w:rsidR="00B85203">
        <w:rPr>
          <w:rFonts w:ascii="Arial" w:hAnsi="Arial" w:cs="Arial"/>
          <w:sz w:val="24"/>
          <w:szCs w:val="24"/>
        </w:rPr>
        <w:t xml:space="preserve"> </w:t>
      </w:r>
      <w:r w:rsidR="00715E73" w:rsidRPr="00740AC4">
        <w:rPr>
          <w:rFonts w:ascii="Arial" w:hAnsi="Arial" w:cs="Arial"/>
          <w:sz w:val="24"/>
          <w:szCs w:val="24"/>
        </w:rPr>
        <w:t>a prema raspoloživom stambenom fondu na raspolaganju je 9 objekata koj</w:t>
      </w:r>
      <w:r w:rsidR="00B85203">
        <w:rPr>
          <w:rFonts w:ascii="Arial" w:hAnsi="Arial" w:cs="Arial"/>
          <w:sz w:val="24"/>
          <w:szCs w:val="24"/>
        </w:rPr>
        <w:t>i</w:t>
      </w:r>
      <w:r w:rsidR="00715E73" w:rsidRPr="00740AC4">
        <w:rPr>
          <w:rFonts w:ascii="Arial" w:hAnsi="Arial" w:cs="Arial"/>
          <w:sz w:val="24"/>
          <w:szCs w:val="24"/>
        </w:rPr>
        <w:t xml:space="preserve"> se odnose na darovanje neuseljive obiteljske kuće u državnom vlasništvu i građevnog materijala za njezinu obnovu ili rekonstrukciju, te je bilo 8 zahtjeva koji se odnose na najam stana u državnom vlasništvu, a prema raspoloživom stambenom fondu na raspolaganju je 12 objekata.</w:t>
      </w:r>
    </w:p>
    <w:p w14:paraId="10744A43" w14:textId="77777777" w:rsidR="00715E73" w:rsidRPr="00740AC4" w:rsidRDefault="001C4CEC" w:rsidP="00BE7786">
      <w:pPr>
        <w:spacing w:after="0" w:line="240" w:lineRule="auto"/>
        <w:jc w:val="both"/>
        <w:rPr>
          <w:rFonts w:ascii="Arial" w:hAnsi="Arial" w:cs="Arial"/>
          <w:sz w:val="24"/>
          <w:szCs w:val="24"/>
        </w:rPr>
      </w:pPr>
      <w:r w:rsidRPr="00740AC4">
        <w:rPr>
          <w:rFonts w:ascii="Arial" w:hAnsi="Arial" w:cs="Arial"/>
          <w:sz w:val="24"/>
          <w:szCs w:val="24"/>
        </w:rPr>
        <w:tab/>
      </w:r>
      <w:r w:rsidR="00715E73" w:rsidRPr="00740AC4">
        <w:rPr>
          <w:rFonts w:ascii="Arial" w:hAnsi="Arial" w:cs="Arial"/>
          <w:sz w:val="24"/>
          <w:szCs w:val="24"/>
        </w:rPr>
        <w:t>Temeljem članaka 10. stavka 1. Uredbe o utvrđivanju statusa bivših nositelja stanarskih prava i članova njihovih obitelji, te uvjetima i postupku njihovog stambenog zbrinjavanja od ukupno 6 predmeta riješen</w:t>
      </w:r>
      <w:r w:rsidRPr="00740AC4">
        <w:rPr>
          <w:rFonts w:ascii="Arial" w:hAnsi="Arial" w:cs="Arial"/>
          <w:sz w:val="24"/>
          <w:szCs w:val="24"/>
        </w:rPr>
        <w:t>a</w:t>
      </w:r>
      <w:r w:rsidR="00715E73" w:rsidRPr="00740AC4">
        <w:rPr>
          <w:rFonts w:ascii="Arial" w:hAnsi="Arial" w:cs="Arial"/>
          <w:sz w:val="24"/>
          <w:szCs w:val="24"/>
        </w:rPr>
        <w:t xml:space="preserve"> </w:t>
      </w:r>
      <w:r w:rsidRPr="00740AC4">
        <w:rPr>
          <w:rFonts w:ascii="Arial" w:hAnsi="Arial" w:cs="Arial"/>
          <w:sz w:val="24"/>
          <w:szCs w:val="24"/>
        </w:rPr>
        <w:t>su</w:t>
      </w:r>
      <w:r w:rsidR="00715E73" w:rsidRPr="00740AC4">
        <w:rPr>
          <w:rFonts w:ascii="Arial" w:hAnsi="Arial" w:cs="Arial"/>
          <w:sz w:val="24"/>
          <w:szCs w:val="24"/>
        </w:rPr>
        <w:t xml:space="preserve"> 2 predmeta.</w:t>
      </w:r>
    </w:p>
    <w:p w14:paraId="5851B4A5" w14:textId="77777777" w:rsidR="00715E73" w:rsidRPr="00740AC4" w:rsidRDefault="001C4CEC" w:rsidP="00BE7786">
      <w:pPr>
        <w:spacing w:after="0" w:line="240" w:lineRule="auto"/>
        <w:jc w:val="both"/>
        <w:rPr>
          <w:rFonts w:ascii="Arial" w:hAnsi="Arial" w:cs="Arial"/>
          <w:b/>
          <w:bCs/>
          <w:sz w:val="24"/>
          <w:szCs w:val="24"/>
        </w:rPr>
      </w:pPr>
      <w:r w:rsidRPr="00740AC4">
        <w:rPr>
          <w:rFonts w:ascii="Arial" w:hAnsi="Arial" w:cs="Arial"/>
          <w:sz w:val="24"/>
          <w:szCs w:val="24"/>
        </w:rPr>
        <w:tab/>
      </w:r>
      <w:r w:rsidR="00715E73" w:rsidRPr="00740AC4">
        <w:rPr>
          <w:rFonts w:ascii="Arial" w:hAnsi="Arial" w:cs="Arial"/>
          <w:sz w:val="24"/>
          <w:szCs w:val="24"/>
        </w:rPr>
        <w:t xml:space="preserve">Temeljem Zakona o obnovi od ukupno 27 predmeta riješeno je 7 predmeta, te </w:t>
      </w:r>
      <w:r w:rsidR="0014793D" w:rsidRPr="00740AC4">
        <w:rPr>
          <w:rFonts w:ascii="Arial" w:hAnsi="Arial" w:cs="Arial"/>
          <w:sz w:val="24"/>
          <w:szCs w:val="24"/>
        </w:rPr>
        <w:t>su</w:t>
      </w:r>
      <w:r w:rsidR="00715E73" w:rsidRPr="00740AC4">
        <w:rPr>
          <w:rFonts w:ascii="Arial" w:hAnsi="Arial" w:cs="Arial"/>
          <w:sz w:val="24"/>
          <w:szCs w:val="24"/>
        </w:rPr>
        <w:t xml:space="preserve"> izdan</w:t>
      </w:r>
      <w:r w:rsidR="0014793D" w:rsidRPr="00740AC4">
        <w:rPr>
          <w:rFonts w:ascii="Arial" w:hAnsi="Arial" w:cs="Arial"/>
          <w:sz w:val="24"/>
          <w:szCs w:val="24"/>
        </w:rPr>
        <w:t>e</w:t>
      </w:r>
      <w:r w:rsidR="00715E73" w:rsidRPr="00740AC4">
        <w:rPr>
          <w:rFonts w:ascii="Arial" w:hAnsi="Arial" w:cs="Arial"/>
          <w:sz w:val="24"/>
          <w:szCs w:val="24"/>
        </w:rPr>
        <w:t xml:space="preserve"> 4 potvrde o obnovi.</w:t>
      </w:r>
      <w:r w:rsidR="00715E73" w:rsidRPr="00740AC4">
        <w:rPr>
          <w:rFonts w:ascii="Arial" w:hAnsi="Arial" w:cs="Arial"/>
          <w:b/>
          <w:bCs/>
          <w:sz w:val="24"/>
          <w:szCs w:val="24"/>
        </w:rPr>
        <w:t xml:space="preserve">                                                                                           </w:t>
      </w:r>
    </w:p>
    <w:p w14:paraId="518C02A5" w14:textId="77777777" w:rsidR="00715E73" w:rsidRPr="00740AC4" w:rsidRDefault="00715E73" w:rsidP="00BE7786">
      <w:pPr>
        <w:tabs>
          <w:tab w:val="left" w:pos="3960"/>
        </w:tabs>
        <w:spacing w:after="0" w:line="240" w:lineRule="auto"/>
        <w:jc w:val="both"/>
        <w:rPr>
          <w:rFonts w:ascii="Arial" w:hAnsi="Arial" w:cs="Arial"/>
          <w:sz w:val="24"/>
          <w:szCs w:val="24"/>
        </w:rPr>
      </w:pPr>
    </w:p>
    <w:p w14:paraId="034E5294" w14:textId="77777777" w:rsidR="00715E73" w:rsidRPr="00740AC4" w:rsidRDefault="00715E73" w:rsidP="00BE7786">
      <w:pPr>
        <w:pStyle w:val="Naslov1"/>
        <w:spacing w:before="0" w:after="0" w:line="240" w:lineRule="auto"/>
        <w:rPr>
          <w:rFonts w:ascii="Arial" w:eastAsia="Calibri" w:hAnsi="Arial" w:cs="Arial"/>
          <w:color w:val="000000"/>
          <w:sz w:val="24"/>
          <w:szCs w:val="24"/>
        </w:rPr>
      </w:pPr>
      <w:r w:rsidRPr="00740AC4">
        <w:rPr>
          <w:rFonts w:ascii="Arial" w:hAnsi="Arial" w:cs="Arial"/>
          <w:sz w:val="24"/>
          <w:szCs w:val="24"/>
        </w:rPr>
        <w:t xml:space="preserve">   G</w:t>
      </w:r>
      <w:r w:rsidRPr="00740AC4">
        <w:rPr>
          <w:rFonts w:ascii="Arial" w:eastAsia="Calibri" w:hAnsi="Arial" w:cs="Arial"/>
          <w:color w:val="000000"/>
          <w:sz w:val="24"/>
          <w:szCs w:val="24"/>
        </w:rPr>
        <w:t xml:space="preserve">raditeljstvo i prostorno uređenje </w:t>
      </w:r>
    </w:p>
    <w:p w14:paraId="6EC2BB0C" w14:textId="77777777" w:rsidR="00054C08" w:rsidRPr="00740AC4" w:rsidRDefault="00054C08" w:rsidP="00054C08">
      <w:pPr>
        <w:rPr>
          <w:rFonts w:ascii="Arial" w:hAnsi="Arial" w:cs="Arial"/>
          <w:sz w:val="24"/>
          <w:szCs w:val="24"/>
        </w:rPr>
      </w:pPr>
    </w:p>
    <w:p w14:paraId="3F8EBFE9" w14:textId="77777777" w:rsidR="00715E73" w:rsidRPr="00740AC4" w:rsidRDefault="0014793D" w:rsidP="00BE7786">
      <w:pPr>
        <w:spacing w:after="0" w:line="240" w:lineRule="auto"/>
        <w:ind w:firstLine="708"/>
        <w:jc w:val="both"/>
        <w:rPr>
          <w:rFonts w:ascii="Arial" w:hAnsi="Arial" w:cs="Arial"/>
          <w:sz w:val="24"/>
          <w:szCs w:val="24"/>
        </w:rPr>
      </w:pPr>
      <w:r w:rsidRPr="00740AC4">
        <w:rPr>
          <w:rFonts w:ascii="Arial" w:hAnsi="Arial" w:cs="Arial"/>
          <w:sz w:val="24"/>
          <w:szCs w:val="24"/>
        </w:rPr>
        <w:t xml:space="preserve">Putem </w:t>
      </w:r>
      <w:r w:rsidR="00715E73" w:rsidRPr="00740AC4">
        <w:rPr>
          <w:rFonts w:ascii="Arial" w:hAnsi="Arial" w:cs="Arial"/>
          <w:sz w:val="24"/>
          <w:szCs w:val="24"/>
        </w:rPr>
        <w:t>Upravn</w:t>
      </w:r>
      <w:r w:rsidRPr="00740AC4">
        <w:rPr>
          <w:rFonts w:ascii="Arial" w:hAnsi="Arial" w:cs="Arial"/>
          <w:sz w:val="24"/>
          <w:szCs w:val="24"/>
        </w:rPr>
        <w:t>og</w:t>
      </w:r>
      <w:r w:rsidR="00715E73" w:rsidRPr="00740AC4">
        <w:rPr>
          <w:rFonts w:ascii="Arial" w:hAnsi="Arial" w:cs="Arial"/>
          <w:sz w:val="24"/>
          <w:szCs w:val="24"/>
        </w:rPr>
        <w:t xml:space="preserve"> odjel</w:t>
      </w:r>
      <w:r w:rsidRPr="00740AC4">
        <w:rPr>
          <w:rFonts w:ascii="Arial" w:hAnsi="Arial" w:cs="Arial"/>
          <w:sz w:val="24"/>
          <w:szCs w:val="24"/>
        </w:rPr>
        <w:t>a</w:t>
      </w:r>
      <w:r w:rsidR="00715E73" w:rsidRPr="00740AC4">
        <w:rPr>
          <w:rFonts w:ascii="Arial" w:hAnsi="Arial" w:cs="Arial"/>
          <w:sz w:val="24"/>
          <w:szCs w:val="24"/>
        </w:rPr>
        <w:t xml:space="preserve"> za graditeljstvo, infrastrukturu i zaštitu okoliša, Odsjek</w:t>
      </w:r>
      <w:r w:rsidRPr="00740AC4">
        <w:rPr>
          <w:rFonts w:ascii="Arial" w:hAnsi="Arial" w:cs="Arial"/>
          <w:sz w:val="24"/>
          <w:szCs w:val="24"/>
        </w:rPr>
        <w:t>a</w:t>
      </w:r>
      <w:r w:rsidR="00715E73" w:rsidRPr="00740AC4">
        <w:rPr>
          <w:rFonts w:ascii="Arial" w:hAnsi="Arial" w:cs="Arial"/>
          <w:sz w:val="24"/>
          <w:szCs w:val="24"/>
        </w:rPr>
        <w:t xml:space="preserve"> za graditeljstvo i prostorno uređenje Brodsko-posavske županije u razdoblju  siječanj-lipanj 2021. godine nastav</w:t>
      </w:r>
      <w:r w:rsidRPr="00740AC4">
        <w:rPr>
          <w:rFonts w:ascii="Arial" w:hAnsi="Arial" w:cs="Arial"/>
          <w:sz w:val="24"/>
          <w:szCs w:val="24"/>
        </w:rPr>
        <w:t>ljeno je</w:t>
      </w:r>
      <w:r w:rsidR="00715E73" w:rsidRPr="00740AC4">
        <w:rPr>
          <w:rFonts w:ascii="Arial" w:hAnsi="Arial" w:cs="Arial"/>
          <w:sz w:val="24"/>
          <w:szCs w:val="24"/>
        </w:rPr>
        <w:t xml:space="preserve"> obavljanje stručnih i upravnih poslova koji se odnose na prostorno uređenje i gradnju za područje Brodsko-posavske županije, izuzev područja Grada Slavonskog Broda.</w:t>
      </w:r>
    </w:p>
    <w:p w14:paraId="6265247C" w14:textId="77777777" w:rsidR="00715E73" w:rsidRPr="00740AC4" w:rsidRDefault="00715E73" w:rsidP="00BE7786">
      <w:pPr>
        <w:spacing w:after="0" w:line="240" w:lineRule="auto"/>
        <w:jc w:val="both"/>
        <w:rPr>
          <w:rFonts w:ascii="Arial" w:hAnsi="Arial" w:cs="Arial"/>
          <w:sz w:val="24"/>
          <w:szCs w:val="24"/>
        </w:rPr>
      </w:pPr>
      <w:r w:rsidRPr="00740AC4">
        <w:rPr>
          <w:rFonts w:ascii="Arial" w:hAnsi="Arial" w:cs="Arial"/>
          <w:sz w:val="24"/>
          <w:szCs w:val="24"/>
        </w:rPr>
        <w:t xml:space="preserve">            Sukladno odredbama Zakona o postupanju s nezakonito izgrađenim zgradama</w:t>
      </w:r>
      <w:r w:rsidR="0014793D" w:rsidRPr="00740AC4">
        <w:rPr>
          <w:rFonts w:ascii="Arial" w:hAnsi="Arial" w:cs="Arial"/>
          <w:sz w:val="24"/>
          <w:szCs w:val="24"/>
        </w:rPr>
        <w:t>,</w:t>
      </w:r>
      <w:r w:rsidRPr="00740AC4">
        <w:rPr>
          <w:rFonts w:ascii="Arial" w:hAnsi="Arial" w:cs="Arial"/>
          <w:sz w:val="24"/>
          <w:szCs w:val="24"/>
        </w:rPr>
        <w:t xml:space="preserve"> Zakona o prostornom uređenju</w:t>
      </w:r>
      <w:r w:rsidR="0014793D" w:rsidRPr="00740AC4">
        <w:rPr>
          <w:rFonts w:ascii="Arial" w:hAnsi="Arial" w:cs="Arial"/>
          <w:sz w:val="24"/>
          <w:szCs w:val="24"/>
        </w:rPr>
        <w:t xml:space="preserve"> </w:t>
      </w:r>
      <w:r w:rsidRPr="00740AC4">
        <w:rPr>
          <w:rFonts w:ascii="Arial" w:hAnsi="Arial" w:cs="Arial"/>
          <w:sz w:val="24"/>
          <w:szCs w:val="24"/>
        </w:rPr>
        <w:t>i Zakona o gradnji u razdoblju siječanj-lipanj 2021.godine putem Upravnog odjela za graditeljstvo, infrastrukturu i zaštitu okoliša, Odsjeka za graditeljstvo i prostorno uređenje Slavonski Brod,</w:t>
      </w:r>
      <w:r w:rsidR="002D0966">
        <w:rPr>
          <w:rFonts w:ascii="Arial" w:hAnsi="Arial" w:cs="Arial"/>
          <w:sz w:val="24"/>
          <w:szCs w:val="24"/>
        </w:rPr>
        <w:t xml:space="preserve"> </w:t>
      </w:r>
      <w:r w:rsidRPr="00740AC4">
        <w:rPr>
          <w:rFonts w:ascii="Arial" w:hAnsi="Arial" w:cs="Arial"/>
          <w:sz w:val="24"/>
          <w:szCs w:val="24"/>
        </w:rPr>
        <w:t xml:space="preserve">te </w:t>
      </w:r>
      <w:proofErr w:type="spellStart"/>
      <w:r w:rsidR="0014793D" w:rsidRPr="00740AC4">
        <w:rPr>
          <w:rFonts w:ascii="Arial" w:hAnsi="Arial" w:cs="Arial"/>
          <w:sz w:val="24"/>
          <w:szCs w:val="24"/>
        </w:rPr>
        <w:t>p</w:t>
      </w:r>
      <w:r w:rsidRPr="00740AC4">
        <w:rPr>
          <w:rFonts w:ascii="Arial" w:hAnsi="Arial" w:cs="Arial"/>
          <w:sz w:val="24"/>
          <w:szCs w:val="24"/>
        </w:rPr>
        <w:t>ododsjeka</w:t>
      </w:r>
      <w:proofErr w:type="spellEnd"/>
      <w:r w:rsidRPr="00740AC4">
        <w:rPr>
          <w:rFonts w:ascii="Arial" w:hAnsi="Arial" w:cs="Arial"/>
          <w:sz w:val="24"/>
          <w:szCs w:val="24"/>
        </w:rPr>
        <w:t xml:space="preserve"> za graditeljstvo i prostorno uređenje Nova Gradiška nastavljeno je izdavanje rješenja o izvedenom stanju, građevinskih dozvola, uporabnih dozvola, rješenja o utvrđivanju građevne čestice, lokacijskih dozvola, dozvola za promjenu namjene i uporabu građevine, potvrda parcelacijskih elaborata, obavijesti o prijavi početka radova na uklanjanju građevine, obavijesti o prijavi početka građenja, lokacijskih informacija, obavijesti o potrebi ishođenja posebnih uvjeta na idejni projekt, obavijesti o potrebi ishođenja uvjeta za izradu glavnog projekta, potvrda posebnih dijelova građevina, potvrda o zaprimljenim izvješćima nadzornog inženjera, suglasnosti za izmjene i dopune prostornih planova, uvjerenja o namjeni zemljišta i drugih akata.</w:t>
      </w:r>
    </w:p>
    <w:p w14:paraId="5D3596E4" w14:textId="77777777" w:rsidR="00715E73" w:rsidRPr="00740AC4" w:rsidRDefault="00715E73" w:rsidP="00BE7786">
      <w:pPr>
        <w:spacing w:after="0" w:line="240" w:lineRule="auto"/>
        <w:jc w:val="both"/>
        <w:rPr>
          <w:rFonts w:ascii="Arial" w:hAnsi="Arial" w:cs="Arial"/>
          <w:sz w:val="24"/>
          <w:szCs w:val="24"/>
        </w:rPr>
      </w:pPr>
      <w:r w:rsidRPr="00740AC4">
        <w:rPr>
          <w:rFonts w:ascii="Arial" w:hAnsi="Arial" w:cs="Arial"/>
          <w:sz w:val="24"/>
          <w:szCs w:val="24"/>
        </w:rPr>
        <w:t xml:space="preserve">              U razdoblju siječanj</w:t>
      </w:r>
      <w:r w:rsidR="003A0694">
        <w:rPr>
          <w:rFonts w:ascii="Arial" w:hAnsi="Arial" w:cs="Arial"/>
          <w:sz w:val="24"/>
          <w:szCs w:val="24"/>
        </w:rPr>
        <w:t xml:space="preserve"> </w:t>
      </w:r>
      <w:r w:rsidRPr="00740AC4">
        <w:rPr>
          <w:rFonts w:ascii="Arial" w:hAnsi="Arial" w:cs="Arial"/>
          <w:sz w:val="24"/>
          <w:szCs w:val="24"/>
        </w:rPr>
        <w:t>-</w:t>
      </w:r>
      <w:r w:rsidR="003A0694">
        <w:rPr>
          <w:rFonts w:ascii="Arial" w:hAnsi="Arial" w:cs="Arial"/>
          <w:sz w:val="24"/>
          <w:szCs w:val="24"/>
        </w:rPr>
        <w:t xml:space="preserve"> </w:t>
      </w:r>
      <w:r w:rsidRPr="00740AC4">
        <w:rPr>
          <w:rFonts w:ascii="Arial" w:hAnsi="Arial" w:cs="Arial"/>
          <w:sz w:val="24"/>
          <w:szCs w:val="24"/>
        </w:rPr>
        <w:t>lipanj 2021.</w:t>
      </w:r>
      <w:r w:rsidR="002D0966">
        <w:rPr>
          <w:rFonts w:ascii="Arial" w:hAnsi="Arial" w:cs="Arial"/>
          <w:sz w:val="24"/>
          <w:szCs w:val="24"/>
        </w:rPr>
        <w:t xml:space="preserve"> </w:t>
      </w:r>
      <w:r w:rsidRPr="00740AC4">
        <w:rPr>
          <w:rFonts w:ascii="Arial" w:hAnsi="Arial" w:cs="Arial"/>
          <w:sz w:val="24"/>
          <w:szCs w:val="24"/>
        </w:rPr>
        <w:t>godine Odsjek za graditeljstvo i prostorno uređenje u Slavonskom Brodu donio je 697 akata, 288 upravni</w:t>
      </w:r>
      <w:r w:rsidR="002D0966">
        <w:rPr>
          <w:rFonts w:ascii="Arial" w:hAnsi="Arial" w:cs="Arial"/>
          <w:sz w:val="24"/>
          <w:szCs w:val="24"/>
        </w:rPr>
        <w:t>h</w:t>
      </w:r>
      <w:r w:rsidRPr="00740AC4">
        <w:rPr>
          <w:rFonts w:ascii="Arial" w:hAnsi="Arial" w:cs="Arial"/>
          <w:sz w:val="24"/>
          <w:szCs w:val="24"/>
        </w:rPr>
        <w:t xml:space="preserve"> – od kojih je 55 zahtjeva za izdavanje rješenja o izvedenom stanju i 409 neupravnih.</w:t>
      </w:r>
    </w:p>
    <w:p w14:paraId="6BEA8D9B" w14:textId="77777777" w:rsidR="00715E73" w:rsidRPr="00740AC4" w:rsidRDefault="0014793D" w:rsidP="00BE7786">
      <w:pPr>
        <w:spacing w:after="0" w:line="240" w:lineRule="auto"/>
        <w:jc w:val="both"/>
        <w:rPr>
          <w:rFonts w:ascii="Arial" w:hAnsi="Arial" w:cs="Arial"/>
          <w:sz w:val="24"/>
          <w:szCs w:val="24"/>
        </w:rPr>
      </w:pPr>
      <w:r w:rsidRPr="00740AC4">
        <w:rPr>
          <w:rFonts w:ascii="Arial" w:hAnsi="Arial" w:cs="Arial"/>
          <w:sz w:val="24"/>
          <w:szCs w:val="24"/>
        </w:rPr>
        <w:tab/>
      </w:r>
      <w:r w:rsidR="00715E73" w:rsidRPr="00740AC4">
        <w:rPr>
          <w:rFonts w:ascii="Arial" w:hAnsi="Arial" w:cs="Arial"/>
          <w:sz w:val="24"/>
          <w:szCs w:val="24"/>
        </w:rPr>
        <w:t xml:space="preserve">U razdoblju </w:t>
      </w:r>
      <w:r w:rsidR="003A0694" w:rsidRPr="00740AC4">
        <w:rPr>
          <w:rFonts w:ascii="Arial" w:hAnsi="Arial" w:cs="Arial"/>
          <w:sz w:val="24"/>
          <w:szCs w:val="24"/>
        </w:rPr>
        <w:t>siječanj</w:t>
      </w:r>
      <w:r w:rsidR="003A0694">
        <w:rPr>
          <w:rFonts w:ascii="Arial" w:hAnsi="Arial" w:cs="Arial"/>
          <w:sz w:val="24"/>
          <w:szCs w:val="24"/>
        </w:rPr>
        <w:t xml:space="preserve"> </w:t>
      </w:r>
      <w:r w:rsidR="003A0694" w:rsidRPr="00740AC4">
        <w:rPr>
          <w:rFonts w:ascii="Arial" w:hAnsi="Arial" w:cs="Arial"/>
          <w:sz w:val="24"/>
          <w:szCs w:val="24"/>
        </w:rPr>
        <w:t>-</w:t>
      </w:r>
      <w:r w:rsidR="003A0694">
        <w:rPr>
          <w:rFonts w:ascii="Arial" w:hAnsi="Arial" w:cs="Arial"/>
          <w:sz w:val="24"/>
          <w:szCs w:val="24"/>
        </w:rPr>
        <w:t xml:space="preserve"> </w:t>
      </w:r>
      <w:r w:rsidR="003A0694" w:rsidRPr="00740AC4">
        <w:rPr>
          <w:rFonts w:ascii="Arial" w:hAnsi="Arial" w:cs="Arial"/>
          <w:sz w:val="24"/>
          <w:szCs w:val="24"/>
        </w:rPr>
        <w:t xml:space="preserve">lipanj </w:t>
      </w:r>
      <w:r w:rsidR="00715E73" w:rsidRPr="00740AC4">
        <w:rPr>
          <w:rFonts w:ascii="Arial" w:hAnsi="Arial" w:cs="Arial"/>
          <w:sz w:val="24"/>
          <w:szCs w:val="24"/>
        </w:rPr>
        <w:t>2021.</w:t>
      </w:r>
      <w:r w:rsidR="002D0966">
        <w:rPr>
          <w:rFonts w:ascii="Arial" w:hAnsi="Arial" w:cs="Arial"/>
          <w:sz w:val="24"/>
          <w:szCs w:val="24"/>
        </w:rPr>
        <w:t xml:space="preserve"> </w:t>
      </w:r>
      <w:r w:rsidR="00715E73" w:rsidRPr="00740AC4">
        <w:rPr>
          <w:rFonts w:ascii="Arial" w:hAnsi="Arial" w:cs="Arial"/>
          <w:sz w:val="24"/>
          <w:szCs w:val="24"/>
        </w:rPr>
        <w:t xml:space="preserve">godine </w:t>
      </w:r>
      <w:proofErr w:type="spellStart"/>
      <w:r w:rsidR="00715E73" w:rsidRPr="00740AC4">
        <w:rPr>
          <w:rFonts w:ascii="Arial" w:hAnsi="Arial" w:cs="Arial"/>
          <w:sz w:val="24"/>
          <w:szCs w:val="24"/>
        </w:rPr>
        <w:t>Pododsjek</w:t>
      </w:r>
      <w:proofErr w:type="spellEnd"/>
      <w:r w:rsidR="00715E73" w:rsidRPr="00740AC4">
        <w:rPr>
          <w:rFonts w:ascii="Arial" w:hAnsi="Arial" w:cs="Arial"/>
          <w:sz w:val="24"/>
          <w:szCs w:val="24"/>
        </w:rPr>
        <w:t xml:space="preserve"> za </w:t>
      </w:r>
      <w:bookmarkStart w:id="3" w:name="_Hlk49845588"/>
      <w:r w:rsidR="00715E73" w:rsidRPr="00740AC4">
        <w:rPr>
          <w:rFonts w:ascii="Arial" w:hAnsi="Arial" w:cs="Arial"/>
          <w:sz w:val="24"/>
          <w:szCs w:val="24"/>
        </w:rPr>
        <w:t>graditeljstvo i prostorno uređenje u Novoj Gradiški donio je 586 akata, 291 upravni</w:t>
      </w:r>
      <w:r w:rsidR="002D0966">
        <w:rPr>
          <w:rFonts w:ascii="Arial" w:hAnsi="Arial" w:cs="Arial"/>
          <w:sz w:val="24"/>
          <w:szCs w:val="24"/>
        </w:rPr>
        <w:t>h</w:t>
      </w:r>
      <w:r w:rsidR="00715E73" w:rsidRPr="00740AC4">
        <w:rPr>
          <w:rFonts w:ascii="Arial" w:hAnsi="Arial" w:cs="Arial"/>
          <w:sz w:val="24"/>
          <w:szCs w:val="24"/>
        </w:rPr>
        <w:t xml:space="preserve"> – od kojih je 93 zahtjeva za izdavanje rješenja o izvedenom stanju, te 295 neupravnih akata.</w:t>
      </w:r>
    </w:p>
    <w:bookmarkEnd w:id="3"/>
    <w:p w14:paraId="204758EA" w14:textId="77777777" w:rsidR="00715E73" w:rsidRPr="00740AC4" w:rsidRDefault="0014793D" w:rsidP="00BE7786">
      <w:pPr>
        <w:spacing w:after="0" w:line="240" w:lineRule="auto"/>
        <w:jc w:val="both"/>
        <w:rPr>
          <w:rFonts w:ascii="Arial" w:hAnsi="Arial" w:cs="Arial"/>
          <w:b/>
          <w:sz w:val="24"/>
          <w:szCs w:val="24"/>
        </w:rPr>
      </w:pPr>
      <w:r w:rsidRPr="00740AC4">
        <w:rPr>
          <w:rFonts w:ascii="Arial" w:hAnsi="Arial" w:cs="Arial"/>
          <w:sz w:val="24"/>
          <w:szCs w:val="24"/>
        </w:rPr>
        <w:lastRenderedPageBreak/>
        <w:tab/>
      </w:r>
      <w:r w:rsidR="00715E73" w:rsidRPr="00740AC4">
        <w:rPr>
          <w:rFonts w:ascii="Arial" w:hAnsi="Arial" w:cs="Arial"/>
          <w:sz w:val="24"/>
          <w:szCs w:val="24"/>
        </w:rPr>
        <w:t>Ukupno u promatranom razdoblju iz područja  graditeljstvo i prostorno uređenje doneseno je 1283 akata i to 579 upravnih – od kojih je 148 zahtjeva za izdavanje rješenja o izvedenom stanju, te 704 neupravnih akata.</w:t>
      </w:r>
      <w:r w:rsidR="00715E73" w:rsidRPr="00740AC4">
        <w:rPr>
          <w:rFonts w:ascii="Arial" w:hAnsi="Arial" w:cs="Arial"/>
          <w:b/>
          <w:sz w:val="24"/>
          <w:szCs w:val="24"/>
        </w:rPr>
        <w:t xml:space="preserve">      </w:t>
      </w:r>
    </w:p>
    <w:p w14:paraId="6C2AC82C" w14:textId="77777777" w:rsidR="00076E4E" w:rsidRPr="00740AC4" w:rsidRDefault="00076E4E" w:rsidP="00BE7786">
      <w:pPr>
        <w:spacing w:after="0" w:line="240" w:lineRule="auto"/>
        <w:ind w:firstLine="708"/>
        <w:jc w:val="both"/>
        <w:rPr>
          <w:rFonts w:ascii="Arial" w:hAnsi="Arial" w:cs="Arial"/>
          <w:sz w:val="24"/>
          <w:szCs w:val="24"/>
        </w:rPr>
      </w:pPr>
    </w:p>
    <w:p w14:paraId="404E1E8B" w14:textId="77777777" w:rsidR="00EB0CD6" w:rsidRPr="00740AC4" w:rsidRDefault="0026085C" w:rsidP="00BE7786">
      <w:pPr>
        <w:spacing w:after="0" w:line="240" w:lineRule="auto"/>
        <w:jc w:val="both"/>
        <w:rPr>
          <w:rFonts w:ascii="Arial" w:hAnsi="Arial" w:cs="Arial"/>
          <w:b/>
          <w:sz w:val="24"/>
          <w:szCs w:val="24"/>
        </w:rPr>
      </w:pPr>
      <w:r w:rsidRPr="00740AC4">
        <w:rPr>
          <w:rFonts w:ascii="Arial" w:hAnsi="Arial" w:cs="Arial"/>
          <w:b/>
          <w:sz w:val="24"/>
          <w:szCs w:val="24"/>
        </w:rPr>
        <w:t>OBRAZOVANJE, ŠPORT I KULTURA</w:t>
      </w:r>
    </w:p>
    <w:p w14:paraId="0FF69D54" w14:textId="77777777" w:rsidR="003A61EC" w:rsidRPr="00740AC4" w:rsidRDefault="003A61EC" w:rsidP="00BE7786">
      <w:pPr>
        <w:spacing w:after="0" w:line="240" w:lineRule="auto"/>
        <w:jc w:val="both"/>
        <w:rPr>
          <w:rFonts w:ascii="Arial" w:hAnsi="Arial" w:cs="Arial"/>
          <w:b/>
          <w:sz w:val="24"/>
          <w:szCs w:val="24"/>
        </w:rPr>
      </w:pPr>
    </w:p>
    <w:p w14:paraId="02FE6966" w14:textId="77777777" w:rsidR="007366BD" w:rsidRPr="00E04C7F" w:rsidRDefault="007366BD" w:rsidP="00BE7786">
      <w:pPr>
        <w:spacing w:after="0" w:line="240" w:lineRule="auto"/>
        <w:jc w:val="both"/>
        <w:rPr>
          <w:rFonts w:ascii="Arial" w:hAnsi="Arial" w:cs="Arial"/>
          <w:b/>
          <w:sz w:val="24"/>
          <w:szCs w:val="24"/>
        </w:rPr>
      </w:pPr>
      <w:r w:rsidRPr="00E04C7F">
        <w:rPr>
          <w:rFonts w:ascii="Arial" w:hAnsi="Arial" w:cs="Arial"/>
          <w:b/>
          <w:sz w:val="24"/>
          <w:szCs w:val="24"/>
        </w:rPr>
        <w:t xml:space="preserve">Predškolski odgoj </w:t>
      </w:r>
    </w:p>
    <w:p w14:paraId="751E2546" w14:textId="77777777" w:rsidR="005B1F49" w:rsidRPr="00740AC4" w:rsidRDefault="005B1F49" w:rsidP="00BE7786">
      <w:pPr>
        <w:spacing w:after="0" w:line="240" w:lineRule="auto"/>
        <w:jc w:val="both"/>
        <w:rPr>
          <w:rFonts w:ascii="Arial" w:hAnsi="Arial" w:cs="Arial"/>
          <w:b/>
          <w:sz w:val="24"/>
          <w:szCs w:val="24"/>
        </w:rPr>
      </w:pPr>
    </w:p>
    <w:p w14:paraId="2088E99E" w14:textId="77777777" w:rsidR="007366BD" w:rsidRPr="00740AC4" w:rsidRDefault="007366BD" w:rsidP="00BE7786">
      <w:pPr>
        <w:spacing w:after="0" w:line="240" w:lineRule="auto"/>
        <w:jc w:val="both"/>
        <w:rPr>
          <w:rFonts w:ascii="Arial" w:hAnsi="Arial" w:cs="Arial"/>
          <w:sz w:val="24"/>
          <w:szCs w:val="24"/>
        </w:rPr>
      </w:pPr>
      <w:r w:rsidRPr="00740AC4">
        <w:rPr>
          <w:rFonts w:ascii="Arial" w:hAnsi="Arial" w:cs="Arial"/>
          <w:sz w:val="24"/>
          <w:szCs w:val="24"/>
        </w:rPr>
        <w:tab/>
        <w:t>Programom javnih potreba i potrebnih sredstava u području obrazovanja, športa i kulture za koje se izdvajaju sredstva iz Proračuna Brodsko-posavske županije za 2021. godinu  osigurana su sredstva za sufinanciranje djelatnosti predškolskog odgoja u ukupnom iznosu od 450.000,00 kuna. U izvještajnom razdoblju realizirano je 100.000,00 kuna ili 22,20</w:t>
      </w:r>
      <w:r w:rsidR="002D0966">
        <w:rPr>
          <w:rFonts w:ascii="Arial" w:hAnsi="Arial" w:cs="Arial"/>
          <w:sz w:val="24"/>
          <w:szCs w:val="24"/>
        </w:rPr>
        <w:t xml:space="preserve"> </w:t>
      </w:r>
      <w:r w:rsidRPr="00740AC4">
        <w:rPr>
          <w:rFonts w:ascii="Arial" w:hAnsi="Arial" w:cs="Arial"/>
          <w:sz w:val="24"/>
          <w:szCs w:val="24"/>
        </w:rPr>
        <w:t>%. i to za sljedeće namjene:</w:t>
      </w:r>
    </w:p>
    <w:p w14:paraId="3F770E44" w14:textId="77777777" w:rsidR="007366BD" w:rsidRPr="00740AC4" w:rsidRDefault="007366BD" w:rsidP="0068465B">
      <w:pPr>
        <w:pStyle w:val="Odlomakpopisa"/>
        <w:numPr>
          <w:ilvl w:val="0"/>
          <w:numId w:val="12"/>
        </w:numPr>
        <w:jc w:val="both"/>
        <w:rPr>
          <w:rFonts w:ascii="Arial" w:hAnsi="Arial" w:cs="Arial"/>
        </w:rPr>
      </w:pPr>
      <w:r w:rsidRPr="00740AC4">
        <w:rPr>
          <w:rFonts w:ascii="Arial" w:hAnsi="Arial" w:cs="Arial"/>
        </w:rPr>
        <w:t>za tekuće donacije "Cekinu" od planiranih 240.000,00 kuna realizirano je 100.000,00 kuna ili 41,70</w:t>
      </w:r>
      <w:r w:rsidR="002D0966">
        <w:rPr>
          <w:rFonts w:ascii="Arial" w:hAnsi="Arial" w:cs="Arial"/>
        </w:rPr>
        <w:t xml:space="preserve"> </w:t>
      </w:r>
      <w:r w:rsidRPr="00740AC4">
        <w:rPr>
          <w:rFonts w:ascii="Arial" w:hAnsi="Arial" w:cs="Arial"/>
        </w:rPr>
        <w:t>%,</w:t>
      </w:r>
    </w:p>
    <w:p w14:paraId="556B2590" w14:textId="77777777" w:rsidR="007366BD" w:rsidRPr="00740AC4" w:rsidRDefault="007366BD" w:rsidP="0068465B">
      <w:pPr>
        <w:spacing w:after="0" w:line="240" w:lineRule="auto"/>
        <w:ind w:firstLine="360"/>
        <w:jc w:val="both"/>
        <w:rPr>
          <w:rFonts w:ascii="Arial" w:hAnsi="Arial" w:cs="Arial"/>
          <w:sz w:val="24"/>
          <w:szCs w:val="24"/>
        </w:rPr>
      </w:pPr>
      <w:r w:rsidRPr="00740AC4">
        <w:rPr>
          <w:rFonts w:ascii="Arial" w:hAnsi="Arial" w:cs="Arial"/>
          <w:sz w:val="24"/>
          <w:szCs w:val="24"/>
        </w:rPr>
        <w:t>Temeljem Zakona o predškolskom odgoju i obrazovanju („Narodne novine“ 10/97,107/07,94/13 i 98/19) provedeni su postupci i donesena rješenja o početku rada ustanova predškolskog odgoja za;</w:t>
      </w:r>
    </w:p>
    <w:p w14:paraId="0A8CDD82" w14:textId="77777777" w:rsidR="007366BD" w:rsidRPr="00740AC4" w:rsidRDefault="007366BD" w:rsidP="0068465B">
      <w:pPr>
        <w:spacing w:after="0" w:line="240" w:lineRule="auto"/>
        <w:ind w:firstLine="360"/>
        <w:jc w:val="both"/>
        <w:rPr>
          <w:rFonts w:ascii="Arial" w:hAnsi="Arial" w:cs="Arial"/>
          <w:sz w:val="24"/>
          <w:szCs w:val="24"/>
        </w:rPr>
      </w:pPr>
      <w:r w:rsidRPr="00740AC4">
        <w:rPr>
          <w:rFonts w:ascii="Arial" w:hAnsi="Arial" w:cs="Arial"/>
          <w:sz w:val="24"/>
          <w:szCs w:val="24"/>
        </w:rPr>
        <w:t xml:space="preserve"> -  Dječji vrtić Bambi, Podcrkavlje</w:t>
      </w:r>
    </w:p>
    <w:p w14:paraId="591A6FAF" w14:textId="77777777" w:rsidR="007366BD" w:rsidRPr="00740AC4" w:rsidRDefault="007366BD" w:rsidP="0068465B">
      <w:pPr>
        <w:spacing w:after="0" w:line="240" w:lineRule="auto"/>
        <w:ind w:firstLine="360"/>
        <w:jc w:val="both"/>
        <w:rPr>
          <w:rFonts w:ascii="Arial" w:hAnsi="Arial" w:cs="Arial"/>
          <w:sz w:val="24"/>
          <w:szCs w:val="24"/>
        </w:rPr>
      </w:pPr>
      <w:r w:rsidRPr="00740AC4">
        <w:rPr>
          <w:rFonts w:ascii="Arial" w:hAnsi="Arial" w:cs="Arial"/>
          <w:sz w:val="24"/>
          <w:szCs w:val="24"/>
        </w:rPr>
        <w:t xml:space="preserve"> -  Dječji vrtić Nova Gradiška, Područni odjel u Starom Petrovom Selu. </w:t>
      </w:r>
    </w:p>
    <w:p w14:paraId="663B73E6" w14:textId="77777777" w:rsidR="007366BD" w:rsidRPr="00740AC4" w:rsidRDefault="007366BD" w:rsidP="00BE7786">
      <w:pPr>
        <w:pStyle w:val="Odlomakpopisa"/>
        <w:ind w:left="1068"/>
        <w:contextualSpacing/>
        <w:jc w:val="both"/>
        <w:rPr>
          <w:rFonts w:ascii="Arial" w:hAnsi="Arial" w:cs="Arial"/>
          <w:u w:val="single"/>
        </w:rPr>
      </w:pPr>
    </w:p>
    <w:p w14:paraId="11DA2AE7" w14:textId="77777777" w:rsidR="007366BD" w:rsidRPr="005D7634" w:rsidRDefault="007366BD" w:rsidP="00BE7786">
      <w:pPr>
        <w:spacing w:after="0" w:line="240" w:lineRule="auto"/>
        <w:jc w:val="both"/>
        <w:rPr>
          <w:rFonts w:ascii="Arial" w:hAnsi="Arial" w:cs="Arial"/>
          <w:b/>
          <w:sz w:val="24"/>
          <w:szCs w:val="24"/>
        </w:rPr>
      </w:pPr>
      <w:r w:rsidRPr="005D7634">
        <w:rPr>
          <w:rFonts w:ascii="Arial" w:hAnsi="Arial" w:cs="Arial"/>
          <w:b/>
          <w:sz w:val="24"/>
          <w:szCs w:val="24"/>
        </w:rPr>
        <w:t>Osnovno školstvo</w:t>
      </w:r>
    </w:p>
    <w:p w14:paraId="79ACAC6B" w14:textId="77777777" w:rsidR="005D7A96" w:rsidRPr="00740AC4" w:rsidRDefault="005D7A96" w:rsidP="00BE7786">
      <w:pPr>
        <w:spacing w:after="0" w:line="240" w:lineRule="auto"/>
        <w:jc w:val="both"/>
        <w:rPr>
          <w:rFonts w:ascii="Arial" w:hAnsi="Arial" w:cs="Arial"/>
          <w:b/>
          <w:sz w:val="24"/>
          <w:szCs w:val="24"/>
        </w:rPr>
      </w:pPr>
    </w:p>
    <w:p w14:paraId="705F702A" w14:textId="77777777" w:rsidR="007366BD" w:rsidRPr="00740AC4" w:rsidRDefault="007366BD" w:rsidP="00BE7786">
      <w:pPr>
        <w:spacing w:after="0" w:line="240" w:lineRule="auto"/>
        <w:ind w:firstLine="708"/>
        <w:jc w:val="both"/>
        <w:rPr>
          <w:rFonts w:ascii="Arial" w:hAnsi="Arial" w:cs="Arial"/>
          <w:sz w:val="24"/>
          <w:szCs w:val="24"/>
        </w:rPr>
      </w:pPr>
      <w:r w:rsidRPr="00740AC4">
        <w:rPr>
          <w:rFonts w:ascii="Arial" w:hAnsi="Arial" w:cs="Arial"/>
          <w:sz w:val="24"/>
          <w:szCs w:val="24"/>
        </w:rPr>
        <w:t>U izvještajnom razdoblju u osnovne škole kojima je Brodsko-posavska županija osnivač upisa</w:t>
      </w:r>
      <w:r w:rsidR="002D0966">
        <w:rPr>
          <w:rFonts w:ascii="Arial" w:hAnsi="Arial" w:cs="Arial"/>
          <w:sz w:val="24"/>
          <w:szCs w:val="24"/>
        </w:rPr>
        <w:t>no</w:t>
      </w:r>
      <w:r w:rsidRPr="00740AC4">
        <w:rPr>
          <w:rFonts w:ascii="Arial" w:hAnsi="Arial" w:cs="Arial"/>
          <w:sz w:val="24"/>
          <w:szCs w:val="24"/>
        </w:rPr>
        <w:t xml:space="preserve"> je 6022 učenika u 23 osnovne škole na području Brodsko-posavske županije. Nastava se odvija u 428 razrednih odjela.</w:t>
      </w:r>
    </w:p>
    <w:p w14:paraId="185EFFA9" w14:textId="77777777" w:rsidR="007366BD" w:rsidRPr="00740AC4" w:rsidRDefault="007366BD" w:rsidP="00BE7786">
      <w:pPr>
        <w:spacing w:after="0" w:line="240" w:lineRule="auto"/>
        <w:ind w:firstLine="708"/>
        <w:jc w:val="both"/>
        <w:rPr>
          <w:rFonts w:ascii="Arial" w:hAnsi="Arial" w:cs="Arial"/>
          <w:sz w:val="24"/>
          <w:szCs w:val="24"/>
        </w:rPr>
      </w:pPr>
      <w:r w:rsidRPr="00740AC4">
        <w:rPr>
          <w:rFonts w:ascii="Arial" w:hAnsi="Arial" w:cs="Arial"/>
          <w:sz w:val="24"/>
          <w:szCs w:val="24"/>
        </w:rPr>
        <w:t>Sredstva za materijalne i financijske rashode poslovanja osnovnih škola i sredstva za nabavu proizvedene dugotrajne imovine i dodatna ulaganja na nefinancijskoj imovini osigurana su temeljem prava za financiranje minimalnog financijskog standarda javnih potreba osnovnih škola.</w:t>
      </w:r>
    </w:p>
    <w:p w14:paraId="0F82A860" w14:textId="77777777" w:rsidR="007366BD" w:rsidRPr="00740AC4" w:rsidRDefault="007366BD" w:rsidP="00BE7786">
      <w:pPr>
        <w:spacing w:after="0" w:line="240" w:lineRule="auto"/>
        <w:ind w:firstLine="708"/>
        <w:jc w:val="both"/>
        <w:rPr>
          <w:rFonts w:ascii="Arial" w:hAnsi="Arial" w:cs="Arial"/>
          <w:sz w:val="24"/>
          <w:szCs w:val="24"/>
        </w:rPr>
      </w:pPr>
      <w:r w:rsidRPr="00740AC4">
        <w:rPr>
          <w:rFonts w:ascii="Arial" w:hAnsi="Arial" w:cs="Arial"/>
          <w:sz w:val="24"/>
          <w:szCs w:val="24"/>
        </w:rPr>
        <w:t>Raspored sredstava prema Vladinoj Odluci o kriterijima i mjerila za utvrđivanje bilančnih prava za financiranje minimalnog financijskog standarda javnih potreba osnovnog školstva u 2021. godini:</w:t>
      </w:r>
    </w:p>
    <w:p w14:paraId="22822446" w14:textId="77777777" w:rsidR="007366BD" w:rsidRPr="00740AC4" w:rsidRDefault="007366BD" w:rsidP="00BE7786">
      <w:pPr>
        <w:pStyle w:val="Odlomakpopisa"/>
        <w:numPr>
          <w:ilvl w:val="0"/>
          <w:numId w:val="2"/>
        </w:numPr>
        <w:ind w:left="928"/>
        <w:contextualSpacing/>
        <w:jc w:val="both"/>
        <w:rPr>
          <w:rFonts w:ascii="Arial" w:hAnsi="Arial" w:cs="Arial"/>
        </w:rPr>
      </w:pPr>
      <w:r w:rsidRPr="00740AC4">
        <w:rPr>
          <w:rFonts w:ascii="Arial" w:hAnsi="Arial" w:cs="Arial"/>
        </w:rPr>
        <w:t>Bilančna prava za materijalne i financijske rashode te rashode za tekuće i investicijsko održavanje iznose 22.729.482,00 kuna.</w:t>
      </w:r>
    </w:p>
    <w:p w14:paraId="75B64A26" w14:textId="77777777" w:rsidR="007366BD" w:rsidRPr="00740AC4" w:rsidRDefault="007366BD" w:rsidP="00BE7786">
      <w:pPr>
        <w:pStyle w:val="Odlomakpopisa"/>
        <w:numPr>
          <w:ilvl w:val="0"/>
          <w:numId w:val="2"/>
        </w:numPr>
        <w:ind w:left="928"/>
        <w:contextualSpacing/>
        <w:jc w:val="both"/>
        <w:rPr>
          <w:rFonts w:ascii="Arial" w:hAnsi="Arial" w:cs="Arial"/>
        </w:rPr>
      </w:pPr>
      <w:r w:rsidRPr="00740AC4">
        <w:rPr>
          <w:rFonts w:ascii="Arial" w:hAnsi="Arial" w:cs="Arial"/>
        </w:rPr>
        <w:t>Bilančna prava za rashode za nabavu proizvedene dugotrajne imovine i dodatna ulaganja na nefinancijskoj imovini iznose 3.049.315,00 kuna.</w:t>
      </w:r>
    </w:p>
    <w:p w14:paraId="6D4780E6" w14:textId="77777777" w:rsidR="007366BD" w:rsidRPr="00740AC4" w:rsidRDefault="007366BD" w:rsidP="00BE7786">
      <w:pPr>
        <w:pStyle w:val="Odlomakpopisa"/>
        <w:ind w:left="1068"/>
        <w:contextualSpacing/>
        <w:jc w:val="both"/>
        <w:rPr>
          <w:rFonts w:ascii="Arial" w:hAnsi="Arial" w:cs="Arial"/>
        </w:rPr>
      </w:pPr>
    </w:p>
    <w:p w14:paraId="6B28E360" w14:textId="77777777" w:rsidR="007366BD" w:rsidRPr="00740AC4" w:rsidRDefault="007366BD" w:rsidP="00BE7786">
      <w:pPr>
        <w:spacing w:after="0" w:line="240" w:lineRule="auto"/>
        <w:ind w:firstLine="708"/>
        <w:jc w:val="both"/>
        <w:rPr>
          <w:rFonts w:ascii="Arial" w:hAnsi="Arial" w:cs="Arial"/>
          <w:sz w:val="24"/>
          <w:szCs w:val="24"/>
        </w:rPr>
      </w:pPr>
      <w:r w:rsidRPr="00740AC4">
        <w:rPr>
          <w:rFonts w:ascii="Arial" w:hAnsi="Arial" w:cs="Arial"/>
          <w:sz w:val="24"/>
          <w:szCs w:val="24"/>
        </w:rPr>
        <w:t xml:space="preserve">U </w:t>
      </w:r>
      <w:r w:rsidR="00FA2BF2">
        <w:rPr>
          <w:rFonts w:ascii="Arial" w:hAnsi="Arial" w:cs="Arial"/>
          <w:sz w:val="24"/>
          <w:szCs w:val="24"/>
        </w:rPr>
        <w:t>razdoblju siječanj – lipanj 2021</w:t>
      </w:r>
      <w:r w:rsidRPr="00740AC4">
        <w:rPr>
          <w:rFonts w:ascii="Arial" w:hAnsi="Arial" w:cs="Arial"/>
          <w:sz w:val="24"/>
          <w:szCs w:val="24"/>
        </w:rPr>
        <w:t>. za materijalne troškove realizirano je 3.804.486,23 kuna odnosno 22,01</w:t>
      </w:r>
      <w:r w:rsidR="002D0966">
        <w:rPr>
          <w:rFonts w:ascii="Arial" w:hAnsi="Arial" w:cs="Arial"/>
          <w:sz w:val="24"/>
          <w:szCs w:val="24"/>
        </w:rPr>
        <w:t xml:space="preserve"> </w:t>
      </w:r>
      <w:r w:rsidRPr="00740AC4">
        <w:rPr>
          <w:rFonts w:ascii="Arial" w:hAnsi="Arial" w:cs="Arial"/>
          <w:sz w:val="24"/>
          <w:szCs w:val="24"/>
        </w:rPr>
        <w:t xml:space="preserve">%. U tom razdoblju su plaćeni materijalni troškovi za siječanj, veljaču, ožujak, travanj i svibanj. </w:t>
      </w:r>
    </w:p>
    <w:p w14:paraId="1AA7C267" w14:textId="77777777" w:rsidR="007366BD" w:rsidRPr="00740AC4" w:rsidRDefault="007366BD" w:rsidP="005D7A96">
      <w:pPr>
        <w:spacing w:after="0" w:line="240" w:lineRule="auto"/>
        <w:ind w:firstLine="708"/>
        <w:jc w:val="both"/>
        <w:rPr>
          <w:rFonts w:ascii="Arial" w:hAnsi="Arial" w:cs="Arial"/>
          <w:sz w:val="24"/>
          <w:szCs w:val="24"/>
        </w:rPr>
      </w:pPr>
      <w:r w:rsidRPr="00740AC4">
        <w:rPr>
          <w:rFonts w:ascii="Arial" w:hAnsi="Arial" w:cs="Arial"/>
          <w:sz w:val="24"/>
          <w:szCs w:val="24"/>
        </w:rPr>
        <w:t>Za financiranje iznad minimalnog standarda osnovnog školstva planirano je 142.208.202,19 kuna., realizirano je ukupno 67.615.703,33 kune, odnosno 47,55</w:t>
      </w:r>
      <w:r w:rsidR="002D0966">
        <w:rPr>
          <w:rFonts w:ascii="Arial" w:hAnsi="Arial" w:cs="Arial"/>
          <w:sz w:val="24"/>
          <w:szCs w:val="24"/>
        </w:rPr>
        <w:t xml:space="preserve"> </w:t>
      </w:r>
      <w:r w:rsidRPr="00740AC4">
        <w:rPr>
          <w:rFonts w:ascii="Arial" w:hAnsi="Arial" w:cs="Arial"/>
          <w:sz w:val="24"/>
          <w:szCs w:val="24"/>
        </w:rPr>
        <w:t>%. Prihodi obrazovnih ustanova u dijelu plaća zaposlenih najveći je izvor financiranja iznad minimalnog standarda. Ostale izvore prihoda iznad minimalnog standarda čine vlastiti prihodi, prihodi za posebne namjene i pomoći donacije i prihodi od prodaje nefinancijske imovine.</w:t>
      </w:r>
    </w:p>
    <w:p w14:paraId="30D9ABE1" w14:textId="77777777" w:rsidR="007366BD" w:rsidRPr="00740AC4" w:rsidRDefault="007366BD" w:rsidP="005D7A96">
      <w:pPr>
        <w:spacing w:after="0" w:line="240" w:lineRule="auto"/>
        <w:ind w:firstLine="708"/>
        <w:jc w:val="both"/>
        <w:rPr>
          <w:rFonts w:ascii="Arial" w:hAnsi="Arial" w:cs="Arial"/>
          <w:sz w:val="24"/>
          <w:szCs w:val="24"/>
        </w:rPr>
      </w:pPr>
      <w:r w:rsidRPr="00740AC4">
        <w:rPr>
          <w:rFonts w:ascii="Arial" w:hAnsi="Arial" w:cs="Arial"/>
          <w:sz w:val="24"/>
          <w:szCs w:val="24"/>
        </w:rPr>
        <w:t>U izvještajnom razdoblju temeljem Zakona o odgoju i obrazovanju u osnovnoj i srednjoj školi</w:t>
      </w:r>
      <w:r w:rsidR="002D0966">
        <w:rPr>
          <w:rFonts w:ascii="Arial" w:hAnsi="Arial" w:cs="Arial"/>
          <w:sz w:val="24"/>
          <w:szCs w:val="24"/>
        </w:rPr>
        <w:t xml:space="preserve"> </w:t>
      </w:r>
      <w:r w:rsidRPr="00740AC4">
        <w:rPr>
          <w:rFonts w:ascii="Arial" w:hAnsi="Arial" w:cs="Arial"/>
          <w:sz w:val="24"/>
          <w:szCs w:val="24"/>
        </w:rPr>
        <w:t>(„Narodne novine“ broj 87/08., 86/09.,92/10.,105/10.</w:t>
      </w:r>
      <w:r w:rsidR="002D0966">
        <w:rPr>
          <w:rFonts w:ascii="Arial" w:hAnsi="Arial" w:cs="Arial"/>
          <w:sz w:val="24"/>
          <w:szCs w:val="24"/>
        </w:rPr>
        <w:t xml:space="preserve"> </w:t>
      </w:r>
      <w:r w:rsidRPr="00740AC4">
        <w:rPr>
          <w:rFonts w:ascii="Arial" w:hAnsi="Arial" w:cs="Arial"/>
          <w:sz w:val="24"/>
          <w:szCs w:val="24"/>
        </w:rPr>
        <w:t xml:space="preserve">-ispravak, </w:t>
      </w:r>
      <w:r w:rsidRPr="00740AC4">
        <w:rPr>
          <w:rFonts w:ascii="Arial" w:hAnsi="Arial" w:cs="Arial"/>
          <w:sz w:val="24"/>
          <w:szCs w:val="24"/>
        </w:rPr>
        <w:lastRenderedPageBreak/>
        <w:t xml:space="preserve">90/11.,16/12.,86/12.,94/13., </w:t>
      </w:r>
      <w:r w:rsidR="00D77291" w:rsidRPr="00740AC4">
        <w:rPr>
          <w:rFonts w:ascii="Arial" w:hAnsi="Arial" w:cs="Arial"/>
          <w:sz w:val="24"/>
          <w:szCs w:val="24"/>
        </w:rPr>
        <w:t xml:space="preserve">152/14,7/17., 68/18,98/19)., i </w:t>
      </w:r>
      <w:r w:rsidRPr="00740AC4">
        <w:rPr>
          <w:rFonts w:ascii="Arial" w:hAnsi="Arial" w:cs="Arial"/>
          <w:sz w:val="24"/>
          <w:szCs w:val="24"/>
        </w:rPr>
        <w:t>Pravilnika o utvrđivanju psihofizičkog stanja djeteta, učenika te sastavu stručnih povjerenstva („Narodne novine“ 67/14, 63/20),  doneseni su slijedeći akti;</w:t>
      </w:r>
      <w:r w:rsidR="005D7A96" w:rsidRPr="00740AC4">
        <w:rPr>
          <w:rFonts w:ascii="Arial" w:hAnsi="Arial" w:cs="Arial"/>
          <w:sz w:val="24"/>
          <w:szCs w:val="24"/>
        </w:rPr>
        <w:t xml:space="preserve"> </w:t>
      </w:r>
      <w:r w:rsidRPr="00740AC4">
        <w:rPr>
          <w:rFonts w:ascii="Arial" w:hAnsi="Arial" w:cs="Arial"/>
          <w:sz w:val="24"/>
          <w:szCs w:val="24"/>
        </w:rPr>
        <w:t>Plan upisa u 1. razred osnovne škole</w:t>
      </w:r>
      <w:r w:rsidRPr="00740AC4">
        <w:rPr>
          <w:rFonts w:ascii="Arial" w:hAnsi="Arial" w:cs="Arial"/>
          <w:b/>
          <w:sz w:val="24"/>
          <w:szCs w:val="24"/>
        </w:rPr>
        <w:t xml:space="preserve"> </w:t>
      </w:r>
      <w:r w:rsidRPr="00740AC4">
        <w:rPr>
          <w:rFonts w:ascii="Arial" w:hAnsi="Arial" w:cs="Arial"/>
          <w:sz w:val="24"/>
          <w:szCs w:val="24"/>
        </w:rPr>
        <w:t>uz koji je priložen popis djece školskih obveznika doraslih za upis u 1. razred osnovne škole</w:t>
      </w:r>
      <w:r w:rsidR="005D7A96" w:rsidRPr="00740AC4">
        <w:rPr>
          <w:rFonts w:ascii="Arial" w:hAnsi="Arial" w:cs="Arial"/>
          <w:sz w:val="24"/>
          <w:szCs w:val="24"/>
        </w:rPr>
        <w:t>.</w:t>
      </w:r>
    </w:p>
    <w:p w14:paraId="29A3B500" w14:textId="77777777" w:rsidR="007366BD" w:rsidRPr="00740AC4" w:rsidRDefault="007366BD" w:rsidP="005D7A96">
      <w:pPr>
        <w:spacing w:after="0" w:line="240" w:lineRule="auto"/>
        <w:ind w:firstLine="708"/>
        <w:jc w:val="both"/>
        <w:rPr>
          <w:rFonts w:ascii="Arial" w:hAnsi="Arial" w:cs="Arial"/>
          <w:sz w:val="24"/>
          <w:szCs w:val="24"/>
        </w:rPr>
      </w:pPr>
      <w:r w:rsidRPr="00740AC4">
        <w:rPr>
          <w:rFonts w:ascii="Arial" w:hAnsi="Arial" w:cs="Arial"/>
          <w:sz w:val="24"/>
          <w:szCs w:val="24"/>
        </w:rPr>
        <w:t xml:space="preserve">Prema istom ukupan broj djece doraslih za upis u 1. razred je 1432, a temeljem službenih podatka MUP-a Republike Hrvatske obzirom na prijavljeno prebivalište na području Brodsko-posavske županije. Od navedenog broja za 136 djece je prijavljen privremeni odlazak iz Republike Hrvatske. Prema dosadašnjim podacima upisano je 1185 djece u 1. razred osnovne škole. 5 osnovnih škola obavijestilo je Upravni odjel o upisu učenika s drugih upisnih područja u 1. razred OŠ. Temeljem Pravilnika o utvrđivanju psihofizičkog stanja djeteta, učenika te sastavu stručnih povjerenstva („Narodne novine“ 67/14, 63/20) doneseno je 26 Odluka o izmjenama članova u Stručnim Povjerenstvima osnovnih škola za utvrđivanje psihofizičkog stanja učenika. Povjerenstva Upravnog odjela održala su 16 sjednica te </w:t>
      </w:r>
      <w:r w:rsidR="002D0966">
        <w:rPr>
          <w:rFonts w:ascii="Arial" w:hAnsi="Arial" w:cs="Arial"/>
          <w:sz w:val="24"/>
          <w:szCs w:val="24"/>
        </w:rPr>
        <w:t xml:space="preserve">su </w:t>
      </w:r>
      <w:r w:rsidRPr="00740AC4">
        <w:rPr>
          <w:rFonts w:ascii="Arial" w:hAnsi="Arial" w:cs="Arial"/>
          <w:sz w:val="24"/>
          <w:szCs w:val="24"/>
        </w:rPr>
        <w:t>donesen</w:t>
      </w:r>
      <w:r w:rsidR="002D0966">
        <w:rPr>
          <w:rFonts w:ascii="Arial" w:hAnsi="Arial" w:cs="Arial"/>
          <w:sz w:val="24"/>
          <w:szCs w:val="24"/>
        </w:rPr>
        <w:t>a</w:t>
      </w:r>
      <w:r w:rsidRPr="00740AC4">
        <w:rPr>
          <w:rFonts w:ascii="Arial" w:hAnsi="Arial" w:cs="Arial"/>
          <w:sz w:val="24"/>
          <w:szCs w:val="24"/>
        </w:rPr>
        <w:t xml:space="preserve">:  </w:t>
      </w:r>
    </w:p>
    <w:p w14:paraId="086387D0" w14:textId="77777777" w:rsidR="007366BD" w:rsidRPr="00740AC4" w:rsidRDefault="007366BD" w:rsidP="00D77291">
      <w:pPr>
        <w:pStyle w:val="Odlomakpopisa"/>
        <w:numPr>
          <w:ilvl w:val="0"/>
          <w:numId w:val="2"/>
        </w:numPr>
        <w:ind w:left="928"/>
        <w:contextualSpacing/>
        <w:jc w:val="both"/>
        <w:rPr>
          <w:rFonts w:ascii="Arial" w:hAnsi="Arial" w:cs="Arial"/>
        </w:rPr>
      </w:pPr>
      <w:r w:rsidRPr="00740AC4">
        <w:rPr>
          <w:rFonts w:ascii="Arial" w:hAnsi="Arial" w:cs="Arial"/>
        </w:rPr>
        <w:t>Rješenj</w:t>
      </w:r>
      <w:r w:rsidR="002D0966">
        <w:rPr>
          <w:rFonts w:ascii="Arial" w:hAnsi="Arial" w:cs="Arial"/>
        </w:rPr>
        <w:t>a</w:t>
      </w:r>
      <w:r w:rsidRPr="00740AC4">
        <w:rPr>
          <w:rFonts w:ascii="Arial" w:hAnsi="Arial" w:cs="Arial"/>
        </w:rPr>
        <w:t xml:space="preserve"> za primjereni oblik obrazovanja za učenike s teškoćama u razvoju</w:t>
      </w:r>
      <w:r w:rsidR="00D77291" w:rsidRPr="00740AC4">
        <w:rPr>
          <w:rFonts w:ascii="Arial" w:hAnsi="Arial" w:cs="Arial"/>
        </w:rPr>
        <w:t xml:space="preserve">  </w:t>
      </w:r>
      <w:r w:rsidRPr="00740AC4">
        <w:rPr>
          <w:rFonts w:ascii="Arial" w:hAnsi="Arial" w:cs="Arial"/>
        </w:rPr>
        <w:t>(120 ukupno)</w:t>
      </w:r>
    </w:p>
    <w:p w14:paraId="6D5DDCA0" w14:textId="77777777" w:rsidR="007366BD" w:rsidRPr="00740AC4" w:rsidRDefault="007366BD" w:rsidP="00D77291">
      <w:pPr>
        <w:pStyle w:val="Odlomakpopisa"/>
        <w:numPr>
          <w:ilvl w:val="0"/>
          <w:numId w:val="2"/>
        </w:numPr>
        <w:ind w:left="928"/>
        <w:contextualSpacing/>
        <w:jc w:val="both"/>
        <w:rPr>
          <w:rFonts w:ascii="Arial" w:hAnsi="Arial" w:cs="Arial"/>
        </w:rPr>
      </w:pPr>
      <w:r w:rsidRPr="00740AC4">
        <w:rPr>
          <w:rFonts w:ascii="Arial" w:hAnsi="Arial" w:cs="Arial"/>
        </w:rPr>
        <w:t>Mišljenja za odgodu upisa u 1.razred osnovne škole (46 ukupno)</w:t>
      </w:r>
    </w:p>
    <w:p w14:paraId="44E5CA74" w14:textId="77777777" w:rsidR="007366BD" w:rsidRPr="00740AC4" w:rsidRDefault="007366BD" w:rsidP="00D77291">
      <w:pPr>
        <w:pStyle w:val="Odlomakpopisa"/>
        <w:numPr>
          <w:ilvl w:val="0"/>
          <w:numId w:val="2"/>
        </w:numPr>
        <w:ind w:left="928"/>
        <w:contextualSpacing/>
        <w:jc w:val="both"/>
        <w:rPr>
          <w:rFonts w:ascii="Arial" w:hAnsi="Arial" w:cs="Arial"/>
        </w:rPr>
      </w:pPr>
      <w:r w:rsidRPr="00740AC4">
        <w:rPr>
          <w:rFonts w:ascii="Arial" w:hAnsi="Arial" w:cs="Arial"/>
        </w:rPr>
        <w:t>Mišljenja za prijevremeni upis u 1.razred osnovne škole (5 ukupno)</w:t>
      </w:r>
    </w:p>
    <w:p w14:paraId="3E94A65F" w14:textId="77777777" w:rsidR="007366BD" w:rsidRPr="00740AC4" w:rsidRDefault="007366BD" w:rsidP="00D77291">
      <w:pPr>
        <w:pStyle w:val="Odlomakpopisa"/>
        <w:numPr>
          <w:ilvl w:val="0"/>
          <w:numId w:val="2"/>
        </w:numPr>
        <w:ind w:left="928"/>
        <w:contextualSpacing/>
        <w:jc w:val="both"/>
        <w:rPr>
          <w:rFonts w:ascii="Arial" w:hAnsi="Arial" w:cs="Arial"/>
        </w:rPr>
      </w:pPr>
      <w:r w:rsidRPr="00740AC4">
        <w:rPr>
          <w:rFonts w:ascii="Arial" w:hAnsi="Arial" w:cs="Arial"/>
        </w:rPr>
        <w:t>Mišljenje za privremeno oslobađanje od upisa u 1.razred osnovne škole (11 ukupno)</w:t>
      </w:r>
    </w:p>
    <w:p w14:paraId="67BF695E" w14:textId="77777777" w:rsidR="007366BD" w:rsidRPr="00740AC4" w:rsidRDefault="007366BD" w:rsidP="00D77291">
      <w:pPr>
        <w:pStyle w:val="Odlomakpopisa"/>
        <w:numPr>
          <w:ilvl w:val="0"/>
          <w:numId w:val="2"/>
        </w:numPr>
        <w:ind w:left="928"/>
        <w:contextualSpacing/>
        <w:jc w:val="both"/>
        <w:rPr>
          <w:rFonts w:ascii="Arial" w:hAnsi="Arial" w:cs="Arial"/>
          <w:bCs/>
          <w:color w:val="000000" w:themeColor="text1"/>
        </w:rPr>
      </w:pPr>
      <w:r w:rsidRPr="00740AC4">
        <w:rPr>
          <w:rFonts w:ascii="Arial" w:hAnsi="Arial" w:cs="Arial"/>
        </w:rPr>
        <w:t>Odluke o pripremnoj ili dopunskoj nastavi hrvatskog jezika (3 ukupno</w:t>
      </w:r>
      <w:r w:rsidRPr="00740AC4">
        <w:rPr>
          <w:rFonts w:ascii="Arial" w:hAnsi="Arial" w:cs="Arial"/>
          <w:b/>
        </w:rPr>
        <w:t>)</w:t>
      </w:r>
      <w:r w:rsidRPr="00740AC4">
        <w:rPr>
          <w:rFonts w:ascii="Arial" w:hAnsi="Arial" w:cs="Arial"/>
        </w:rPr>
        <w:t xml:space="preserve"> prema </w:t>
      </w:r>
      <w:r w:rsidRPr="00740AC4">
        <w:rPr>
          <w:rFonts w:ascii="Arial" w:hAnsi="Arial" w:cs="Arial"/>
          <w:bCs/>
          <w:color w:val="000000" w:themeColor="text1"/>
        </w:rPr>
        <w:t>Pravilniku o provođenju pripremne i dopunske nastave za učenike koji ne znaju ili nedostatno znaju hrvatski jezik i nastave materinskog jezika i kulture države podrijetla učenika.</w:t>
      </w:r>
    </w:p>
    <w:p w14:paraId="353A39B4" w14:textId="77777777" w:rsidR="007366BD" w:rsidRPr="00740AC4" w:rsidRDefault="007366BD" w:rsidP="00BE7786">
      <w:pPr>
        <w:shd w:val="clear" w:color="auto" w:fill="FFFFFF"/>
        <w:spacing w:after="0" w:line="240" w:lineRule="auto"/>
        <w:jc w:val="both"/>
        <w:textAlignment w:val="baseline"/>
        <w:outlineLvl w:val="1"/>
        <w:rPr>
          <w:rFonts w:ascii="Arial" w:hAnsi="Arial" w:cs="Arial"/>
          <w:bCs/>
          <w:color w:val="000000" w:themeColor="text1"/>
          <w:sz w:val="24"/>
          <w:szCs w:val="24"/>
        </w:rPr>
      </w:pPr>
    </w:p>
    <w:p w14:paraId="15C48037" w14:textId="77777777" w:rsidR="007366BD" w:rsidRPr="00740AC4" w:rsidRDefault="007366BD" w:rsidP="00D77291">
      <w:pPr>
        <w:spacing w:after="0" w:line="240" w:lineRule="auto"/>
        <w:ind w:firstLine="568"/>
        <w:jc w:val="both"/>
        <w:rPr>
          <w:rFonts w:ascii="Arial" w:hAnsi="Arial" w:cs="Arial"/>
          <w:sz w:val="24"/>
          <w:szCs w:val="24"/>
        </w:rPr>
      </w:pPr>
      <w:r w:rsidRPr="00740AC4">
        <w:rPr>
          <w:rFonts w:ascii="Arial" w:hAnsi="Arial" w:cs="Arial"/>
          <w:sz w:val="24"/>
          <w:szCs w:val="24"/>
        </w:rPr>
        <w:t>Sukladno Pravilniku o pomoćnicima u nastavi i stručnim komunikacijskim posrednicima („Narodne novine“ 102/18, 59/19 i 22/20) provedeni su postupci i donesena mišljenja o;</w:t>
      </w:r>
    </w:p>
    <w:p w14:paraId="2E777EF2" w14:textId="77777777" w:rsidR="007366BD" w:rsidRPr="00740AC4" w:rsidRDefault="007366BD" w:rsidP="00D77291">
      <w:pPr>
        <w:pStyle w:val="Odlomakpopisa"/>
        <w:numPr>
          <w:ilvl w:val="0"/>
          <w:numId w:val="2"/>
        </w:numPr>
        <w:ind w:left="928"/>
        <w:contextualSpacing/>
        <w:jc w:val="both"/>
        <w:rPr>
          <w:rFonts w:ascii="Arial" w:hAnsi="Arial" w:cs="Arial"/>
          <w:bCs/>
        </w:rPr>
      </w:pPr>
      <w:r w:rsidRPr="00740AC4">
        <w:rPr>
          <w:rFonts w:ascii="Arial" w:hAnsi="Arial" w:cs="Arial"/>
        </w:rPr>
        <w:t xml:space="preserve"> potrebi uključivanja pomoćnika u nastavi</w:t>
      </w:r>
      <w:r w:rsidRPr="00740AC4">
        <w:rPr>
          <w:rFonts w:ascii="Arial" w:hAnsi="Arial" w:cs="Arial"/>
          <w:b/>
        </w:rPr>
        <w:t xml:space="preserve"> </w:t>
      </w:r>
      <w:r w:rsidRPr="00740AC4">
        <w:rPr>
          <w:rFonts w:ascii="Arial" w:hAnsi="Arial" w:cs="Arial"/>
          <w:bCs/>
        </w:rPr>
        <w:t xml:space="preserve">za  </w:t>
      </w:r>
      <w:proofErr w:type="spellStart"/>
      <w:r w:rsidRPr="00740AC4">
        <w:rPr>
          <w:rFonts w:ascii="Arial" w:hAnsi="Arial" w:cs="Arial"/>
          <w:bCs/>
        </w:rPr>
        <w:t>stočetrdesetpetero</w:t>
      </w:r>
      <w:proofErr w:type="spellEnd"/>
      <w:r w:rsidRPr="00740AC4">
        <w:rPr>
          <w:rFonts w:ascii="Arial" w:hAnsi="Arial" w:cs="Arial"/>
          <w:bCs/>
        </w:rPr>
        <w:t xml:space="preserve"> (145) djece od čega za 74 djece za škole </w:t>
      </w:r>
      <w:r w:rsidRPr="00740AC4">
        <w:rPr>
          <w:rFonts w:ascii="Arial" w:hAnsi="Arial" w:cs="Arial"/>
        </w:rPr>
        <w:t>kojima je osnivač Grad Slavonski Brod, a 71 dijete za škole kojima je osnivač Brodsko-posavska županija</w:t>
      </w:r>
    </w:p>
    <w:p w14:paraId="394DCFE6" w14:textId="77777777" w:rsidR="007366BD" w:rsidRPr="00740AC4" w:rsidRDefault="007366BD" w:rsidP="00D77291">
      <w:pPr>
        <w:pStyle w:val="Odlomakpopisa"/>
        <w:numPr>
          <w:ilvl w:val="0"/>
          <w:numId w:val="2"/>
        </w:numPr>
        <w:ind w:left="928"/>
        <w:contextualSpacing/>
        <w:jc w:val="both"/>
        <w:rPr>
          <w:rFonts w:ascii="Arial" w:hAnsi="Arial" w:cs="Arial"/>
        </w:rPr>
      </w:pPr>
      <w:r w:rsidRPr="00740AC4">
        <w:rPr>
          <w:rFonts w:ascii="Arial" w:hAnsi="Arial" w:cs="Arial"/>
          <w:bCs/>
        </w:rPr>
        <w:t>temeljem izrečene pedagoške mjere za</w:t>
      </w:r>
      <w:r w:rsidRPr="00740AC4">
        <w:rPr>
          <w:rFonts w:ascii="Arial" w:hAnsi="Arial" w:cs="Arial"/>
        </w:rPr>
        <w:t xml:space="preserve"> jednog</w:t>
      </w:r>
      <w:r w:rsidRPr="00740AC4">
        <w:rPr>
          <w:rFonts w:ascii="Arial" w:hAnsi="Arial" w:cs="Arial"/>
          <w:bCs/>
        </w:rPr>
        <w:t xml:space="preserve"> (1) učenika donesena je </w:t>
      </w:r>
      <w:r w:rsidRPr="00740AC4">
        <w:rPr>
          <w:rFonts w:ascii="Arial" w:hAnsi="Arial" w:cs="Arial"/>
        </w:rPr>
        <w:t>Odluka o upućivanju u drugu školu</w:t>
      </w:r>
    </w:p>
    <w:p w14:paraId="792D770E" w14:textId="77777777" w:rsidR="007366BD" w:rsidRPr="00740AC4" w:rsidRDefault="007366BD" w:rsidP="00D77291">
      <w:pPr>
        <w:pStyle w:val="Odlomakpopisa"/>
        <w:numPr>
          <w:ilvl w:val="0"/>
          <w:numId w:val="2"/>
        </w:numPr>
        <w:ind w:left="928"/>
        <w:contextualSpacing/>
        <w:jc w:val="both"/>
        <w:rPr>
          <w:rFonts w:ascii="Arial" w:hAnsi="Arial" w:cs="Arial"/>
        </w:rPr>
      </w:pPr>
      <w:r w:rsidRPr="00740AC4">
        <w:rPr>
          <w:rFonts w:ascii="Arial" w:hAnsi="Arial" w:cs="Arial"/>
        </w:rPr>
        <w:t xml:space="preserve">postupci poduzimanja mjera uslijed nepohađanja nastave </w:t>
      </w:r>
      <w:r w:rsidRPr="00740AC4">
        <w:rPr>
          <w:rFonts w:ascii="Arial" w:hAnsi="Arial" w:cs="Arial"/>
          <w:bCs/>
        </w:rPr>
        <w:t>za sedam (7) učenika.</w:t>
      </w:r>
      <w:r w:rsidRPr="00740AC4">
        <w:rPr>
          <w:rFonts w:ascii="Arial" w:hAnsi="Arial" w:cs="Arial"/>
          <w:b/>
        </w:rPr>
        <w:t xml:space="preserve">  </w:t>
      </w:r>
    </w:p>
    <w:p w14:paraId="603D3F62" w14:textId="77777777" w:rsidR="00D77291" w:rsidRPr="00740AC4" w:rsidRDefault="00D77291" w:rsidP="00D77291">
      <w:pPr>
        <w:spacing w:after="0" w:line="240" w:lineRule="auto"/>
        <w:ind w:left="360"/>
        <w:jc w:val="both"/>
        <w:rPr>
          <w:rFonts w:ascii="Arial" w:hAnsi="Arial" w:cs="Arial"/>
          <w:b/>
          <w:sz w:val="24"/>
          <w:szCs w:val="24"/>
        </w:rPr>
      </w:pPr>
    </w:p>
    <w:p w14:paraId="28B570A3" w14:textId="77777777" w:rsidR="007366BD" w:rsidRPr="005D7634" w:rsidRDefault="007366BD" w:rsidP="00D77291">
      <w:pPr>
        <w:spacing w:after="0" w:line="240" w:lineRule="auto"/>
        <w:ind w:left="360"/>
        <w:jc w:val="both"/>
        <w:rPr>
          <w:rFonts w:ascii="Arial" w:hAnsi="Arial" w:cs="Arial"/>
          <w:b/>
          <w:sz w:val="24"/>
          <w:szCs w:val="24"/>
        </w:rPr>
      </w:pPr>
      <w:r w:rsidRPr="005D7634">
        <w:rPr>
          <w:rFonts w:ascii="Arial" w:hAnsi="Arial" w:cs="Arial"/>
          <w:b/>
          <w:sz w:val="24"/>
          <w:szCs w:val="24"/>
        </w:rPr>
        <w:t>Prijevoz učenika OŠ</w:t>
      </w:r>
    </w:p>
    <w:p w14:paraId="53AEF57B" w14:textId="77777777" w:rsidR="00D77291" w:rsidRPr="00740AC4" w:rsidRDefault="00D77291" w:rsidP="00D77291">
      <w:pPr>
        <w:spacing w:after="0" w:line="240" w:lineRule="auto"/>
        <w:ind w:left="360"/>
        <w:jc w:val="both"/>
        <w:rPr>
          <w:rFonts w:ascii="Arial" w:hAnsi="Arial" w:cs="Arial"/>
          <w:b/>
          <w:sz w:val="24"/>
          <w:szCs w:val="24"/>
        </w:rPr>
      </w:pPr>
    </w:p>
    <w:p w14:paraId="7A0C4878" w14:textId="77777777" w:rsidR="007366BD" w:rsidRDefault="007366BD" w:rsidP="00D77291">
      <w:pPr>
        <w:pStyle w:val="Bezproreda"/>
        <w:ind w:firstLine="708"/>
        <w:jc w:val="both"/>
        <w:rPr>
          <w:rFonts w:ascii="Arial" w:hAnsi="Arial" w:cs="Arial"/>
        </w:rPr>
      </w:pPr>
      <w:r w:rsidRPr="00740AC4">
        <w:rPr>
          <w:rFonts w:ascii="Arial" w:hAnsi="Arial" w:cs="Arial"/>
        </w:rPr>
        <w:t xml:space="preserve">Brodsko-posavska županija  (naručitelj prijevoza) i APP d.d. Požega (ponuditelj) sklopili su u siječnju 2021. godine II. Aneks Ugovora o prijevozu učenika osnovnih škola Brodsko-posavske županije za 12 osnovnih škola i </w:t>
      </w:r>
      <w:proofErr w:type="spellStart"/>
      <w:r w:rsidRPr="00740AC4">
        <w:rPr>
          <w:rFonts w:ascii="Arial" w:hAnsi="Arial" w:cs="Arial"/>
        </w:rPr>
        <w:t>I</w:t>
      </w:r>
      <w:proofErr w:type="spellEnd"/>
      <w:r w:rsidRPr="00740AC4">
        <w:rPr>
          <w:rFonts w:ascii="Arial" w:hAnsi="Arial" w:cs="Arial"/>
        </w:rPr>
        <w:t>. Aneks Ugovora o prijevozu učenika osnovnih škola Brodsko-posavske županije za preostalih 5 osnovnih škola.</w:t>
      </w:r>
    </w:p>
    <w:p w14:paraId="44452D2A" w14:textId="77777777" w:rsidR="00B35EBC" w:rsidRDefault="00B35EBC" w:rsidP="00D77291">
      <w:pPr>
        <w:pStyle w:val="Bezproreda"/>
        <w:ind w:firstLine="708"/>
        <w:jc w:val="both"/>
        <w:rPr>
          <w:rFonts w:ascii="Arial" w:hAnsi="Arial" w:cs="Arial"/>
        </w:rPr>
      </w:pPr>
    </w:p>
    <w:p w14:paraId="2CE26A9E" w14:textId="77777777" w:rsidR="00B35EBC" w:rsidRDefault="00B35EBC" w:rsidP="00D77291">
      <w:pPr>
        <w:pStyle w:val="Bezproreda"/>
        <w:ind w:firstLine="708"/>
        <w:jc w:val="both"/>
        <w:rPr>
          <w:rFonts w:ascii="Arial" w:hAnsi="Arial" w:cs="Arial"/>
        </w:rPr>
      </w:pPr>
    </w:p>
    <w:p w14:paraId="0520F862" w14:textId="77777777" w:rsidR="00B35EBC" w:rsidRPr="00740AC4" w:rsidRDefault="00B35EBC" w:rsidP="00D77291">
      <w:pPr>
        <w:pStyle w:val="Bezproreda"/>
        <w:ind w:firstLine="708"/>
        <w:jc w:val="both"/>
        <w:rPr>
          <w:rFonts w:ascii="Arial" w:hAnsi="Arial" w:cs="Arial"/>
        </w:rPr>
      </w:pPr>
    </w:p>
    <w:p w14:paraId="5CE577EE" w14:textId="77777777" w:rsidR="007366BD" w:rsidRPr="00740AC4" w:rsidRDefault="007366BD" w:rsidP="00BE7786">
      <w:pPr>
        <w:pStyle w:val="Bezproreda"/>
        <w:jc w:val="both"/>
        <w:rPr>
          <w:rFonts w:ascii="Arial" w:hAnsi="Arial" w:cs="Arial"/>
        </w:rPr>
      </w:pPr>
      <w:r w:rsidRPr="00740AC4">
        <w:rPr>
          <w:rFonts w:ascii="Arial" w:hAnsi="Arial" w:cs="Arial"/>
        </w:rPr>
        <w:tab/>
      </w:r>
    </w:p>
    <w:p w14:paraId="6A36C55E" w14:textId="77777777" w:rsidR="007366BD" w:rsidRPr="00740AC4" w:rsidRDefault="007366BD" w:rsidP="00BE7786">
      <w:pPr>
        <w:pStyle w:val="Bezproreda"/>
        <w:ind w:firstLine="708"/>
        <w:jc w:val="both"/>
        <w:rPr>
          <w:rFonts w:ascii="Arial" w:hAnsi="Arial" w:cs="Arial"/>
          <w:b/>
          <w:bCs/>
        </w:rPr>
      </w:pPr>
      <w:r w:rsidRPr="00740AC4">
        <w:rPr>
          <w:rFonts w:ascii="Arial" w:hAnsi="Arial" w:cs="Arial"/>
          <w:b/>
          <w:bCs/>
        </w:rPr>
        <w:lastRenderedPageBreak/>
        <w:t>PROJEKTI</w:t>
      </w:r>
    </w:p>
    <w:p w14:paraId="523E942B" w14:textId="77777777" w:rsidR="007366BD" w:rsidRPr="00740AC4" w:rsidRDefault="007366BD" w:rsidP="00BE7786">
      <w:pPr>
        <w:pStyle w:val="Bezproreda"/>
        <w:ind w:firstLine="708"/>
        <w:jc w:val="both"/>
        <w:rPr>
          <w:rFonts w:ascii="Arial" w:hAnsi="Arial" w:cs="Arial"/>
        </w:rPr>
      </w:pPr>
    </w:p>
    <w:p w14:paraId="45C71A79" w14:textId="77777777" w:rsidR="007366BD" w:rsidRPr="00740AC4" w:rsidRDefault="007B7621" w:rsidP="007B7621">
      <w:pPr>
        <w:spacing w:after="0" w:line="240" w:lineRule="auto"/>
        <w:ind w:firstLine="708"/>
        <w:jc w:val="both"/>
        <w:rPr>
          <w:rFonts w:ascii="Arial" w:hAnsi="Arial" w:cs="Arial"/>
          <w:sz w:val="24"/>
          <w:szCs w:val="24"/>
        </w:rPr>
      </w:pPr>
      <w:r w:rsidRPr="00740AC4">
        <w:rPr>
          <w:rFonts w:ascii="Arial" w:hAnsi="Arial" w:cs="Arial"/>
          <w:b/>
          <w:sz w:val="24"/>
          <w:szCs w:val="24"/>
        </w:rPr>
        <w:t>1.</w:t>
      </w:r>
      <w:r w:rsidR="007366BD" w:rsidRPr="00740AC4">
        <w:rPr>
          <w:rFonts w:ascii="Arial" w:hAnsi="Arial" w:cs="Arial"/>
          <w:b/>
          <w:sz w:val="24"/>
          <w:szCs w:val="24"/>
        </w:rPr>
        <w:t>Projekt „Osiguravanje školske prehrane za djecu u riziku od siromaštva“</w:t>
      </w:r>
      <w:r w:rsidR="007366BD" w:rsidRPr="00740AC4">
        <w:rPr>
          <w:rFonts w:ascii="Arial" w:hAnsi="Arial" w:cs="Arial"/>
          <w:sz w:val="24"/>
          <w:szCs w:val="24"/>
        </w:rPr>
        <w:t xml:space="preserve"> u sklopu Fonda europske pomoći za najpotrebitije Operativnog programa za hranu i/ili osnovnu materijalnu pomoć za razdoblje 2014</w:t>
      </w:r>
      <w:r w:rsidR="002D0966">
        <w:rPr>
          <w:rFonts w:ascii="Arial" w:hAnsi="Arial" w:cs="Arial"/>
          <w:sz w:val="24"/>
          <w:szCs w:val="24"/>
        </w:rPr>
        <w:t xml:space="preserve"> </w:t>
      </w:r>
      <w:r w:rsidR="007366BD" w:rsidRPr="00740AC4">
        <w:rPr>
          <w:rFonts w:ascii="Arial" w:hAnsi="Arial" w:cs="Arial"/>
          <w:sz w:val="24"/>
          <w:szCs w:val="24"/>
        </w:rPr>
        <w:t>-</w:t>
      </w:r>
      <w:r w:rsidR="002D0966">
        <w:rPr>
          <w:rFonts w:ascii="Arial" w:hAnsi="Arial" w:cs="Arial"/>
          <w:sz w:val="24"/>
          <w:szCs w:val="24"/>
        </w:rPr>
        <w:t xml:space="preserve"> </w:t>
      </w:r>
      <w:r w:rsidR="007366BD" w:rsidRPr="00740AC4">
        <w:rPr>
          <w:rFonts w:ascii="Arial" w:hAnsi="Arial" w:cs="Arial"/>
          <w:sz w:val="24"/>
          <w:szCs w:val="24"/>
        </w:rPr>
        <w:t>2020. Projekt  se provoditi u suradnji s Ministarstvom za demografiju, obitelj, mlade i socijalnu politiku, kao Posredničkim tijelom te u suradnji s 23 osnovne škole kojima je osnivač Brodsko-posavska županija, kao partnerima.</w:t>
      </w:r>
    </w:p>
    <w:p w14:paraId="024F8088" w14:textId="77777777" w:rsidR="007366BD" w:rsidRPr="00740AC4" w:rsidRDefault="007366BD" w:rsidP="00BE7786">
      <w:pPr>
        <w:spacing w:after="0" w:line="240" w:lineRule="auto"/>
        <w:jc w:val="both"/>
        <w:rPr>
          <w:rFonts w:ascii="Arial" w:hAnsi="Arial" w:cs="Arial"/>
          <w:sz w:val="24"/>
          <w:szCs w:val="24"/>
        </w:rPr>
      </w:pPr>
      <w:r w:rsidRPr="00740AC4">
        <w:rPr>
          <w:rFonts w:ascii="Arial" w:hAnsi="Arial" w:cs="Arial"/>
          <w:sz w:val="24"/>
          <w:szCs w:val="24"/>
        </w:rPr>
        <w:tab/>
        <w:t xml:space="preserve"> Ciljne skupine obuhvaćene ovim projektom su djeca koja žive u siromašt</w:t>
      </w:r>
      <w:r w:rsidR="007B7621" w:rsidRPr="00740AC4">
        <w:rPr>
          <w:rFonts w:ascii="Arial" w:hAnsi="Arial" w:cs="Arial"/>
          <w:sz w:val="24"/>
          <w:szCs w:val="24"/>
        </w:rPr>
        <w:t>vu ili u riziku od siromaštva,</w:t>
      </w:r>
      <w:r w:rsidR="002D0966">
        <w:rPr>
          <w:rFonts w:ascii="Arial" w:hAnsi="Arial" w:cs="Arial"/>
          <w:sz w:val="24"/>
          <w:szCs w:val="24"/>
        </w:rPr>
        <w:t xml:space="preserve"> </w:t>
      </w:r>
      <w:r w:rsidRPr="00740AC4">
        <w:rPr>
          <w:rFonts w:ascii="Arial" w:hAnsi="Arial" w:cs="Arial"/>
          <w:sz w:val="24"/>
          <w:szCs w:val="24"/>
        </w:rPr>
        <w:t>a polaznici su obveznog školskog programa u matičnim i područnim školama na području Brodsko-posavske županije</w:t>
      </w:r>
      <w:r w:rsidR="003D2BBB">
        <w:rPr>
          <w:rFonts w:ascii="Arial" w:hAnsi="Arial" w:cs="Arial"/>
          <w:sz w:val="24"/>
          <w:szCs w:val="24"/>
        </w:rPr>
        <w:t>.</w:t>
      </w:r>
    </w:p>
    <w:p w14:paraId="3F029C73" w14:textId="77777777" w:rsidR="007366BD" w:rsidRPr="00740AC4" w:rsidRDefault="007366BD" w:rsidP="00BE7786">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8"/>
        <w:gridCol w:w="1652"/>
        <w:gridCol w:w="1783"/>
        <w:gridCol w:w="1697"/>
        <w:gridCol w:w="1722"/>
      </w:tblGrid>
      <w:tr w:rsidR="007366BD" w:rsidRPr="00740AC4" w14:paraId="63E99774" w14:textId="77777777" w:rsidTr="00562749">
        <w:trPr>
          <w:trHeight w:val="218"/>
        </w:trPr>
        <w:tc>
          <w:tcPr>
            <w:tcW w:w="2188" w:type="dxa"/>
            <w:tcBorders>
              <w:top w:val="double" w:sz="4" w:space="0" w:color="auto"/>
              <w:left w:val="double" w:sz="4" w:space="0" w:color="auto"/>
              <w:bottom w:val="double" w:sz="4" w:space="0" w:color="auto"/>
              <w:right w:val="double" w:sz="4" w:space="0" w:color="auto"/>
            </w:tcBorders>
            <w:shd w:val="clear" w:color="auto" w:fill="auto"/>
          </w:tcPr>
          <w:p w14:paraId="6238C6B6" w14:textId="77777777" w:rsidR="007366BD" w:rsidRPr="00740AC4" w:rsidRDefault="007366BD" w:rsidP="00BE7786">
            <w:pPr>
              <w:spacing w:after="0" w:line="240" w:lineRule="auto"/>
              <w:jc w:val="center"/>
              <w:rPr>
                <w:rFonts w:ascii="Arial" w:hAnsi="Arial" w:cs="Arial"/>
                <w:sz w:val="24"/>
                <w:szCs w:val="24"/>
              </w:rPr>
            </w:pPr>
          </w:p>
          <w:p w14:paraId="372C2A48"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Godina provedbe</w:t>
            </w:r>
          </w:p>
        </w:tc>
        <w:tc>
          <w:tcPr>
            <w:tcW w:w="1652" w:type="dxa"/>
            <w:tcBorders>
              <w:top w:val="double" w:sz="4" w:space="0" w:color="auto"/>
              <w:left w:val="double" w:sz="4" w:space="0" w:color="auto"/>
              <w:bottom w:val="double" w:sz="4" w:space="0" w:color="auto"/>
              <w:right w:val="double" w:sz="4" w:space="0" w:color="auto"/>
            </w:tcBorders>
            <w:shd w:val="clear" w:color="auto" w:fill="auto"/>
          </w:tcPr>
          <w:p w14:paraId="345ED0CB"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Broj uključenih OŠ</w:t>
            </w:r>
          </w:p>
        </w:tc>
        <w:tc>
          <w:tcPr>
            <w:tcW w:w="1783" w:type="dxa"/>
            <w:tcBorders>
              <w:top w:val="double" w:sz="4" w:space="0" w:color="auto"/>
              <w:left w:val="double" w:sz="4" w:space="0" w:color="auto"/>
              <w:bottom w:val="double" w:sz="4" w:space="0" w:color="auto"/>
              <w:right w:val="double" w:sz="4" w:space="0" w:color="auto"/>
            </w:tcBorders>
            <w:shd w:val="clear" w:color="auto" w:fill="auto"/>
          </w:tcPr>
          <w:p w14:paraId="347CBDE9"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Broj učenika uključenih u projekt</w:t>
            </w:r>
          </w:p>
        </w:tc>
        <w:tc>
          <w:tcPr>
            <w:tcW w:w="1697" w:type="dxa"/>
            <w:tcBorders>
              <w:top w:val="double" w:sz="4" w:space="0" w:color="auto"/>
              <w:left w:val="double" w:sz="4" w:space="0" w:color="auto"/>
              <w:bottom w:val="double" w:sz="4" w:space="0" w:color="auto"/>
              <w:right w:val="double" w:sz="4" w:space="0" w:color="auto"/>
            </w:tcBorders>
            <w:shd w:val="clear" w:color="auto" w:fill="auto"/>
          </w:tcPr>
          <w:p w14:paraId="308E5608"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Ukupan iznos bespovratnih sredstava,kn</w:t>
            </w:r>
          </w:p>
        </w:tc>
        <w:tc>
          <w:tcPr>
            <w:tcW w:w="1722" w:type="dxa"/>
            <w:tcBorders>
              <w:top w:val="double" w:sz="4" w:space="0" w:color="auto"/>
              <w:left w:val="double" w:sz="4" w:space="0" w:color="auto"/>
              <w:bottom w:val="double" w:sz="4" w:space="0" w:color="auto"/>
              <w:right w:val="double" w:sz="4" w:space="0" w:color="auto"/>
            </w:tcBorders>
            <w:shd w:val="clear" w:color="auto" w:fill="auto"/>
          </w:tcPr>
          <w:p w14:paraId="5F874832"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Izvor financiranja</w:t>
            </w:r>
          </w:p>
        </w:tc>
      </w:tr>
      <w:tr w:rsidR="007366BD" w:rsidRPr="00740AC4" w14:paraId="0F8FFB10" w14:textId="77777777" w:rsidTr="00562749">
        <w:trPr>
          <w:trHeight w:val="218"/>
        </w:trPr>
        <w:tc>
          <w:tcPr>
            <w:tcW w:w="2188" w:type="dxa"/>
            <w:tcBorders>
              <w:top w:val="double" w:sz="4" w:space="0" w:color="auto"/>
              <w:left w:val="double" w:sz="4" w:space="0" w:color="auto"/>
              <w:bottom w:val="double" w:sz="4" w:space="0" w:color="auto"/>
              <w:right w:val="double" w:sz="4" w:space="0" w:color="auto"/>
            </w:tcBorders>
            <w:shd w:val="clear" w:color="auto" w:fill="auto"/>
          </w:tcPr>
          <w:p w14:paraId="13642F8F" w14:textId="77777777" w:rsidR="007366BD" w:rsidRPr="00740AC4" w:rsidRDefault="007366BD" w:rsidP="00BE7786">
            <w:pPr>
              <w:spacing w:after="0" w:line="240" w:lineRule="auto"/>
              <w:jc w:val="center"/>
              <w:rPr>
                <w:rFonts w:ascii="Arial" w:hAnsi="Arial" w:cs="Arial"/>
                <w:sz w:val="24"/>
                <w:szCs w:val="24"/>
              </w:rPr>
            </w:pPr>
          </w:p>
          <w:p w14:paraId="05814271"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Školska 2020./2021.</w:t>
            </w:r>
          </w:p>
        </w:tc>
        <w:tc>
          <w:tcPr>
            <w:tcW w:w="1652" w:type="dxa"/>
            <w:tcBorders>
              <w:top w:val="double" w:sz="4" w:space="0" w:color="auto"/>
              <w:left w:val="double" w:sz="4" w:space="0" w:color="auto"/>
              <w:bottom w:val="double" w:sz="4" w:space="0" w:color="auto"/>
              <w:right w:val="double" w:sz="4" w:space="0" w:color="auto"/>
            </w:tcBorders>
            <w:shd w:val="clear" w:color="auto" w:fill="auto"/>
          </w:tcPr>
          <w:p w14:paraId="4ADE9316" w14:textId="77777777" w:rsidR="007366BD" w:rsidRPr="00740AC4" w:rsidRDefault="007366BD" w:rsidP="00BE7786">
            <w:pPr>
              <w:spacing w:after="0" w:line="240" w:lineRule="auto"/>
              <w:jc w:val="center"/>
              <w:rPr>
                <w:rFonts w:ascii="Arial" w:hAnsi="Arial" w:cs="Arial"/>
                <w:sz w:val="24"/>
                <w:szCs w:val="24"/>
              </w:rPr>
            </w:pPr>
          </w:p>
          <w:p w14:paraId="57BD8902"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21</w:t>
            </w:r>
          </w:p>
        </w:tc>
        <w:tc>
          <w:tcPr>
            <w:tcW w:w="1783" w:type="dxa"/>
            <w:tcBorders>
              <w:top w:val="double" w:sz="4" w:space="0" w:color="auto"/>
              <w:left w:val="double" w:sz="4" w:space="0" w:color="auto"/>
              <w:bottom w:val="double" w:sz="4" w:space="0" w:color="auto"/>
              <w:right w:val="double" w:sz="4" w:space="0" w:color="auto"/>
            </w:tcBorders>
            <w:shd w:val="clear" w:color="auto" w:fill="auto"/>
          </w:tcPr>
          <w:p w14:paraId="1D3DFFA6" w14:textId="77777777" w:rsidR="007366BD" w:rsidRPr="00740AC4" w:rsidRDefault="007366BD" w:rsidP="00BE7786">
            <w:pPr>
              <w:spacing w:after="0" w:line="240" w:lineRule="auto"/>
              <w:jc w:val="center"/>
              <w:rPr>
                <w:rFonts w:ascii="Arial" w:hAnsi="Arial" w:cs="Arial"/>
                <w:sz w:val="24"/>
                <w:szCs w:val="24"/>
              </w:rPr>
            </w:pPr>
          </w:p>
          <w:p w14:paraId="6E8548B0"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1252</w:t>
            </w:r>
          </w:p>
        </w:tc>
        <w:tc>
          <w:tcPr>
            <w:tcW w:w="1697" w:type="dxa"/>
            <w:tcBorders>
              <w:top w:val="double" w:sz="4" w:space="0" w:color="auto"/>
              <w:left w:val="double" w:sz="4" w:space="0" w:color="auto"/>
              <w:bottom w:val="double" w:sz="4" w:space="0" w:color="auto"/>
              <w:right w:val="double" w:sz="4" w:space="0" w:color="auto"/>
            </w:tcBorders>
            <w:shd w:val="clear" w:color="auto" w:fill="auto"/>
          </w:tcPr>
          <w:p w14:paraId="0A42696C" w14:textId="77777777" w:rsidR="007366BD" w:rsidRPr="00740AC4" w:rsidRDefault="007366BD" w:rsidP="00BE7786">
            <w:pPr>
              <w:spacing w:after="0" w:line="240" w:lineRule="auto"/>
              <w:jc w:val="center"/>
              <w:rPr>
                <w:rFonts w:ascii="Arial" w:hAnsi="Arial" w:cs="Arial"/>
                <w:sz w:val="24"/>
                <w:szCs w:val="24"/>
              </w:rPr>
            </w:pPr>
          </w:p>
          <w:p w14:paraId="30D313DA"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bCs/>
                <w:sz w:val="24"/>
                <w:szCs w:val="24"/>
              </w:rPr>
              <w:t>999.529,82</w:t>
            </w:r>
          </w:p>
        </w:tc>
        <w:tc>
          <w:tcPr>
            <w:tcW w:w="1722" w:type="dxa"/>
            <w:tcBorders>
              <w:top w:val="double" w:sz="4" w:space="0" w:color="auto"/>
              <w:left w:val="double" w:sz="4" w:space="0" w:color="auto"/>
              <w:bottom w:val="double" w:sz="4" w:space="0" w:color="auto"/>
              <w:right w:val="double" w:sz="4" w:space="0" w:color="auto"/>
            </w:tcBorders>
            <w:shd w:val="clear" w:color="auto" w:fill="auto"/>
          </w:tcPr>
          <w:p w14:paraId="2CAD4DD7"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Fond europske pomoći za najpotrebitije</w:t>
            </w:r>
          </w:p>
        </w:tc>
      </w:tr>
    </w:tbl>
    <w:p w14:paraId="219F5301" w14:textId="77777777" w:rsidR="007366BD" w:rsidRPr="00740AC4" w:rsidRDefault="007366BD" w:rsidP="00BE7786">
      <w:pPr>
        <w:spacing w:after="0" w:line="240" w:lineRule="auto"/>
        <w:jc w:val="both"/>
        <w:rPr>
          <w:rFonts w:ascii="Arial" w:hAnsi="Arial" w:cs="Arial"/>
          <w:sz w:val="24"/>
          <w:szCs w:val="24"/>
        </w:rPr>
      </w:pPr>
    </w:p>
    <w:p w14:paraId="78401E0F" w14:textId="77777777" w:rsidR="007366BD" w:rsidRPr="00740AC4" w:rsidRDefault="007366BD" w:rsidP="00BE7786">
      <w:pPr>
        <w:spacing w:after="0" w:line="240" w:lineRule="auto"/>
        <w:jc w:val="both"/>
        <w:rPr>
          <w:rFonts w:ascii="Arial" w:hAnsi="Arial" w:cs="Arial"/>
          <w:sz w:val="24"/>
          <w:szCs w:val="24"/>
        </w:rPr>
      </w:pPr>
      <w:r w:rsidRPr="00740AC4">
        <w:rPr>
          <w:rFonts w:ascii="Arial" w:hAnsi="Arial" w:cs="Arial"/>
          <w:sz w:val="24"/>
          <w:szCs w:val="24"/>
        </w:rPr>
        <w:t>U obračunskom razdoblju realizirano je 450.375,92</w:t>
      </w:r>
      <w:r w:rsidR="007B7621" w:rsidRPr="00740AC4">
        <w:rPr>
          <w:rFonts w:ascii="Arial" w:hAnsi="Arial" w:cs="Arial"/>
          <w:color w:val="FFFFFF" w:themeColor="background1"/>
          <w:sz w:val="24"/>
          <w:szCs w:val="24"/>
        </w:rPr>
        <w:t xml:space="preserve"> </w:t>
      </w:r>
      <w:r w:rsidRPr="00740AC4">
        <w:rPr>
          <w:rFonts w:ascii="Arial" w:hAnsi="Arial" w:cs="Arial"/>
          <w:sz w:val="24"/>
          <w:szCs w:val="24"/>
        </w:rPr>
        <w:t>kuna ili 45</w:t>
      </w:r>
      <w:r w:rsidR="002D0966">
        <w:rPr>
          <w:rFonts w:ascii="Arial" w:hAnsi="Arial" w:cs="Arial"/>
          <w:sz w:val="24"/>
          <w:szCs w:val="24"/>
        </w:rPr>
        <w:t xml:space="preserve"> </w:t>
      </w:r>
      <w:r w:rsidRPr="00740AC4">
        <w:rPr>
          <w:rFonts w:ascii="Arial" w:hAnsi="Arial" w:cs="Arial"/>
          <w:sz w:val="24"/>
          <w:szCs w:val="24"/>
        </w:rPr>
        <w:t>%.</w:t>
      </w:r>
    </w:p>
    <w:p w14:paraId="4ECE1757" w14:textId="77777777" w:rsidR="007366BD" w:rsidRPr="00740AC4" w:rsidRDefault="007366BD" w:rsidP="00BE7786">
      <w:pPr>
        <w:spacing w:after="0" w:line="240" w:lineRule="auto"/>
        <w:jc w:val="both"/>
        <w:rPr>
          <w:rFonts w:ascii="Arial" w:hAnsi="Arial" w:cs="Arial"/>
          <w:sz w:val="24"/>
          <w:szCs w:val="24"/>
        </w:rPr>
      </w:pPr>
    </w:p>
    <w:p w14:paraId="5362420A" w14:textId="77777777" w:rsidR="007366BD" w:rsidRPr="00740AC4" w:rsidRDefault="007366BD" w:rsidP="00BE7786">
      <w:pPr>
        <w:spacing w:after="0" w:line="240" w:lineRule="auto"/>
        <w:jc w:val="both"/>
        <w:rPr>
          <w:rFonts w:ascii="Arial" w:hAnsi="Arial" w:cs="Arial"/>
          <w:sz w:val="24"/>
          <w:szCs w:val="24"/>
        </w:rPr>
      </w:pPr>
    </w:p>
    <w:p w14:paraId="7B8C66E0" w14:textId="77777777" w:rsidR="007366BD" w:rsidRPr="00740AC4" w:rsidRDefault="007B7621" w:rsidP="007B7621">
      <w:pPr>
        <w:spacing w:after="0" w:line="240" w:lineRule="auto"/>
        <w:ind w:firstLine="708"/>
        <w:jc w:val="both"/>
        <w:rPr>
          <w:rFonts w:ascii="Arial" w:hAnsi="Arial" w:cs="Arial"/>
          <w:sz w:val="24"/>
          <w:szCs w:val="24"/>
        </w:rPr>
      </w:pPr>
      <w:r w:rsidRPr="00740AC4">
        <w:rPr>
          <w:rFonts w:ascii="Arial" w:hAnsi="Arial" w:cs="Arial"/>
          <w:b/>
          <w:sz w:val="24"/>
          <w:szCs w:val="24"/>
        </w:rPr>
        <w:t xml:space="preserve">2. </w:t>
      </w:r>
      <w:r w:rsidR="007366BD" w:rsidRPr="00740AC4">
        <w:rPr>
          <w:rFonts w:ascii="Arial" w:hAnsi="Arial" w:cs="Arial"/>
          <w:b/>
          <w:sz w:val="24"/>
          <w:szCs w:val="24"/>
        </w:rPr>
        <w:t>Projekt Školske sheme</w:t>
      </w:r>
      <w:r w:rsidR="007366BD" w:rsidRPr="00740AC4">
        <w:rPr>
          <w:rFonts w:ascii="Arial" w:hAnsi="Arial" w:cs="Arial"/>
          <w:sz w:val="24"/>
          <w:szCs w:val="24"/>
        </w:rPr>
        <w:t xml:space="preserve"> –podjele besplatnih obroka voća, povrća i mlijeka za školsku djecu. </w:t>
      </w:r>
    </w:p>
    <w:p w14:paraId="54539922" w14:textId="77777777" w:rsidR="007366BD" w:rsidRPr="00740AC4" w:rsidRDefault="007366BD" w:rsidP="00BE7786">
      <w:pPr>
        <w:pStyle w:val="StandardWeb"/>
        <w:shd w:val="clear" w:color="auto" w:fill="FFFFFF"/>
        <w:spacing w:before="0" w:beforeAutospacing="0" w:after="0" w:afterAutospacing="0"/>
        <w:jc w:val="both"/>
        <w:rPr>
          <w:rFonts w:ascii="Arial" w:hAnsi="Arial" w:cs="Arial"/>
          <w:color w:val="000000"/>
        </w:rPr>
      </w:pPr>
      <w:r w:rsidRPr="00740AC4">
        <w:rPr>
          <w:rFonts w:ascii="Arial" w:hAnsi="Arial" w:cs="Arial"/>
          <w:color w:val="000000"/>
        </w:rPr>
        <w:tab/>
        <w:t xml:space="preserve">Temeljem prijave Brodsko-posavske županije  na Javni poziv za iskaz interesa osnivača školskih ustanova za sudjelovanje  u projektu  Školske sheme koji je objavila i provela Agencija za plaćanje u poljoprivredi, ribarstvu i ruralnom razvoju, Brodsko-posavskoj županiji, odobreno je provođenje navedenog projekta. </w:t>
      </w:r>
    </w:p>
    <w:p w14:paraId="26268DA3" w14:textId="77777777" w:rsidR="007366BD" w:rsidRPr="00740AC4" w:rsidRDefault="007366BD" w:rsidP="00BE7786">
      <w:pPr>
        <w:pStyle w:val="StandardWeb"/>
        <w:shd w:val="clear" w:color="auto" w:fill="FFFFFF"/>
        <w:spacing w:before="0" w:beforeAutospacing="0" w:after="0" w:afterAutospacing="0"/>
        <w:jc w:val="both"/>
        <w:rPr>
          <w:rFonts w:ascii="Arial" w:hAnsi="Arial" w:cs="Arial"/>
          <w:color w:val="000000"/>
        </w:rPr>
      </w:pPr>
    </w:p>
    <w:tbl>
      <w:tblPr>
        <w:tblW w:w="9262" w:type="dxa"/>
        <w:tblInd w:w="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500"/>
        <w:gridCol w:w="709"/>
        <w:gridCol w:w="567"/>
        <w:gridCol w:w="850"/>
        <w:gridCol w:w="851"/>
        <w:gridCol w:w="1417"/>
        <w:gridCol w:w="1418"/>
        <w:gridCol w:w="948"/>
        <w:gridCol w:w="1002"/>
      </w:tblGrid>
      <w:tr w:rsidR="007366BD" w:rsidRPr="00740AC4" w14:paraId="4BDBC8D4" w14:textId="77777777" w:rsidTr="00356B0A">
        <w:trPr>
          <w:cantSplit/>
          <w:trHeight w:val="1134"/>
        </w:trPr>
        <w:tc>
          <w:tcPr>
            <w:tcW w:w="1500" w:type="dxa"/>
          </w:tcPr>
          <w:p w14:paraId="3014695A" w14:textId="77777777" w:rsidR="007366BD" w:rsidRPr="00740AC4" w:rsidRDefault="007366BD" w:rsidP="00BE7786">
            <w:pPr>
              <w:autoSpaceDE w:val="0"/>
              <w:autoSpaceDN w:val="0"/>
              <w:adjustRightInd w:val="0"/>
              <w:spacing w:after="0" w:line="240" w:lineRule="auto"/>
              <w:ind w:left="82"/>
              <w:jc w:val="both"/>
              <w:rPr>
                <w:rFonts w:ascii="Arial" w:hAnsi="Arial" w:cs="Arial"/>
                <w:sz w:val="24"/>
                <w:szCs w:val="24"/>
              </w:rPr>
            </w:pPr>
          </w:p>
          <w:p w14:paraId="1A1A71F2" w14:textId="77777777" w:rsidR="007366BD" w:rsidRPr="00740AC4" w:rsidRDefault="007366BD" w:rsidP="00BE7786">
            <w:pPr>
              <w:autoSpaceDE w:val="0"/>
              <w:autoSpaceDN w:val="0"/>
              <w:adjustRightInd w:val="0"/>
              <w:spacing w:after="0" w:line="240" w:lineRule="auto"/>
              <w:ind w:left="82"/>
              <w:jc w:val="both"/>
              <w:rPr>
                <w:rFonts w:ascii="Arial" w:hAnsi="Arial" w:cs="Arial"/>
                <w:color w:val="000000"/>
                <w:sz w:val="24"/>
                <w:szCs w:val="24"/>
                <w:lang w:eastAsia="hr-HR"/>
              </w:rPr>
            </w:pPr>
          </w:p>
          <w:p w14:paraId="03921900" w14:textId="77777777" w:rsidR="007366BD" w:rsidRPr="00740AC4" w:rsidRDefault="007366BD" w:rsidP="00BE7786">
            <w:pPr>
              <w:autoSpaceDE w:val="0"/>
              <w:autoSpaceDN w:val="0"/>
              <w:adjustRightInd w:val="0"/>
              <w:spacing w:after="0" w:line="240" w:lineRule="auto"/>
              <w:ind w:left="82"/>
              <w:jc w:val="both"/>
              <w:rPr>
                <w:rFonts w:ascii="Arial" w:hAnsi="Arial" w:cs="Arial"/>
                <w:color w:val="000000"/>
                <w:sz w:val="24"/>
                <w:szCs w:val="24"/>
                <w:lang w:eastAsia="hr-HR"/>
              </w:rPr>
            </w:pPr>
          </w:p>
          <w:p w14:paraId="16D5BE70" w14:textId="77777777" w:rsidR="007366BD" w:rsidRPr="00740AC4" w:rsidRDefault="007366BD" w:rsidP="00BE7786">
            <w:pPr>
              <w:autoSpaceDE w:val="0"/>
              <w:autoSpaceDN w:val="0"/>
              <w:adjustRightInd w:val="0"/>
              <w:spacing w:after="0" w:line="240" w:lineRule="auto"/>
              <w:ind w:left="82"/>
              <w:jc w:val="both"/>
              <w:rPr>
                <w:rFonts w:ascii="Arial" w:hAnsi="Arial" w:cs="Arial"/>
                <w:color w:val="000000"/>
                <w:sz w:val="24"/>
                <w:szCs w:val="24"/>
                <w:lang w:eastAsia="hr-HR"/>
              </w:rPr>
            </w:pPr>
            <w:r w:rsidRPr="00740AC4">
              <w:rPr>
                <w:rFonts w:ascii="Arial" w:hAnsi="Arial" w:cs="Arial"/>
                <w:color w:val="000000"/>
                <w:sz w:val="24"/>
                <w:szCs w:val="24"/>
                <w:lang w:eastAsia="hr-HR"/>
              </w:rPr>
              <w:t>Godina provedbe</w:t>
            </w:r>
          </w:p>
        </w:tc>
        <w:tc>
          <w:tcPr>
            <w:tcW w:w="709" w:type="dxa"/>
            <w:textDirection w:val="btLr"/>
          </w:tcPr>
          <w:p w14:paraId="20F79353" w14:textId="77777777" w:rsidR="007366BD" w:rsidRPr="00740AC4" w:rsidRDefault="007366BD" w:rsidP="00BE7786">
            <w:pPr>
              <w:spacing w:after="0" w:line="240" w:lineRule="auto"/>
              <w:ind w:left="113" w:right="113"/>
              <w:jc w:val="center"/>
              <w:rPr>
                <w:rFonts w:ascii="Arial" w:hAnsi="Arial" w:cs="Arial"/>
                <w:color w:val="000000"/>
                <w:sz w:val="24"/>
                <w:szCs w:val="24"/>
                <w:lang w:eastAsia="hr-HR"/>
              </w:rPr>
            </w:pPr>
            <w:r w:rsidRPr="00740AC4">
              <w:rPr>
                <w:rFonts w:ascii="Arial" w:hAnsi="Arial" w:cs="Arial"/>
                <w:color w:val="000000"/>
                <w:sz w:val="24"/>
                <w:szCs w:val="24"/>
                <w:lang w:eastAsia="hr-HR"/>
              </w:rPr>
              <w:t>Osnovne škole u projektu</w:t>
            </w:r>
          </w:p>
          <w:p w14:paraId="54DB9950" w14:textId="77777777" w:rsidR="007366BD" w:rsidRPr="00740AC4" w:rsidRDefault="007366BD" w:rsidP="00BE7786">
            <w:pPr>
              <w:autoSpaceDE w:val="0"/>
              <w:autoSpaceDN w:val="0"/>
              <w:adjustRightInd w:val="0"/>
              <w:spacing w:after="0" w:line="240" w:lineRule="auto"/>
              <w:ind w:left="113" w:right="113"/>
              <w:jc w:val="center"/>
              <w:rPr>
                <w:rFonts w:ascii="Arial" w:hAnsi="Arial" w:cs="Arial"/>
                <w:color w:val="000000"/>
                <w:sz w:val="24"/>
                <w:szCs w:val="24"/>
                <w:lang w:eastAsia="hr-HR"/>
              </w:rPr>
            </w:pPr>
          </w:p>
        </w:tc>
        <w:tc>
          <w:tcPr>
            <w:tcW w:w="567" w:type="dxa"/>
            <w:textDirection w:val="btLr"/>
          </w:tcPr>
          <w:p w14:paraId="07957AD1" w14:textId="77777777" w:rsidR="007366BD" w:rsidRPr="00740AC4" w:rsidRDefault="007366BD" w:rsidP="00BE7786">
            <w:pPr>
              <w:spacing w:after="0" w:line="240" w:lineRule="auto"/>
              <w:ind w:left="113" w:right="113"/>
              <w:jc w:val="center"/>
              <w:rPr>
                <w:rFonts w:ascii="Arial" w:hAnsi="Arial" w:cs="Arial"/>
                <w:color w:val="000000"/>
                <w:sz w:val="24"/>
                <w:szCs w:val="24"/>
                <w:lang w:eastAsia="hr-HR"/>
              </w:rPr>
            </w:pPr>
            <w:r w:rsidRPr="00740AC4">
              <w:rPr>
                <w:rFonts w:ascii="Arial" w:hAnsi="Arial" w:cs="Arial"/>
                <w:color w:val="000000"/>
                <w:sz w:val="24"/>
                <w:szCs w:val="24"/>
                <w:lang w:eastAsia="hr-HR"/>
              </w:rPr>
              <w:t>Srednje škole u projektu</w:t>
            </w:r>
          </w:p>
          <w:p w14:paraId="0C9554DC" w14:textId="77777777" w:rsidR="007366BD" w:rsidRPr="00740AC4" w:rsidRDefault="007366BD" w:rsidP="00BE7786">
            <w:pPr>
              <w:autoSpaceDE w:val="0"/>
              <w:autoSpaceDN w:val="0"/>
              <w:adjustRightInd w:val="0"/>
              <w:spacing w:after="0" w:line="240" w:lineRule="auto"/>
              <w:ind w:left="113" w:right="113"/>
              <w:jc w:val="center"/>
              <w:rPr>
                <w:rFonts w:ascii="Arial" w:hAnsi="Arial" w:cs="Arial"/>
                <w:color w:val="000000"/>
                <w:sz w:val="24"/>
                <w:szCs w:val="24"/>
                <w:lang w:eastAsia="hr-HR"/>
              </w:rPr>
            </w:pPr>
          </w:p>
        </w:tc>
        <w:tc>
          <w:tcPr>
            <w:tcW w:w="850" w:type="dxa"/>
            <w:textDirection w:val="btLr"/>
          </w:tcPr>
          <w:p w14:paraId="57E5207C" w14:textId="77777777" w:rsidR="007366BD" w:rsidRPr="00740AC4" w:rsidRDefault="007366BD" w:rsidP="00BE7786">
            <w:pPr>
              <w:spacing w:after="0" w:line="240" w:lineRule="auto"/>
              <w:ind w:left="113" w:right="113"/>
              <w:jc w:val="center"/>
              <w:rPr>
                <w:rFonts w:ascii="Arial" w:hAnsi="Arial" w:cs="Arial"/>
                <w:color w:val="000000"/>
                <w:sz w:val="24"/>
                <w:szCs w:val="24"/>
                <w:lang w:eastAsia="hr-HR"/>
              </w:rPr>
            </w:pPr>
            <w:r w:rsidRPr="00740AC4">
              <w:rPr>
                <w:rFonts w:ascii="Arial" w:hAnsi="Arial" w:cs="Arial"/>
                <w:color w:val="000000"/>
                <w:sz w:val="24"/>
                <w:szCs w:val="24"/>
                <w:lang w:eastAsia="hr-HR"/>
              </w:rPr>
              <w:t>Voće i povrće, broj učenika korisnika</w:t>
            </w:r>
          </w:p>
          <w:p w14:paraId="0C1C2777" w14:textId="77777777" w:rsidR="007366BD" w:rsidRPr="00740AC4" w:rsidRDefault="007366BD" w:rsidP="00BE7786">
            <w:pPr>
              <w:autoSpaceDE w:val="0"/>
              <w:autoSpaceDN w:val="0"/>
              <w:adjustRightInd w:val="0"/>
              <w:spacing w:after="0" w:line="240" w:lineRule="auto"/>
              <w:ind w:left="113" w:right="113"/>
              <w:jc w:val="center"/>
              <w:rPr>
                <w:rFonts w:ascii="Arial" w:hAnsi="Arial" w:cs="Arial"/>
                <w:color w:val="000000"/>
                <w:sz w:val="24"/>
                <w:szCs w:val="24"/>
                <w:lang w:eastAsia="hr-HR"/>
              </w:rPr>
            </w:pPr>
          </w:p>
        </w:tc>
        <w:tc>
          <w:tcPr>
            <w:tcW w:w="851" w:type="dxa"/>
            <w:textDirection w:val="btLr"/>
          </w:tcPr>
          <w:p w14:paraId="2F22C1B8" w14:textId="77777777" w:rsidR="007366BD" w:rsidRPr="00740AC4" w:rsidRDefault="007366BD" w:rsidP="00BE7786">
            <w:pPr>
              <w:spacing w:after="0" w:line="240" w:lineRule="auto"/>
              <w:ind w:left="113" w:right="113"/>
              <w:jc w:val="center"/>
              <w:rPr>
                <w:rFonts w:ascii="Arial" w:hAnsi="Arial" w:cs="Arial"/>
                <w:color w:val="000000"/>
                <w:sz w:val="24"/>
                <w:szCs w:val="24"/>
                <w:lang w:eastAsia="hr-HR"/>
              </w:rPr>
            </w:pPr>
            <w:r w:rsidRPr="00740AC4">
              <w:rPr>
                <w:rFonts w:ascii="Arial" w:hAnsi="Arial" w:cs="Arial"/>
                <w:color w:val="000000"/>
                <w:sz w:val="24"/>
                <w:szCs w:val="24"/>
                <w:lang w:eastAsia="hr-HR"/>
              </w:rPr>
              <w:t>Mlijeko i mliječni proizvodi broj učenika korisnika</w:t>
            </w:r>
          </w:p>
          <w:p w14:paraId="636E803D" w14:textId="77777777" w:rsidR="007366BD" w:rsidRPr="00740AC4" w:rsidRDefault="007366BD" w:rsidP="00BE7786">
            <w:pPr>
              <w:autoSpaceDE w:val="0"/>
              <w:autoSpaceDN w:val="0"/>
              <w:adjustRightInd w:val="0"/>
              <w:spacing w:after="0" w:line="240" w:lineRule="auto"/>
              <w:ind w:left="113" w:right="113"/>
              <w:jc w:val="center"/>
              <w:rPr>
                <w:rFonts w:ascii="Arial" w:hAnsi="Arial" w:cs="Arial"/>
                <w:color w:val="000000"/>
                <w:sz w:val="24"/>
                <w:szCs w:val="24"/>
                <w:lang w:eastAsia="hr-HR"/>
              </w:rPr>
            </w:pPr>
          </w:p>
        </w:tc>
        <w:tc>
          <w:tcPr>
            <w:tcW w:w="1417" w:type="dxa"/>
            <w:textDirection w:val="btLr"/>
          </w:tcPr>
          <w:p w14:paraId="213AA08B" w14:textId="77777777" w:rsidR="007366BD" w:rsidRPr="00740AC4" w:rsidRDefault="007366BD" w:rsidP="00BE7786">
            <w:pPr>
              <w:spacing w:after="0" w:line="240" w:lineRule="auto"/>
              <w:ind w:left="113" w:right="113"/>
              <w:jc w:val="center"/>
              <w:rPr>
                <w:rFonts w:ascii="Arial" w:hAnsi="Arial" w:cs="Arial"/>
                <w:color w:val="000000"/>
                <w:sz w:val="24"/>
                <w:szCs w:val="24"/>
                <w:lang w:eastAsia="hr-HR"/>
              </w:rPr>
            </w:pPr>
            <w:r w:rsidRPr="00740AC4">
              <w:rPr>
                <w:rFonts w:ascii="Arial" w:hAnsi="Arial" w:cs="Arial"/>
                <w:color w:val="000000"/>
                <w:sz w:val="24"/>
                <w:szCs w:val="24"/>
                <w:lang w:eastAsia="hr-HR"/>
              </w:rPr>
              <w:t>Ukupni iznos potpore za voće i povrće, kn</w:t>
            </w:r>
          </w:p>
          <w:p w14:paraId="612DBC0D" w14:textId="77777777" w:rsidR="007366BD" w:rsidRPr="00740AC4" w:rsidRDefault="007366BD" w:rsidP="00BE7786">
            <w:pPr>
              <w:autoSpaceDE w:val="0"/>
              <w:autoSpaceDN w:val="0"/>
              <w:adjustRightInd w:val="0"/>
              <w:spacing w:after="0" w:line="240" w:lineRule="auto"/>
              <w:ind w:left="113" w:right="113"/>
              <w:jc w:val="center"/>
              <w:rPr>
                <w:rFonts w:ascii="Arial" w:hAnsi="Arial" w:cs="Arial"/>
                <w:color w:val="000000"/>
                <w:sz w:val="24"/>
                <w:szCs w:val="24"/>
                <w:lang w:eastAsia="hr-HR"/>
              </w:rPr>
            </w:pPr>
          </w:p>
        </w:tc>
        <w:tc>
          <w:tcPr>
            <w:tcW w:w="1418" w:type="dxa"/>
            <w:textDirection w:val="btLr"/>
          </w:tcPr>
          <w:p w14:paraId="32942A78" w14:textId="77777777" w:rsidR="007366BD" w:rsidRPr="00740AC4" w:rsidRDefault="007366BD" w:rsidP="00BE7786">
            <w:pPr>
              <w:spacing w:after="0" w:line="240" w:lineRule="auto"/>
              <w:ind w:left="113" w:right="113"/>
              <w:jc w:val="center"/>
              <w:rPr>
                <w:rFonts w:ascii="Arial" w:hAnsi="Arial" w:cs="Arial"/>
                <w:color w:val="000000"/>
                <w:sz w:val="24"/>
                <w:szCs w:val="24"/>
                <w:lang w:eastAsia="hr-HR"/>
              </w:rPr>
            </w:pPr>
            <w:r w:rsidRPr="00740AC4">
              <w:rPr>
                <w:rFonts w:ascii="Arial" w:hAnsi="Arial" w:cs="Arial"/>
                <w:color w:val="000000"/>
                <w:sz w:val="24"/>
                <w:szCs w:val="24"/>
                <w:lang w:eastAsia="hr-HR"/>
              </w:rPr>
              <w:t>Ukupni iznos potpore za mlijeko i mliječne proizvode, kn</w:t>
            </w:r>
          </w:p>
          <w:p w14:paraId="792E1F13" w14:textId="77777777" w:rsidR="007366BD" w:rsidRPr="00740AC4" w:rsidRDefault="007366BD" w:rsidP="00BE7786">
            <w:pPr>
              <w:autoSpaceDE w:val="0"/>
              <w:autoSpaceDN w:val="0"/>
              <w:adjustRightInd w:val="0"/>
              <w:spacing w:after="0" w:line="240" w:lineRule="auto"/>
              <w:ind w:left="113" w:right="113"/>
              <w:jc w:val="center"/>
              <w:rPr>
                <w:rFonts w:ascii="Arial" w:hAnsi="Arial" w:cs="Arial"/>
                <w:color w:val="000000"/>
                <w:sz w:val="24"/>
                <w:szCs w:val="24"/>
                <w:lang w:eastAsia="hr-HR"/>
              </w:rPr>
            </w:pPr>
          </w:p>
        </w:tc>
        <w:tc>
          <w:tcPr>
            <w:tcW w:w="948" w:type="dxa"/>
            <w:textDirection w:val="btLr"/>
          </w:tcPr>
          <w:p w14:paraId="796B01CD" w14:textId="77777777" w:rsidR="007366BD" w:rsidRPr="00740AC4" w:rsidRDefault="007366BD" w:rsidP="00BE7786">
            <w:pPr>
              <w:autoSpaceDE w:val="0"/>
              <w:autoSpaceDN w:val="0"/>
              <w:adjustRightInd w:val="0"/>
              <w:spacing w:after="0" w:line="240" w:lineRule="auto"/>
              <w:ind w:left="113" w:right="113"/>
              <w:jc w:val="center"/>
              <w:rPr>
                <w:rFonts w:ascii="Arial" w:hAnsi="Arial" w:cs="Arial"/>
                <w:color w:val="000000"/>
                <w:sz w:val="24"/>
                <w:szCs w:val="24"/>
                <w:lang w:eastAsia="hr-HR"/>
              </w:rPr>
            </w:pPr>
            <w:r w:rsidRPr="00740AC4">
              <w:rPr>
                <w:rFonts w:ascii="Arial" w:hAnsi="Arial" w:cs="Arial"/>
                <w:color w:val="000000"/>
                <w:sz w:val="24"/>
                <w:szCs w:val="24"/>
                <w:lang w:eastAsia="hr-HR"/>
              </w:rPr>
              <w:t>Iznos potpore za voće i povrće po učeniku, kn</w:t>
            </w:r>
          </w:p>
        </w:tc>
        <w:tc>
          <w:tcPr>
            <w:tcW w:w="1002" w:type="dxa"/>
          </w:tcPr>
          <w:p w14:paraId="193116E0" w14:textId="77777777" w:rsidR="007366BD" w:rsidRPr="00740AC4" w:rsidRDefault="007366BD" w:rsidP="00BE7786">
            <w:pPr>
              <w:spacing w:after="0" w:line="240" w:lineRule="auto"/>
              <w:rPr>
                <w:rFonts w:ascii="Arial" w:hAnsi="Arial" w:cs="Arial"/>
                <w:color w:val="000000"/>
                <w:sz w:val="24"/>
                <w:szCs w:val="24"/>
                <w:lang w:eastAsia="hr-HR"/>
              </w:rPr>
            </w:pPr>
            <w:r w:rsidRPr="00740AC4">
              <w:rPr>
                <w:rFonts w:ascii="Arial" w:hAnsi="Arial" w:cs="Arial"/>
                <w:color w:val="000000"/>
                <w:sz w:val="24"/>
                <w:szCs w:val="24"/>
                <w:lang w:eastAsia="hr-HR"/>
              </w:rPr>
              <w:t>Iznos potpore za mlijeko i mliječne proizvode po učeniku, kn</w:t>
            </w:r>
          </w:p>
          <w:p w14:paraId="0B475D87" w14:textId="77777777" w:rsidR="007366BD" w:rsidRPr="00740AC4" w:rsidRDefault="007366BD" w:rsidP="00BE7786">
            <w:pPr>
              <w:autoSpaceDE w:val="0"/>
              <w:autoSpaceDN w:val="0"/>
              <w:adjustRightInd w:val="0"/>
              <w:spacing w:after="0" w:line="240" w:lineRule="auto"/>
              <w:jc w:val="both"/>
              <w:rPr>
                <w:rFonts w:ascii="Arial" w:hAnsi="Arial" w:cs="Arial"/>
                <w:color w:val="000000"/>
                <w:sz w:val="24"/>
                <w:szCs w:val="24"/>
                <w:lang w:eastAsia="hr-HR"/>
              </w:rPr>
            </w:pPr>
          </w:p>
        </w:tc>
      </w:tr>
      <w:tr w:rsidR="007366BD" w:rsidRPr="00B83A60" w14:paraId="71550F82" w14:textId="77777777" w:rsidTr="00356B0A">
        <w:trPr>
          <w:trHeight w:val="705"/>
        </w:trPr>
        <w:tc>
          <w:tcPr>
            <w:tcW w:w="1500" w:type="dxa"/>
          </w:tcPr>
          <w:p w14:paraId="49B43D1D" w14:textId="77777777" w:rsidR="007366BD" w:rsidRPr="00B83A60" w:rsidRDefault="007366BD" w:rsidP="00BE7786">
            <w:pPr>
              <w:autoSpaceDE w:val="0"/>
              <w:autoSpaceDN w:val="0"/>
              <w:adjustRightInd w:val="0"/>
              <w:spacing w:after="0" w:line="240" w:lineRule="auto"/>
              <w:ind w:left="82"/>
              <w:jc w:val="both"/>
              <w:rPr>
                <w:rFonts w:ascii="Arial" w:hAnsi="Arial" w:cs="Arial"/>
              </w:rPr>
            </w:pPr>
            <w:r w:rsidRPr="00B83A60">
              <w:rPr>
                <w:rFonts w:ascii="Arial" w:hAnsi="Arial" w:cs="Arial"/>
              </w:rPr>
              <w:t>2020./2021</w:t>
            </w:r>
          </w:p>
        </w:tc>
        <w:tc>
          <w:tcPr>
            <w:tcW w:w="709" w:type="dxa"/>
          </w:tcPr>
          <w:p w14:paraId="2299620B" w14:textId="77777777" w:rsidR="007366BD" w:rsidRPr="00B83A60" w:rsidRDefault="007366BD" w:rsidP="00BE7786">
            <w:pPr>
              <w:spacing w:after="0" w:line="240" w:lineRule="auto"/>
              <w:jc w:val="center"/>
              <w:rPr>
                <w:rFonts w:ascii="Arial" w:hAnsi="Arial" w:cs="Arial"/>
                <w:color w:val="000000"/>
                <w:lang w:eastAsia="hr-HR"/>
              </w:rPr>
            </w:pPr>
            <w:r w:rsidRPr="00B83A60">
              <w:rPr>
                <w:rFonts w:ascii="Arial" w:hAnsi="Arial" w:cs="Arial"/>
                <w:color w:val="000000"/>
                <w:lang w:eastAsia="hr-HR"/>
              </w:rPr>
              <w:t>21</w:t>
            </w:r>
          </w:p>
        </w:tc>
        <w:tc>
          <w:tcPr>
            <w:tcW w:w="567" w:type="dxa"/>
          </w:tcPr>
          <w:p w14:paraId="71531809" w14:textId="77777777" w:rsidR="007366BD" w:rsidRPr="00B83A60" w:rsidRDefault="007366BD" w:rsidP="00BE7786">
            <w:pPr>
              <w:spacing w:after="0" w:line="240" w:lineRule="auto"/>
              <w:rPr>
                <w:rFonts w:ascii="Arial" w:hAnsi="Arial" w:cs="Arial"/>
                <w:color w:val="000000"/>
                <w:lang w:eastAsia="hr-HR"/>
              </w:rPr>
            </w:pPr>
            <w:r w:rsidRPr="00B83A60">
              <w:rPr>
                <w:rFonts w:ascii="Arial" w:hAnsi="Arial" w:cs="Arial"/>
                <w:color w:val="000000"/>
                <w:lang w:eastAsia="hr-HR"/>
              </w:rPr>
              <w:t>8</w:t>
            </w:r>
          </w:p>
        </w:tc>
        <w:tc>
          <w:tcPr>
            <w:tcW w:w="850" w:type="dxa"/>
          </w:tcPr>
          <w:p w14:paraId="1BCDFB85" w14:textId="77777777" w:rsidR="007366BD" w:rsidRPr="00B83A60" w:rsidRDefault="007366BD" w:rsidP="00BE7786">
            <w:pPr>
              <w:spacing w:after="0" w:line="240" w:lineRule="auto"/>
              <w:jc w:val="center"/>
              <w:rPr>
                <w:rFonts w:ascii="Arial" w:hAnsi="Arial" w:cs="Arial"/>
                <w:color w:val="000000"/>
                <w:lang w:eastAsia="hr-HR"/>
              </w:rPr>
            </w:pPr>
            <w:r w:rsidRPr="00B83A60">
              <w:rPr>
                <w:rFonts w:ascii="Arial" w:hAnsi="Arial" w:cs="Arial"/>
              </w:rPr>
              <w:t>8972</w:t>
            </w:r>
          </w:p>
        </w:tc>
        <w:tc>
          <w:tcPr>
            <w:tcW w:w="851" w:type="dxa"/>
          </w:tcPr>
          <w:p w14:paraId="4836E6AC" w14:textId="77777777" w:rsidR="007366BD" w:rsidRPr="00B83A60" w:rsidRDefault="007366BD" w:rsidP="00BE7786">
            <w:pPr>
              <w:spacing w:after="0" w:line="240" w:lineRule="auto"/>
              <w:rPr>
                <w:rFonts w:ascii="Arial" w:hAnsi="Arial" w:cs="Arial"/>
                <w:color w:val="000000"/>
                <w:lang w:eastAsia="hr-HR"/>
              </w:rPr>
            </w:pPr>
            <w:r w:rsidRPr="00B83A60">
              <w:rPr>
                <w:rFonts w:ascii="Arial" w:hAnsi="Arial" w:cs="Arial"/>
              </w:rPr>
              <w:t>1426</w:t>
            </w:r>
          </w:p>
        </w:tc>
        <w:tc>
          <w:tcPr>
            <w:tcW w:w="1417" w:type="dxa"/>
          </w:tcPr>
          <w:p w14:paraId="7D3C27A7" w14:textId="77777777" w:rsidR="007366BD" w:rsidRPr="00B83A60" w:rsidRDefault="007366BD" w:rsidP="00BE7786">
            <w:pPr>
              <w:spacing w:after="0" w:line="240" w:lineRule="auto"/>
              <w:jc w:val="center"/>
              <w:rPr>
                <w:rFonts w:ascii="Arial" w:hAnsi="Arial" w:cs="Arial"/>
                <w:color w:val="000000"/>
                <w:lang w:eastAsia="hr-HR"/>
              </w:rPr>
            </w:pPr>
            <w:r w:rsidRPr="00B83A60">
              <w:rPr>
                <w:rFonts w:ascii="Arial" w:hAnsi="Arial" w:cs="Arial"/>
                <w:color w:val="000000"/>
                <w:lang w:eastAsia="hr-HR"/>
              </w:rPr>
              <w:t>449.833,65</w:t>
            </w:r>
          </w:p>
        </w:tc>
        <w:tc>
          <w:tcPr>
            <w:tcW w:w="1418" w:type="dxa"/>
          </w:tcPr>
          <w:p w14:paraId="07CA2357" w14:textId="77777777" w:rsidR="007366BD" w:rsidRPr="00B83A60" w:rsidRDefault="007366BD" w:rsidP="00BE7786">
            <w:pPr>
              <w:spacing w:after="0" w:line="240" w:lineRule="auto"/>
              <w:jc w:val="center"/>
              <w:rPr>
                <w:rFonts w:ascii="Arial" w:hAnsi="Arial" w:cs="Arial"/>
                <w:color w:val="000000"/>
                <w:lang w:eastAsia="hr-HR"/>
              </w:rPr>
            </w:pPr>
            <w:r w:rsidRPr="00B83A60">
              <w:rPr>
                <w:rFonts w:ascii="Arial" w:hAnsi="Arial" w:cs="Arial"/>
                <w:color w:val="000000"/>
                <w:lang w:eastAsia="hr-HR"/>
              </w:rPr>
              <w:t>126.789,22</w:t>
            </w:r>
          </w:p>
        </w:tc>
        <w:tc>
          <w:tcPr>
            <w:tcW w:w="948" w:type="dxa"/>
          </w:tcPr>
          <w:p w14:paraId="70BA62D8" w14:textId="77777777" w:rsidR="007366BD" w:rsidRPr="00B83A60" w:rsidRDefault="007366BD" w:rsidP="00BE7786">
            <w:pPr>
              <w:autoSpaceDE w:val="0"/>
              <w:autoSpaceDN w:val="0"/>
              <w:adjustRightInd w:val="0"/>
              <w:spacing w:after="0" w:line="240" w:lineRule="auto"/>
              <w:jc w:val="center"/>
              <w:rPr>
                <w:rFonts w:ascii="Arial" w:hAnsi="Arial" w:cs="Arial"/>
                <w:color w:val="000000"/>
                <w:lang w:eastAsia="hr-HR"/>
              </w:rPr>
            </w:pPr>
            <w:r w:rsidRPr="00B83A60">
              <w:rPr>
                <w:rFonts w:ascii="Arial" w:hAnsi="Arial" w:cs="Arial"/>
                <w:color w:val="000000"/>
                <w:lang w:eastAsia="hr-HR"/>
              </w:rPr>
              <w:t>50,14</w:t>
            </w:r>
          </w:p>
        </w:tc>
        <w:tc>
          <w:tcPr>
            <w:tcW w:w="1002" w:type="dxa"/>
          </w:tcPr>
          <w:p w14:paraId="396EF90C" w14:textId="77777777" w:rsidR="007366BD" w:rsidRPr="00B83A60" w:rsidRDefault="007366BD" w:rsidP="00BE7786">
            <w:pPr>
              <w:spacing w:after="0" w:line="240" w:lineRule="auto"/>
              <w:rPr>
                <w:rFonts w:ascii="Arial" w:hAnsi="Arial" w:cs="Arial"/>
                <w:color w:val="000000"/>
                <w:lang w:eastAsia="hr-HR"/>
              </w:rPr>
            </w:pPr>
            <w:r w:rsidRPr="00B83A60">
              <w:rPr>
                <w:rFonts w:ascii="Arial" w:hAnsi="Arial" w:cs="Arial"/>
                <w:color w:val="000000"/>
                <w:lang w:eastAsia="hr-HR"/>
              </w:rPr>
              <w:t>88,91</w:t>
            </w:r>
          </w:p>
        </w:tc>
      </w:tr>
    </w:tbl>
    <w:p w14:paraId="6740D95F" w14:textId="77777777" w:rsidR="007366BD" w:rsidRPr="00740AC4" w:rsidRDefault="007366BD" w:rsidP="00BE7786">
      <w:pPr>
        <w:pStyle w:val="StandardWeb"/>
        <w:shd w:val="clear" w:color="auto" w:fill="FFFFFF"/>
        <w:spacing w:before="0" w:beforeAutospacing="0" w:after="0" w:afterAutospacing="0"/>
        <w:jc w:val="both"/>
        <w:rPr>
          <w:rFonts w:ascii="Arial" w:hAnsi="Arial" w:cs="Arial"/>
          <w:color w:val="000000"/>
        </w:rPr>
      </w:pPr>
    </w:p>
    <w:p w14:paraId="3DE00820" w14:textId="77777777" w:rsidR="007366BD" w:rsidRPr="00740AC4" w:rsidRDefault="007366BD" w:rsidP="00BE7786">
      <w:pPr>
        <w:pStyle w:val="StandardWeb"/>
        <w:shd w:val="clear" w:color="auto" w:fill="FFFFFF"/>
        <w:spacing w:before="0" w:beforeAutospacing="0" w:after="0" w:afterAutospacing="0"/>
        <w:jc w:val="both"/>
        <w:rPr>
          <w:rFonts w:ascii="Arial" w:hAnsi="Arial" w:cs="Arial"/>
          <w:color w:val="000000"/>
        </w:rPr>
      </w:pPr>
    </w:p>
    <w:p w14:paraId="56A47BB4" w14:textId="77777777" w:rsidR="007366BD" w:rsidRPr="00740AC4" w:rsidRDefault="007366BD" w:rsidP="007B7621">
      <w:pPr>
        <w:pStyle w:val="StandardWeb"/>
        <w:shd w:val="clear" w:color="auto" w:fill="FFFFFF"/>
        <w:spacing w:before="0" w:beforeAutospacing="0" w:after="0" w:afterAutospacing="0"/>
        <w:ind w:firstLine="708"/>
        <w:jc w:val="both"/>
        <w:rPr>
          <w:rFonts w:ascii="Arial" w:hAnsi="Arial" w:cs="Arial"/>
          <w:color w:val="000000"/>
        </w:rPr>
      </w:pPr>
      <w:r w:rsidRPr="00740AC4">
        <w:rPr>
          <w:rStyle w:val="Istaknuto"/>
          <w:rFonts w:ascii="Arial" w:hAnsi="Arial" w:cs="Arial"/>
          <w:i w:val="0"/>
          <w:color w:val="000000"/>
        </w:rPr>
        <w:lastRenderedPageBreak/>
        <w:t>Školskom shemom</w:t>
      </w:r>
      <w:r w:rsidRPr="00740AC4">
        <w:rPr>
          <w:rFonts w:ascii="Arial" w:hAnsi="Arial" w:cs="Arial"/>
          <w:color w:val="000000"/>
        </w:rPr>
        <w:t xml:space="preserve"> su obuhvaćeni besplatni obroci svježeg voća, povrća i mliječnih proizvoda za osnovnoškolsku i srednjoškolsku djecu, a financira se potporom Europske unije. </w:t>
      </w:r>
    </w:p>
    <w:p w14:paraId="7F2A9E8D" w14:textId="77777777" w:rsidR="007366BD" w:rsidRPr="00740AC4" w:rsidRDefault="007366BD" w:rsidP="007B7621">
      <w:pPr>
        <w:spacing w:after="0" w:line="240" w:lineRule="auto"/>
        <w:ind w:firstLine="708"/>
        <w:jc w:val="both"/>
        <w:rPr>
          <w:rFonts w:ascii="Arial" w:hAnsi="Arial" w:cs="Arial"/>
          <w:sz w:val="24"/>
          <w:szCs w:val="24"/>
        </w:rPr>
      </w:pPr>
      <w:r w:rsidRPr="00740AC4">
        <w:rPr>
          <w:rFonts w:ascii="Arial" w:hAnsi="Arial" w:cs="Arial"/>
          <w:sz w:val="24"/>
          <w:szCs w:val="24"/>
        </w:rPr>
        <w:t>Realizacija projekta u obračunskom razdoblju iznosi 232.387,62 kn ili 40,3</w:t>
      </w:r>
      <w:r w:rsidR="00B12A6B">
        <w:rPr>
          <w:rFonts w:ascii="Arial" w:hAnsi="Arial" w:cs="Arial"/>
          <w:sz w:val="24"/>
          <w:szCs w:val="24"/>
        </w:rPr>
        <w:t xml:space="preserve"> </w:t>
      </w:r>
      <w:r w:rsidRPr="00740AC4">
        <w:rPr>
          <w:rFonts w:ascii="Arial" w:hAnsi="Arial" w:cs="Arial"/>
          <w:sz w:val="24"/>
          <w:szCs w:val="24"/>
        </w:rPr>
        <w:t>%.</w:t>
      </w:r>
    </w:p>
    <w:p w14:paraId="21117239" w14:textId="77777777" w:rsidR="007366BD" w:rsidRPr="00740AC4" w:rsidRDefault="007366BD" w:rsidP="00BE7786">
      <w:pPr>
        <w:spacing w:after="0" w:line="240" w:lineRule="auto"/>
        <w:jc w:val="both"/>
        <w:rPr>
          <w:rFonts w:ascii="Arial" w:hAnsi="Arial" w:cs="Arial"/>
          <w:sz w:val="24"/>
          <w:szCs w:val="24"/>
        </w:rPr>
      </w:pPr>
    </w:p>
    <w:p w14:paraId="3557B6DF" w14:textId="77777777" w:rsidR="007366BD" w:rsidRPr="00740AC4" w:rsidRDefault="007366BD" w:rsidP="00BE7786">
      <w:pPr>
        <w:pStyle w:val="StandardWeb"/>
        <w:shd w:val="clear" w:color="auto" w:fill="FFFFFF"/>
        <w:spacing w:before="0" w:beforeAutospacing="0" w:after="0" w:afterAutospacing="0"/>
        <w:jc w:val="both"/>
        <w:rPr>
          <w:rFonts w:ascii="Arial" w:hAnsi="Arial" w:cs="Arial"/>
        </w:rPr>
      </w:pPr>
      <w:r w:rsidRPr="00740AC4">
        <w:rPr>
          <w:rFonts w:ascii="Arial" w:hAnsi="Arial" w:cs="Arial"/>
        </w:rPr>
        <w:tab/>
      </w:r>
    </w:p>
    <w:p w14:paraId="010F4B67" w14:textId="77777777" w:rsidR="007366BD" w:rsidRPr="00740AC4" w:rsidRDefault="007366BD" w:rsidP="007B7621">
      <w:pPr>
        <w:spacing w:after="0" w:line="240" w:lineRule="auto"/>
        <w:ind w:firstLine="568"/>
        <w:jc w:val="both"/>
        <w:rPr>
          <w:rFonts w:ascii="Arial" w:hAnsi="Arial" w:cs="Arial"/>
          <w:b/>
          <w:sz w:val="24"/>
          <w:szCs w:val="24"/>
        </w:rPr>
      </w:pPr>
      <w:r w:rsidRPr="00740AC4">
        <w:rPr>
          <w:rFonts w:ascii="Arial" w:hAnsi="Arial" w:cs="Arial"/>
          <w:b/>
          <w:sz w:val="24"/>
          <w:szCs w:val="24"/>
        </w:rPr>
        <w:t>3.</w:t>
      </w:r>
      <w:r w:rsidR="007B7621" w:rsidRPr="00740AC4">
        <w:rPr>
          <w:rFonts w:ascii="Arial" w:hAnsi="Arial" w:cs="Arial"/>
          <w:b/>
          <w:sz w:val="24"/>
          <w:szCs w:val="24"/>
        </w:rPr>
        <w:t xml:space="preserve"> </w:t>
      </w:r>
      <w:r w:rsidRPr="00740AC4">
        <w:rPr>
          <w:rFonts w:ascii="Arial" w:hAnsi="Arial" w:cs="Arial"/>
          <w:b/>
          <w:sz w:val="24"/>
          <w:szCs w:val="24"/>
        </w:rPr>
        <w:t>Projekt "Osiguravanje pomoćnika u nastavi i stručnih komunikacijskih posrednika učenicima s teškoćama u razvoju u osnovnoškolskim i srednjoškolskim odgojno-obrazovnim ustanovama“ – S OSMIJEHOM U ŠKOLU 3</w:t>
      </w:r>
    </w:p>
    <w:p w14:paraId="42CC5F59" w14:textId="77777777" w:rsidR="007366BD" w:rsidRPr="00740AC4" w:rsidRDefault="007366BD" w:rsidP="00BE7786">
      <w:pPr>
        <w:pStyle w:val="Odlomakpopisa"/>
        <w:numPr>
          <w:ilvl w:val="0"/>
          <w:numId w:val="2"/>
        </w:numPr>
        <w:ind w:left="928"/>
        <w:contextualSpacing/>
        <w:jc w:val="both"/>
        <w:rPr>
          <w:rFonts w:ascii="Arial" w:hAnsi="Arial" w:cs="Arial"/>
        </w:rPr>
      </w:pPr>
      <w:r w:rsidRPr="00740AC4">
        <w:rPr>
          <w:rFonts w:ascii="Arial" w:hAnsi="Arial" w:cs="Arial"/>
        </w:rPr>
        <w:t>osigurana potpora za 55 pomoćnika u nastavi,</w:t>
      </w:r>
    </w:p>
    <w:p w14:paraId="3572A443" w14:textId="77777777" w:rsidR="007366BD" w:rsidRPr="00740AC4" w:rsidRDefault="007366BD" w:rsidP="00BE7786">
      <w:pPr>
        <w:pStyle w:val="Odlomakpopisa"/>
        <w:numPr>
          <w:ilvl w:val="0"/>
          <w:numId w:val="2"/>
        </w:numPr>
        <w:ind w:left="928"/>
        <w:contextualSpacing/>
        <w:jc w:val="both"/>
        <w:rPr>
          <w:rFonts w:ascii="Arial" w:hAnsi="Arial" w:cs="Arial"/>
        </w:rPr>
      </w:pPr>
      <w:r w:rsidRPr="00740AC4">
        <w:rPr>
          <w:rFonts w:ascii="Arial" w:hAnsi="Arial" w:cs="Arial"/>
        </w:rPr>
        <w:t>sredstva osigurana u Europskom socijalnom fondu i proračunu BPŽ</w:t>
      </w:r>
    </w:p>
    <w:p w14:paraId="0A1475DC" w14:textId="77777777" w:rsidR="007366BD" w:rsidRPr="00740AC4" w:rsidRDefault="007366BD" w:rsidP="00BE7786">
      <w:pPr>
        <w:pStyle w:val="Odlomakpopisa"/>
        <w:numPr>
          <w:ilvl w:val="0"/>
          <w:numId w:val="2"/>
        </w:numPr>
        <w:ind w:left="928"/>
        <w:contextualSpacing/>
        <w:jc w:val="both"/>
        <w:rPr>
          <w:rFonts w:ascii="Arial" w:hAnsi="Arial" w:cs="Arial"/>
        </w:rPr>
      </w:pPr>
      <w:r w:rsidRPr="00740AC4">
        <w:rPr>
          <w:rFonts w:ascii="Arial" w:hAnsi="Arial" w:cs="Arial"/>
        </w:rPr>
        <w:t xml:space="preserve">vrijednost projekta u školskoj 2020./2021. 2.866.093,00 kn </w:t>
      </w:r>
    </w:p>
    <w:p w14:paraId="4DFA3264" w14:textId="77777777" w:rsidR="007366BD" w:rsidRPr="00740AC4" w:rsidRDefault="007366BD" w:rsidP="00BE7786">
      <w:pPr>
        <w:pStyle w:val="Odlomakpopisa"/>
        <w:ind w:left="1068"/>
        <w:contextualSpacing/>
        <w:jc w:val="both"/>
        <w:rPr>
          <w:rFonts w:ascii="Arial" w:hAnsi="Arial" w:cs="Arial"/>
          <w:highlight w:val="yellow"/>
        </w:rPr>
      </w:pPr>
    </w:p>
    <w:p w14:paraId="126C0C62" w14:textId="77777777" w:rsidR="007366BD" w:rsidRPr="00740AC4" w:rsidRDefault="007366BD" w:rsidP="007B7621">
      <w:pPr>
        <w:spacing w:after="0" w:line="240" w:lineRule="auto"/>
        <w:ind w:firstLine="568"/>
        <w:rPr>
          <w:rFonts w:ascii="Arial" w:hAnsi="Arial" w:cs="Arial"/>
          <w:sz w:val="24"/>
          <w:szCs w:val="24"/>
        </w:rPr>
      </w:pPr>
      <w:r w:rsidRPr="00740AC4">
        <w:rPr>
          <w:rFonts w:ascii="Arial" w:hAnsi="Arial" w:cs="Arial"/>
          <w:sz w:val="24"/>
          <w:szCs w:val="24"/>
        </w:rPr>
        <w:t>U izvještajnom razdoblju realizirano je 1.058.775,58</w:t>
      </w:r>
      <w:r w:rsidRPr="00740AC4">
        <w:rPr>
          <w:rFonts w:ascii="Arial" w:hAnsi="Arial" w:cs="Arial"/>
          <w:color w:val="FF0000"/>
          <w:sz w:val="24"/>
          <w:szCs w:val="24"/>
        </w:rPr>
        <w:t xml:space="preserve"> </w:t>
      </w:r>
      <w:r w:rsidRPr="00740AC4">
        <w:rPr>
          <w:rFonts w:ascii="Arial" w:hAnsi="Arial" w:cs="Arial"/>
          <w:sz w:val="24"/>
          <w:szCs w:val="24"/>
        </w:rPr>
        <w:t>kuna ili 36,94</w:t>
      </w:r>
      <w:r w:rsidR="00B12A6B">
        <w:rPr>
          <w:rFonts w:ascii="Arial" w:hAnsi="Arial" w:cs="Arial"/>
          <w:sz w:val="24"/>
          <w:szCs w:val="24"/>
        </w:rPr>
        <w:t xml:space="preserve"> </w:t>
      </w:r>
      <w:r w:rsidRPr="00740AC4">
        <w:rPr>
          <w:rFonts w:ascii="Arial" w:hAnsi="Arial" w:cs="Arial"/>
          <w:sz w:val="24"/>
          <w:szCs w:val="24"/>
        </w:rPr>
        <w:t>%.</w:t>
      </w:r>
    </w:p>
    <w:p w14:paraId="5623CE36" w14:textId="77777777" w:rsidR="007366BD" w:rsidRDefault="007366BD" w:rsidP="00BE7786">
      <w:pPr>
        <w:spacing w:after="0" w:line="240" w:lineRule="auto"/>
        <w:jc w:val="both"/>
        <w:outlineLvl w:val="5"/>
        <w:rPr>
          <w:rFonts w:ascii="Arial" w:hAnsi="Arial" w:cs="Arial"/>
          <w:sz w:val="24"/>
          <w:szCs w:val="24"/>
        </w:rPr>
      </w:pPr>
    </w:p>
    <w:p w14:paraId="36AAD9D1" w14:textId="77777777" w:rsidR="00D953C8" w:rsidRPr="00740AC4" w:rsidRDefault="00D953C8" w:rsidP="00BE7786">
      <w:pPr>
        <w:spacing w:after="0" w:line="240" w:lineRule="auto"/>
        <w:jc w:val="both"/>
        <w:outlineLvl w:val="5"/>
        <w:rPr>
          <w:rFonts w:ascii="Arial" w:hAnsi="Arial" w:cs="Arial"/>
          <w:sz w:val="24"/>
          <w:szCs w:val="24"/>
        </w:rPr>
      </w:pPr>
    </w:p>
    <w:p w14:paraId="5372E57D" w14:textId="77777777" w:rsidR="007366BD" w:rsidRPr="00740AC4" w:rsidRDefault="007366BD" w:rsidP="00BE7786">
      <w:pPr>
        <w:spacing w:after="0" w:line="240" w:lineRule="auto"/>
        <w:jc w:val="both"/>
        <w:rPr>
          <w:rFonts w:ascii="Arial" w:hAnsi="Arial" w:cs="Arial"/>
          <w:color w:val="FF0000"/>
          <w:sz w:val="24"/>
          <w:szCs w:val="24"/>
        </w:rPr>
      </w:pPr>
      <w:r w:rsidRPr="00740AC4">
        <w:rPr>
          <w:rFonts w:ascii="Arial" w:hAnsi="Arial" w:cs="Arial"/>
          <w:b/>
          <w:sz w:val="24"/>
          <w:szCs w:val="24"/>
        </w:rPr>
        <w:tab/>
      </w:r>
    </w:p>
    <w:p w14:paraId="79DADFF2" w14:textId="77777777" w:rsidR="007366BD" w:rsidRPr="00D953C8" w:rsidRDefault="007366BD" w:rsidP="00BE7786">
      <w:pPr>
        <w:tabs>
          <w:tab w:val="left" w:pos="1064"/>
        </w:tabs>
        <w:spacing w:after="0" w:line="240" w:lineRule="auto"/>
        <w:jc w:val="both"/>
        <w:rPr>
          <w:rFonts w:ascii="Arial" w:hAnsi="Arial" w:cs="Arial"/>
          <w:b/>
          <w:sz w:val="24"/>
          <w:szCs w:val="24"/>
        </w:rPr>
      </w:pPr>
      <w:r w:rsidRPr="00D953C8">
        <w:rPr>
          <w:rFonts w:ascii="Arial" w:hAnsi="Arial" w:cs="Arial"/>
          <w:b/>
          <w:sz w:val="24"/>
          <w:szCs w:val="24"/>
        </w:rPr>
        <w:t xml:space="preserve"> Realizacija Projekata energetske obnove školskih objekata </w:t>
      </w:r>
    </w:p>
    <w:p w14:paraId="5CCE4A90" w14:textId="77777777" w:rsidR="007B7621" w:rsidRPr="00740AC4" w:rsidRDefault="007B7621" w:rsidP="00BE7786">
      <w:pPr>
        <w:spacing w:after="0" w:line="240" w:lineRule="auto"/>
        <w:jc w:val="both"/>
        <w:rPr>
          <w:rFonts w:ascii="Arial" w:hAnsi="Arial" w:cs="Arial"/>
          <w:sz w:val="24"/>
          <w:szCs w:val="24"/>
        </w:rPr>
      </w:pPr>
    </w:p>
    <w:p w14:paraId="710F55B2" w14:textId="77777777" w:rsidR="007366BD" w:rsidRPr="00740AC4" w:rsidRDefault="007366BD" w:rsidP="007B7621">
      <w:pPr>
        <w:spacing w:after="0" w:line="240" w:lineRule="auto"/>
        <w:ind w:firstLine="568"/>
        <w:jc w:val="both"/>
        <w:rPr>
          <w:rFonts w:ascii="Arial" w:hAnsi="Arial" w:cs="Arial"/>
          <w:sz w:val="24"/>
          <w:szCs w:val="24"/>
        </w:rPr>
      </w:pPr>
      <w:r w:rsidRPr="00740AC4">
        <w:rPr>
          <w:rFonts w:ascii="Arial" w:hAnsi="Arial" w:cs="Arial"/>
          <w:sz w:val="24"/>
          <w:szCs w:val="24"/>
        </w:rPr>
        <w:t>U izvještajnom razdoblju  Brodsko-posavska županija je u okviru Operativnog programa „Konkurentnost i kohezija“ 2014.</w:t>
      </w:r>
      <w:r w:rsidR="00B12A6B">
        <w:rPr>
          <w:rFonts w:ascii="Arial" w:hAnsi="Arial" w:cs="Arial"/>
          <w:sz w:val="24"/>
          <w:szCs w:val="24"/>
        </w:rPr>
        <w:t xml:space="preserve"> </w:t>
      </w:r>
      <w:r w:rsidRPr="00740AC4">
        <w:rPr>
          <w:rFonts w:ascii="Arial" w:hAnsi="Arial" w:cs="Arial"/>
          <w:sz w:val="24"/>
          <w:szCs w:val="24"/>
        </w:rPr>
        <w:t>-</w:t>
      </w:r>
      <w:r w:rsidR="00B12A6B">
        <w:rPr>
          <w:rFonts w:ascii="Arial" w:hAnsi="Arial" w:cs="Arial"/>
          <w:sz w:val="24"/>
          <w:szCs w:val="24"/>
        </w:rPr>
        <w:t xml:space="preserve"> </w:t>
      </w:r>
      <w:r w:rsidRPr="00740AC4">
        <w:rPr>
          <w:rFonts w:ascii="Arial" w:hAnsi="Arial" w:cs="Arial"/>
          <w:sz w:val="24"/>
          <w:szCs w:val="24"/>
        </w:rPr>
        <w:t>2020. Prioritetne osi 4: Promicanje energetske učinkovitosti i obnovljivih izvora energije, Investicijskog prioriteta 4c:</w:t>
      </w:r>
      <w:r w:rsidR="00B12A6B">
        <w:rPr>
          <w:rFonts w:ascii="Arial" w:hAnsi="Arial" w:cs="Arial"/>
          <w:sz w:val="24"/>
          <w:szCs w:val="24"/>
        </w:rPr>
        <w:t xml:space="preserve"> </w:t>
      </w:r>
      <w:r w:rsidRPr="00740AC4">
        <w:rPr>
          <w:rFonts w:ascii="Arial" w:hAnsi="Arial" w:cs="Arial"/>
          <w:sz w:val="24"/>
          <w:szCs w:val="24"/>
        </w:rPr>
        <w:t>Podupiranje energetske učinkovitosti, pametnog upravljanja energijom i korištenje OIE u javnoj infrastrukturi, uključujući javne zgrade, te u stambenom sektoru, Specifičnom cilju 4cl: smanjenje potrošnje energije u zgradama javnog sektora nastavila realizaciju  energetske obnove  školskih objekata;</w:t>
      </w:r>
    </w:p>
    <w:p w14:paraId="74577044" w14:textId="77777777" w:rsidR="007366BD" w:rsidRPr="00740AC4" w:rsidRDefault="007366BD" w:rsidP="00BE7786">
      <w:pPr>
        <w:spacing w:after="0" w:line="240" w:lineRule="auto"/>
        <w:jc w:val="both"/>
        <w:rPr>
          <w:rFonts w:ascii="Arial" w:hAnsi="Arial" w:cs="Arial"/>
          <w:sz w:val="24"/>
          <w:szCs w:val="24"/>
        </w:rPr>
      </w:pPr>
    </w:p>
    <w:p w14:paraId="597AE267" w14:textId="77777777" w:rsidR="007366BD" w:rsidRPr="00740AC4" w:rsidRDefault="007366BD" w:rsidP="00BE7786">
      <w:pPr>
        <w:pStyle w:val="Odlomakpopisa"/>
        <w:numPr>
          <w:ilvl w:val="0"/>
          <w:numId w:val="2"/>
        </w:numPr>
        <w:ind w:left="928"/>
        <w:contextualSpacing/>
        <w:jc w:val="both"/>
        <w:rPr>
          <w:rFonts w:ascii="Arial" w:hAnsi="Arial" w:cs="Arial"/>
          <w:b/>
        </w:rPr>
      </w:pPr>
      <w:r w:rsidRPr="00740AC4">
        <w:rPr>
          <w:rFonts w:ascii="Arial" w:hAnsi="Arial" w:cs="Arial"/>
          <w:b/>
        </w:rPr>
        <w:t>energetska obnova zgrade Gimnazije Nova Gradiška,</w:t>
      </w:r>
      <w:r w:rsidR="00B12A6B">
        <w:rPr>
          <w:rFonts w:ascii="Arial" w:hAnsi="Arial" w:cs="Arial"/>
          <w:b/>
        </w:rPr>
        <w:t xml:space="preserve"> </w:t>
      </w:r>
      <w:r w:rsidRPr="00740AC4">
        <w:rPr>
          <w:rFonts w:ascii="Arial" w:hAnsi="Arial" w:cs="Arial"/>
          <w:b/>
        </w:rPr>
        <w:t xml:space="preserve">vrijednost ulaganja 4.153.406,20 kuna </w:t>
      </w:r>
    </w:p>
    <w:p w14:paraId="5A4C7371" w14:textId="77777777" w:rsidR="007366BD" w:rsidRDefault="007366BD" w:rsidP="007B7621">
      <w:pPr>
        <w:spacing w:after="0" w:line="240" w:lineRule="auto"/>
        <w:ind w:firstLine="568"/>
        <w:jc w:val="both"/>
        <w:rPr>
          <w:rFonts w:ascii="Arial" w:hAnsi="Arial" w:cs="Arial"/>
          <w:sz w:val="24"/>
          <w:szCs w:val="24"/>
        </w:rPr>
      </w:pPr>
      <w:r w:rsidRPr="00740AC4">
        <w:rPr>
          <w:rFonts w:ascii="Arial" w:hAnsi="Arial" w:cs="Arial"/>
          <w:sz w:val="24"/>
          <w:szCs w:val="24"/>
        </w:rPr>
        <w:t>U razdoblju siječanj</w:t>
      </w:r>
      <w:r w:rsidR="00B12A6B">
        <w:rPr>
          <w:rFonts w:ascii="Arial" w:hAnsi="Arial" w:cs="Arial"/>
          <w:sz w:val="24"/>
          <w:szCs w:val="24"/>
        </w:rPr>
        <w:t xml:space="preserve"> </w:t>
      </w:r>
      <w:r w:rsidRPr="00740AC4">
        <w:rPr>
          <w:rFonts w:ascii="Arial" w:hAnsi="Arial" w:cs="Arial"/>
          <w:sz w:val="24"/>
          <w:szCs w:val="24"/>
        </w:rPr>
        <w:t>-</w:t>
      </w:r>
      <w:r w:rsidR="00B12A6B">
        <w:rPr>
          <w:rFonts w:ascii="Arial" w:hAnsi="Arial" w:cs="Arial"/>
          <w:sz w:val="24"/>
          <w:szCs w:val="24"/>
        </w:rPr>
        <w:t xml:space="preserve"> </w:t>
      </w:r>
      <w:r w:rsidRPr="00740AC4">
        <w:rPr>
          <w:rFonts w:ascii="Arial" w:hAnsi="Arial" w:cs="Arial"/>
          <w:sz w:val="24"/>
          <w:szCs w:val="24"/>
        </w:rPr>
        <w:t>lipanj 2021. godine za troškove energetske obnove realizirano je 812.976,71 kuna ili 19,6</w:t>
      </w:r>
      <w:r w:rsidR="00B12A6B">
        <w:rPr>
          <w:rFonts w:ascii="Arial" w:hAnsi="Arial" w:cs="Arial"/>
          <w:sz w:val="24"/>
          <w:szCs w:val="24"/>
        </w:rPr>
        <w:t xml:space="preserve"> </w:t>
      </w:r>
      <w:r w:rsidRPr="00740AC4">
        <w:rPr>
          <w:rFonts w:ascii="Arial" w:hAnsi="Arial" w:cs="Arial"/>
          <w:sz w:val="24"/>
          <w:szCs w:val="24"/>
        </w:rPr>
        <w:t xml:space="preserve">%. </w:t>
      </w:r>
    </w:p>
    <w:p w14:paraId="41F590B7" w14:textId="77777777" w:rsidR="002A67BF" w:rsidRPr="00740AC4" w:rsidRDefault="002A67BF" w:rsidP="007B7621">
      <w:pPr>
        <w:spacing w:after="0" w:line="240" w:lineRule="auto"/>
        <w:ind w:firstLine="568"/>
        <w:jc w:val="both"/>
        <w:rPr>
          <w:rFonts w:ascii="Arial" w:hAnsi="Arial" w:cs="Arial"/>
          <w:sz w:val="24"/>
          <w:szCs w:val="24"/>
        </w:rPr>
      </w:pPr>
    </w:p>
    <w:p w14:paraId="04BD8E15" w14:textId="77777777" w:rsidR="007366BD" w:rsidRPr="00740AC4" w:rsidRDefault="007366BD" w:rsidP="00BE7786">
      <w:pPr>
        <w:pStyle w:val="Odlomakpopisa"/>
        <w:numPr>
          <w:ilvl w:val="0"/>
          <w:numId w:val="2"/>
        </w:numPr>
        <w:ind w:left="928"/>
        <w:contextualSpacing/>
        <w:jc w:val="both"/>
        <w:rPr>
          <w:rFonts w:ascii="Arial" w:hAnsi="Arial" w:cs="Arial"/>
          <w:b/>
        </w:rPr>
      </w:pPr>
      <w:r w:rsidRPr="00740AC4">
        <w:rPr>
          <w:rFonts w:ascii="Arial" w:hAnsi="Arial" w:cs="Arial"/>
          <w:b/>
        </w:rPr>
        <w:t xml:space="preserve">energetska obnova zgrade OŠ Ljudevita Gaja, Nova Gradiška, vrijednost ulaganja 7.541.307,17 kuna </w:t>
      </w:r>
    </w:p>
    <w:p w14:paraId="770067AF" w14:textId="77777777" w:rsidR="007366BD" w:rsidRPr="00740AC4" w:rsidRDefault="007366BD" w:rsidP="007B7621">
      <w:pPr>
        <w:spacing w:after="0" w:line="240" w:lineRule="auto"/>
        <w:ind w:firstLine="568"/>
        <w:jc w:val="both"/>
        <w:rPr>
          <w:rFonts w:ascii="Arial" w:hAnsi="Arial" w:cs="Arial"/>
          <w:sz w:val="24"/>
          <w:szCs w:val="24"/>
        </w:rPr>
      </w:pPr>
      <w:r w:rsidRPr="00740AC4">
        <w:rPr>
          <w:rFonts w:ascii="Arial" w:hAnsi="Arial" w:cs="Arial"/>
          <w:sz w:val="24"/>
          <w:szCs w:val="24"/>
        </w:rPr>
        <w:t>U razdoblju siječanj</w:t>
      </w:r>
      <w:r w:rsidR="00B12A6B">
        <w:rPr>
          <w:rFonts w:ascii="Arial" w:hAnsi="Arial" w:cs="Arial"/>
          <w:sz w:val="24"/>
          <w:szCs w:val="24"/>
        </w:rPr>
        <w:t xml:space="preserve"> </w:t>
      </w:r>
      <w:r w:rsidRPr="00740AC4">
        <w:rPr>
          <w:rFonts w:ascii="Arial" w:hAnsi="Arial" w:cs="Arial"/>
          <w:sz w:val="24"/>
          <w:szCs w:val="24"/>
        </w:rPr>
        <w:t>-</w:t>
      </w:r>
      <w:r w:rsidR="00B12A6B">
        <w:rPr>
          <w:rFonts w:ascii="Arial" w:hAnsi="Arial" w:cs="Arial"/>
          <w:sz w:val="24"/>
          <w:szCs w:val="24"/>
        </w:rPr>
        <w:t xml:space="preserve"> </w:t>
      </w:r>
      <w:r w:rsidRPr="00740AC4">
        <w:rPr>
          <w:rFonts w:ascii="Arial" w:hAnsi="Arial" w:cs="Arial"/>
          <w:sz w:val="24"/>
          <w:szCs w:val="24"/>
        </w:rPr>
        <w:t xml:space="preserve">lipanj 2021. godine za troškove energetske obnove realizirano je </w:t>
      </w:r>
      <w:r w:rsidRPr="00740AC4">
        <w:rPr>
          <w:rFonts w:ascii="Arial" w:hAnsi="Arial" w:cs="Arial"/>
          <w:bCs/>
          <w:sz w:val="24"/>
          <w:szCs w:val="24"/>
        </w:rPr>
        <w:t>194.481,23</w:t>
      </w:r>
      <w:r w:rsidRPr="00740AC4">
        <w:rPr>
          <w:rFonts w:ascii="Arial" w:hAnsi="Arial" w:cs="Arial"/>
          <w:sz w:val="24"/>
          <w:szCs w:val="24"/>
        </w:rPr>
        <w:t xml:space="preserve"> kuna ili 2,6</w:t>
      </w:r>
      <w:r w:rsidR="00B12A6B">
        <w:rPr>
          <w:rFonts w:ascii="Arial" w:hAnsi="Arial" w:cs="Arial"/>
          <w:sz w:val="24"/>
          <w:szCs w:val="24"/>
        </w:rPr>
        <w:t xml:space="preserve"> </w:t>
      </w:r>
      <w:r w:rsidRPr="00740AC4">
        <w:rPr>
          <w:rFonts w:ascii="Arial" w:hAnsi="Arial" w:cs="Arial"/>
          <w:sz w:val="24"/>
          <w:szCs w:val="24"/>
        </w:rPr>
        <w:t xml:space="preserve">%. </w:t>
      </w:r>
    </w:p>
    <w:p w14:paraId="65969D48" w14:textId="77777777" w:rsidR="007B7621" w:rsidRPr="00740AC4" w:rsidRDefault="007B7621" w:rsidP="007B7621">
      <w:pPr>
        <w:spacing w:after="0" w:line="240" w:lineRule="auto"/>
        <w:ind w:firstLine="568"/>
        <w:jc w:val="both"/>
        <w:rPr>
          <w:rFonts w:ascii="Arial" w:hAnsi="Arial" w:cs="Arial"/>
          <w:sz w:val="24"/>
          <w:szCs w:val="24"/>
        </w:rPr>
      </w:pPr>
    </w:p>
    <w:p w14:paraId="5E1CC4F9" w14:textId="77777777" w:rsidR="007366BD" w:rsidRPr="00740AC4" w:rsidRDefault="007366BD" w:rsidP="00BE7786">
      <w:pPr>
        <w:pStyle w:val="Odlomakpopisa"/>
        <w:numPr>
          <w:ilvl w:val="0"/>
          <w:numId w:val="2"/>
        </w:numPr>
        <w:ind w:left="928"/>
        <w:contextualSpacing/>
        <w:jc w:val="both"/>
        <w:rPr>
          <w:rFonts w:ascii="Arial" w:hAnsi="Arial" w:cs="Arial"/>
          <w:b/>
        </w:rPr>
      </w:pPr>
      <w:r w:rsidRPr="00740AC4">
        <w:rPr>
          <w:rFonts w:ascii="Arial" w:hAnsi="Arial" w:cs="Arial"/>
          <w:b/>
        </w:rPr>
        <w:t xml:space="preserve">energetska obnova Medicinske škole, Slavonski Brod, vrijednost ulaganja 2.152.698,51 kuna </w:t>
      </w:r>
    </w:p>
    <w:p w14:paraId="10BD5AED" w14:textId="77777777" w:rsidR="007366BD" w:rsidRPr="00740AC4" w:rsidRDefault="007366BD" w:rsidP="007B7621">
      <w:pPr>
        <w:spacing w:after="0" w:line="240" w:lineRule="auto"/>
        <w:ind w:firstLine="568"/>
        <w:jc w:val="both"/>
        <w:rPr>
          <w:rFonts w:ascii="Arial" w:hAnsi="Arial" w:cs="Arial"/>
          <w:sz w:val="24"/>
          <w:szCs w:val="24"/>
        </w:rPr>
      </w:pPr>
      <w:r w:rsidRPr="00740AC4">
        <w:rPr>
          <w:rFonts w:ascii="Arial" w:hAnsi="Arial" w:cs="Arial"/>
          <w:sz w:val="24"/>
          <w:szCs w:val="24"/>
        </w:rPr>
        <w:t>U razdoblju siječanj</w:t>
      </w:r>
      <w:r w:rsidR="00B12A6B">
        <w:rPr>
          <w:rFonts w:ascii="Arial" w:hAnsi="Arial" w:cs="Arial"/>
          <w:sz w:val="24"/>
          <w:szCs w:val="24"/>
        </w:rPr>
        <w:t xml:space="preserve"> </w:t>
      </w:r>
      <w:r w:rsidRPr="00740AC4">
        <w:rPr>
          <w:rFonts w:ascii="Arial" w:hAnsi="Arial" w:cs="Arial"/>
          <w:sz w:val="24"/>
          <w:szCs w:val="24"/>
        </w:rPr>
        <w:t>-</w:t>
      </w:r>
      <w:r w:rsidR="00B12A6B">
        <w:rPr>
          <w:rFonts w:ascii="Arial" w:hAnsi="Arial" w:cs="Arial"/>
          <w:sz w:val="24"/>
          <w:szCs w:val="24"/>
        </w:rPr>
        <w:t xml:space="preserve"> </w:t>
      </w:r>
      <w:r w:rsidRPr="00740AC4">
        <w:rPr>
          <w:rFonts w:ascii="Arial" w:hAnsi="Arial" w:cs="Arial"/>
          <w:sz w:val="24"/>
          <w:szCs w:val="24"/>
        </w:rPr>
        <w:t xml:space="preserve">lipanj 2021. godine za troškove energetske obnove realizirano je </w:t>
      </w:r>
      <w:r w:rsidRPr="00740AC4">
        <w:rPr>
          <w:rFonts w:ascii="Arial" w:hAnsi="Arial" w:cs="Arial"/>
          <w:bCs/>
          <w:sz w:val="24"/>
          <w:szCs w:val="24"/>
        </w:rPr>
        <w:t>9.175,00</w:t>
      </w:r>
      <w:r w:rsidRPr="00740AC4">
        <w:rPr>
          <w:rFonts w:ascii="Arial" w:hAnsi="Arial" w:cs="Arial"/>
          <w:sz w:val="24"/>
          <w:szCs w:val="24"/>
        </w:rPr>
        <w:t xml:space="preserve"> kuna ili 0,42</w:t>
      </w:r>
      <w:r w:rsidR="00B12A6B">
        <w:rPr>
          <w:rFonts w:ascii="Arial" w:hAnsi="Arial" w:cs="Arial"/>
          <w:sz w:val="24"/>
          <w:szCs w:val="24"/>
        </w:rPr>
        <w:t xml:space="preserve"> </w:t>
      </w:r>
      <w:r w:rsidRPr="00740AC4">
        <w:rPr>
          <w:rFonts w:ascii="Arial" w:hAnsi="Arial" w:cs="Arial"/>
          <w:sz w:val="24"/>
          <w:szCs w:val="24"/>
        </w:rPr>
        <w:t>%.</w:t>
      </w:r>
    </w:p>
    <w:p w14:paraId="4B56011A" w14:textId="77777777" w:rsidR="007B7621" w:rsidRPr="00740AC4" w:rsidRDefault="007B7621" w:rsidP="00BE7786">
      <w:pPr>
        <w:spacing w:after="0" w:line="240" w:lineRule="auto"/>
        <w:jc w:val="both"/>
        <w:rPr>
          <w:rFonts w:ascii="Arial" w:hAnsi="Arial" w:cs="Arial"/>
          <w:b/>
          <w:sz w:val="24"/>
          <w:szCs w:val="24"/>
        </w:rPr>
      </w:pPr>
    </w:p>
    <w:p w14:paraId="3D751577" w14:textId="77777777" w:rsidR="007366BD" w:rsidRPr="00740AC4" w:rsidRDefault="007366BD" w:rsidP="00BE7786">
      <w:pPr>
        <w:pStyle w:val="Odlomakpopisa"/>
        <w:numPr>
          <w:ilvl w:val="0"/>
          <w:numId w:val="2"/>
        </w:numPr>
        <w:ind w:left="928"/>
        <w:contextualSpacing/>
        <w:jc w:val="both"/>
        <w:rPr>
          <w:rFonts w:ascii="Arial" w:hAnsi="Arial" w:cs="Arial"/>
          <w:b/>
        </w:rPr>
      </w:pPr>
      <w:r w:rsidRPr="00740AC4">
        <w:rPr>
          <w:rFonts w:ascii="Arial" w:hAnsi="Arial" w:cs="Arial"/>
          <w:b/>
        </w:rPr>
        <w:t>energetska obnova Obrtničko-tehničke škole Slavonski Brod, vrijednost ulaganja  5.034.423,75</w:t>
      </w:r>
    </w:p>
    <w:p w14:paraId="4FC559F6" w14:textId="77777777" w:rsidR="007366BD" w:rsidRPr="00740AC4" w:rsidRDefault="007366BD" w:rsidP="007B7621">
      <w:pPr>
        <w:spacing w:after="0" w:line="240" w:lineRule="auto"/>
        <w:ind w:firstLine="568"/>
        <w:jc w:val="both"/>
        <w:rPr>
          <w:rFonts w:ascii="Arial" w:hAnsi="Arial" w:cs="Arial"/>
          <w:sz w:val="24"/>
          <w:szCs w:val="24"/>
        </w:rPr>
      </w:pPr>
      <w:r w:rsidRPr="00740AC4">
        <w:rPr>
          <w:rFonts w:ascii="Arial" w:hAnsi="Arial" w:cs="Arial"/>
          <w:sz w:val="24"/>
          <w:szCs w:val="24"/>
        </w:rPr>
        <w:t>U razdoblju siječanj</w:t>
      </w:r>
      <w:r w:rsidR="00B12A6B">
        <w:rPr>
          <w:rFonts w:ascii="Arial" w:hAnsi="Arial" w:cs="Arial"/>
          <w:sz w:val="24"/>
          <w:szCs w:val="24"/>
        </w:rPr>
        <w:t xml:space="preserve"> </w:t>
      </w:r>
      <w:r w:rsidRPr="00740AC4">
        <w:rPr>
          <w:rFonts w:ascii="Arial" w:hAnsi="Arial" w:cs="Arial"/>
          <w:sz w:val="24"/>
          <w:szCs w:val="24"/>
        </w:rPr>
        <w:t>-</w:t>
      </w:r>
      <w:r w:rsidR="00B12A6B">
        <w:rPr>
          <w:rFonts w:ascii="Arial" w:hAnsi="Arial" w:cs="Arial"/>
          <w:sz w:val="24"/>
          <w:szCs w:val="24"/>
        </w:rPr>
        <w:t xml:space="preserve"> </w:t>
      </w:r>
      <w:r w:rsidRPr="00740AC4">
        <w:rPr>
          <w:rFonts w:ascii="Arial" w:hAnsi="Arial" w:cs="Arial"/>
          <w:sz w:val="24"/>
          <w:szCs w:val="24"/>
        </w:rPr>
        <w:t xml:space="preserve">lipanj 2021. godine za troškove energetske obnove realizirano je </w:t>
      </w:r>
      <w:r w:rsidRPr="00740AC4">
        <w:rPr>
          <w:rFonts w:ascii="Arial" w:hAnsi="Arial" w:cs="Arial"/>
          <w:bCs/>
          <w:sz w:val="24"/>
          <w:szCs w:val="24"/>
        </w:rPr>
        <w:t>1.065.234,07</w:t>
      </w:r>
      <w:r w:rsidRPr="00740AC4">
        <w:rPr>
          <w:rFonts w:ascii="Arial" w:hAnsi="Arial" w:cs="Arial"/>
          <w:sz w:val="24"/>
          <w:szCs w:val="24"/>
        </w:rPr>
        <w:t xml:space="preserve"> kuna ili 21,15</w:t>
      </w:r>
      <w:r w:rsidR="00B12A6B">
        <w:rPr>
          <w:rFonts w:ascii="Arial" w:hAnsi="Arial" w:cs="Arial"/>
          <w:sz w:val="24"/>
          <w:szCs w:val="24"/>
        </w:rPr>
        <w:t xml:space="preserve"> </w:t>
      </w:r>
      <w:r w:rsidRPr="00740AC4">
        <w:rPr>
          <w:rFonts w:ascii="Arial" w:hAnsi="Arial" w:cs="Arial"/>
          <w:sz w:val="24"/>
          <w:szCs w:val="24"/>
        </w:rPr>
        <w:t>%.</w:t>
      </w:r>
    </w:p>
    <w:p w14:paraId="61190323" w14:textId="77777777" w:rsidR="007B7621" w:rsidRPr="00740AC4" w:rsidRDefault="007B7621" w:rsidP="007B7621">
      <w:pPr>
        <w:spacing w:after="0" w:line="240" w:lineRule="auto"/>
        <w:ind w:firstLine="568"/>
        <w:jc w:val="both"/>
        <w:rPr>
          <w:rFonts w:ascii="Arial" w:hAnsi="Arial" w:cs="Arial"/>
          <w:sz w:val="24"/>
          <w:szCs w:val="24"/>
        </w:rPr>
      </w:pPr>
    </w:p>
    <w:p w14:paraId="179A4E94" w14:textId="77777777" w:rsidR="007366BD" w:rsidRPr="00740AC4" w:rsidRDefault="007366BD" w:rsidP="00BE7786">
      <w:pPr>
        <w:pStyle w:val="Odlomakpopisa"/>
        <w:numPr>
          <w:ilvl w:val="0"/>
          <w:numId w:val="2"/>
        </w:numPr>
        <w:ind w:left="928"/>
        <w:contextualSpacing/>
        <w:jc w:val="both"/>
        <w:rPr>
          <w:rFonts w:ascii="Arial" w:hAnsi="Arial" w:cs="Arial"/>
          <w:b/>
        </w:rPr>
      </w:pPr>
      <w:r w:rsidRPr="00740AC4">
        <w:rPr>
          <w:rFonts w:ascii="Arial" w:hAnsi="Arial" w:cs="Arial"/>
          <w:b/>
        </w:rPr>
        <w:lastRenderedPageBreak/>
        <w:t>energetska obnova Tehničke škole, Slavonski Brod, vrijednost ulaganja 11.769.416,25 kuna</w:t>
      </w:r>
    </w:p>
    <w:p w14:paraId="15C536B8" w14:textId="77777777" w:rsidR="007366BD" w:rsidRPr="00740AC4" w:rsidRDefault="007366BD" w:rsidP="007B7621">
      <w:pPr>
        <w:spacing w:after="0" w:line="240" w:lineRule="auto"/>
        <w:ind w:firstLine="568"/>
        <w:jc w:val="both"/>
        <w:rPr>
          <w:rFonts w:ascii="Arial" w:hAnsi="Arial" w:cs="Arial"/>
          <w:sz w:val="24"/>
          <w:szCs w:val="24"/>
        </w:rPr>
      </w:pPr>
      <w:r w:rsidRPr="00740AC4">
        <w:rPr>
          <w:rFonts w:ascii="Arial" w:hAnsi="Arial" w:cs="Arial"/>
          <w:sz w:val="24"/>
          <w:szCs w:val="24"/>
        </w:rPr>
        <w:t>U razdoblju siječanj</w:t>
      </w:r>
      <w:r w:rsidR="00B12A6B">
        <w:rPr>
          <w:rFonts w:ascii="Arial" w:hAnsi="Arial" w:cs="Arial"/>
          <w:sz w:val="24"/>
          <w:szCs w:val="24"/>
        </w:rPr>
        <w:t xml:space="preserve"> </w:t>
      </w:r>
      <w:r w:rsidRPr="00740AC4">
        <w:rPr>
          <w:rFonts w:ascii="Arial" w:hAnsi="Arial" w:cs="Arial"/>
          <w:sz w:val="24"/>
          <w:szCs w:val="24"/>
        </w:rPr>
        <w:t>-</w:t>
      </w:r>
      <w:r w:rsidR="00B12A6B">
        <w:rPr>
          <w:rFonts w:ascii="Arial" w:hAnsi="Arial" w:cs="Arial"/>
          <w:sz w:val="24"/>
          <w:szCs w:val="24"/>
        </w:rPr>
        <w:t xml:space="preserve"> </w:t>
      </w:r>
      <w:r w:rsidRPr="00740AC4">
        <w:rPr>
          <w:rFonts w:ascii="Arial" w:hAnsi="Arial" w:cs="Arial"/>
          <w:sz w:val="24"/>
          <w:szCs w:val="24"/>
        </w:rPr>
        <w:t>lipanj 2021. godine za troškove energetske obnove realizirano je 5.178.073,00</w:t>
      </w:r>
      <w:r w:rsidRPr="00740AC4">
        <w:rPr>
          <w:rFonts w:ascii="Arial" w:hAnsi="Arial" w:cs="Arial"/>
          <w:color w:val="C00000"/>
          <w:sz w:val="24"/>
          <w:szCs w:val="24"/>
        </w:rPr>
        <w:t xml:space="preserve"> </w:t>
      </w:r>
      <w:r w:rsidRPr="00740AC4">
        <w:rPr>
          <w:rFonts w:ascii="Arial" w:hAnsi="Arial" w:cs="Arial"/>
          <w:sz w:val="24"/>
          <w:szCs w:val="24"/>
        </w:rPr>
        <w:t>kuna ili 44</w:t>
      </w:r>
      <w:r w:rsidR="00B12A6B">
        <w:rPr>
          <w:rFonts w:ascii="Arial" w:hAnsi="Arial" w:cs="Arial"/>
          <w:sz w:val="24"/>
          <w:szCs w:val="24"/>
        </w:rPr>
        <w:t xml:space="preserve"> </w:t>
      </w:r>
      <w:r w:rsidRPr="00740AC4">
        <w:rPr>
          <w:rFonts w:ascii="Arial" w:hAnsi="Arial" w:cs="Arial"/>
          <w:sz w:val="24"/>
          <w:szCs w:val="24"/>
        </w:rPr>
        <w:t>%.</w:t>
      </w:r>
    </w:p>
    <w:p w14:paraId="49D0F81A" w14:textId="77777777" w:rsidR="007366BD" w:rsidRPr="00740AC4" w:rsidRDefault="007366BD" w:rsidP="00BE7786">
      <w:pPr>
        <w:pStyle w:val="Odlomakpopisa"/>
        <w:ind w:left="1068"/>
        <w:contextualSpacing/>
        <w:jc w:val="both"/>
        <w:rPr>
          <w:rFonts w:ascii="Arial" w:hAnsi="Arial" w:cs="Arial"/>
        </w:rPr>
      </w:pPr>
    </w:p>
    <w:p w14:paraId="70CACD51" w14:textId="77777777" w:rsidR="007366BD" w:rsidRPr="00D953C8" w:rsidRDefault="007366BD" w:rsidP="00BE7786">
      <w:pPr>
        <w:tabs>
          <w:tab w:val="left" w:pos="180"/>
        </w:tabs>
        <w:spacing w:after="0" w:line="240" w:lineRule="auto"/>
        <w:rPr>
          <w:rFonts w:ascii="Arial" w:hAnsi="Arial" w:cs="Arial"/>
          <w:b/>
          <w:sz w:val="24"/>
          <w:szCs w:val="24"/>
        </w:rPr>
      </w:pPr>
      <w:r w:rsidRPr="00D953C8">
        <w:rPr>
          <w:rFonts w:ascii="Arial" w:hAnsi="Arial" w:cs="Arial"/>
          <w:b/>
          <w:sz w:val="24"/>
          <w:szCs w:val="24"/>
        </w:rPr>
        <w:t>Srednje školstvo</w:t>
      </w:r>
    </w:p>
    <w:p w14:paraId="2F338E65" w14:textId="77777777" w:rsidR="00990095" w:rsidRPr="00740AC4" w:rsidRDefault="00990095" w:rsidP="00BE7786">
      <w:pPr>
        <w:tabs>
          <w:tab w:val="left" w:pos="180"/>
        </w:tabs>
        <w:spacing w:after="0" w:line="240" w:lineRule="auto"/>
        <w:rPr>
          <w:rFonts w:ascii="Arial" w:hAnsi="Arial" w:cs="Arial"/>
          <w:b/>
          <w:sz w:val="24"/>
          <w:szCs w:val="24"/>
        </w:rPr>
      </w:pPr>
    </w:p>
    <w:p w14:paraId="67EA76CE" w14:textId="77777777" w:rsidR="007366BD" w:rsidRPr="00740AC4" w:rsidRDefault="007366BD" w:rsidP="00990095">
      <w:pPr>
        <w:spacing w:after="0" w:line="240" w:lineRule="auto"/>
        <w:ind w:firstLine="708"/>
        <w:jc w:val="both"/>
        <w:rPr>
          <w:rFonts w:ascii="Arial" w:hAnsi="Arial" w:cs="Arial"/>
          <w:sz w:val="24"/>
          <w:szCs w:val="24"/>
        </w:rPr>
      </w:pPr>
      <w:r w:rsidRPr="00740AC4">
        <w:rPr>
          <w:rFonts w:ascii="Arial" w:hAnsi="Arial" w:cs="Arial"/>
          <w:sz w:val="24"/>
          <w:szCs w:val="24"/>
        </w:rPr>
        <w:t>U izvještajnom razdoblju u 12 srednjih škol</w:t>
      </w:r>
      <w:r w:rsidR="00B12A6B">
        <w:rPr>
          <w:rFonts w:ascii="Arial" w:hAnsi="Arial" w:cs="Arial"/>
          <w:sz w:val="24"/>
          <w:szCs w:val="24"/>
        </w:rPr>
        <w:t>a</w:t>
      </w:r>
      <w:r w:rsidRPr="00740AC4">
        <w:rPr>
          <w:rFonts w:ascii="Arial" w:hAnsi="Arial" w:cs="Arial"/>
          <w:sz w:val="24"/>
          <w:szCs w:val="24"/>
        </w:rPr>
        <w:t xml:space="preserve"> kojim je osnivač Brodsko-posavska županija</w:t>
      </w:r>
      <w:r w:rsidR="00B12A6B">
        <w:rPr>
          <w:rFonts w:ascii="Arial" w:hAnsi="Arial" w:cs="Arial"/>
          <w:sz w:val="24"/>
          <w:szCs w:val="24"/>
        </w:rPr>
        <w:t>,</w:t>
      </w:r>
      <w:r w:rsidRPr="00740AC4">
        <w:rPr>
          <w:rFonts w:ascii="Arial" w:hAnsi="Arial" w:cs="Arial"/>
          <w:sz w:val="24"/>
          <w:szCs w:val="24"/>
        </w:rPr>
        <w:t xml:space="preserve"> pohađalo je 4780 učenika u 268 razredna odjela. U sustavu prijevoza učenika srednjih škola bilo oko 2750 učenika. Od 11 srednjih škola </w:t>
      </w:r>
      <w:proofErr w:type="spellStart"/>
      <w:r w:rsidRPr="00740AC4">
        <w:rPr>
          <w:rFonts w:ascii="Arial" w:hAnsi="Arial" w:cs="Arial"/>
          <w:sz w:val="24"/>
          <w:szCs w:val="24"/>
        </w:rPr>
        <w:t>jednosmjenska</w:t>
      </w:r>
      <w:proofErr w:type="spellEnd"/>
      <w:r w:rsidRPr="00740AC4">
        <w:rPr>
          <w:rFonts w:ascii="Arial" w:hAnsi="Arial" w:cs="Arial"/>
          <w:sz w:val="24"/>
          <w:szCs w:val="24"/>
        </w:rPr>
        <w:t xml:space="preserve"> nastava izvodila se u Klasičnoj gimnaziji fra Marijana </w:t>
      </w:r>
      <w:proofErr w:type="spellStart"/>
      <w:r w:rsidRPr="00740AC4">
        <w:rPr>
          <w:rFonts w:ascii="Arial" w:hAnsi="Arial" w:cs="Arial"/>
          <w:sz w:val="24"/>
          <w:szCs w:val="24"/>
        </w:rPr>
        <w:t>Lanosovića</w:t>
      </w:r>
      <w:proofErr w:type="spellEnd"/>
      <w:r w:rsidRPr="00740AC4">
        <w:rPr>
          <w:rFonts w:ascii="Arial" w:hAnsi="Arial" w:cs="Arial"/>
          <w:sz w:val="24"/>
          <w:szCs w:val="24"/>
        </w:rPr>
        <w:t>, Gimnaziji Nova Gradiška, Elektrotehničkoj i ekonomskoj školi u Novoj Gradiški, Industrijsko-obrtničkoj školi u Novoj Gradiški, dok se  u ostalim školama nastava izvodila u dvije smjene.</w:t>
      </w:r>
    </w:p>
    <w:p w14:paraId="28DCACEE" w14:textId="77777777" w:rsidR="007366BD" w:rsidRPr="00740AC4" w:rsidRDefault="007366BD" w:rsidP="00BE7786">
      <w:pPr>
        <w:spacing w:after="0" w:line="240" w:lineRule="auto"/>
        <w:ind w:firstLine="708"/>
        <w:jc w:val="both"/>
        <w:rPr>
          <w:rFonts w:ascii="Arial" w:hAnsi="Arial" w:cs="Arial"/>
          <w:sz w:val="24"/>
          <w:szCs w:val="24"/>
        </w:rPr>
      </w:pPr>
      <w:r w:rsidRPr="00740AC4">
        <w:rPr>
          <w:rFonts w:ascii="Arial" w:hAnsi="Arial" w:cs="Arial"/>
          <w:sz w:val="24"/>
          <w:szCs w:val="24"/>
        </w:rPr>
        <w:t>Sredstva za materijalne i financijske rashode poslovanja srednjih škola i sredstva za nabavu proizvedene dugotrajne imovine i dodatna ulaganja na nefinancijskoj imovini osigurana su temeljem prava za financiranje minimalnog financijskog standarda javnih potreba srednjih škola.</w:t>
      </w:r>
    </w:p>
    <w:p w14:paraId="34E2F61C" w14:textId="77777777" w:rsidR="007366BD" w:rsidRPr="00740AC4" w:rsidRDefault="007366BD" w:rsidP="00BE7786">
      <w:pPr>
        <w:spacing w:after="0" w:line="240" w:lineRule="auto"/>
        <w:ind w:firstLine="708"/>
        <w:jc w:val="both"/>
        <w:rPr>
          <w:rFonts w:ascii="Arial" w:hAnsi="Arial" w:cs="Arial"/>
          <w:sz w:val="24"/>
          <w:szCs w:val="24"/>
        </w:rPr>
      </w:pPr>
      <w:r w:rsidRPr="00740AC4">
        <w:rPr>
          <w:rFonts w:ascii="Arial" w:hAnsi="Arial" w:cs="Arial"/>
          <w:sz w:val="24"/>
          <w:szCs w:val="24"/>
        </w:rPr>
        <w:t xml:space="preserve">Raspored sredstava prema Vladinoj Odluci o kriterijima i mjerilima za utvrđivanje bilančnih prava za financiranje minimalnog financijskog standarda javnih potreba srednjih škola u 2021. godini: </w:t>
      </w:r>
    </w:p>
    <w:p w14:paraId="02086D3D" w14:textId="77777777" w:rsidR="007366BD" w:rsidRPr="00740AC4" w:rsidRDefault="007366BD" w:rsidP="00BE7786">
      <w:pPr>
        <w:pStyle w:val="Odlomakpopisa"/>
        <w:numPr>
          <w:ilvl w:val="0"/>
          <w:numId w:val="2"/>
        </w:numPr>
        <w:ind w:left="928"/>
        <w:contextualSpacing/>
        <w:jc w:val="both"/>
        <w:rPr>
          <w:rFonts w:ascii="Arial" w:hAnsi="Arial" w:cs="Arial"/>
        </w:rPr>
      </w:pPr>
      <w:r w:rsidRPr="00740AC4">
        <w:rPr>
          <w:rFonts w:ascii="Arial" w:hAnsi="Arial" w:cs="Arial"/>
        </w:rPr>
        <w:t xml:space="preserve">Bilančna prava za materijalne i financijske rashode te rashode za tekuće i investicijsko održavanje iznose 13.646.559,00 kuna. </w:t>
      </w:r>
    </w:p>
    <w:p w14:paraId="18536134" w14:textId="77777777" w:rsidR="007366BD" w:rsidRPr="00740AC4" w:rsidRDefault="007366BD" w:rsidP="00BE7786">
      <w:pPr>
        <w:pStyle w:val="Odlomakpopisa"/>
        <w:numPr>
          <w:ilvl w:val="0"/>
          <w:numId w:val="2"/>
        </w:numPr>
        <w:ind w:left="928"/>
        <w:contextualSpacing/>
        <w:jc w:val="both"/>
        <w:rPr>
          <w:rFonts w:ascii="Arial" w:hAnsi="Arial" w:cs="Arial"/>
        </w:rPr>
      </w:pPr>
      <w:r w:rsidRPr="00740AC4">
        <w:rPr>
          <w:rFonts w:ascii="Arial" w:hAnsi="Arial" w:cs="Arial"/>
        </w:rPr>
        <w:t>Bilančna prava za rashode za nabavu proizvedene dugotrajne imovine i dodatna ulaganja na nefinancijskoj imovini iznose 1.971.152,00 kuna.</w:t>
      </w:r>
    </w:p>
    <w:p w14:paraId="51C4C988" w14:textId="77777777" w:rsidR="007366BD" w:rsidRPr="00740AC4" w:rsidRDefault="007366BD" w:rsidP="00BE7786">
      <w:pPr>
        <w:spacing w:after="0" w:line="240" w:lineRule="auto"/>
        <w:ind w:firstLine="708"/>
        <w:jc w:val="both"/>
        <w:rPr>
          <w:rFonts w:ascii="Arial" w:hAnsi="Arial" w:cs="Arial"/>
          <w:sz w:val="24"/>
          <w:szCs w:val="24"/>
        </w:rPr>
      </w:pPr>
      <w:r w:rsidRPr="00740AC4">
        <w:rPr>
          <w:rFonts w:ascii="Arial" w:hAnsi="Arial" w:cs="Arial"/>
          <w:sz w:val="24"/>
          <w:szCs w:val="24"/>
        </w:rPr>
        <w:t>U razdoblju siječanj</w:t>
      </w:r>
      <w:r w:rsidR="00B12A6B">
        <w:rPr>
          <w:rFonts w:ascii="Arial" w:hAnsi="Arial" w:cs="Arial"/>
          <w:sz w:val="24"/>
          <w:szCs w:val="24"/>
        </w:rPr>
        <w:t xml:space="preserve"> </w:t>
      </w:r>
      <w:r w:rsidRPr="00740AC4">
        <w:rPr>
          <w:rFonts w:ascii="Arial" w:hAnsi="Arial" w:cs="Arial"/>
          <w:sz w:val="24"/>
          <w:szCs w:val="24"/>
        </w:rPr>
        <w:t>-</w:t>
      </w:r>
      <w:r w:rsidR="00B12A6B">
        <w:rPr>
          <w:rFonts w:ascii="Arial" w:hAnsi="Arial" w:cs="Arial"/>
          <w:sz w:val="24"/>
          <w:szCs w:val="24"/>
        </w:rPr>
        <w:t xml:space="preserve"> </w:t>
      </w:r>
      <w:r w:rsidRPr="00740AC4">
        <w:rPr>
          <w:rFonts w:ascii="Arial" w:hAnsi="Arial" w:cs="Arial"/>
          <w:sz w:val="24"/>
          <w:szCs w:val="24"/>
        </w:rPr>
        <w:t>lipanj 2021.godine za materijalne troškove realizirano je 4.150.416,22 kuna odnosno 34,73</w:t>
      </w:r>
      <w:r w:rsidR="00B12A6B">
        <w:rPr>
          <w:rFonts w:ascii="Arial" w:hAnsi="Arial" w:cs="Arial"/>
          <w:sz w:val="24"/>
          <w:szCs w:val="24"/>
        </w:rPr>
        <w:t xml:space="preserve"> </w:t>
      </w:r>
      <w:r w:rsidRPr="00740AC4">
        <w:rPr>
          <w:rFonts w:ascii="Arial" w:hAnsi="Arial" w:cs="Arial"/>
          <w:sz w:val="24"/>
          <w:szCs w:val="24"/>
        </w:rPr>
        <w:t xml:space="preserve">%. U tom razdoblju su plaćeni materijalni troškovi za siječanj, veljaču, ožujak, travanj, svibanj, kao i prijevoz zaposlenika za prvih 5 mjeseci.  </w:t>
      </w:r>
    </w:p>
    <w:p w14:paraId="05743562" w14:textId="77777777" w:rsidR="007366BD" w:rsidRPr="00740AC4" w:rsidRDefault="007366BD" w:rsidP="00990095">
      <w:pPr>
        <w:spacing w:after="0" w:line="240" w:lineRule="auto"/>
        <w:ind w:firstLine="708"/>
        <w:jc w:val="both"/>
        <w:rPr>
          <w:rFonts w:ascii="Arial" w:hAnsi="Arial" w:cs="Arial"/>
          <w:sz w:val="24"/>
          <w:szCs w:val="24"/>
        </w:rPr>
      </w:pPr>
      <w:r w:rsidRPr="00740AC4">
        <w:rPr>
          <w:rFonts w:ascii="Arial" w:hAnsi="Arial" w:cs="Arial"/>
          <w:sz w:val="24"/>
          <w:szCs w:val="24"/>
        </w:rPr>
        <w:t>Za financiranje iznad minimalnog standarda srednjeg školstva u 2021. godine planirano je 96.118.573,45 kuna od čega je u izvještajnom razdoblju realizirano 47.906.361,76 kuna ili 49,84</w:t>
      </w:r>
      <w:r w:rsidR="00B12A6B">
        <w:rPr>
          <w:rFonts w:ascii="Arial" w:hAnsi="Arial" w:cs="Arial"/>
          <w:sz w:val="24"/>
          <w:szCs w:val="24"/>
        </w:rPr>
        <w:t xml:space="preserve"> </w:t>
      </w:r>
      <w:r w:rsidRPr="00740AC4">
        <w:rPr>
          <w:rFonts w:ascii="Arial" w:hAnsi="Arial" w:cs="Arial"/>
          <w:sz w:val="24"/>
          <w:szCs w:val="24"/>
        </w:rPr>
        <w:t>%. Izvore financiranja iznad minimalnog standarda srednjih škola čine: vlastiti prihodi, prihodi za posebne namjene, pomoći, donacije i prihodi od prodaje nefinancijske imovine. Prihodi obrazovnih ustanova u dijelu plača zaposlenika koji se ostvaruju iz Ministarstva znanosti i obrazovanja, čine najveći dio financiranja iznad minimalnoga standard srednjeg školstva. Vlastite prihode čine pomoći, prihodi od najamnina od izdavanje dvorana za tjelesni odgoj, prihodi od obrazovanja trećih osoba, prihodi ostvareni od proizvodnje proizvoda u školskim radionicama, ekonomijama i slično.</w:t>
      </w:r>
    </w:p>
    <w:p w14:paraId="5630B54F" w14:textId="77777777" w:rsidR="007366BD" w:rsidRPr="00740AC4" w:rsidRDefault="007366BD" w:rsidP="00990095">
      <w:pPr>
        <w:spacing w:after="0" w:line="240" w:lineRule="auto"/>
        <w:ind w:firstLine="568"/>
        <w:jc w:val="both"/>
        <w:rPr>
          <w:rFonts w:ascii="Arial" w:hAnsi="Arial" w:cs="Arial"/>
          <w:sz w:val="24"/>
          <w:szCs w:val="24"/>
        </w:rPr>
      </w:pPr>
      <w:r w:rsidRPr="00740AC4">
        <w:rPr>
          <w:rFonts w:ascii="Arial" w:hAnsi="Arial" w:cs="Arial"/>
          <w:sz w:val="24"/>
          <w:szCs w:val="24"/>
        </w:rPr>
        <w:t>Pravilnik o elementima i kriterijima za izbor kandidata za upis u 1. razred srednje škole, („Narodne novine“ 49/15) te Odluka o upisu učenika u 1. razred srednje škole u školskoj godini 2021./2022. g. („Narodne novine“ 62/20) propisuje nadležnost upravnih odjela za obrazovanje u postupku provedbe elektroničkih prijava i upisa u srednje škole  za učenike s teškoćama u razvoju. Slijedom navedenog u izvještajnom razdoblju  u 1. razred srednje škole upisano je 90 učenika s teškoćama</w:t>
      </w:r>
      <w:r w:rsidR="00990095" w:rsidRPr="00740AC4">
        <w:rPr>
          <w:rFonts w:ascii="Arial" w:hAnsi="Arial" w:cs="Arial"/>
          <w:sz w:val="24"/>
          <w:szCs w:val="24"/>
        </w:rPr>
        <w:t>.</w:t>
      </w:r>
    </w:p>
    <w:p w14:paraId="25A88732" w14:textId="77777777" w:rsidR="007366BD" w:rsidRPr="00740AC4" w:rsidRDefault="007366BD" w:rsidP="00990095">
      <w:pPr>
        <w:spacing w:after="0" w:line="240" w:lineRule="auto"/>
        <w:ind w:firstLine="568"/>
        <w:jc w:val="both"/>
        <w:rPr>
          <w:rFonts w:ascii="Arial" w:hAnsi="Arial" w:cs="Arial"/>
          <w:sz w:val="24"/>
          <w:szCs w:val="24"/>
        </w:rPr>
      </w:pPr>
      <w:r w:rsidRPr="00740AC4">
        <w:rPr>
          <w:rFonts w:ascii="Arial" w:hAnsi="Arial" w:cs="Arial"/>
          <w:sz w:val="24"/>
          <w:szCs w:val="24"/>
        </w:rPr>
        <w:t xml:space="preserve">Upravni odjel je sudjelovao u radu Zajedničkog povjerenstva za rješavanje viškova i manjkova zaposlenika u osnovnoškolskim ustanovama na razini Brodsko-posavske županije i u radu Zajedničke prosudbene komisije za raspoređivanje zaposlenika i zbrinjavanje organizacijskih viškova u srednjoškolskim ustanovama na </w:t>
      </w:r>
      <w:r w:rsidRPr="00740AC4">
        <w:rPr>
          <w:rFonts w:ascii="Arial" w:hAnsi="Arial" w:cs="Arial"/>
          <w:sz w:val="24"/>
          <w:szCs w:val="24"/>
        </w:rPr>
        <w:lastRenderedPageBreak/>
        <w:t xml:space="preserve">razini Brodsko-posavske županije koje vode evidenciju o zaposlenicima osnovnih i srednjih škola za kojima je prestala potreba – organizacijski viškovi, evidenciju o zaposlenicima osnovnih i srednjih škola koji rade na neodređeno nepuno radno vrijeme i evidenciju o zaposlenicima osnovnih i srednjih škola koji žele zamijeniti mjesto rada. Za isto </w:t>
      </w:r>
      <w:r w:rsidR="00B12A6B">
        <w:rPr>
          <w:rFonts w:ascii="Arial" w:hAnsi="Arial" w:cs="Arial"/>
          <w:sz w:val="24"/>
          <w:szCs w:val="24"/>
        </w:rPr>
        <w:t>je</w:t>
      </w:r>
      <w:r w:rsidRPr="00740AC4">
        <w:rPr>
          <w:rFonts w:ascii="Arial" w:hAnsi="Arial" w:cs="Arial"/>
          <w:sz w:val="24"/>
          <w:szCs w:val="24"/>
        </w:rPr>
        <w:t xml:space="preserve"> održan</w:t>
      </w:r>
      <w:r w:rsidR="00B12A6B">
        <w:rPr>
          <w:rFonts w:ascii="Arial" w:hAnsi="Arial" w:cs="Arial"/>
          <w:sz w:val="24"/>
          <w:szCs w:val="24"/>
        </w:rPr>
        <w:t>o</w:t>
      </w:r>
      <w:r w:rsidRPr="00740AC4">
        <w:rPr>
          <w:rFonts w:ascii="Arial" w:hAnsi="Arial" w:cs="Arial"/>
          <w:sz w:val="24"/>
          <w:szCs w:val="24"/>
        </w:rPr>
        <w:t xml:space="preserve"> 6 sjednica. </w:t>
      </w:r>
    </w:p>
    <w:p w14:paraId="4D57476E" w14:textId="77777777" w:rsidR="007366BD" w:rsidRPr="00740AC4" w:rsidRDefault="007366BD" w:rsidP="00BE7786">
      <w:pPr>
        <w:spacing w:after="0" w:line="240" w:lineRule="auto"/>
        <w:jc w:val="both"/>
        <w:rPr>
          <w:rFonts w:ascii="Arial" w:hAnsi="Arial" w:cs="Arial"/>
          <w:sz w:val="24"/>
          <w:szCs w:val="24"/>
        </w:rPr>
      </w:pPr>
      <w:r w:rsidRPr="00740AC4">
        <w:rPr>
          <w:rFonts w:ascii="Arial" w:hAnsi="Arial" w:cs="Arial"/>
          <w:sz w:val="24"/>
          <w:szCs w:val="24"/>
        </w:rPr>
        <w:t xml:space="preserve">Na Pravilnike o postupku zapošljavanja i vrednovanju kandidata u osnovnim i srednjim školama izdano je 29 suglasnosti za osnovne i 11 suglasnosti za srednje škole. </w:t>
      </w:r>
    </w:p>
    <w:p w14:paraId="285C1EA1" w14:textId="77777777" w:rsidR="007366BD" w:rsidRPr="00740AC4" w:rsidRDefault="007366BD" w:rsidP="00BE7786">
      <w:pPr>
        <w:spacing w:after="0" w:line="240" w:lineRule="auto"/>
        <w:ind w:firstLine="357"/>
        <w:jc w:val="both"/>
        <w:rPr>
          <w:rFonts w:ascii="Arial" w:hAnsi="Arial" w:cs="Arial"/>
          <w:sz w:val="24"/>
          <w:szCs w:val="24"/>
        </w:rPr>
      </w:pPr>
    </w:p>
    <w:p w14:paraId="710FCDE4" w14:textId="77777777" w:rsidR="007366BD" w:rsidRPr="00D953C8" w:rsidRDefault="007366BD" w:rsidP="00BE7786">
      <w:pPr>
        <w:spacing w:after="0" w:line="240" w:lineRule="auto"/>
        <w:jc w:val="both"/>
        <w:rPr>
          <w:rFonts w:ascii="Arial" w:hAnsi="Arial" w:cs="Arial"/>
          <w:b/>
          <w:sz w:val="24"/>
          <w:szCs w:val="24"/>
        </w:rPr>
      </w:pPr>
      <w:r w:rsidRPr="00D953C8">
        <w:rPr>
          <w:rFonts w:ascii="Arial" w:hAnsi="Arial" w:cs="Arial"/>
          <w:b/>
          <w:sz w:val="24"/>
          <w:szCs w:val="24"/>
        </w:rPr>
        <w:t>Prijevoz redovitih učenika srednjih škola</w:t>
      </w:r>
    </w:p>
    <w:p w14:paraId="065AA801" w14:textId="77777777" w:rsidR="00990095" w:rsidRPr="00740AC4" w:rsidRDefault="00990095" w:rsidP="00BE7786">
      <w:pPr>
        <w:spacing w:after="0" w:line="240" w:lineRule="auto"/>
        <w:jc w:val="both"/>
        <w:rPr>
          <w:rFonts w:ascii="Arial" w:hAnsi="Arial" w:cs="Arial"/>
          <w:b/>
          <w:sz w:val="24"/>
          <w:szCs w:val="24"/>
        </w:rPr>
      </w:pPr>
    </w:p>
    <w:p w14:paraId="5EEBF1B9" w14:textId="77777777" w:rsidR="007366BD" w:rsidRPr="00740AC4" w:rsidRDefault="007366BD" w:rsidP="00BE7786">
      <w:pPr>
        <w:spacing w:after="0" w:line="240" w:lineRule="auto"/>
        <w:ind w:firstLine="709"/>
        <w:jc w:val="both"/>
        <w:rPr>
          <w:rFonts w:ascii="Arial" w:hAnsi="Arial" w:cs="Arial"/>
          <w:sz w:val="24"/>
          <w:szCs w:val="24"/>
        </w:rPr>
      </w:pPr>
      <w:r w:rsidRPr="00740AC4">
        <w:rPr>
          <w:rFonts w:ascii="Arial" w:hAnsi="Arial" w:cs="Arial"/>
          <w:sz w:val="24"/>
          <w:szCs w:val="24"/>
        </w:rPr>
        <w:t xml:space="preserve">Osnova za provedbu prijevoza učenika srednjih škola je Odluka o kriterijima i načinu financiranja troškova javnog prijevoza redovitih učenika srednjih škola za školsku godinu 2020./2021. koju je donijela Vlada Republike Hrvatske. U izvještajnom razdoblju izdaci za prijevoz učenika srednjih škola iznose 1.712.229,79 kuna. </w:t>
      </w:r>
    </w:p>
    <w:p w14:paraId="1CA52B5D" w14:textId="77777777" w:rsidR="007366BD" w:rsidRDefault="007366BD" w:rsidP="00BE7786">
      <w:pPr>
        <w:spacing w:after="0" w:line="240" w:lineRule="auto"/>
        <w:ind w:firstLine="709"/>
        <w:jc w:val="both"/>
        <w:rPr>
          <w:rFonts w:ascii="Arial" w:hAnsi="Arial" w:cs="Arial"/>
          <w:color w:val="FF0000"/>
          <w:sz w:val="24"/>
          <w:szCs w:val="24"/>
        </w:rPr>
      </w:pPr>
    </w:p>
    <w:p w14:paraId="077D4A82" w14:textId="77777777" w:rsidR="00D953C8" w:rsidRPr="00740AC4" w:rsidRDefault="00D953C8" w:rsidP="00BE7786">
      <w:pPr>
        <w:spacing w:after="0" w:line="240" w:lineRule="auto"/>
        <w:ind w:firstLine="709"/>
        <w:jc w:val="both"/>
        <w:rPr>
          <w:rFonts w:ascii="Arial" w:hAnsi="Arial" w:cs="Arial"/>
          <w:color w:val="FF0000"/>
          <w:sz w:val="24"/>
          <w:szCs w:val="24"/>
        </w:rPr>
      </w:pPr>
    </w:p>
    <w:p w14:paraId="6CA007C9" w14:textId="77777777" w:rsidR="007366BD" w:rsidRPr="003D2BBB" w:rsidRDefault="007366BD" w:rsidP="00BE7786">
      <w:pPr>
        <w:spacing w:after="0" w:line="240" w:lineRule="auto"/>
        <w:jc w:val="both"/>
        <w:rPr>
          <w:rFonts w:ascii="Arial" w:hAnsi="Arial" w:cs="Arial"/>
          <w:b/>
          <w:sz w:val="24"/>
          <w:szCs w:val="24"/>
        </w:rPr>
      </w:pPr>
      <w:r w:rsidRPr="003D2BBB">
        <w:rPr>
          <w:rFonts w:ascii="Arial" w:hAnsi="Arial" w:cs="Arial"/>
          <w:b/>
          <w:sz w:val="24"/>
          <w:szCs w:val="24"/>
        </w:rPr>
        <w:t>Natjecanja učenika osnovnih i srednjih škola Brodsko-posavske županije</w:t>
      </w:r>
    </w:p>
    <w:p w14:paraId="52578A74" w14:textId="77777777" w:rsidR="00990095" w:rsidRPr="00740AC4" w:rsidRDefault="00990095" w:rsidP="00BE7786">
      <w:pPr>
        <w:spacing w:after="0" w:line="240" w:lineRule="auto"/>
        <w:jc w:val="both"/>
        <w:rPr>
          <w:rFonts w:ascii="Arial" w:hAnsi="Arial" w:cs="Arial"/>
          <w:b/>
          <w:sz w:val="24"/>
          <w:szCs w:val="24"/>
        </w:rPr>
      </w:pPr>
    </w:p>
    <w:p w14:paraId="0367554B" w14:textId="77777777" w:rsidR="007366BD" w:rsidRPr="00740AC4" w:rsidRDefault="007366BD" w:rsidP="00BE7786">
      <w:pPr>
        <w:spacing w:after="0" w:line="240" w:lineRule="auto"/>
        <w:jc w:val="both"/>
        <w:rPr>
          <w:rFonts w:ascii="Arial" w:hAnsi="Arial" w:cs="Arial"/>
          <w:sz w:val="24"/>
          <w:szCs w:val="24"/>
        </w:rPr>
      </w:pPr>
      <w:r w:rsidRPr="00740AC4">
        <w:rPr>
          <w:rFonts w:ascii="Arial" w:hAnsi="Arial" w:cs="Arial"/>
          <w:sz w:val="24"/>
          <w:szCs w:val="24"/>
        </w:rPr>
        <w:tab/>
        <w:t>Sukladno Uputi o kriterijima financiranja natjecanja i smotri učenica i učenika osnovnih i srednjih škola Brodsko-posavske županije u 2021. godini, putem Upravnog odjela za obrazovanje šport i kulturu provode se natjecanja i smotre učenika.</w:t>
      </w:r>
      <w:r w:rsidRPr="00740AC4">
        <w:rPr>
          <w:rFonts w:ascii="Arial" w:hAnsi="Arial" w:cs="Arial"/>
          <w:sz w:val="24"/>
          <w:szCs w:val="24"/>
        </w:rPr>
        <w:tab/>
        <w:t>Brodsko-posavska županija financira županijske razine natjecanja i smotri iz područja koja su objavljena u katalogu natjecanja i smotri učenica i učenika osnovnih i srednjih škola Republike Hrvatske propisan od Agencije za odgoj i obrazovanje i Agencije za strukovno obrazovanje i obrazovanje odraslih (u daljnjem tekstu: katalog).</w:t>
      </w:r>
    </w:p>
    <w:p w14:paraId="2E3FC6DC" w14:textId="77777777" w:rsidR="007366BD" w:rsidRPr="00740AC4" w:rsidRDefault="007366BD" w:rsidP="00BE7786">
      <w:pPr>
        <w:spacing w:after="0" w:line="240" w:lineRule="auto"/>
        <w:jc w:val="both"/>
        <w:rPr>
          <w:rFonts w:ascii="Arial" w:hAnsi="Arial" w:cs="Arial"/>
          <w:sz w:val="24"/>
          <w:szCs w:val="24"/>
        </w:rPr>
      </w:pPr>
      <w:r w:rsidRPr="00740AC4">
        <w:rPr>
          <w:rFonts w:ascii="Arial" w:hAnsi="Arial" w:cs="Arial"/>
          <w:sz w:val="24"/>
          <w:szCs w:val="24"/>
        </w:rPr>
        <w:t>Za natjecanja učenika osnovnih i srednjih škola u Planu proračuna za 2021. godinu planira</w:t>
      </w:r>
      <w:r w:rsidR="00B12A6B">
        <w:rPr>
          <w:rFonts w:ascii="Arial" w:hAnsi="Arial" w:cs="Arial"/>
          <w:sz w:val="24"/>
          <w:szCs w:val="24"/>
        </w:rPr>
        <w:t>n</w:t>
      </w:r>
      <w:r w:rsidRPr="00740AC4">
        <w:rPr>
          <w:rFonts w:ascii="Arial" w:hAnsi="Arial" w:cs="Arial"/>
          <w:sz w:val="24"/>
          <w:szCs w:val="24"/>
        </w:rPr>
        <w:t>o je iz općih prihoda i primitaka 220.450,00 kuna, od čega je u izvještajnom razdoblju realizirano 39.159,73 kuna ili 17,8</w:t>
      </w:r>
      <w:r w:rsidR="00B12A6B">
        <w:rPr>
          <w:rFonts w:ascii="Arial" w:hAnsi="Arial" w:cs="Arial"/>
          <w:sz w:val="24"/>
          <w:szCs w:val="24"/>
        </w:rPr>
        <w:t xml:space="preserve"> </w:t>
      </w:r>
      <w:r w:rsidRPr="00740AC4">
        <w:rPr>
          <w:rFonts w:ascii="Arial" w:hAnsi="Arial" w:cs="Arial"/>
          <w:sz w:val="24"/>
          <w:szCs w:val="24"/>
        </w:rPr>
        <w:t xml:space="preserve">%. Zbog epidemije </w:t>
      </w:r>
      <w:proofErr w:type="spellStart"/>
      <w:r w:rsidR="003A0694">
        <w:rPr>
          <w:rFonts w:ascii="Arial" w:hAnsi="Arial" w:cs="Arial"/>
          <w:sz w:val="24"/>
          <w:szCs w:val="24"/>
        </w:rPr>
        <w:t>k</w:t>
      </w:r>
      <w:r w:rsidRPr="00740AC4">
        <w:rPr>
          <w:rFonts w:ascii="Arial" w:hAnsi="Arial" w:cs="Arial"/>
          <w:sz w:val="24"/>
          <w:szCs w:val="24"/>
        </w:rPr>
        <w:t>oronavirusa</w:t>
      </w:r>
      <w:proofErr w:type="spellEnd"/>
      <w:r w:rsidRPr="00740AC4">
        <w:rPr>
          <w:rFonts w:ascii="Arial" w:hAnsi="Arial" w:cs="Arial"/>
          <w:sz w:val="24"/>
          <w:szCs w:val="24"/>
        </w:rPr>
        <w:t xml:space="preserve"> natjecanja i smotre učenika nisu se u cijelosti realizirala.</w:t>
      </w:r>
    </w:p>
    <w:p w14:paraId="5FBCAAA1" w14:textId="77777777" w:rsidR="007366BD" w:rsidRPr="00740AC4" w:rsidRDefault="007366BD" w:rsidP="00BE7786">
      <w:pPr>
        <w:spacing w:after="0" w:line="240" w:lineRule="auto"/>
        <w:jc w:val="both"/>
        <w:rPr>
          <w:rFonts w:ascii="Arial" w:hAnsi="Arial" w:cs="Arial"/>
          <w:sz w:val="24"/>
          <w:szCs w:val="24"/>
        </w:rPr>
      </w:pPr>
    </w:p>
    <w:p w14:paraId="63EAD1FB" w14:textId="77777777" w:rsidR="007366BD" w:rsidRPr="00D953C8" w:rsidRDefault="007366BD" w:rsidP="00BE7786">
      <w:pPr>
        <w:spacing w:after="0" w:line="240" w:lineRule="auto"/>
        <w:rPr>
          <w:rFonts w:ascii="Arial" w:eastAsiaTheme="minorHAnsi" w:hAnsi="Arial" w:cs="Arial"/>
          <w:b/>
          <w:sz w:val="24"/>
          <w:szCs w:val="24"/>
        </w:rPr>
      </w:pPr>
      <w:r w:rsidRPr="00D953C8">
        <w:rPr>
          <w:rFonts w:ascii="Arial" w:eastAsiaTheme="minorHAnsi" w:hAnsi="Arial" w:cs="Arial"/>
          <w:b/>
          <w:sz w:val="24"/>
          <w:szCs w:val="24"/>
        </w:rPr>
        <w:t>Visoko školstvo</w:t>
      </w:r>
    </w:p>
    <w:p w14:paraId="42866ED0" w14:textId="77777777" w:rsidR="00990095" w:rsidRPr="00D953C8" w:rsidRDefault="00990095" w:rsidP="00BE7786">
      <w:pPr>
        <w:spacing w:after="0" w:line="240" w:lineRule="auto"/>
        <w:rPr>
          <w:rFonts w:ascii="Arial" w:eastAsiaTheme="minorHAnsi" w:hAnsi="Arial" w:cs="Arial"/>
          <w:b/>
          <w:sz w:val="24"/>
          <w:szCs w:val="24"/>
          <w:u w:val="single"/>
        </w:rPr>
      </w:pPr>
    </w:p>
    <w:p w14:paraId="3A55F93B" w14:textId="77777777" w:rsidR="007366BD" w:rsidRPr="00D953C8" w:rsidRDefault="007366BD" w:rsidP="00BE7786">
      <w:pPr>
        <w:spacing w:after="0" w:line="240" w:lineRule="auto"/>
        <w:rPr>
          <w:rFonts w:ascii="Arial" w:eastAsiaTheme="minorHAnsi" w:hAnsi="Arial" w:cs="Arial"/>
          <w:b/>
          <w:sz w:val="24"/>
          <w:szCs w:val="24"/>
        </w:rPr>
      </w:pPr>
      <w:r w:rsidRPr="00D953C8">
        <w:rPr>
          <w:rFonts w:ascii="Arial" w:eastAsiaTheme="minorHAnsi" w:hAnsi="Arial" w:cs="Arial"/>
          <w:b/>
          <w:sz w:val="24"/>
          <w:szCs w:val="24"/>
        </w:rPr>
        <w:t>Stipendiranje studenata</w:t>
      </w:r>
    </w:p>
    <w:p w14:paraId="0F4713D8" w14:textId="77777777" w:rsidR="00990095" w:rsidRPr="00D953C8" w:rsidRDefault="00990095" w:rsidP="00BE7786">
      <w:pPr>
        <w:spacing w:after="0" w:line="240" w:lineRule="auto"/>
        <w:rPr>
          <w:rFonts w:ascii="Arial" w:eastAsiaTheme="minorHAnsi" w:hAnsi="Arial" w:cs="Arial"/>
          <w:b/>
          <w:sz w:val="24"/>
          <w:szCs w:val="24"/>
        </w:rPr>
      </w:pPr>
    </w:p>
    <w:p w14:paraId="34D0FCEB" w14:textId="77777777" w:rsidR="007366BD" w:rsidRPr="00740AC4" w:rsidRDefault="007366BD" w:rsidP="00990095">
      <w:pPr>
        <w:spacing w:after="0" w:line="240" w:lineRule="auto"/>
        <w:ind w:firstLine="708"/>
        <w:jc w:val="both"/>
        <w:rPr>
          <w:rFonts w:ascii="Arial" w:eastAsiaTheme="minorHAnsi" w:hAnsi="Arial" w:cs="Arial"/>
          <w:sz w:val="24"/>
          <w:szCs w:val="24"/>
        </w:rPr>
      </w:pPr>
      <w:r w:rsidRPr="00740AC4">
        <w:rPr>
          <w:rFonts w:ascii="Arial" w:eastAsiaTheme="minorHAnsi" w:hAnsi="Arial" w:cs="Arial"/>
          <w:sz w:val="24"/>
          <w:szCs w:val="24"/>
        </w:rPr>
        <w:t>Brodsko-posavska županija provodi stipendiranje 120 studenata iz sredstava županijskog Proračuna temeljem provedenog javnog poziva, te potpisanih Ugovora o stipendiranju kojima su utvrđena prava i obveze  studenata i Županije.</w:t>
      </w:r>
    </w:p>
    <w:p w14:paraId="508386BB" w14:textId="77777777" w:rsidR="007366BD" w:rsidRPr="00740AC4" w:rsidRDefault="007366BD" w:rsidP="00BE7786">
      <w:pPr>
        <w:spacing w:after="0" w:line="240" w:lineRule="auto"/>
        <w:jc w:val="both"/>
        <w:rPr>
          <w:rFonts w:ascii="Arial" w:eastAsiaTheme="minorHAnsi" w:hAnsi="Arial" w:cs="Arial"/>
          <w:sz w:val="24"/>
          <w:szCs w:val="24"/>
        </w:rPr>
      </w:pP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030"/>
        <w:gridCol w:w="2063"/>
        <w:gridCol w:w="2097"/>
      </w:tblGrid>
      <w:tr w:rsidR="007366BD" w:rsidRPr="00740AC4" w14:paraId="4785C024" w14:textId="77777777" w:rsidTr="00562749">
        <w:trPr>
          <w:trHeight w:val="378"/>
          <w:jc w:val="center"/>
        </w:trPr>
        <w:tc>
          <w:tcPr>
            <w:tcW w:w="2287" w:type="dxa"/>
            <w:tcBorders>
              <w:top w:val="single" w:sz="4" w:space="0" w:color="auto"/>
              <w:left w:val="single" w:sz="4" w:space="0" w:color="auto"/>
              <w:bottom w:val="single" w:sz="4" w:space="0" w:color="auto"/>
              <w:right w:val="single" w:sz="4" w:space="0" w:color="auto"/>
            </w:tcBorders>
            <w:hideMark/>
          </w:tcPr>
          <w:p w14:paraId="60D49916"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NAZIV PROGRMA/PROJEKTA</w:t>
            </w:r>
          </w:p>
        </w:tc>
        <w:tc>
          <w:tcPr>
            <w:tcW w:w="2232" w:type="dxa"/>
            <w:tcBorders>
              <w:top w:val="single" w:sz="4" w:space="0" w:color="auto"/>
              <w:left w:val="single" w:sz="4" w:space="0" w:color="auto"/>
              <w:bottom w:val="single" w:sz="4" w:space="0" w:color="auto"/>
              <w:right w:val="single" w:sz="4" w:space="0" w:color="auto"/>
            </w:tcBorders>
            <w:hideMark/>
          </w:tcPr>
          <w:p w14:paraId="5701C312"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PLAN ZA 2021.</w:t>
            </w:r>
          </w:p>
        </w:tc>
        <w:tc>
          <w:tcPr>
            <w:tcW w:w="2228" w:type="dxa"/>
            <w:tcBorders>
              <w:top w:val="single" w:sz="4" w:space="0" w:color="auto"/>
              <w:left w:val="single" w:sz="4" w:space="0" w:color="auto"/>
              <w:bottom w:val="single" w:sz="4" w:space="0" w:color="auto"/>
              <w:right w:val="single" w:sz="4" w:space="0" w:color="auto"/>
            </w:tcBorders>
            <w:hideMark/>
          </w:tcPr>
          <w:p w14:paraId="79A580D2"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OSTVARENO U 2021. siječanj - lipanj</w:t>
            </w:r>
          </w:p>
        </w:tc>
        <w:tc>
          <w:tcPr>
            <w:tcW w:w="2233" w:type="dxa"/>
            <w:tcBorders>
              <w:top w:val="single" w:sz="4" w:space="0" w:color="auto"/>
              <w:left w:val="single" w:sz="4" w:space="0" w:color="auto"/>
              <w:bottom w:val="single" w:sz="4" w:space="0" w:color="auto"/>
              <w:right w:val="single" w:sz="4" w:space="0" w:color="auto"/>
            </w:tcBorders>
            <w:hideMark/>
          </w:tcPr>
          <w:p w14:paraId="5D4BFF15"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 OSTVARENJA</w:t>
            </w:r>
          </w:p>
        </w:tc>
      </w:tr>
      <w:tr w:rsidR="007366BD" w:rsidRPr="00740AC4" w14:paraId="2B9EF355" w14:textId="77777777" w:rsidTr="00562749">
        <w:trPr>
          <w:trHeight w:val="392"/>
          <w:jc w:val="center"/>
        </w:trPr>
        <w:tc>
          <w:tcPr>
            <w:tcW w:w="2287" w:type="dxa"/>
            <w:tcBorders>
              <w:top w:val="single" w:sz="4" w:space="0" w:color="auto"/>
              <w:left w:val="single" w:sz="4" w:space="0" w:color="auto"/>
              <w:bottom w:val="single" w:sz="4" w:space="0" w:color="auto"/>
              <w:right w:val="single" w:sz="4" w:space="0" w:color="auto"/>
            </w:tcBorders>
            <w:hideMark/>
          </w:tcPr>
          <w:p w14:paraId="7128F40D"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Stipendiranje studenata</w:t>
            </w:r>
          </w:p>
        </w:tc>
        <w:tc>
          <w:tcPr>
            <w:tcW w:w="2232" w:type="dxa"/>
            <w:tcBorders>
              <w:top w:val="single" w:sz="4" w:space="0" w:color="auto"/>
              <w:left w:val="single" w:sz="4" w:space="0" w:color="auto"/>
              <w:bottom w:val="single" w:sz="4" w:space="0" w:color="auto"/>
              <w:right w:val="single" w:sz="4" w:space="0" w:color="auto"/>
            </w:tcBorders>
          </w:tcPr>
          <w:p w14:paraId="4B2781CB"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1.100.000,00</w:t>
            </w:r>
          </w:p>
          <w:p w14:paraId="45AB3850" w14:textId="77777777" w:rsidR="007366BD" w:rsidRPr="00740AC4" w:rsidRDefault="007366BD" w:rsidP="00BE7786">
            <w:pPr>
              <w:spacing w:after="0" w:line="240" w:lineRule="auto"/>
              <w:jc w:val="center"/>
              <w:rPr>
                <w:rFonts w:ascii="Arial" w:hAnsi="Arial" w:cs="Arial"/>
                <w:sz w:val="24"/>
                <w:szCs w:val="24"/>
              </w:rPr>
            </w:pPr>
          </w:p>
        </w:tc>
        <w:tc>
          <w:tcPr>
            <w:tcW w:w="2228" w:type="dxa"/>
            <w:tcBorders>
              <w:top w:val="single" w:sz="4" w:space="0" w:color="auto"/>
              <w:left w:val="single" w:sz="4" w:space="0" w:color="auto"/>
              <w:bottom w:val="single" w:sz="4" w:space="0" w:color="auto"/>
              <w:right w:val="single" w:sz="4" w:space="0" w:color="auto"/>
            </w:tcBorders>
          </w:tcPr>
          <w:p w14:paraId="549C40A9"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455.200,00</w:t>
            </w:r>
          </w:p>
        </w:tc>
        <w:tc>
          <w:tcPr>
            <w:tcW w:w="2233" w:type="dxa"/>
            <w:tcBorders>
              <w:top w:val="single" w:sz="4" w:space="0" w:color="auto"/>
              <w:left w:val="single" w:sz="4" w:space="0" w:color="auto"/>
              <w:bottom w:val="single" w:sz="4" w:space="0" w:color="auto"/>
              <w:right w:val="single" w:sz="4" w:space="0" w:color="auto"/>
            </w:tcBorders>
          </w:tcPr>
          <w:p w14:paraId="096966F1"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41,40</w:t>
            </w:r>
            <w:r w:rsidR="00B12A6B">
              <w:rPr>
                <w:rFonts w:ascii="Arial" w:hAnsi="Arial" w:cs="Arial"/>
                <w:sz w:val="24"/>
                <w:szCs w:val="24"/>
              </w:rPr>
              <w:t xml:space="preserve"> </w:t>
            </w:r>
            <w:r w:rsidRPr="00740AC4">
              <w:rPr>
                <w:rFonts w:ascii="Arial" w:hAnsi="Arial" w:cs="Arial"/>
                <w:sz w:val="24"/>
                <w:szCs w:val="24"/>
              </w:rPr>
              <w:t>%</w:t>
            </w:r>
          </w:p>
        </w:tc>
      </w:tr>
    </w:tbl>
    <w:p w14:paraId="0BE9DE2C" w14:textId="77777777" w:rsidR="007366BD" w:rsidRDefault="007366BD" w:rsidP="00BE7786">
      <w:pPr>
        <w:spacing w:after="0" w:line="240" w:lineRule="auto"/>
        <w:jc w:val="both"/>
        <w:rPr>
          <w:rFonts w:ascii="Arial" w:eastAsiaTheme="minorHAnsi" w:hAnsi="Arial" w:cs="Arial"/>
          <w:sz w:val="24"/>
          <w:szCs w:val="24"/>
        </w:rPr>
      </w:pPr>
    </w:p>
    <w:p w14:paraId="25FCECBE" w14:textId="77777777" w:rsidR="00B35EBC" w:rsidRPr="00740AC4" w:rsidRDefault="00B35EBC" w:rsidP="00BE7786">
      <w:pPr>
        <w:spacing w:after="0" w:line="240" w:lineRule="auto"/>
        <w:jc w:val="both"/>
        <w:rPr>
          <w:rFonts w:ascii="Arial" w:eastAsiaTheme="minorHAnsi" w:hAnsi="Arial" w:cs="Arial"/>
          <w:sz w:val="24"/>
          <w:szCs w:val="24"/>
        </w:rPr>
      </w:pPr>
    </w:p>
    <w:p w14:paraId="7312F5AF" w14:textId="77777777" w:rsidR="007366BD" w:rsidRPr="00740AC4" w:rsidRDefault="007366BD" w:rsidP="00BE7786">
      <w:pPr>
        <w:spacing w:after="0" w:line="240" w:lineRule="auto"/>
        <w:jc w:val="both"/>
        <w:rPr>
          <w:rFonts w:ascii="Arial" w:eastAsiaTheme="minorHAnsi" w:hAnsi="Arial" w:cs="Arial"/>
          <w:sz w:val="24"/>
          <w:szCs w:val="24"/>
        </w:rPr>
      </w:pPr>
      <w:r w:rsidRPr="00740AC4">
        <w:rPr>
          <w:rFonts w:ascii="Arial" w:eastAsiaTheme="minorHAnsi" w:hAnsi="Arial" w:cs="Arial"/>
          <w:sz w:val="24"/>
          <w:szCs w:val="24"/>
        </w:rPr>
        <w:tab/>
      </w:r>
    </w:p>
    <w:p w14:paraId="39683169" w14:textId="77777777" w:rsidR="007366BD" w:rsidRPr="00D953C8" w:rsidRDefault="009B3DDC" w:rsidP="00BE7786">
      <w:pPr>
        <w:spacing w:after="0" w:line="240" w:lineRule="auto"/>
        <w:jc w:val="both"/>
        <w:rPr>
          <w:rFonts w:ascii="Arial" w:hAnsi="Arial" w:cs="Arial"/>
          <w:b/>
          <w:sz w:val="24"/>
          <w:szCs w:val="24"/>
        </w:rPr>
      </w:pPr>
      <w:r w:rsidRPr="00D953C8">
        <w:rPr>
          <w:rFonts w:ascii="Arial" w:hAnsi="Arial" w:cs="Arial"/>
          <w:b/>
          <w:sz w:val="24"/>
          <w:szCs w:val="24"/>
        </w:rPr>
        <w:lastRenderedPageBreak/>
        <w:t xml:space="preserve">Sufinanciranje troškova rada Sveučilišta  u Slavonskom Brodu </w:t>
      </w:r>
    </w:p>
    <w:p w14:paraId="6D3C6647" w14:textId="77777777" w:rsidR="009C611D" w:rsidRPr="00740AC4" w:rsidRDefault="009C611D" w:rsidP="00BE7786">
      <w:pPr>
        <w:spacing w:after="0" w:line="240" w:lineRule="auto"/>
        <w:jc w:val="both"/>
        <w:rPr>
          <w:rFonts w:ascii="Arial" w:hAnsi="Arial" w:cs="Arial"/>
          <w:b/>
          <w:sz w:val="24"/>
          <w:szCs w:val="24"/>
        </w:rPr>
      </w:pPr>
    </w:p>
    <w:p w14:paraId="412CA987" w14:textId="77777777" w:rsidR="007366BD" w:rsidRPr="00740AC4" w:rsidRDefault="007366BD" w:rsidP="009C611D">
      <w:pPr>
        <w:spacing w:after="0" w:line="240" w:lineRule="auto"/>
        <w:ind w:firstLine="708"/>
        <w:jc w:val="both"/>
        <w:rPr>
          <w:rFonts w:ascii="Arial" w:hAnsi="Arial" w:cs="Arial"/>
          <w:sz w:val="24"/>
          <w:szCs w:val="24"/>
        </w:rPr>
      </w:pPr>
      <w:r w:rsidRPr="00740AC4">
        <w:rPr>
          <w:rFonts w:ascii="Arial" w:hAnsi="Arial" w:cs="Arial"/>
          <w:sz w:val="24"/>
          <w:szCs w:val="24"/>
        </w:rPr>
        <w:t>U akademskoj 2020./2021. godini započinje s radom Sveučilište u Slavonskom Brodu. Na Sveučilište je upisano ukupno 2261 student, od čega na Odjelu Društveno humanističkih znanosti 961 student, Strojarskom fakultetu u Slavonskom Brodu 925 studenata, Biotehničkom odjelu 122 studenta i Tehničkom odjelu 253 studenta.</w:t>
      </w:r>
    </w:p>
    <w:p w14:paraId="69708412" w14:textId="77777777" w:rsidR="007366BD" w:rsidRPr="00740AC4" w:rsidRDefault="007366BD" w:rsidP="009C611D">
      <w:pPr>
        <w:spacing w:after="0" w:line="240" w:lineRule="auto"/>
        <w:ind w:firstLine="708"/>
        <w:jc w:val="both"/>
        <w:rPr>
          <w:rFonts w:ascii="Arial" w:hAnsi="Arial" w:cs="Arial"/>
          <w:sz w:val="24"/>
          <w:szCs w:val="24"/>
        </w:rPr>
      </w:pPr>
      <w:r w:rsidRPr="00740AC4">
        <w:rPr>
          <w:rFonts w:ascii="Arial" w:hAnsi="Arial" w:cs="Arial"/>
          <w:sz w:val="24"/>
          <w:szCs w:val="24"/>
        </w:rPr>
        <w:t>U 2021. godini za sufinanciranje troškova Sveučilišta u Slavonskom Brodu predviđeno je 2.000.000,00 kuna od čega je prema Sporazumu osigurano 1.750.000,00 kuna za kupovinu nekretnine za potrebe rada Sveučilišta, te 250.000,00 kuna za troškove rada vanjskih suradnika na Sveučilištu u Slavonskom Brodu.</w:t>
      </w:r>
    </w:p>
    <w:p w14:paraId="1C879330" w14:textId="77777777" w:rsidR="009C611D" w:rsidRPr="00740AC4" w:rsidRDefault="009C611D" w:rsidP="00BE7786">
      <w:pPr>
        <w:spacing w:after="0" w:line="240" w:lineRule="auto"/>
        <w:jc w:val="both"/>
        <w:rPr>
          <w:rFonts w:ascii="Arial" w:hAnsi="Arial" w:cs="Arial"/>
          <w:sz w:val="24"/>
          <w:szCs w:val="24"/>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975"/>
        <w:gridCol w:w="2012"/>
        <w:gridCol w:w="2051"/>
      </w:tblGrid>
      <w:tr w:rsidR="007366BD" w:rsidRPr="00740AC4" w14:paraId="2846A453" w14:textId="77777777" w:rsidTr="00562749">
        <w:trPr>
          <w:trHeight w:val="387"/>
          <w:jc w:val="center"/>
        </w:trPr>
        <w:tc>
          <w:tcPr>
            <w:tcW w:w="2252" w:type="dxa"/>
            <w:tcBorders>
              <w:top w:val="single" w:sz="4" w:space="0" w:color="auto"/>
              <w:left w:val="single" w:sz="4" w:space="0" w:color="auto"/>
              <w:bottom w:val="single" w:sz="4" w:space="0" w:color="auto"/>
              <w:right w:val="single" w:sz="4" w:space="0" w:color="auto"/>
            </w:tcBorders>
            <w:hideMark/>
          </w:tcPr>
          <w:p w14:paraId="18265A74"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NAZIV PROGRMA/PROJEKTA</w:t>
            </w:r>
          </w:p>
        </w:tc>
        <w:tc>
          <w:tcPr>
            <w:tcW w:w="2193" w:type="dxa"/>
            <w:tcBorders>
              <w:top w:val="single" w:sz="4" w:space="0" w:color="auto"/>
              <w:left w:val="single" w:sz="4" w:space="0" w:color="auto"/>
              <w:bottom w:val="single" w:sz="4" w:space="0" w:color="auto"/>
              <w:right w:val="single" w:sz="4" w:space="0" w:color="auto"/>
            </w:tcBorders>
            <w:hideMark/>
          </w:tcPr>
          <w:p w14:paraId="1268C898"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PLAN ZA 2021.</w:t>
            </w:r>
          </w:p>
        </w:tc>
        <w:tc>
          <w:tcPr>
            <w:tcW w:w="2189" w:type="dxa"/>
            <w:tcBorders>
              <w:top w:val="single" w:sz="4" w:space="0" w:color="auto"/>
              <w:left w:val="single" w:sz="4" w:space="0" w:color="auto"/>
              <w:bottom w:val="single" w:sz="4" w:space="0" w:color="auto"/>
              <w:right w:val="single" w:sz="4" w:space="0" w:color="auto"/>
            </w:tcBorders>
            <w:hideMark/>
          </w:tcPr>
          <w:p w14:paraId="58E42863"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OSTVARENO U 2021. siječanj - lipanj</w:t>
            </w:r>
          </w:p>
        </w:tc>
        <w:tc>
          <w:tcPr>
            <w:tcW w:w="2194" w:type="dxa"/>
            <w:tcBorders>
              <w:top w:val="single" w:sz="4" w:space="0" w:color="auto"/>
              <w:left w:val="single" w:sz="4" w:space="0" w:color="auto"/>
              <w:bottom w:val="single" w:sz="4" w:space="0" w:color="auto"/>
              <w:right w:val="single" w:sz="4" w:space="0" w:color="auto"/>
            </w:tcBorders>
            <w:hideMark/>
          </w:tcPr>
          <w:p w14:paraId="43EE4E82"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 OSTVARENJA</w:t>
            </w:r>
          </w:p>
        </w:tc>
      </w:tr>
      <w:tr w:rsidR="007366BD" w:rsidRPr="00740AC4" w14:paraId="2C43DEE0" w14:textId="77777777" w:rsidTr="00562749">
        <w:trPr>
          <w:trHeight w:val="402"/>
          <w:jc w:val="center"/>
        </w:trPr>
        <w:tc>
          <w:tcPr>
            <w:tcW w:w="2252" w:type="dxa"/>
            <w:tcBorders>
              <w:top w:val="single" w:sz="4" w:space="0" w:color="auto"/>
              <w:left w:val="single" w:sz="4" w:space="0" w:color="auto"/>
              <w:bottom w:val="single" w:sz="4" w:space="0" w:color="auto"/>
              <w:right w:val="single" w:sz="4" w:space="0" w:color="auto"/>
            </w:tcBorders>
            <w:hideMark/>
          </w:tcPr>
          <w:p w14:paraId="391AC87D"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Sufinanciranje rada Sveučilišta u Slavonskom Brodu</w:t>
            </w:r>
          </w:p>
        </w:tc>
        <w:tc>
          <w:tcPr>
            <w:tcW w:w="2193" w:type="dxa"/>
            <w:tcBorders>
              <w:top w:val="single" w:sz="4" w:space="0" w:color="auto"/>
              <w:left w:val="single" w:sz="4" w:space="0" w:color="auto"/>
              <w:bottom w:val="single" w:sz="4" w:space="0" w:color="auto"/>
              <w:right w:val="single" w:sz="4" w:space="0" w:color="auto"/>
            </w:tcBorders>
          </w:tcPr>
          <w:p w14:paraId="538A3010"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2.000.000,00</w:t>
            </w:r>
          </w:p>
          <w:p w14:paraId="7762A8AE" w14:textId="77777777" w:rsidR="007366BD" w:rsidRPr="00740AC4" w:rsidRDefault="007366BD" w:rsidP="00BE7786">
            <w:pPr>
              <w:spacing w:after="0" w:line="240" w:lineRule="auto"/>
              <w:jc w:val="center"/>
              <w:rPr>
                <w:rFonts w:ascii="Arial" w:hAnsi="Arial" w:cs="Arial"/>
                <w:sz w:val="24"/>
                <w:szCs w:val="24"/>
              </w:rPr>
            </w:pPr>
          </w:p>
        </w:tc>
        <w:tc>
          <w:tcPr>
            <w:tcW w:w="2189" w:type="dxa"/>
            <w:tcBorders>
              <w:top w:val="single" w:sz="4" w:space="0" w:color="auto"/>
              <w:left w:val="single" w:sz="4" w:space="0" w:color="auto"/>
              <w:bottom w:val="single" w:sz="4" w:space="0" w:color="auto"/>
              <w:right w:val="single" w:sz="4" w:space="0" w:color="auto"/>
            </w:tcBorders>
          </w:tcPr>
          <w:p w14:paraId="1EEE175F"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2.000.000,00</w:t>
            </w:r>
          </w:p>
        </w:tc>
        <w:tc>
          <w:tcPr>
            <w:tcW w:w="2194" w:type="dxa"/>
            <w:tcBorders>
              <w:top w:val="single" w:sz="4" w:space="0" w:color="auto"/>
              <w:left w:val="single" w:sz="4" w:space="0" w:color="auto"/>
              <w:bottom w:val="single" w:sz="4" w:space="0" w:color="auto"/>
              <w:right w:val="single" w:sz="4" w:space="0" w:color="auto"/>
            </w:tcBorders>
          </w:tcPr>
          <w:p w14:paraId="2F034A3D"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100,00</w:t>
            </w:r>
            <w:r w:rsidR="00B12A6B">
              <w:rPr>
                <w:rFonts w:ascii="Arial" w:hAnsi="Arial" w:cs="Arial"/>
                <w:sz w:val="24"/>
                <w:szCs w:val="24"/>
              </w:rPr>
              <w:t xml:space="preserve"> </w:t>
            </w:r>
            <w:r w:rsidRPr="00740AC4">
              <w:rPr>
                <w:rFonts w:ascii="Arial" w:hAnsi="Arial" w:cs="Arial"/>
                <w:sz w:val="24"/>
                <w:szCs w:val="24"/>
              </w:rPr>
              <w:t>%</w:t>
            </w:r>
          </w:p>
        </w:tc>
      </w:tr>
    </w:tbl>
    <w:p w14:paraId="42CA139D" w14:textId="77777777" w:rsidR="007366BD" w:rsidRPr="00D953C8" w:rsidRDefault="007366BD" w:rsidP="00BE7786">
      <w:pPr>
        <w:spacing w:after="0" w:line="240" w:lineRule="auto"/>
        <w:jc w:val="both"/>
        <w:rPr>
          <w:rFonts w:ascii="Arial" w:eastAsiaTheme="minorHAnsi" w:hAnsi="Arial" w:cs="Arial"/>
          <w:b/>
          <w:sz w:val="24"/>
          <w:szCs w:val="24"/>
        </w:rPr>
      </w:pPr>
      <w:r w:rsidRPr="00D953C8">
        <w:rPr>
          <w:rFonts w:ascii="Arial" w:eastAsiaTheme="minorHAnsi" w:hAnsi="Arial" w:cs="Arial"/>
          <w:b/>
          <w:sz w:val="24"/>
          <w:szCs w:val="24"/>
        </w:rPr>
        <w:t>Sufinanciranje troškova rada Veleučilišta u Slavonskom Brodu</w:t>
      </w:r>
    </w:p>
    <w:p w14:paraId="5D5F3883" w14:textId="77777777" w:rsidR="009C611D" w:rsidRPr="00D953C8" w:rsidRDefault="009C611D" w:rsidP="00BE7786">
      <w:pPr>
        <w:spacing w:after="0" w:line="240" w:lineRule="auto"/>
        <w:jc w:val="both"/>
        <w:rPr>
          <w:rFonts w:ascii="Arial" w:eastAsiaTheme="minorHAnsi" w:hAnsi="Arial" w:cs="Arial"/>
          <w:b/>
          <w:sz w:val="24"/>
          <w:szCs w:val="24"/>
        </w:rPr>
      </w:pPr>
    </w:p>
    <w:p w14:paraId="2907E88F" w14:textId="77777777" w:rsidR="007366BD" w:rsidRPr="00740AC4" w:rsidRDefault="007366BD" w:rsidP="00BE7786">
      <w:pPr>
        <w:spacing w:after="0" w:line="240" w:lineRule="auto"/>
        <w:jc w:val="both"/>
        <w:rPr>
          <w:rFonts w:ascii="Arial" w:eastAsiaTheme="minorHAnsi" w:hAnsi="Arial" w:cs="Arial"/>
          <w:sz w:val="24"/>
          <w:szCs w:val="24"/>
        </w:rPr>
      </w:pPr>
      <w:r w:rsidRPr="00740AC4">
        <w:rPr>
          <w:rFonts w:ascii="Arial" w:eastAsiaTheme="minorHAnsi" w:hAnsi="Arial" w:cs="Arial"/>
          <w:sz w:val="24"/>
          <w:szCs w:val="24"/>
        </w:rPr>
        <w:tab/>
        <w:t>Brodsko-posavska županija na temelju Sporazuma od 5.</w:t>
      </w:r>
      <w:r w:rsidR="00B12A6B">
        <w:rPr>
          <w:rFonts w:ascii="Arial" w:eastAsiaTheme="minorHAnsi" w:hAnsi="Arial" w:cs="Arial"/>
          <w:sz w:val="24"/>
          <w:szCs w:val="24"/>
        </w:rPr>
        <w:t xml:space="preserve"> </w:t>
      </w:r>
      <w:r w:rsidRPr="00740AC4">
        <w:rPr>
          <w:rFonts w:ascii="Arial" w:eastAsiaTheme="minorHAnsi" w:hAnsi="Arial" w:cs="Arial"/>
          <w:sz w:val="24"/>
          <w:szCs w:val="24"/>
        </w:rPr>
        <w:t>rujna 2008.</w:t>
      </w:r>
      <w:r w:rsidR="00B12A6B">
        <w:rPr>
          <w:rFonts w:ascii="Arial" w:eastAsiaTheme="minorHAnsi" w:hAnsi="Arial" w:cs="Arial"/>
          <w:sz w:val="24"/>
          <w:szCs w:val="24"/>
        </w:rPr>
        <w:t xml:space="preserve"> </w:t>
      </w:r>
      <w:r w:rsidRPr="00740AC4">
        <w:rPr>
          <w:rFonts w:ascii="Arial" w:eastAsiaTheme="minorHAnsi" w:hAnsi="Arial" w:cs="Arial"/>
          <w:sz w:val="24"/>
          <w:szCs w:val="24"/>
        </w:rPr>
        <w:t>godine o međusobnim pravima i obvezama u korištenju dijela prostora u  Kazališno-koncertnoj dvorani „Ivana Brlić-Mažuranić„ u Slavonskom Brodu za izvođenje nastave na veleučilišnim studijima Veleučilišta u Slavonskom Brodu sufinancira troškove rada Veleučilišta te je shodno u izvještajnom razdoblju iz sredstava županijskog Proračuna isplaćeno 5.659,73 kuna.</w:t>
      </w:r>
    </w:p>
    <w:p w14:paraId="2F71902A" w14:textId="77777777" w:rsidR="007366BD" w:rsidRPr="00740AC4" w:rsidRDefault="007366BD" w:rsidP="00BE7786">
      <w:pPr>
        <w:spacing w:after="0" w:line="240" w:lineRule="auto"/>
        <w:jc w:val="both"/>
        <w:rPr>
          <w:rFonts w:ascii="Arial" w:eastAsiaTheme="minorHAnsi" w:hAnsi="Arial" w:cs="Arial"/>
          <w:sz w:val="24"/>
          <w:szCs w:val="24"/>
        </w:rPr>
      </w:pPr>
    </w:p>
    <w:p w14:paraId="32B46969" w14:textId="77777777" w:rsidR="007366BD" w:rsidRPr="00D953C8" w:rsidRDefault="007366BD" w:rsidP="00BE7786">
      <w:pPr>
        <w:spacing w:after="0" w:line="240" w:lineRule="auto"/>
        <w:jc w:val="both"/>
        <w:rPr>
          <w:rFonts w:ascii="Arial" w:eastAsiaTheme="minorHAnsi" w:hAnsi="Arial" w:cs="Arial"/>
          <w:b/>
          <w:sz w:val="24"/>
          <w:szCs w:val="24"/>
        </w:rPr>
      </w:pPr>
      <w:r w:rsidRPr="00D953C8">
        <w:rPr>
          <w:rFonts w:ascii="Arial" w:eastAsiaTheme="minorHAnsi" w:hAnsi="Arial" w:cs="Arial"/>
          <w:b/>
          <w:sz w:val="24"/>
          <w:szCs w:val="24"/>
        </w:rPr>
        <w:t>Sufinanciranje rada Zavoda za znanstveni i umjetnički rad Hrvatske akademije znanosti i umjetnosti u Đakovu</w:t>
      </w:r>
    </w:p>
    <w:p w14:paraId="4E3CA5EE" w14:textId="77777777" w:rsidR="009C611D" w:rsidRPr="00740AC4" w:rsidRDefault="009C611D" w:rsidP="00BE7786">
      <w:pPr>
        <w:spacing w:after="0" w:line="240" w:lineRule="auto"/>
        <w:jc w:val="both"/>
        <w:rPr>
          <w:rFonts w:ascii="Arial" w:eastAsiaTheme="minorHAnsi" w:hAnsi="Arial" w:cs="Arial"/>
          <w:b/>
          <w:sz w:val="24"/>
          <w:szCs w:val="24"/>
        </w:rPr>
      </w:pPr>
    </w:p>
    <w:p w14:paraId="07B66B90" w14:textId="77777777" w:rsidR="007366BD" w:rsidRPr="00740AC4" w:rsidRDefault="007366BD" w:rsidP="00BE7786">
      <w:pPr>
        <w:spacing w:after="0" w:line="240" w:lineRule="auto"/>
        <w:jc w:val="both"/>
        <w:rPr>
          <w:rFonts w:ascii="Arial" w:eastAsiaTheme="minorHAnsi" w:hAnsi="Arial" w:cs="Arial"/>
          <w:sz w:val="24"/>
          <w:szCs w:val="24"/>
        </w:rPr>
      </w:pPr>
      <w:r w:rsidRPr="00740AC4">
        <w:rPr>
          <w:rFonts w:ascii="Arial" w:eastAsiaTheme="minorHAnsi" w:hAnsi="Arial" w:cs="Arial"/>
          <w:sz w:val="24"/>
          <w:szCs w:val="24"/>
        </w:rPr>
        <w:tab/>
        <w:t>Brodsko-posavska županija na temelju Ugovora o osnivanju i radu Zavoda za znanstveni i umjetnički rad Hrvatske akademije znanosti i umjetnosti u Đakovu od 25.</w:t>
      </w:r>
      <w:r w:rsidR="00B12A6B">
        <w:rPr>
          <w:rFonts w:ascii="Arial" w:eastAsiaTheme="minorHAnsi" w:hAnsi="Arial" w:cs="Arial"/>
          <w:sz w:val="24"/>
          <w:szCs w:val="24"/>
        </w:rPr>
        <w:t xml:space="preserve"> </w:t>
      </w:r>
      <w:r w:rsidRPr="00740AC4">
        <w:rPr>
          <w:rFonts w:ascii="Arial" w:eastAsiaTheme="minorHAnsi" w:hAnsi="Arial" w:cs="Arial"/>
          <w:sz w:val="24"/>
          <w:szCs w:val="24"/>
        </w:rPr>
        <w:t>listopada 2016.godine uz Đakovačko-osječku nadbiskupiju,</w:t>
      </w:r>
      <w:r w:rsidR="00B12A6B">
        <w:rPr>
          <w:rFonts w:ascii="Arial" w:eastAsiaTheme="minorHAnsi" w:hAnsi="Arial" w:cs="Arial"/>
          <w:sz w:val="24"/>
          <w:szCs w:val="24"/>
        </w:rPr>
        <w:t xml:space="preserve"> </w:t>
      </w:r>
      <w:r w:rsidRPr="00740AC4">
        <w:rPr>
          <w:rFonts w:ascii="Arial" w:eastAsiaTheme="minorHAnsi" w:hAnsi="Arial" w:cs="Arial"/>
          <w:sz w:val="24"/>
          <w:szCs w:val="24"/>
        </w:rPr>
        <w:t>Osječko-baranjsku županiju, Grad Đakovo, Grad Slavonski Brod, Hrvatsku akademiju znanosti i umjetnosti sudjeluje u sufinanciranju troškova rada Zavoda. Sukladno navedenom do sada je iz županijskog Proračuna isplaćeno 15.000,00 kn prema ugovornim obvezama ili 50</w:t>
      </w:r>
      <w:r w:rsidR="00B12A6B">
        <w:rPr>
          <w:rFonts w:ascii="Arial" w:eastAsiaTheme="minorHAnsi" w:hAnsi="Arial" w:cs="Arial"/>
          <w:sz w:val="24"/>
          <w:szCs w:val="24"/>
        </w:rPr>
        <w:t xml:space="preserve"> </w:t>
      </w:r>
      <w:r w:rsidRPr="00740AC4">
        <w:rPr>
          <w:rFonts w:ascii="Arial" w:eastAsiaTheme="minorHAnsi" w:hAnsi="Arial" w:cs="Arial"/>
          <w:sz w:val="24"/>
          <w:szCs w:val="24"/>
        </w:rPr>
        <w:t xml:space="preserve">% planiranih sredstava. </w:t>
      </w:r>
    </w:p>
    <w:p w14:paraId="7C492D74" w14:textId="77777777" w:rsidR="007366BD" w:rsidRPr="00740AC4" w:rsidRDefault="007366BD" w:rsidP="009C611D">
      <w:pPr>
        <w:spacing w:after="0" w:line="240" w:lineRule="auto"/>
        <w:ind w:firstLine="708"/>
        <w:jc w:val="both"/>
        <w:rPr>
          <w:rFonts w:ascii="Arial" w:eastAsiaTheme="minorHAnsi" w:hAnsi="Arial" w:cs="Arial"/>
          <w:sz w:val="24"/>
          <w:szCs w:val="24"/>
        </w:rPr>
      </w:pPr>
      <w:r w:rsidRPr="00740AC4">
        <w:rPr>
          <w:rFonts w:ascii="Arial" w:eastAsiaTheme="minorHAnsi" w:hAnsi="Arial" w:cs="Arial"/>
          <w:sz w:val="24"/>
          <w:szCs w:val="24"/>
        </w:rPr>
        <w:t>Sufinanciranje izvanrednog dislociranog sveučilišnog preddiplomskog studija sestrinstva u Novoj Gradiški i izvanrednog dislociranog sveučilišnog diplomskog studija sestrinstva u Slavonskom Brodu</w:t>
      </w:r>
      <w:r w:rsidR="009C611D" w:rsidRPr="00740AC4">
        <w:rPr>
          <w:rFonts w:ascii="Arial" w:eastAsiaTheme="minorHAnsi" w:hAnsi="Arial" w:cs="Arial"/>
          <w:sz w:val="24"/>
          <w:szCs w:val="24"/>
        </w:rPr>
        <w:t>.</w:t>
      </w:r>
    </w:p>
    <w:p w14:paraId="1E61B98C" w14:textId="77777777" w:rsidR="007366BD" w:rsidRPr="00740AC4" w:rsidRDefault="007366BD" w:rsidP="00BE7786">
      <w:pPr>
        <w:spacing w:after="0" w:line="240" w:lineRule="auto"/>
        <w:jc w:val="both"/>
        <w:rPr>
          <w:rFonts w:ascii="Arial" w:eastAsiaTheme="minorHAnsi" w:hAnsi="Arial" w:cs="Arial"/>
          <w:sz w:val="24"/>
          <w:szCs w:val="24"/>
        </w:rPr>
      </w:pPr>
      <w:r w:rsidRPr="00740AC4">
        <w:rPr>
          <w:rFonts w:ascii="Arial" w:eastAsiaTheme="minorHAnsi" w:hAnsi="Arial" w:cs="Arial"/>
          <w:sz w:val="24"/>
          <w:szCs w:val="24"/>
        </w:rPr>
        <w:tab/>
        <w:t>Sukladno Ugovoru o sudjelovanju u sufinanciranju od 22.</w:t>
      </w:r>
      <w:r w:rsidR="00B12A6B">
        <w:rPr>
          <w:rFonts w:ascii="Arial" w:eastAsiaTheme="minorHAnsi" w:hAnsi="Arial" w:cs="Arial"/>
          <w:sz w:val="24"/>
          <w:szCs w:val="24"/>
        </w:rPr>
        <w:t xml:space="preserve"> </w:t>
      </w:r>
      <w:r w:rsidRPr="00740AC4">
        <w:rPr>
          <w:rFonts w:ascii="Arial" w:eastAsiaTheme="minorHAnsi" w:hAnsi="Arial" w:cs="Arial"/>
          <w:sz w:val="24"/>
          <w:szCs w:val="24"/>
        </w:rPr>
        <w:t>prosinca 2015.</w:t>
      </w:r>
      <w:r w:rsidR="00B12A6B">
        <w:rPr>
          <w:rFonts w:ascii="Arial" w:eastAsiaTheme="minorHAnsi" w:hAnsi="Arial" w:cs="Arial"/>
          <w:sz w:val="24"/>
          <w:szCs w:val="24"/>
        </w:rPr>
        <w:t xml:space="preserve"> </w:t>
      </w:r>
      <w:r w:rsidRPr="00740AC4">
        <w:rPr>
          <w:rFonts w:ascii="Arial" w:eastAsiaTheme="minorHAnsi" w:hAnsi="Arial" w:cs="Arial"/>
          <w:sz w:val="24"/>
          <w:szCs w:val="24"/>
        </w:rPr>
        <w:t xml:space="preserve">godine Brodsko-posavska županija sudjeluje u sufinanciranju izvođenja studijskog programa izvanrednog dislociranog sveučilišnog preddiplomskog studija Sestrinstva u Novoj Gradiški ugovornim obvezama. </w:t>
      </w:r>
    </w:p>
    <w:p w14:paraId="2617F3D2" w14:textId="77777777" w:rsidR="007366BD" w:rsidRPr="00740AC4" w:rsidRDefault="007366BD" w:rsidP="00BE7786">
      <w:pPr>
        <w:spacing w:after="0" w:line="240" w:lineRule="auto"/>
        <w:jc w:val="both"/>
        <w:rPr>
          <w:rFonts w:ascii="Arial" w:hAnsi="Arial" w:cs="Arial"/>
          <w:sz w:val="24"/>
          <w:szCs w:val="24"/>
        </w:rPr>
      </w:pPr>
      <w:r w:rsidRPr="00740AC4">
        <w:rPr>
          <w:rFonts w:ascii="Arial" w:eastAsiaTheme="minorHAnsi" w:hAnsi="Arial" w:cs="Arial"/>
          <w:sz w:val="24"/>
          <w:szCs w:val="24"/>
        </w:rPr>
        <w:t>Brodsko-posavska županija sudjeluje</w:t>
      </w:r>
      <w:r w:rsidR="00B12A6B">
        <w:rPr>
          <w:rFonts w:ascii="Arial" w:eastAsiaTheme="minorHAnsi" w:hAnsi="Arial" w:cs="Arial"/>
          <w:sz w:val="24"/>
          <w:szCs w:val="24"/>
        </w:rPr>
        <w:t xml:space="preserve"> </w:t>
      </w:r>
      <w:r w:rsidRPr="00740AC4">
        <w:rPr>
          <w:rFonts w:ascii="Arial" w:hAnsi="Arial" w:cs="Arial"/>
          <w:sz w:val="24"/>
          <w:szCs w:val="24"/>
        </w:rPr>
        <w:t>temeljem Ugovora o sufinanciranju od 07.</w:t>
      </w:r>
      <w:r w:rsidR="00B12A6B">
        <w:rPr>
          <w:rFonts w:ascii="Arial" w:hAnsi="Arial" w:cs="Arial"/>
          <w:sz w:val="24"/>
          <w:szCs w:val="24"/>
        </w:rPr>
        <w:t xml:space="preserve"> </w:t>
      </w:r>
      <w:r w:rsidRPr="00740AC4">
        <w:rPr>
          <w:rFonts w:ascii="Arial" w:hAnsi="Arial" w:cs="Arial"/>
          <w:sz w:val="24"/>
          <w:szCs w:val="24"/>
        </w:rPr>
        <w:t>prosinca 2017.</w:t>
      </w:r>
      <w:r w:rsidR="00B12A6B">
        <w:rPr>
          <w:rFonts w:ascii="Arial" w:hAnsi="Arial" w:cs="Arial"/>
          <w:sz w:val="24"/>
          <w:szCs w:val="24"/>
        </w:rPr>
        <w:t xml:space="preserve"> </w:t>
      </w:r>
      <w:r w:rsidRPr="00740AC4">
        <w:rPr>
          <w:rFonts w:ascii="Arial" w:hAnsi="Arial" w:cs="Arial"/>
          <w:sz w:val="24"/>
          <w:szCs w:val="24"/>
        </w:rPr>
        <w:t xml:space="preserve">godine i </w:t>
      </w:r>
      <w:proofErr w:type="spellStart"/>
      <w:r w:rsidRPr="00740AC4">
        <w:rPr>
          <w:rFonts w:ascii="Arial" w:hAnsi="Arial" w:cs="Arial"/>
          <w:sz w:val="24"/>
          <w:szCs w:val="24"/>
        </w:rPr>
        <w:t>Anexa</w:t>
      </w:r>
      <w:proofErr w:type="spellEnd"/>
      <w:r w:rsidRPr="00740AC4">
        <w:rPr>
          <w:rFonts w:ascii="Arial" w:hAnsi="Arial" w:cs="Arial"/>
          <w:sz w:val="24"/>
          <w:szCs w:val="24"/>
        </w:rPr>
        <w:t xml:space="preserve"> ugovora od 19.03.2020.</w:t>
      </w:r>
      <w:r w:rsidR="00B12A6B">
        <w:rPr>
          <w:rFonts w:ascii="Arial" w:hAnsi="Arial" w:cs="Arial"/>
          <w:sz w:val="24"/>
          <w:szCs w:val="24"/>
        </w:rPr>
        <w:t xml:space="preserve"> </w:t>
      </w:r>
      <w:r w:rsidRPr="00740AC4">
        <w:rPr>
          <w:rFonts w:ascii="Arial" w:hAnsi="Arial" w:cs="Arial"/>
          <w:sz w:val="24"/>
          <w:szCs w:val="24"/>
        </w:rPr>
        <w:t>godine izvođenje studijskog programa izvanrednog dislociranog sveučilišnog diplomskog studija Sestrinstva u Slavonskom Brodu.</w:t>
      </w:r>
    </w:p>
    <w:p w14:paraId="7FF18F75" w14:textId="77777777" w:rsidR="007366BD" w:rsidRPr="00740AC4" w:rsidRDefault="007366BD" w:rsidP="00D953C8">
      <w:pPr>
        <w:spacing w:after="0" w:line="240" w:lineRule="auto"/>
        <w:ind w:firstLine="708"/>
        <w:jc w:val="both"/>
        <w:rPr>
          <w:rFonts w:ascii="Arial" w:hAnsi="Arial" w:cs="Arial"/>
          <w:sz w:val="24"/>
          <w:szCs w:val="24"/>
        </w:rPr>
      </w:pPr>
      <w:r w:rsidRPr="00740AC4">
        <w:rPr>
          <w:rFonts w:ascii="Arial" w:hAnsi="Arial" w:cs="Arial"/>
          <w:sz w:val="24"/>
          <w:szCs w:val="24"/>
        </w:rPr>
        <w:lastRenderedPageBreak/>
        <w:t>U izvještajnom razdoblju u navedenu namjenu isplaćeno je 250.000,00 kn.</w:t>
      </w:r>
    </w:p>
    <w:p w14:paraId="71198957" w14:textId="77777777" w:rsidR="009C611D" w:rsidRPr="00740AC4" w:rsidRDefault="009C611D" w:rsidP="00BE7786">
      <w:pPr>
        <w:spacing w:after="0" w:line="240" w:lineRule="auto"/>
        <w:jc w:val="both"/>
        <w:rPr>
          <w:rFonts w:ascii="Arial" w:eastAsiaTheme="minorHAnsi" w:hAnsi="Arial" w:cs="Arial"/>
          <w:sz w:val="24"/>
          <w:szCs w:val="24"/>
        </w:rPr>
      </w:pPr>
    </w:p>
    <w:p w14:paraId="7BB6C8F6" w14:textId="77777777" w:rsidR="007366BD" w:rsidRPr="00740AC4" w:rsidRDefault="007366BD" w:rsidP="00BE7786">
      <w:pPr>
        <w:spacing w:after="0" w:line="240" w:lineRule="auto"/>
        <w:jc w:val="both"/>
        <w:rPr>
          <w:rFonts w:ascii="Arial" w:eastAsiaTheme="minorHAnsi" w:hAnsi="Arial" w:cs="Arial"/>
          <w:sz w:val="24"/>
          <w:szCs w:val="24"/>
        </w:rPr>
      </w:pPr>
    </w:p>
    <w:p w14:paraId="2E487709" w14:textId="77777777" w:rsidR="007366BD" w:rsidRPr="00D953C8" w:rsidRDefault="007366BD" w:rsidP="00BE7786">
      <w:pPr>
        <w:spacing w:after="0" w:line="240" w:lineRule="auto"/>
        <w:jc w:val="both"/>
        <w:rPr>
          <w:rFonts w:ascii="Arial" w:eastAsiaTheme="minorHAnsi" w:hAnsi="Arial" w:cs="Arial"/>
          <w:b/>
          <w:sz w:val="24"/>
          <w:szCs w:val="24"/>
        </w:rPr>
      </w:pPr>
      <w:r w:rsidRPr="00D953C8">
        <w:rPr>
          <w:rFonts w:ascii="Arial" w:eastAsiaTheme="minorHAnsi" w:hAnsi="Arial" w:cs="Arial"/>
          <w:b/>
          <w:sz w:val="24"/>
          <w:szCs w:val="24"/>
        </w:rPr>
        <w:t>Sufinanciranje prijevoza studenata željeznicom</w:t>
      </w:r>
    </w:p>
    <w:p w14:paraId="2D0B5CE0" w14:textId="77777777" w:rsidR="007366BD" w:rsidRPr="00D953C8" w:rsidRDefault="007366BD" w:rsidP="00BE7786">
      <w:pPr>
        <w:spacing w:after="0" w:line="240" w:lineRule="auto"/>
        <w:jc w:val="both"/>
        <w:rPr>
          <w:rFonts w:ascii="Arial" w:eastAsiaTheme="minorHAnsi" w:hAnsi="Arial" w:cs="Arial"/>
          <w:b/>
          <w:sz w:val="24"/>
          <w:szCs w:val="24"/>
        </w:rPr>
      </w:pPr>
    </w:p>
    <w:p w14:paraId="27F6D797" w14:textId="77777777" w:rsidR="007366BD" w:rsidRPr="00740AC4" w:rsidRDefault="007366BD" w:rsidP="00363857">
      <w:pPr>
        <w:spacing w:after="0" w:line="240" w:lineRule="auto"/>
        <w:ind w:firstLine="708"/>
        <w:jc w:val="both"/>
        <w:rPr>
          <w:rFonts w:ascii="Arial" w:eastAsiaTheme="minorHAnsi" w:hAnsi="Arial" w:cs="Arial"/>
          <w:sz w:val="24"/>
          <w:szCs w:val="24"/>
        </w:rPr>
      </w:pPr>
      <w:r w:rsidRPr="00740AC4">
        <w:rPr>
          <w:rFonts w:ascii="Arial" w:eastAsiaTheme="minorHAnsi" w:hAnsi="Arial" w:cs="Arial"/>
          <w:sz w:val="24"/>
          <w:szCs w:val="24"/>
        </w:rPr>
        <w:t>U proračunu Brodsko-posavske županije za 2021.</w:t>
      </w:r>
      <w:r w:rsidR="00B12A6B">
        <w:rPr>
          <w:rFonts w:ascii="Arial" w:eastAsiaTheme="minorHAnsi" w:hAnsi="Arial" w:cs="Arial"/>
          <w:sz w:val="24"/>
          <w:szCs w:val="24"/>
        </w:rPr>
        <w:t xml:space="preserve"> </w:t>
      </w:r>
      <w:r w:rsidRPr="00740AC4">
        <w:rPr>
          <w:rFonts w:ascii="Arial" w:eastAsiaTheme="minorHAnsi" w:hAnsi="Arial" w:cs="Arial"/>
          <w:sz w:val="24"/>
          <w:szCs w:val="24"/>
        </w:rPr>
        <w:t>godinu planirano je 380.000,00</w:t>
      </w:r>
      <w:r w:rsidR="00B12A6B">
        <w:rPr>
          <w:rFonts w:ascii="Arial" w:eastAsiaTheme="minorHAnsi" w:hAnsi="Arial" w:cs="Arial"/>
          <w:sz w:val="24"/>
          <w:szCs w:val="24"/>
        </w:rPr>
        <w:t xml:space="preserve"> </w:t>
      </w:r>
      <w:r w:rsidRPr="00740AC4">
        <w:rPr>
          <w:rFonts w:ascii="Arial" w:eastAsiaTheme="minorHAnsi" w:hAnsi="Arial" w:cs="Arial"/>
          <w:sz w:val="24"/>
          <w:szCs w:val="24"/>
        </w:rPr>
        <w:t>kn za sufinanciranje prijevoza studenata željeznicom. U izvještajnom razdoblju realizirano je 80.883,90 kn ili 21,29</w:t>
      </w:r>
      <w:r w:rsidR="00B12A6B">
        <w:rPr>
          <w:rFonts w:ascii="Arial" w:eastAsiaTheme="minorHAnsi" w:hAnsi="Arial" w:cs="Arial"/>
          <w:sz w:val="24"/>
          <w:szCs w:val="24"/>
        </w:rPr>
        <w:t xml:space="preserve"> </w:t>
      </w:r>
      <w:r w:rsidRPr="00740AC4">
        <w:rPr>
          <w:rFonts w:ascii="Arial" w:eastAsiaTheme="minorHAnsi" w:hAnsi="Arial" w:cs="Arial"/>
          <w:sz w:val="24"/>
          <w:szCs w:val="24"/>
        </w:rPr>
        <w:t>% za prijevoz 423 studenta.</w:t>
      </w:r>
    </w:p>
    <w:p w14:paraId="43B98A01" w14:textId="77777777" w:rsidR="007366BD" w:rsidRPr="00740AC4" w:rsidRDefault="007366BD" w:rsidP="00BE7786">
      <w:pPr>
        <w:spacing w:after="0" w:line="240" w:lineRule="auto"/>
        <w:jc w:val="both"/>
        <w:rPr>
          <w:rFonts w:ascii="Arial" w:eastAsiaTheme="minorHAnsi" w:hAnsi="Arial" w:cs="Arial"/>
          <w:sz w:val="24"/>
          <w:szCs w:val="24"/>
        </w:rPr>
      </w:pPr>
    </w:p>
    <w:p w14:paraId="3FF03383" w14:textId="77777777" w:rsidR="007366BD" w:rsidRPr="00740AC4" w:rsidRDefault="007366BD" w:rsidP="00BE7786">
      <w:pPr>
        <w:spacing w:after="0" w:line="240" w:lineRule="auto"/>
        <w:jc w:val="both"/>
        <w:rPr>
          <w:rFonts w:ascii="Arial" w:eastAsiaTheme="minorHAnsi" w:hAnsi="Arial" w:cs="Arial"/>
          <w:sz w:val="24"/>
          <w:szCs w:val="24"/>
        </w:rPr>
      </w:pPr>
    </w:p>
    <w:p w14:paraId="7CF4F8AF" w14:textId="77777777" w:rsidR="007366BD" w:rsidRPr="00D953C8" w:rsidRDefault="007366BD" w:rsidP="00BE7786">
      <w:pPr>
        <w:spacing w:after="0" w:line="240" w:lineRule="auto"/>
        <w:jc w:val="both"/>
        <w:rPr>
          <w:rFonts w:ascii="Arial" w:hAnsi="Arial" w:cs="Arial"/>
          <w:b/>
          <w:sz w:val="24"/>
          <w:szCs w:val="24"/>
        </w:rPr>
      </w:pPr>
      <w:r w:rsidRPr="00D953C8">
        <w:rPr>
          <w:rFonts w:ascii="Arial" w:hAnsi="Arial" w:cs="Arial"/>
          <w:b/>
          <w:sz w:val="24"/>
          <w:szCs w:val="24"/>
        </w:rPr>
        <w:t>OBRAZOVANJE ODRASLIH</w:t>
      </w:r>
    </w:p>
    <w:p w14:paraId="5CF55872" w14:textId="77777777" w:rsidR="00363857" w:rsidRPr="00740AC4" w:rsidRDefault="00363857" w:rsidP="00BE7786">
      <w:pPr>
        <w:spacing w:after="0" w:line="240" w:lineRule="auto"/>
        <w:jc w:val="both"/>
        <w:rPr>
          <w:rFonts w:ascii="Arial" w:hAnsi="Arial" w:cs="Arial"/>
          <w:b/>
          <w:sz w:val="24"/>
          <w:szCs w:val="24"/>
        </w:rPr>
      </w:pPr>
    </w:p>
    <w:p w14:paraId="4B4EE574" w14:textId="77777777" w:rsidR="007366BD" w:rsidRPr="00740AC4" w:rsidRDefault="007366BD" w:rsidP="00363857">
      <w:pPr>
        <w:spacing w:after="0" w:line="240" w:lineRule="auto"/>
        <w:ind w:firstLine="708"/>
        <w:jc w:val="both"/>
        <w:rPr>
          <w:rFonts w:ascii="Arial" w:hAnsi="Arial" w:cs="Arial"/>
          <w:sz w:val="24"/>
          <w:szCs w:val="24"/>
        </w:rPr>
      </w:pPr>
      <w:r w:rsidRPr="00740AC4">
        <w:rPr>
          <w:rFonts w:ascii="Arial" w:hAnsi="Arial" w:cs="Arial"/>
          <w:bCs/>
          <w:sz w:val="24"/>
          <w:szCs w:val="24"/>
        </w:rPr>
        <w:t>Sukladno Zakonu o obrazovanju odraslih (NN 17/07,107/07,24/10)</w:t>
      </w:r>
      <w:r w:rsidR="00363857" w:rsidRPr="00740AC4">
        <w:rPr>
          <w:rFonts w:ascii="Arial" w:hAnsi="Arial" w:cs="Arial"/>
          <w:bCs/>
          <w:sz w:val="24"/>
          <w:szCs w:val="24"/>
        </w:rPr>
        <w:t xml:space="preserve"> </w:t>
      </w:r>
      <w:r w:rsidRPr="00740AC4">
        <w:rPr>
          <w:rFonts w:ascii="Arial" w:hAnsi="Arial" w:cs="Arial"/>
          <w:sz w:val="24"/>
          <w:szCs w:val="24"/>
        </w:rPr>
        <w:t xml:space="preserve">Upravni odjel je izdao </w:t>
      </w:r>
      <w:r w:rsidR="00B12A6B">
        <w:rPr>
          <w:rFonts w:ascii="Arial" w:hAnsi="Arial" w:cs="Arial"/>
          <w:sz w:val="24"/>
          <w:szCs w:val="24"/>
        </w:rPr>
        <w:t>jedno (</w:t>
      </w:r>
      <w:r w:rsidRPr="00740AC4">
        <w:rPr>
          <w:rFonts w:ascii="Arial" w:hAnsi="Arial" w:cs="Arial"/>
          <w:sz w:val="24"/>
          <w:szCs w:val="24"/>
        </w:rPr>
        <w:t>1</w:t>
      </w:r>
      <w:r w:rsidR="00B12A6B">
        <w:rPr>
          <w:rFonts w:ascii="Arial" w:hAnsi="Arial" w:cs="Arial"/>
          <w:sz w:val="24"/>
          <w:szCs w:val="24"/>
        </w:rPr>
        <w:t>)</w:t>
      </w:r>
      <w:r w:rsidRPr="00740AC4">
        <w:rPr>
          <w:rFonts w:ascii="Arial" w:hAnsi="Arial" w:cs="Arial"/>
          <w:sz w:val="24"/>
          <w:szCs w:val="24"/>
        </w:rPr>
        <w:t xml:space="preserve"> Rješenje o udovoljavanju minimalnim tehničkim i higijenskim uvjetima za ustanovu za obrazovanje odraslih.</w:t>
      </w:r>
    </w:p>
    <w:p w14:paraId="2CC57D64" w14:textId="77777777" w:rsidR="007366BD" w:rsidRPr="00740AC4" w:rsidRDefault="007366BD" w:rsidP="00363857">
      <w:pPr>
        <w:spacing w:after="0" w:line="240" w:lineRule="auto"/>
        <w:ind w:firstLine="708"/>
        <w:jc w:val="both"/>
        <w:rPr>
          <w:rFonts w:ascii="Arial" w:hAnsi="Arial" w:cs="Arial"/>
          <w:sz w:val="24"/>
          <w:szCs w:val="24"/>
        </w:rPr>
      </w:pPr>
      <w:r w:rsidRPr="00740AC4">
        <w:rPr>
          <w:rFonts w:ascii="Arial" w:hAnsi="Arial" w:cs="Arial"/>
          <w:sz w:val="24"/>
          <w:szCs w:val="24"/>
        </w:rPr>
        <w:t>Prema podnesenom izvješću o realizaciji projekta „Za Hrvatsku pismenost: put do poželjne budućnosti“ za obrazovanje odraslih bilo je prijavljeno 34 polaznika od čega ih je 26 uspješno okončalo obrazovno razdoblje u XXXIV grupi te je izdano 26 čekova.</w:t>
      </w:r>
    </w:p>
    <w:p w14:paraId="2F682E89" w14:textId="77777777" w:rsidR="007366BD" w:rsidRPr="00740AC4" w:rsidRDefault="007366BD" w:rsidP="00BE7786">
      <w:pPr>
        <w:spacing w:after="0" w:line="240" w:lineRule="auto"/>
        <w:jc w:val="both"/>
        <w:rPr>
          <w:rFonts w:ascii="Arial" w:eastAsiaTheme="minorHAnsi" w:hAnsi="Arial" w:cs="Arial"/>
          <w:sz w:val="24"/>
          <w:szCs w:val="24"/>
        </w:rPr>
      </w:pPr>
      <w:r w:rsidRPr="00740AC4">
        <w:rPr>
          <w:rFonts w:ascii="Arial" w:eastAsiaTheme="minorHAnsi" w:hAnsi="Arial" w:cs="Arial"/>
          <w:sz w:val="24"/>
          <w:szCs w:val="24"/>
        </w:rPr>
        <w:tab/>
      </w:r>
    </w:p>
    <w:p w14:paraId="4ACE0301" w14:textId="77777777" w:rsidR="007366BD" w:rsidRPr="00D953C8" w:rsidRDefault="007366BD" w:rsidP="00BE7786">
      <w:pPr>
        <w:pStyle w:val="Tijeloteksta"/>
        <w:spacing w:after="0" w:line="240" w:lineRule="auto"/>
        <w:jc w:val="both"/>
        <w:rPr>
          <w:rFonts w:ascii="Arial" w:hAnsi="Arial" w:cs="Arial"/>
          <w:b/>
          <w:sz w:val="24"/>
          <w:szCs w:val="24"/>
        </w:rPr>
      </w:pPr>
      <w:r w:rsidRPr="00D953C8">
        <w:rPr>
          <w:rFonts w:ascii="Arial" w:hAnsi="Arial" w:cs="Arial"/>
          <w:b/>
          <w:sz w:val="24"/>
          <w:szCs w:val="24"/>
        </w:rPr>
        <w:t>KULTURA</w:t>
      </w:r>
    </w:p>
    <w:p w14:paraId="5C5610E8" w14:textId="77777777" w:rsidR="007366BD" w:rsidRPr="00740AC4" w:rsidRDefault="007366BD" w:rsidP="00BE7786">
      <w:pPr>
        <w:pStyle w:val="Tijeloteksta"/>
        <w:spacing w:after="0" w:line="240" w:lineRule="auto"/>
        <w:ind w:firstLine="709"/>
        <w:jc w:val="both"/>
        <w:rPr>
          <w:rFonts w:ascii="Arial" w:hAnsi="Arial" w:cs="Arial"/>
          <w:sz w:val="24"/>
          <w:szCs w:val="24"/>
        </w:rPr>
      </w:pPr>
    </w:p>
    <w:p w14:paraId="6CD3826C" w14:textId="77777777" w:rsidR="007366BD" w:rsidRPr="00740AC4" w:rsidRDefault="007366BD" w:rsidP="00BE7786">
      <w:pPr>
        <w:pStyle w:val="Tijeloteksta"/>
        <w:spacing w:after="0" w:line="240" w:lineRule="auto"/>
        <w:ind w:firstLine="709"/>
        <w:jc w:val="both"/>
        <w:rPr>
          <w:rFonts w:ascii="Arial" w:hAnsi="Arial" w:cs="Arial"/>
          <w:sz w:val="24"/>
          <w:szCs w:val="24"/>
        </w:rPr>
      </w:pPr>
      <w:r w:rsidRPr="00740AC4">
        <w:rPr>
          <w:rFonts w:ascii="Arial" w:hAnsi="Arial" w:cs="Arial"/>
          <w:sz w:val="24"/>
          <w:szCs w:val="24"/>
        </w:rPr>
        <w:t xml:space="preserve">Programom javnih potreba u kulturi za 2021. godinu osigurana su sredstva za sufinanciranje rada ustanova u kulturi kojima je osnivač ili suosnivač Brodsko-posavska županija i to: Muzej Brodskog </w:t>
      </w:r>
      <w:proofErr w:type="spellStart"/>
      <w:r w:rsidRPr="00740AC4">
        <w:rPr>
          <w:rFonts w:ascii="Arial" w:hAnsi="Arial" w:cs="Arial"/>
          <w:sz w:val="24"/>
          <w:szCs w:val="24"/>
        </w:rPr>
        <w:t>Posavlja</w:t>
      </w:r>
      <w:proofErr w:type="spellEnd"/>
      <w:r w:rsidRPr="00740AC4">
        <w:rPr>
          <w:rFonts w:ascii="Arial" w:hAnsi="Arial" w:cs="Arial"/>
          <w:sz w:val="24"/>
          <w:szCs w:val="24"/>
        </w:rPr>
        <w:t xml:space="preserve"> u Slavonskom Brodu, Spomen galerija Ivana Meštrovića u </w:t>
      </w:r>
      <w:proofErr w:type="spellStart"/>
      <w:r w:rsidRPr="00740AC4">
        <w:rPr>
          <w:rFonts w:ascii="Arial" w:hAnsi="Arial" w:cs="Arial"/>
          <w:sz w:val="24"/>
          <w:szCs w:val="24"/>
        </w:rPr>
        <w:t>Vrpolju</w:t>
      </w:r>
      <w:proofErr w:type="spellEnd"/>
      <w:r w:rsidRPr="00740AC4">
        <w:rPr>
          <w:rFonts w:ascii="Arial" w:hAnsi="Arial" w:cs="Arial"/>
          <w:sz w:val="24"/>
          <w:szCs w:val="24"/>
        </w:rPr>
        <w:t xml:space="preserve"> i Hrvatski institut za povijest – Podružnica za Povijest Slavonije, Srijema i Baranje u Slavonskom Brodu.</w:t>
      </w:r>
    </w:p>
    <w:p w14:paraId="093F69E4" w14:textId="77777777" w:rsidR="007366BD" w:rsidRPr="00740AC4" w:rsidRDefault="007366BD" w:rsidP="00BE7786">
      <w:pPr>
        <w:pStyle w:val="Tijeloteksta"/>
        <w:spacing w:after="0" w:line="240" w:lineRule="auto"/>
        <w:ind w:firstLine="709"/>
        <w:jc w:val="both"/>
        <w:rPr>
          <w:rFonts w:ascii="Arial" w:hAnsi="Arial" w:cs="Arial"/>
          <w:sz w:val="24"/>
          <w:szCs w:val="24"/>
        </w:rPr>
      </w:pPr>
    </w:p>
    <w:p w14:paraId="60CDFEA8" w14:textId="77777777" w:rsidR="007366BD" w:rsidRPr="00D953C8" w:rsidRDefault="007366BD" w:rsidP="00BE7786">
      <w:pPr>
        <w:spacing w:after="0" w:line="240" w:lineRule="auto"/>
        <w:rPr>
          <w:rFonts w:ascii="Arial" w:hAnsi="Arial" w:cs="Arial"/>
          <w:b/>
          <w:sz w:val="24"/>
          <w:szCs w:val="24"/>
        </w:rPr>
      </w:pPr>
      <w:r w:rsidRPr="00D953C8">
        <w:rPr>
          <w:rFonts w:ascii="Arial" w:hAnsi="Arial" w:cs="Arial"/>
          <w:b/>
          <w:sz w:val="24"/>
          <w:szCs w:val="24"/>
        </w:rPr>
        <w:t>Spomen galerija Ivana Meštrovića Vrpolje</w:t>
      </w:r>
    </w:p>
    <w:p w14:paraId="59AF6106" w14:textId="77777777" w:rsidR="00363857" w:rsidRPr="00740AC4" w:rsidRDefault="00363857" w:rsidP="00BE7786">
      <w:pPr>
        <w:spacing w:after="0" w:line="240" w:lineRule="auto"/>
        <w:rPr>
          <w:rFonts w:ascii="Arial" w:hAnsi="Arial" w:cs="Arial"/>
          <w:sz w:val="24"/>
          <w:szCs w:val="24"/>
        </w:rPr>
      </w:pPr>
    </w:p>
    <w:p w14:paraId="382A15E5" w14:textId="77777777" w:rsidR="007366BD" w:rsidRPr="00740AC4" w:rsidRDefault="007366BD" w:rsidP="00BE7786">
      <w:pPr>
        <w:spacing w:after="0" w:line="240" w:lineRule="auto"/>
        <w:ind w:firstLine="697"/>
        <w:jc w:val="both"/>
        <w:rPr>
          <w:rFonts w:ascii="Arial" w:hAnsi="Arial" w:cs="Arial"/>
          <w:sz w:val="24"/>
          <w:szCs w:val="24"/>
        </w:rPr>
      </w:pPr>
      <w:r w:rsidRPr="00740AC4">
        <w:rPr>
          <w:rFonts w:ascii="Arial" w:hAnsi="Arial" w:cs="Arial"/>
          <w:sz w:val="24"/>
          <w:szCs w:val="24"/>
        </w:rPr>
        <w:t xml:space="preserve">Djelatnost Spomen galerije Ivana Meštrovića u </w:t>
      </w:r>
      <w:proofErr w:type="spellStart"/>
      <w:r w:rsidRPr="00740AC4">
        <w:rPr>
          <w:rFonts w:ascii="Arial" w:hAnsi="Arial" w:cs="Arial"/>
          <w:sz w:val="24"/>
          <w:szCs w:val="24"/>
        </w:rPr>
        <w:t>Vrpolju</w:t>
      </w:r>
      <w:proofErr w:type="spellEnd"/>
      <w:r w:rsidRPr="00740AC4">
        <w:rPr>
          <w:rFonts w:ascii="Arial" w:hAnsi="Arial" w:cs="Arial"/>
          <w:sz w:val="24"/>
          <w:szCs w:val="24"/>
        </w:rPr>
        <w:t xml:space="preserve"> je od posebnog županijskog i regionalnog značaja, jer sadrži stalni postav svjetski priznatog kipara Ivana Meštrovića rođenog u </w:t>
      </w:r>
      <w:proofErr w:type="spellStart"/>
      <w:r w:rsidRPr="00740AC4">
        <w:rPr>
          <w:rFonts w:ascii="Arial" w:hAnsi="Arial" w:cs="Arial"/>
          <w:sz w:val="24"/>
          <w:szCs w:val="24"/>
        </w:rPr>
        <w:t>Vrpolju</w:t>
      </w:r>
      <w:proofErr w:type="spellEnd"/>
      <w:r w:rsidRPr="00740AC4">
        <w:rPr>
          <w:rFonts w:ascii="Arial" w:hAnsi="Arial" w:cs="Arial"/>
          <w:sz w:val="24"/>
          <w:szCs w:val="24"/>
        </w:rPr>
        <w:t xml:space="preserve">. Meštrovićeve skulpture u bronci i gipsu, zbirku dokumenata, mapa litografija i crteža posjećuju učenici, umjetnici te građani koji su na proputovanju, te mnoge organizirane grupe. Galeriju u cijelosti financira Županija. </w:t>
      </w:r>
    </w:p>
    <w:p w14:paraId="4196CF8D" w14:textId="77777777" w:rsidR="007366BD" w:rsidRPr="00740AC4" w:rsidRDefault="007366BD" w:rsidP="00BE7786">
      <w:pPr>
        <w:spacing w:after="0" w:line="240" w:lineRule="auto"/>
        <w:ind w:firstLine="697"/>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9"/>
        <w:gridCol w:w="2158"/>
        <w:gridCol w:w="2323"/>
        <w:gridCol w:w="2029"/>
      </w:tblGrid>
      <w:tr w:rsidR="007366BD" w:rsidRPr="00740AC4" w14:paraId="54030103" w14:textId="77777777" w:rsidTr="00562749">
        <w:trPr>
          <w:trHeight w:val="517"/>
          <w:jc w:val="center"/>
        </w:trPr>
        <w:tc>
          <w:tcPr>
            <w:tcW w:w="2159" w:type="dxa"/>
          </w:tcPr>
          <w:p w14:paraId="51A53A80"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USTANOVA</w:t>
            </w:r>
          </w:p>
        </w:tc>
        <w:tc>
          <w:tcPr>
            <w:tcW w:w="2158" w:type="dxa"/>
          </w:tcPr>
          <w:p w14:paraId="4AC21804"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PLAN ZA 2021.</w:t>
            </w:r>
          </w:p>
        </w:tc>
        <w:tc>
          <w:tcPr>
            <w:tcW w:w="2323" w:type="dxa"/>
          </w:tcPr>
          <w:p w14:paraId="1320314A"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OSTVARENO  siječanj-lipanj 2021</w:t>
            </w:r>
          </w:p>
        </w:tc>
        <w:tc>
          <w:tcPr>
            <w:tcW w:w="2029" w:type="dxa"/>
          </w:tcPr>
          <w:p w14:paraId="550FA392"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 OSTVARENJA</w:t>
            </w:r>
          </w:p>
        </w:tc>
      </w:tr>
      <w:tr w:rsidR="007366BD" w:rsidRPr="00740AC4" w14:paraId="4F83EDF6" w14:textId="77777777" w:rsidTr="00562749">
        <w:trPr>
          <w:trHeight w:val="537"/>
          <w:jc w:val="center"/>
        </w:trPr>
        <w:tc>
          <w:tcPr>
            <w:tcW w:w="2159" w:type="dxa"/>
          </w:tcPr>
          <w:p w14:paraId="124ABC4A"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Spomen galerija Ivana Meštrovića, Vrpolje</w:t>
            </w:r>
          </w:p>
        </w:tc>
        <w:tc>
          <w:tcPr>
            <w:tcW w:w="2158" w:type="dxa"/>
          </w:tcPr>
          <w:p w14:paraId="58262172" w14:textId="77777777" w:rsidR="007366BD" w:rsidRPr="00740AC4" w:rsidRDefault="007366BD" w:rsidP="00BE7786">
            <w:pPr>
              <w:spacing w:after="0" w:line="240" w:lineRule="auto"/>
              <w:jc w:val="center"/>
              <w:rPr>
                <w:rFonts w:ascii="Arial" w:hAnsi="Arial" w:cs="Arial"/>
                <w:sz w:val="24"/>
                <w:szCs w:val="24"/>
              </w:rPr>
            </w:pPr>
          </w:p>
          <w:p w14:paraId="49DE05F4"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385.150,00</w:t>
            </w:r>
          </w:p>
        </w:tc>
        <w:tc>
          <w:tcPr>
            <w:tcW w:w="2323" w:type="dxa"/>
          </w:tcPr>
          <w:p w14:paraId="65973EED" w14:textId="77777777" w:rsidR="007366BD" w:rsidRPr="00740AC4" w:rsidRDefault="007366BD" w:rsidP="00BE7786">
            <w:pPr>
              <w:spacing w:after="0" w:line="240" w:lineRule="auto"/>
              <w:jc w:val="center"/>
              <w:rPr>
                <w:rFonts w:ascii="Arial" w:hAnsi="Arial" w:cs="Arial"/>
                <w:sz w:val="24"/>
                <w:szCs w:val="24"/>
              </w:rPr>
            </w:pPr>
          </w:p>
          <w:p w14:paraId="7655E967"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160.017,58</w:t>
            </w:r>
          </w:p>
        </w:tc>
        <w:tc>
          <w:tcPr>
            <w:tcW w:w="2029" w:type="dxa"/>
          </w:tcPr>
          <w:p w14:paraId="58E8166B" w14:textId="77777777" w:rsidR="007366BD" w:rsidRPr="00740AC4" w:rsidRDefault="007366BD" w:rsidP="00BE7786">
            <w:pPr>
              <w:spacing w:after="0" w:line="240" w:lineRule="auto"/>
              <w:jc w:val="center"/>
              <w:rPr>
                <w:rFonts w:ascii="Arial" w:hAnsi="Arial" w:cs="Arial"/>
                <w:sz w:val="24"/>
                <w:szCs w:val="24"/>
              </w:rPr>
            </w:pPr>
          </w:p>
          <w:p w14:paraId="5AB0E667"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41,60</w:t>
            </w:r>
            <w:r w:rsidR="00B12A6B">
              <w:rPr>
                <w:rFonts w:ascii="Arial" w:hAnsi="Arial" w:cs="Arial"/>
                <w:sz w:val="24"/>
                <w:szCs w:val="24"/>
              </w:rPr>
              <w:t xml:space="preserve"> </w:t>
            </w:r>
            <w:r w:rsidRPr="00740AC4">
              <w:rPr>
                <w:rFonts w:ascii="Arial" w:hAnsi="Arial" w:cs="Arial"/>
                <w:sz w:val="24"/>
                <w:szCs w:val="24"/>
              </w:rPr>
              <w:t>%</w:t>
            </w:r>
          </w:p>
        </w:tc>
      </w:tr>
    </w:tbl>
    <w:p w14:paraId="134CC977" w14:textId="77777777" w:rsidR="007366BD" w:rsidRPr="00740AC4" w:rsidRDefault="007366BD" w:rsidP="00BE7786">
      <w:pPr>
        <w:spacing w:after="0" w:line="240" w:lineRule="auto"/>
        <w:rPr>
          <w:rFonts w:ascii="Arial" w:hAnsi="Arial" w:cs="Arial"/>
          <w:b/>
          <w:sz w:val="24"/>
          <w:szCs w:val="24"/>
        </w:rPr>
      </w:pPr>
    </w:p>
    <w:p w14:paraId="03D99E92" w14:textId="77777777" w:rsidR="007366BD" w:rsidRPr="00D953C8" w:rsidRDefault="007366BD" w:rsidP="00BE7786">
      <w:pPr>
        <w:spacing w:after="0" w:line="240" w:lineRule="auto"/>
        <w:rPr>
          <w:rFonts w:ascii="Arial" w:hAnsi="Arial" w:cs="Arial"/>
          <w:b/>
          <w:sz w:val="24"/>
          <w:szCs w:val="24"/>
        </w:rPr>
      </w:pPr>
      <w:r w:rsidRPr="00D953C8">
        <w:rPr>
          <w:rFonts w:ascii="Arial" w:hAnsi="Arial" w:cs="Arial"/>
          <w:b/>
          <w:sz w:val="24"/>
          <w:szCs w:val="24"/>
        </w:rPr>
        <w:t xml:space="preserve">Muzej Brodskog </w:t>
      </w:r>
      <w:proofErr w:type="spellStart"/>
      <w:r w:rsidRPr="00D953C8">
        <w:rPr>
          <w:rFonts w:ascii="Arial" w:hAnsi="Arial" w:cs="Arial"/>
          <w:b/>
          <w:sz w:val="24"/>
          <w:szCs w:val="24"/>
        </w:rPr>
        <w:t>Posavlja</w:t>
      </w:r>
      <w:proofErr w:type="spellEnd"/>
      <w:r w:rsidRPr="00D953C8">
        <w:rPr>
          <w:rFonts w:ascii="Arial" w:hAnsi="Arial" w:cs="Arial"/>
          <w:b/>
          <w:sz w:val="24"/>
          <w:szCs w:val="24"/>
        </w:rPr>
        <w:t>, Slavonski Brod</w:t>
      </w:r>
    </w:p>
    <w:p w14:paraId="4EA4ED54" w14:textId="77777777" w:rsidR="008B6408" w:rsidRPr="00740AC4" w:rsidRDefault="008B6408" w:rsidP="00BE7786">
      <w:pPr>
        <w:spacing w:after="0" w:line="240" w:lineRule="auto"/>
        <w:rPr>
          <w:rFonts w:ascii="Arial" w:hAnsi="Arial" w:cs="Arial"/>
          <w:sz w:val="24"/>
          <w:szCs w:val="24"/>
        </w:rPr>
      </w:pPr>
    </w:p>
    <w:p w14:paraId="28318263" w14:textId="77777777" w:rsidR="007366BD" w:rsidRPr="00740AC4" w:rsidRDefault="007366BD" w:rsidP="00BE7786">
      <w:pPr>
        <w:spacing w:after="0" w:line="240" w:lineRule="auto"/>
        <w:ind w:firstLine="708"/>
        <w:jc w:val="both"/>
        <w:rPr>
          <w:rFonts w:ascii="Arial" w:hAnsi="Arial" w:cs="Arial"/>
          <w:sz w:val="24"/>
          <w:szCs w:val="24"/>
        </w:rPr>
      </w:pPr>
      <w:r w:rsidRPr="00740AC4">
        <w:rPr>
          <w:rFonts w:ascii="Arial" w:hAnsi="Arial" w:cs="Arial"/>
          <w:sz w:val="24"/>
          <w:szCs w:val="24"/>
        </w:rPr>
        <w:t xml:space="preserve">Muzej Brodskog </w:t>
      </w:r>
      <w:proofErr w:type="spellStart"/>
      <w:r w:rsidRPr="00740AC4">
        <w:rPr>
          <w:rFonts w:ascii="Arial" w:hAnsi="Arial" w:cs="Arial"/>
          <w:sz w:val="24"/>
          <w:szCs w:val="24"/>
        </w:rPr>
        <w:t>Posavlja</w:t>
      </w:r>
      <w:proofErr w:type="spellEnd"/>
      <w:r w:rsidRPr="00740AC4">
        <w:rPr>
          <w:rFonts w:ascii="Arial" w:hAnsi="Arial" w:cs="Arial"/>
          <w:sz w:val="24"/>
          <w:szCs w:val="24"/>
        </w:rPr>
        <w:t xml:space="preserve"> je djelovao u skladu s usvojenim programom rada i financijskim planom. Muzej u cijelosti financira Županija. Temeljni ciljevi Muzeja su trajna zaštita muzeja i muzejskih lokaliteta te njihovo predočavanje javnosti putem stalnih izložbi</w:t>
      </w:r>
      <w:r w:rsidR="00D877AB">
        <w:rPr>
          <w:rFonts w:ascii="Arial" w:hAnsi="Arial" w:cs="Arial"/>
          <w:sz w:val="24"/>
          <w:szCs w:val="24"/>
        </w:rPr>
        <w:t>,</w:t>
      </w:r>
      <w:r w:rsidRPr="00740AC4">
        <w:rPr>
          <w:rFonts w:ascii="Arial" w:hAnsi="Arial" w:cs="Arial"/>
          <w:sz w:val="24"/>
          <w:szCs w:val="24"/>
        </w:rPr>
        <w:t xml:space="preserve"> te objavljivanjem u stručnim i drugim sredstvima javnog priopćavanja. </w:t>
      </w:r>
    </w:p>
    <w:p w14:paraId="0E63E5C3" w14:textId="77777777" w:rsidR="007366BD" w:rsidRPr="00740AC4" w:rsidRDefault="007366BD" w:rsidP="00BE7786">
      <w:pPr>
        <w:spacing w:after="0" w:line="240" w:lineRule="auto"/>
        <w:ind w:firstLine="708"/>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1"/>
        <w:gridCol w:w="2150"/>
        <w:gridCol w:w="2313"/>
        <w:gridCol w:w="2021"/>
      </w:tblGrid>
      <w:tr w:rsidR="007366BD" w:rsidRPr="00740AC4" w14:paraId="020093C6" w14:textId="77777777" w:rsidTr="00562749">
        <w:trPr>
          <w:trHeight w:val="459"/>
          <w:jc w:val="center"/>
        </w:trPr>
        <w:tc>
          <w:tcPr>
            <w:tcW w:w="2151" w:type="dxa"/>
          </w:tcPr>
          <w:p w14:paraId="29721C7E"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lastRenderedPageBreak/>
              <w:t>USTANOVA</w:t>
            </w:r>
          </w:p>
        </w:tc>
        <w:tc>
          <w:tcPr>
            <w:tcW w:w="2150" w:type="dxa"/>
          </w:tcPr>
          <w:p w14:paraId="19BBDF86"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PLAN ZA 2021.</w:t>
            </w:r>
          </w:p>
        </w:tc>
        <w:tc>
          <w:tcPr>
            <w:tcW w:w="2313" w:type="dxa"/>
          </w:tcPr>
          <w:p w14:paraId="577AD1AC"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OSTVARENO  siječanj-lipanj 2021.</w:t>
            </w:r>
          </w:p>
        </w:tc>
        <w:tc>
          <w:tcPr>
            <w:tcW w:w="2021" w:type="dxa"/>
          </w:tcPr>
          <w:p w14:paraId="1DCAA3F4"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 OSTVARENJA</w:t>
            </w:r>
          </w:p>
        </w:tc>
      </w:tr>
      <w:tr w:rsidR="007366BD" w:rsidRPr="00740AC4" w14:paraId="5A745394" w14:textId="77777777" w:rsidTr="00562749">
        <w:trPr>
          <w:trHeight w:val="612"/>
          <w:jc w:val="center"/>
        </w:trPr>
        <w:tc>
          <w:tcPr>
            <w:tcW w:w="2151" w:type="dxa"/>
          </w:tcPr>
          <w:p w14:paraId="6B31B505" w14:textId="77777777" w:rsidR="007366BD" w:rsidRPr="00740AC4" w:rsidRDefault="007366BD" w:rsidP="00BE7786">
            <w:pPr>
              <w:spacing w:after="0" w:line="240" w:lineRule="auto"/>
              <w:jc w:val="center"/>
              <w:rPr>
                <w:rFonts w:ascii="Arial" w:hAnsi="Arial" w:cs="Arial"/>
                <w:sz w:val="24"/>
                <w:szCs w:val="24"/>
              </w:rPr>
            </w:pPr>
          </w:p>
          <w:p w14:paraId="6CFA7375"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 xml:space="preserve">Muzej Brodskog </w:t>
            </w:r>
            <w:proofErr w:type="spellStart"/>
            <w:r w:rsidRPr="00740AC4">
              <w:rPr>
                <w:rFonts w:ascii="Arial" w:hAnsi="Arial" w:cs="Arial"/>
                <w:sz w:val="24"/>
                <w:szCs w:val="24"/>
              </w:rPr>
              <w:t>Posavlja</w:t>
            </w:r>
            <w:proofErr w:type="spellEnd"/>
          </w:p>
        </w:tc>
        <w:tc>
          <w:tcPr>
            <w:tcW w:w="2150" w:type="dxa"/>
          </w:tcPr>
          <w:p w14:paraId="5F2C3CF9" w14:textId="77777777" w:rsidR="007366BD" w:rsidRPr="00740AC4" w:rsidRDefault="007366BD" w:rsidP="00BE7786">
            <w:pPr>
              <w:spacing w:after="0" w:line="240" w:lineRule="auto"/>
              <w:jc w:val="center"/>
              <w:rPr>
                <w:rFonts w:ascii="Arial" w:hAnsi="Arial" w:cs="Arial"/>
                <w:sz w:val="24"/>
                <w:szCs w:val="24"/>
              </w:rPr>
            </w:pPr>
          </w:p>
          <w:p w14:paraId="3F2C04D5"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2.881.500,00</w:t>
            </w:r>
          </w:p>
        </w:tc>
        <w:tc>
          <w:tcPr>
            <w:tcW w:w="2313" w:type="dxa"/>
          </w:tcPr>
          <w:p w14:paraId="16C23A32" w14:textId="77777777" w:rsidR="007366BD" w:rsidRPr="00740AC4" w:rsidRDefault="007366BD" w:rsidP="00BE7786">
            <w:pPr>
              <w:spacing w:after="0" w:line="240" w:lineRule="auto"/>
              <w:jc w:val="center"/>
              <w:rPr>
                <w:rFonts w:ascii="Arial" w:hAnsi="Arial" w:cs="Arial"/>
                <w:sz w:val="24"/>
                <w:szCs w:val="24"/>
              </w:rPr>
            </w:pPr>
          </w:p>
          <w:p w14:paraId="343F4956"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1.414.242,41</w:t>
            </w:r>
          </w:p>
          <w:p w14:paraId="7AED326B" w14:textId="77777777" w:rsidR="007366BD" w:rsidRPr="00740AC4" w:rsidRDefault="007366BD" w:rsidP="00BE7786">
            <w:pPr>
              <w:spacing w:after="0" w:line="240" w:lineRule="auto"/>
              <w:jc w:val="center"/>
              <w:rPr>
                <w:rFonts w:ascii="Arial" w:hAnsi="Arial" w:cs="Arial"/>
                <w:sz w:val="24"/>
                <w:szCs w:val="24"/>
              </w:rPr>
            </w:pPr>
          </w:p>
        </w:tc>
        <w:tc>
          <w:tcPr>
            <w:tcW w:w="2021" w:type="dxa"/>
          </w:tcPr>
          <w:p w14:paraId="78B42C54" w14:textId="77777777" w:rsidR="007366BD" w:rsidRPr="00740AC4" w:rsidRDefault="007366BD" w:rsidP="00BE7786">
            <w:pPr>
              <w:spacing w:after="0" w:line="240" w:lineRule="auto"/>
              <w:jc w:val="center"/>
              <w:rPr>
                <w:rFonts w:ascii="Arial" w:hAnsi="Arial" w:cs="Arial"/>
                <w:sz w:val="24"/>
                <w:szCs w:val="24"/>
              </w:rPr>
            </w:pPr>
          </w:p>
          <w:p w14:paraId="33157D4A"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49,10</w:t>
            </w:r>
            <w:r w:rsidR="00D877AB">
              <w:rPr>
                <w:rFonts w:ascii="Arial" w:hAnsi="Arial" w:cs="Arial"/>
                <w:sz w:val="24"/>
                <w:szCs w:val="24"/>
              </w:rPr>
              <w:t xml:space="preserve"> </w:t>
            </w:r>
            <w:r w:rsidRPr="00740AC4">
              <w:rPr>
                <w:rFonts w:ascii="Arial" w:hAnsi="Arial" w:cs="Arial"/>
                <w:sz w:val="24"/>
                <w:szCs w:val="24"/>
              </w:rPr>
              <w:t>%</w:t>
            </w:r>
          </w:p>
        </w:tc>
      </w:tr>
    </w:tbl>
    <w:p w14:paraId="3BB72A7C" w14:textId="77777777" w:rsidR="007366BD" w:rsidRPr="00740AC4" w:rsidRDefault="007366BD" w:rsidP="00BE7786">
      <w:pPr>
        <w:spacing w:after="0" w:line="240" w:lineRule="auto"/>
        <w:ind w:firstLine="708"/>
        <w:jc w:val="both"/>
        <w:rPr>
          <w:rFonts w:ascii="Arial" w:hAnsi="Arial" w:cs="Arial"/>
          <w:sz w:val="24"/>
          <w:szCs w:val="24"/>
        </w:rPr>
      </w:pPr>
    </w:p>
    <w:p w14:paraId="7CE5A917" w14:textId="77777777" w:rsidR="007366BD" w:rsidRPr="00740AC4" w:rsidRDefault="007366BD" w:rsidP="00BE7786">
      <w:pPr>
        <w:spacing w:after="0" w:line="240" w:lineRule="auto"/>
        <w:ind w:firstLine="1418"/>
        <w:jc w:val="both"/>
        <w:rPr>
          <w:rFonts w:ascii="Arial" w:hAnsi="Arial" w:cs="Arial"/>
          <w:sz w:val="24"/>
          <w:szCs w:val="24"/>
        </w:rPr>
      </w:pPr>
    </w:p>
    <w:p w14:paraId="1194D397" w14:textId="77777777" w:rsidR="007366BD" w:rsidRPr="00D953C8" w:rsidRDefault="007366BD" w:rsidP="00BE7786">
      <w:pPr>
        <w:spacing w:after="0" w:line="240" w:lineRule="auto"/>
        <w:rPr>
          <w:rFonts w:ascii="Arial" w:hAnsi="Arial" w:cs="Arial"/>
          <w:b/>
          <w:sz w:val="24"/>
          <w:szCs w:val="24"/>
        </w:rPr>
      </w:pPr>
      <w:r w:rsidRPr="00D953C8">
        <w:rPr>
          <w:rFonts w:ascii="Arial" w:hAnsi="Arial" w:cs="Arial"/>
          <w:b/>
          <w:sz w:val="24"/>
          <w:szCs w:val="24"/>
        </w:rPr>
        <w:t>Hrvatski institut za povijest – Podružnica za povijest Slavonije, Srijema i Baranje, Slavonski Brod</w:t>
      </w:r>
    </w:p>
    <w:p w14:paraId="158601A1" w14:textId="77777777" w:rsidR="007366BD" w:rsidRPr="00740AC4" w:rsidRDefault="007366BD" w:rsidP="00BE7786">
      <w:pPr>
        <w:spacing w:after="0" w:line="240" w:lineRule="auto"/>
        <w:rPr>
          <w:rFonts w:ascii="Arial" w:hAnsi="Arial" w:cs="Arial"/>
          <w:b/>
          <w:sz w:val="24"/>
          <w:szCs w:val="24"/>
        </w:rPr>
      </w:pPr>
    </w:p>
    <w:p w14:paraId="50F932B0" w14:textId="77777777" w:rsidR="007366BD" w:rsidRPr="00740AC4" w:rsidRDefault="007366BD" w:rsidP="00BE7786">
      <w:pPr>
        <w:spacing w:after="0" w:line="240" w:lineRule="auto"/>
        <w:rPr>
          <w:rFonts w:ascii="Arial" w:hAnsi="Arial" w:cs="Arial"/>
          <w:sz w:val="24"/>
          <w:szCs w:val="24"/>
        </w:rPr>
      </w:pPr>
      <w:r w:rsidRPr="00740AC4">
        <w:rPr>
          <w:rFonts w:ascii="Arial" w:hAnsi="Arial" w:cs="Arial"/>
          <w:sz w:val="24"/>
          <w:szCs w:val="24"/>
        </w:rPr>
        <w:tab/>
        <w:t>Osim Brodsko-posavske županije rad ove ustanove sufinancira i</w:t>
      </w:r>
      <w:r w:rsidRPr="00740AC4">
        <w:rPr>
          <w:rFonts w:ascii="Arial" w:hAnsi="Arial" w:cs="Arial"/>
          <w:b/>
          <w:sz w:val="24"/>
          <w:szCs w:val="24"/>
        </w:rPr>
        <w:t xml:space="preserve"> </w:t>
      </w:r>
      <w:r w:rsidRPr="00740AC4">
        <w:rPr>
          <w:rFonts w:ascii="Arial" w:hAnsi="Arial" w:cs="Arial"/>
          <w:sz w:val="24"/>
          <w:szCs w:val="24"/>
        </w:rPr>
        <w:t xml:space="preserve">Ministarstvo znanosti i obrazovanja i Grad Slavonski Brod. </w:t>
      </w:r>
    </w:p>
    <w:p w14:paraId="031A626F" w14:textId="77777777" w:rsidR="008B6408" w:rsidRPr="00740AC4" w:rsidRDefault="008B6408" w:rsidP="00BE7786">
      <w:pPr>
        <w:spacing w:after="0" w:line="240" w:lineRule="auto"/>
        <w:rPr>
          <w:rFonts w:ascii="Arial" w:hAnsi="Arial" w:cs="Arial"/>
          <w:sz w:val="24"/>
          <w:szCs w:val="24"/>
        </w:rPr>
      </w:pPr>
    </w:p>
    <w:tbl>
      <w:tblPr>
        <w:tblW w:w="89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2"/>
        <w:gridCol w:w="1982"/>
        <w:gridCol w:w="2080"/>
        <w:gridCol w:w="1817"/>
      </w:tblGrid>
      <w:tr w:rsidR="007366BD" w:rsidRPr="00740AC4" w14:paraId="1D92C05B" w14:textId="77777777" w:rsidTr="00562749">
        <w:trPr>
          <w:trHeight w:val="511"/>
        </w:trPr>
        <w:tc>
          <w:tcPr>
            <w:tcW w:w="3080" w:type="dxa"/>
          </w:tcPr>
          <w:p w14:paraId="263EDD4B"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USTANOVA</w:t>
            </w:r>
          </w:p>
        </w:tc>
        <w:tc>
          <w:tcPr>
            <w:tcW w:w="1989" w:type="dxa"/>
          </w:tcPr>
          <w:p w14:paraId="54BC5D17"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PLAN ZA 2021.</w:t>
            </w:r>
          </w:p>
        </w:tc>
        <w:tc>
          <w:tcPr>
            <w:tcW w:w="2084" w:type="dxa"/>
          </w:tcPr>
          <w:p w14:paraId="594C19D7"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OSTVARENO   siječanj-lipanj 2021.</w:t>
            </w:r>
          </w:p>
        </w:tc>
        <w:tc>
          <w:tcPr>
            <w:tcW w:w="1788" w:type="dxa"/>
          </w:tcPr>
          <w:p w14:paraId="578828D1"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 OSTVARENJA</w:t>
            </w:r>
          </w:p>
        </w:tc>
      </w:tr>
      <w:tr w:rsidR="007366BD" w:rsidRPr="00740AC4" w14:paraId="0718E099" w14:textId="77777777" w:rsidTr="00562749">
        <w:trPr>
          <w:trHeight w:val="689"/>
        </w:trPr>
        <w:tc>
          <w:tcPr>
            <w:tcW w:w="3080" w:type="dxa"/>
          </w:tcPr>
          <w:p w14:paraId="21EA2226"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Podružnica za povijest Slavonije, Srijema i Baranje, Slavonski Brod – redovna djelatnost</w:t>
            </w:r>
          </w:p>
        </w:tc>
        <w:tc>
          <w:tcPr>
            <w:tcW w:w="1989" w:type="dxa"/>
          </w:tcPr>
          <w:p w14:paraId="2E2CE366" w14:textId="77777777" w:rsidR="007366BD" w:rsidRPr="00740AC4" w:rsidRDefault="007366BD" w:rsidP="00BE7786">
            <w:pPr>
              <w:spacing w:after="0" w:line="240" w:lineRule="auto"/>
              <w:jc w:val="center"/>
              <w:rPr>
                <w:rFonts w:ascii="Arial" w:hAnsi="Arial" w:cs="Arial"/>
                <w:sz w:val="24"/>
                <w:szCs w:val="24"/>
              </w:rPr>
            </w:pPr>
          </w:p>
          <w:p w14:paraId="0B1C807F"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332.100,00</w:t>
            </w:r>
          </w:p>
        </w:tc>
        <w:tc>
          <w:tcPr>
            <w:tcW w:w="2084" w:type="dxa"/>
          </w:tcPr>
          <w:p w14:paraId="5F7A43B4" w14:textId="77777777" w:rsidR="007366BD" w:rsidRPr="00740AC4" w:rsidRDefault="007366BD" w:rsidP="00BE7786">
            <w:pPr>
              <w:spacing w:after="0" w:line="240" w:lineRule="auto"/>
              <w:jc w:val="center"/>
              <w:rPr>
                <w:rFonts w:ascii="Arial" w:hAnsi="Arial" w:cs="Arial"/>
                <w:sz w:val="24"/>
                <w:szCs w:val="24"/>
              </w:rPr>
            </w:pPr>
          </w:p>
          <w:p w14:paraId="708439BD"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138.375,00</w:t>
            </w:r>
          </w:p>
        </w:tc>
        <w:tc>
          <w:tcPr>
            <w:tcW w:w="1788" w:type="dxa"/>
          </w:tcPr>
          <w:p w14:paraId="1BA7F056" w14:textId="77777777" w:rsidR="007366BD" w:rsidRPr="00740AC4" w:rsidRDefault="007366BD" w:rsidP="00BE7786">
            <w:pPr>
              <w:spacing w:after="0" w:line="240" w:lineRule="auto"/>
              <w:jc w:val="center"/>
              <w:rPr>
                <w:rFonts w:ascii="Arial" w:hAnsi="Arial" w:cs="Arial"/>
                <w:sz w:val="24"/>
                <w:szCs w:val="24"/>
              </w:rPr>
            </w:pPr>
          </w:p>
          <w:p w14:paraId="14BBE3A5"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41,70 %</w:t>
            </w:r>
          </w:p>
        </w:tc>
      </w:tr>
      <w:tr w:rsidR="007366BD" w:rsidRPr="00740AC4" w14:paraId="691DEC07" w14:textId="77777777" w:rsidTr="00562749">
        <w:trPr>
          <w:trHeight w:val="777"/>
        </w:trPr>
        <w:tc>
          <w:tcPr>
            <w:tcW w:w="3080" w:type="dxa"/>
          </w:tcPr>
          <w:p w14:paraId="606D1523"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Podružnica za povijest Slavonije, Srijema i Baranje, Slavonski Brod – izdavačka djelatnost</w:t>
            </w:r>
          </w:p>
        </w:tc>
        <w:tc>
          <w:tcPr>
            <w:tcW w:w="1989" w:type="dxa"/>
          </w:tcPr>
          <w:p w14:paraId="53D0CB76" w14:textId="77777777" w:rsidR="007366BD" w:rsidRPr="00740AC4" w:rsidRDefault="007366BD" w:rsidP="00BE7786">
            <w:pPr>
              <w:spacing w:after="0" w:line="240" w:lineRule="auto"/>
              <w:jc w:val="center"/>
              <w:rPr>
                <w:rFonts w:ascii="Arial" w:hAnsi="Arial" w:cs="Arial"/>
                <w:sz w:val="24"/>
                <w:szCs w:val="24"/>
              </w:rPr>
            </w:pPr>
          </w:p>
          <w:p w14:paraId="0C1A4F5A"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12.000,00</w:t>
            </w:r>
          </w:p>
        </w:tc>
        <w:tc>
          <w:tcPr>
            <w:tcW w:w="2084" w:type="dxa"/>
          </w:tcPr>
          <w:p w14:paraId="6862EF3B" w14:textId="77777777" w:rsidR="007366BD" w:rsidRPr="00740AC4" w:rsidRDefault="007366BD" w:rsidP="00BE7786">
            <w:pPr>
              <w:spacing w:after="0" w:line="240" w:lineRule="auto"/>
              <w:jc w:val="center"/>
              <w:rPr>
                <w:rFonts w:ascii="Arial" w:hAnsi="Arial" w:cs="Arial"/>
                <w:sz w:val="24"/>
                <w:szCs w:val="24"/>
              </w:rPr>
            </w:pPr>
          </w:p>
          <w:p w14:paraId="3680ABD6" w14:textId="77777777" w:rsidR="007366BD" w:rsidRPr="00740AC4" w:rsidRDefault="007366BD" w:rsidP="00BE7786">
            <w:pPr>
              <w:spacing w:after="0" w:line="240" w:lineRule="auto"/>
              <w:rPr>
                <w:rFonts w:ascii="Arial" w:hAnsi="Arial" w:cs="Arial"/>
                <w:sz w:val="24"/>
                <w:szCs w:val="24"/>
              </w:rPr>
            </w:pPr>
            <w:r w:rsidRPr="00740AC4">
              <w:rPr>
                <w:rFonts w:ascii="Arial" w:hAnsi="Arial" w:cs="Arial"/>
                <w:sz w:val="24"/>
                <w:szCs w:val="24"/>
              </w:rPr>
              <w:t xml:space="preserve">       12.000,00        </w:t>
            </w:r>
          </w:p>
        </w:tc>
        <w:tc>
          <w:tcPr>
            <w:tcW w:w="1788" w:type="dxa"/>
          </w:tcPr>
          <w:p w14:paraId="014CFED2" w14:textId="77777777" w:rsidR="007366BD" w:rsidRPr="00740AC4" w:rsidRDefault="007366BD" w:rsidP="00BE7786">
            <w:pPr>
              <w:spacing w:after="0" w:line="240" w:lineRule="auto"/>
              <w:jc w:val="center"/>
              <w:rPr>
                <w:rFonts w:ascii="Arial" w:hAnsi="Arial" w:cs="Arial"/>
                <w:sz w:val="24"/>
                <w:szCs w:val="24"/>
              </w:rPr>
            </w:pPr>
          </w:p>
          <w:p w14:paraId="01D87C1C"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100</w:t>
            </w:r>
            <w:r w:rsidR="00D877AB">
              <w:rPr>
                <w:rFonts w:ascii="Arial" w:hAnsi="Arial" w:cs="Arial"/>
                <w:sz w:val="24"/>
                <w:szCs w:val="24"/>
              </w:rPr>
              <w:t xml:space="preserve"> </w:t>
            </w:r>
            <w:r w:rsidRPr="00740AC4">
              <w:rPr>
                <w:rFonts w:ascii="Arial" w:hAnsi="Arial" w:cs="Arial"/>
                <w:sz w:val="24"/>
                <w:szCs w:val="24"/>
              </w:rPr>
              <w:t>%</w:t>
            </w:r>
          </w:p>
        </w:tc>
      </w:tr>
    </w:tbl>
    <w:p w14:paraId="3BF4B42D" w14:textId="77777777" w:rsidR="007366BD" w:rsidRPr="00740AC4" w:rsidRDefault="007366BD" w:rsidP="00BE7786">
      <w:pPr>
        <w:spacing w:after="0" w:line="240" w:lineRule="auto"/>
        <w:rPr>
          <w:rFonts w:ascii="Arial" w:hAnsi="Arial" w:cs="Arial"/>
          <w:b/>
          <w:sz w:val="24"/>
          <w:szCs w:val="24"/>
        </w:rPr>
      </w:pPr>
    </w:p>
    <w:p w14:paraId="35B0F598" w14:textId="77777777" w:rsidR="007366BD" w:rsidRPr="00D953C8" w:rsidRDefault="007366BD" w:rsidP="00BE7786">
      <w:pPr>
        <w:spacing w:after="0" w:line="240" w:lineRule="auto"/>
        <w:rPr>
          <w:rFonts w:ascii="Arial" w:hAnsi="Arial" w:cs="Arial"/>
          <w:b/>
          <w:sz w:val="24"/>
          <w:szCs w:val="24"/>
        </w:rPr>
      </w:pPr>
      <w:r w:rsidRPr="00D953C8">
        <w:rPr>
          <w:rFonts w:ascii="Arial" w:hAnsi="Arial" w:cs="Arial"/>
          <w:b/>
          <w:sz w:val="24"/>
          <w:szCs w:val="24"/>
        </w:rPr>
        <w:t>Ostale javne potrebe u kulturi</w:t>
      </w:r>
    </w:p>
    <w:p w14:paraId="60CA9A7D" w14:textId="77777777" w:rsidR="008B6408" w:rsidRPr="00740AC4" w:rsidRDefault="008B6408" w:rsidP="00BE7786">
      <w:pPr>
        <w:spacing w:after="0" w:line="240" w:lineRule="auto"/>
        <w:rPr>
          <w:rFonts w:ascii="Arial" w:hAnsi="Arial" w:cs="Arial"/>
          <w:b/>
          <w:sz w:val="24"/>
          <w:szCs w:val="24"/>
        </w:rPr>
      </w:pPr>
    </w:p>
    <w:p w14:paraId="5795982F" w14:textId="77777777" w:rsidR="007366BD" w:rsidRPr="00740AC4" w:rsidRDefault="007366BD" w:rsidP="00BE7786">
      <w:pPr>
        <w:pStyle w:val="Odlomakpopisa"/>
        <w:numPr>
          <w:ilvl w:val="0"/>
          <w:numId w:val="1"/>
        </w:numPr>
        <w:rPr>
          <w:rFonts w:ascii="Arial" w:hAnsi="Arial" w:cs="Arial"/>
        </w:rPr>
      </w:pPr>
      <w:r w:rsidRPr="00740AC4">
        <w:rPr>
          <w:rFonts w:ascii="Arial" w:hAnsi="Arial" w:cs="Arial"/>
        </w:rPr>
        <w:t>tekuće donacije udrugama i ustanovama za manifestacije u kulturi</w:t>
      </w:r>
    </w:p>
    <w:p w14:paraId="20FC16B2" w14:textId="77777777" w:rsidR="007366BD" w:rsidRPr="00740AC4" w:rsidRDefault="007366BD" w:rsidP="00BE7786">
      <w:pPr>
        <w:pStyle w:val="Odlomakpopisa"/>
        <w:ind w:left="720"/>
        <w:rPr>
          <w:rFonts w:ascii="Arial" w:hAnsi="Arial" w:cs="Arial"/>
        </w:rPr>
      </w:pPr>
    </w:p>
    <w:tbl>
      <w:tblPr>
        <w:tblW w:w="8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4"/>
        <w:gridCol w:w="2244"/>
        <w:gridCol w:w="2246"/>
        <w:gridCol w:w="2246"/>
      </w:tblGrid>
      <w:tr w:rsidR="007366BD" w:rsidRPr="00740AC4" w14:paraId="345053C1" w14:textId="77777777" w:rsidTr="00562749">
        <w:trPr>
          <w:trHeight w:val="924"/>
        </w:trPr>
        <w:tc>
          <w:tcPr>
            <w:tcW w:w="2244" w:type="dxa"/>
          </w:tcPr>
          <w:p w14:paraId="01FF796B" w14:textId="77777777" w:rsidR="007366BD" w:rsidRPr="00740AC4" w:rsidRDefault="007366BD" w:rsidP="00BE7786">
            <w:pPr>
              <w:spacing w:after="0" w:line="240" w:lineRule="auto"/>
              <w:jc w:val="center"/>
              <w:rPr>
                <w:rFonts w:ascii="Arial" w:hAnsi="Arial" w:cs="Arial"/>
                <w:sz w:val="24"/>
                <w:szCs w:val="24"/>
              </w:rPr>
            </w:pPr>
          </w:p>
          <w:p w14:paraId="40E1ADAD"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DJELATNOST</w:t>
            </w:r>
          </w:p>
        </w:tc>
        <w:tc>
          <w:tcPr>
            <w:tcW w:w="2244" w:type="dxa"/>
          </w:tcPr>
          <w:p w14:paraId="2CD09B58" w14:textId="77777777" w:rsidR="007366BD" w:rsidRPr="00740AC4" w:rsidRDefault="007366BD" w:rsidP="00BE7786">
            <w:pPr>
              <w:spacing w:after="0" w:line="240" w:lineRule="auto"/>
              <w:jc w:val="center"/>
              <w:rPr>
                <w:rFonts w:ascii="Arial" w:hAnsi="Arial" w:cs="Arial"/>
                <w:sz w:val="24"/>
                <w:szCs w:val="24"/>
              </w:rPr>
            </w:pPr>
          </w:p>
          <w:p w14:paraId="59E4531D"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PLAN ZA 2021.</w:t>
            </w:r>
          </w:p>
        </w:tc>
        <w:tc>
          <w:tcPr>
            <w:tcW w:w="2246" w:type="dxa"/>
          </w:tcPr>
          <w:p w14:paraId="275558B4" w14:textId="77777777" w:rsidR="007366BD" w:rsidRPr="00740AC4" w:rsidRDefault="007366BD" w:rsidP="00BE7786">
            <w:pPr>
              <w:spacing w:after="0" w:line="240" w:lineRule="auto"/>
              <w:jc w:val="center"/>
              <w:rPr>
                <w:rFonts w:ascii="Arial" w:hAnsi="Arial" w:cs="Arial"/>
                <w:sz w:val="24"/>
                <w:szCs w:val="24"/>
              </w:rPr>
            </w:pPr>
          </w:p>
          <w:p w14:paraId="1038AAB7"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OSTVARENO U siječanj-lipanj 2021</w:t>
            </w:r>
          </w:p>
        </w:tc>
        <w:tc>
          <w:tcPr>
            <w:tcW w:w="2246" w:type="dxa"/>
          </w:tcPr>
          <w:p w14:paraId="68F9E03B" w14:textId="77777777" w:rsidR="007366BD" w:rsidRPr="00740AC4" w:rsidRDefault="007366BD" w:rsidP="00BE7786">
            <w:pPr>
              <w:spacing w:after="0" w:line="240" w:lineRule="auto"/>
              <w:jc w:val="center"/>
              <w:rPr>
                <w:rFonts w:ascii="Arial" w:hAnsi="Arial" w:cs="Arial"/>
                <w:sz w:val="24"/>
                <w:szCs w:val="24"/>
              </w:rPr>
            </w:pPr>
          </w:p>
          <w:p w14:paraId="551C28A6"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 OSTVARENJA</w:t>
            </w:r>
          </w:p>
        </w:tc>
      </w:tr>
      <w:tr w:rsidR="007366BD" w:rsidRPr="00740AC4" w14:paraId="0C44A825" w14:textId="77777777" w:rsidTr="00562749">
        <w:trPr>
          <w:trHeight w:val="789"/>
        </w:trPr>
        <w:tc>
          <w:tcPr>
            <w:tcW w:w="2244" w:type="dxa"/>
          </w:tcPr>
          <w:p w14:paraId="08A9D8BA"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Manifestacije</w:t>
            </w:r>
          </w:p>
        </w:tc>
        <w:tc>
          <w:tcPr>
            <w:tcW w:w="2244" w:type="dxa"/>
          </w:tcPr>
          <w:p w14:paraId="76EC013A"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97.000,00</w:t>
            </w:r>
          </w:p>
        </w:tc>
        <w:tc>
          <w:tcPr>
            <w:tcW w:w="2246" w:type="dxa"/>
          </w:tcPr>
          <w:p w14:paraId="56F80DF9"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62.000,00</w:t>
            </w:r>
          </w:p>
        </w:tc>
        <w:tc>
          <w:tcPr>
            <w:tcW w:w="2246" w:type="dxa"/>
          </w:tcPr>
          <w:p w14:paraId="053CE5B3"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63,9 %</w:t>
            </w:r>
          </w:p>
        </w:tc>
      </w:tr>
    </w:tbl>
    <w:p w14:paraId="40F35C0C" w14:textId="77777777" w:rsidR="007366BD" w:rsidRPr="00740AC4" w:rsidRDefault="007366BD" w:rsidP="00BE7786">
      <w:pPr>
        <w:pStyle w:val="Odlomakpopisa"/>
        <w:ind w:left="720"/>
        <w:rPr>
          <w:rFonts w:ascii="Arial" w:hAnsi="Arial" w:cs="Arial"/>
          <w:b/>
        </w:rPr>
      </w:pPr>
    </w:p>
    <w:p w14:paraId="531F1292" w14:textId="77777777" w:rsidR="007366BD" w:rsidRPr="00740AC4" w:rsidRDefault="007366BD" w:rsidP="00BE7786">
      <w:pPr>
        <w:pStyle w:val="Odlomakpopisa"/>
        <w:ind w:left="720"/>
        <w:rPr>
          <w:rFonts w:ascii="Arial" w:hAnsi="Arial" w:cs="Arial"/>
          <w:b/>
        </w:rPr>
      </w:pPr>
    </w:p>
    <w:p w14:paraId="6A185F8D" w14:textId="77777777" w:rsidR="007366BD" w:rsidRPr="00740AC4" w:rsidRDefault="007366BD" w:rsidP="00BE7786">
      <w:pPr>
        <w:pStyle w:val="Odlomakpopisa"/>
        <w:numPr>
          <w:ilvl w:val="0"/>
          <w:numId w:val="1"/>
        </w:numPr>
        <w:rPr>
          <w:rFonts w:ascii="Arial" w:hAnsi="Arial" w:cs="Arial"/>
        </w:rPr>
      </w:pPr>
      <w:r w:rsidRPr="00740AC4">
        <w:rPr>
          <w:rFonts w:ascii="Arial" w:hAnsi="Arial" w:cs="Arial"/>
        </w:rPr>
        <w:t>tekuće donacije ustanovama i udrugama u kulturi za programe</w:t>
      </w:r>
    </w:p>
    <w:p w14:paraId="44168F5F" w14:textId="77777777" w:rsidR="007366BD" w:rsidRPr="00740AC4" w:rsidRDefault="007366BD" w:rsidP="00BE7786">
      <w:pPr>
        <w:pStyle w:val="Odlomakpopisa"/>
        <w:ind w:left="720"/>
        <w:rPr>
          <w:rFonts w:ascii="Arial" w:hAnsi="Arial" w:cs="Arial"/>
          <w:b/>
        </w:rPr>
      </w:pPr>
    </w:p>
    <w:p w14:paraId="3086FF9D" w14:textId="77777777" w:rsidR="007366BD" w:rsidRPr="00740AC4" w:rsidRDefault="007366BD" w:rsidP="008B6408">
      <w:pPr>
        <w:spacing w:after="0" w:line="240" w:lineRule="auto"/>
        <w:ind w:firstLine="360"/>
        <w:rPr>
          <w:rFonts w:ascii="Arial" w:hAnsi="Arial" w:cs="Arial"/>
          <w:sz w:val="24"/>
          <w:szCs w:val="24"/>
        </w:rPr>
      </w:pPr>
      <w:r w:rsidRPr="00740AC4">
        <w:rPr>
          <w:rFonts w:ascii="Arial" w:hAnsi="Arial" w:cs="Arial"/>
          <w:sz w:val="24"/>
          <w:szCs w:val="24"/>
        </w:rPr>
        <w:t>Županija je pratila i sufinancirala ustanove i udruge u kulturi koje su pod stručnim vodstvom okupljale veći broj članova s dugom tradicijom i uspješnim nastupima.</w:t>
      </w:r>
    </w:p>
    <w:p w14:paraId="4608E42E" w14:textId="77777777" w:rsidR="008B6408" w:rsidRPr="00740AC4" w:rsidRDefault="008B6408" w:rsidP="00BE7786">
      <w:pPr>
        <w:spacing w:after="0" w:line="240" w:lineRule="auto"/>
        <w:rPr>
          <w:rFonts w:ascii="Arial" w:hAnsi="Arial" w:cs="Arial"/>
          <w:sz w:val="24"/>
          <w:szCs w:val="24"/>
        </w:rPr>
      </w:pPr>
    </w:p>
    <w:tbl>
      <w:tblP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gridCol w:w="2389"/>
        <w:gridCol w:w="2390"/>
        <w:gridCol w:w="2390"/>
      </w:tblGrid>
      <w:tr w:rsidR="007366BD" w:rsidRPr="00740AC4" w14:paraId="33D47DF5" w14:textId="77777777" w:rsidTr="00562749">
        <w:trPr>
          <w:trHeight w:val="713"/>
          <w:jc w:val="center"/>
        </w:trPr>
        <w:tc>
          <w:tcPr>
            <w:tcW w:w="1839" w:type="dxa"/>
          </w:tcPr>
          <w:p w14:paraId="5E2690C0"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DJELATNOST</w:t>
            </w:r>
          </w:p>
        </w:tc>
        <w:tc>
          <w:tcPr>
            <w:tcW w:w="2389" w:type="dxa"/>
          </w:tcPr>
          <w:p w14:paraId="088C0001"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PLAN ZA 2021.</w:t>
            </w:r>
          </w:p>
        </w:tc>
        <w:tc>
          <w:tcPr>
            <w:tcW w:w="2390" w:type="dxa"/>
          </w:tcPr>
          <w:p w14:paraId="7DE8C934"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OSTVARENO siječanj-lipanj 2021</w:t>
            </w:r>
          </w:p>
        </w:tc>
        <w:tc>
          <w:tcPr>
            <w:tcW w:w="2390" w:type="dxa"/>
          </w:tcPr>
          <w:p w14:paraId="667BBB7C"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 OSTVARENJA</w:t>
            </w:r>
          </w:p>
        </w:tc>
      </w:tr>
      <w:tr w:rsidR="007366BD" w:rsidRPr="00740AC4" w14:paraId="3A71DA01" w14:textId="77777777" w:rsidTr="00562749">
        <w:trPr>
          <w:trHeight w:val="507"/>
          <w:jc w:val="center"/>
        </w:trPr>
        <w:tc>
          <w:tcPr>
            <w:tcW w:w="1839" w:type="dxa"/>
          </w:tcPr>
          <w:p w14:paraId="79F0E7C8"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Razni programi</w:t>
            </w:r>
          </w:p>
        </w:tc>
        <w:tc>
          <w:tcPr>
            <w:tcW w:w="2389" w:type="dxa"/>
          </w:tcPr>
          <w:p w14:paraId="29F8E44F"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75.000,00</w:t>
            </w:r>
          </w:p>
        </w:tc>
        <w:tc>
          <w:tcPr>
            <w:tcW w:w="2390" w:type="dxa"/>
          </w:tcPr>
          <w:p w14:paraId="4C5B7FE4"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26.000,00</w:t>
            </w:r>
          </w:p>
        </w:tc>
        <w:tc>
          <w:tcPr>
            <w:tcW w:w="2390" w:type="dxa"/>
          </w:tcPr>
          <w:p w14:paraId="6D463BD2"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34,7</w:t>
            </w:r>
            <w:r w:rsidR="00D877AB">
              <w:rPr>
                <w:rFonts w:ascii="Arial" w:hAnsi="Arial" w:cs="Arial"/>
                <w:sz w:val="24"/>
                <w:szCs w:val="24"/>
              </w:rPr>
              <w:t xml:space="preserve"> </w:t>
            </w:r>
            <w:r w:rsidRPr="00740AC4">
              <w:rPr>
                <w:rFonts w:ascii="Arial" w:hAnsi="Arial" w:cs="Arial"/>
                <w:sz w:val="24"/>
                <w:szCs w:val="24"/>
              </w:rPr>
              <w:t>%</w:t>
            </w:r>
          </w:p>
        </w:tc>
      </w:tr>
    </w:tbl>
    <w:p w14:paraId="3CC535CD" w14:textId="77777777" w:rsidR="008B6408" w:rsidRPr="00740AC4" w:rsidRDefault="008B6408" w:rsidP="008B6408">
      <w:pPr>
        <w:rPr>
          <w:rFonts w:ascii="Arial" w:hAnsi="Arial" w:cs="Arial"/>
          <w:b/>
          <w:sz w:val="24"/>
          <w:szCs w:val="24"/>
        </w:rPr>
      </w:pPr>
    </w:p>
    <w:p w14:paraId="74ADC05A" w14:textId="77777777" w:rsidR="007366BD" w:rsidRPr="00740AC4" w:rsidRDefault="007366BD" w:rsidP="00BE7786">
      <w:pPr>
        <w:pStyle w:val="Odlomakpopisa"/>
        <w:numPr>
          <w:ilvl w:val="0"/>
          <w:numId w:val="1"/>
        </w:numPr>
        <w:rPr>
          <w:rFonts w:ascii="Arial" w:hAnsi="Arial" w:cs="Arial"/>
        </w:rPr>
      </w:pPr>
      <w:r w:rsidRPr="00740AC4">
        <w:rPr>
          <w:rFonts w:ascii="Arial" w:hAnsi="Arial" w:cs="Arial"/>
        </w:rPr>
        <w:t>tekuće donacije za izdavačku djelatnost</w:t>
      </w:r>
    </w:p>
    <w:p w14:paraId="48B93674" w14:textId="77777777" w:rsidR="008B6408" w:rsidRPr="00740AC4" w:rsidRDefault="008B6408" w:rsidP="008B6408">
      <w:pPr>
        <w:pStyle w:val="Odlomakpopisa"/>
        <w:ind w:left="720"/>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256"/>
        <w:gridCol w:w="2267"/>
        <w:gridCol w:w="2270"/>
      </w:tblGrid>
      <w:tr w:rsidR="007366BD" w:rsidRPr="00740AC4" w14:paraId="382C9B5A" w14:textId="77777777" w:rsidTr="00562749">
        <w:trPr>
          <w:trHeight w:val="772"/>
          <w:jc w:val="center"/>
        </w:trPr>
        <w:tc>
          <w:tcPr>
            <w:tcW w:w="2269" w:type="dxa"/>
          </w:tcPr>
          <w:p w14:paraId="046AE06D"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DJELATNOST</w:t>
            </w:r>
          </w:p>
        </w:tc>
        <w:tc>
          <w:tcPr>
            <w:tcW w:w="2256" w:type="dxa"/>
          </w:tcPr>
          <w:p w14:paraId="133078BD"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PLAN ZA 2021.</w:t>
            </w:r>
          </w:p>
        </w:tc>
        <w:tc>
          <w:tcPr>
            <w:tcW w:w="2267" w:type="dxa"/>
          </w:tcPr>
          <w:p w14:paraId="4594948C"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OSTVARENO  siječanj-lipanj 2021</w:t>
            </w:r>
          </w:p>
        </w:tc>
        <w:tc>
          <w:tcPr>
            <w:tcW w:w="2270" w:type="dxa"/>
          </w:tcPr>
          <w:p w14:paraId="701386F0"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 OSTVARENJA</w:t>
            </w:r>
          </w:p>
        </w:tc>
      </w:tr>
      <w:tr w:rsidR="007366BD" w:rsidRPr="00740AC4" w14:paraId="1738547E" w14:textId="77777777" w:rsidTr="00562749">
        <w:trPr>
          <w:trHeight w:val="530"/>
          <w:jc w:val="center"/>
        </w:trPr>
        <w:tc>
          <w:tcPr>
            <w:tcW w:w="2269" w:type="dxa"/>
          </w:tcPr>
          <w:p w14:paraId="22509068"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Izdavačka</w:t>
            </w:r>
          </w:p>
        </w:tc>
        <w:tc>
          <w:tcPr>
            <w:tcW w:w="2256" w:type="dxa"/>
          </w:tcPr>
          <w:p w14:paraId="07C0AEEA"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23.000,00</w:t>
            </w:r>
          </w:p>
        </w:tc>
        <w:tc>
          <w:tcPr>
            <w:tcW w:w="2267" w:type="dxa"/>
          </w:tcPr>
          <w:p w14:paraId="06030547"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9,500,00</w:t>
            </w:r>
          </w:p>
        </w:tc>
        <w:tc>
          <w:tcPr>
            <w:tcW w:w="2270" w:type="dxa"/>
          </w:tcPr>
          <w:p w14:paraId="3CEE2619"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41,3</w:t>
            </w:r>
            <w:r w:rsidR="00D877AB">
              <w:rPr>
                <w:rFonts w:ascii="Arial" w:hAnsi="Arial" w:cs="Arial"/>
                <w:sz w:val="24"/>
                <w:szCs w:val="24"/>
              </w:rPr>
              <w:t xml:space="preserve"> </w:t>
            </w:r>
            <w:r w:rsidRPr="00740AC4">
              <w:rPr>
                <w:rFonts w:ascii="Arial" w:hAnsi="Arial" w:cs="Arial"/>
                <w:sz w:val="24"/>
                <w:szCs w:val="24"/>
              </w:rPr>
              <w:t>%</w:t>
            </w:r>
          </w:p>
        </w:tc>
      </w:tr>
    </w:tbl>
    <w:p w14:paraId="670E1D38" w14:textId="77777777" w:rsidR="007366BD" w:rsidRPr="00740AC4" w:rsidRDefault="007366BD" w:rsidP="00BE7786">
      <w:pPr>
        <w:spacing w:after="0" w:line="240" w:lineRule="auto"/>
        <w:rPr>
          <w:rFonts w:ascii="Arial" w:hAnsi="Arial" w:cs="Arial"/>
          <w:sz w:val="24"/>
          <w:szCs w:val="24"/>
        </w:rPr>
      </w:pPr>
    </w:p>
    <w:p w14:paraId="2383D712" w14:textId="77777777" w:rsidR="007366BD" w:rsidRPr="00740AC4" w:rsidRDefault="007366BD" w:rsidP="00BE7786">
      <w:pPr>
        <w:pStyle w:val="Odlomakpopisa"/>
        <w:numPr>
          <w:ilvl w:val="0"/>
          <w:numId w:val="1"/>
        </w:numPr>
        <w:rPr>
          <w:rFonts w:ascii="Arial" w:hAnsi="Arial" w:cs="Arial"/>
        </w:rPr>
      </w:pPr>
      <w:r w:rsidRPr="00740AC4">
        <w:rPr>
          <w:rFonts w:ascii="Arial" w:hAnsi="Arial" w:cs="Arial"/>
        </w:rPr>
        <w:t>subvencije informativnim ustanovama</w:t>
      </w:r>
    </w:p>
    <w:p w14:paraId="13DE8C55" w14:textId="77777777" w:rsidR="008B6408" w:rsidRPr="00740AC4" w:rsidRDefault="008B6408" w:rsidP="008B6408">
      <w:pPr>
        <w:pStyle w:val="Odlomakpopisa"/>
        <w:ind w:left="720"/>
        <w:rPr>
          <w:rFonts w:ascii="Arial" w:hAnsi="Arial" w:cs="Arial"/>
          <w:b/>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9"/>
        <w:gridCol w:w="2289"/>
        <w:gridCol w:w="2291"/>
        <w:gridCol w:w="2291"/>
      </w:tblGrid>
      <w:tr w:rsidR="007366BD" w:rsidRPr="00740AC4" w14:paraId="1221CC95" w14:textId="77777777" w:rsidTr="00562749">
        <w:trPr>
          <w:trHeight w:val="579"/>
          <w:jc w:val="center"/>
        </w:trPr>
        <w:tc>
          <w:tcPr>
            <w:tcW w:w="2289" w:type="dxa"/>
          </w:tcPr>
          <w:p w14:paraId="5BBA5498"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DJELATNOST</w:t>
            </w:r>
          </w:p>
        </w:tc>
        <w:tc>
          <w:tcPr>
            <w:tcW w:w="2289" w:type="dxa"/>
          </w:tcPr>
          <w:p w14:paraId="164C4282"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PLAN ZA 2021.</w:t>
            </w:r>
          </w:p>
        </w:tc>
        <w:tc>
          <w:tcPr>
            <w:tcW w:w="2291" w:type="dxa"/>
          </w:tcPr>
          <w:p w14:paraId="06A02F4D"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OSTVARENO siječanj-lipanj 2021</w:t>
            </w:r>
          </w:p>
        </w:tc>
        <w:tc>
          <w:tcPr>
            <w:tcW w:w="2291" w:type="dxa"/>
          </w:tcPr>
          <w:p w14:paraId="4A4347AE"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 OSTVARENJA</w:t>
            </w:r>
          </w:p>
        </w:tc>
      </w:tr>
      <w:tr w:rsidR="007366BD" w:rsidRPr="00740AC4" w14:paraId="0D9F3BD7" w14:textId="77777777" w:rsidTr="00562749">
        <w:trPr>
          <w:trHeight w:val="416"/>
          <w:jc w:val="center"/>
        </w:trPr>
        <w:tc>
          <w:tcPr>
            <w:tcW w:w="2289" w:type="dxa"/>
          </w:tcPr>
          <w:p w14:paraId="35B238F6"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Informiranje</w:t>
            </w:r>
          </w:p>
        </w:tc>
        <w:tc>
          <w:tcPr>
            <w:tcW w:w="2289" w:type="dxa"/>
          </w:tcPr>
          <w:p w14:paraId="113FFE20"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750.000,00</w:t>
            </w:r>
          </w:p>
        </w:tc>
        <w:tc>
          <w:tcPr>
            <w:tcW w:w="2291" w:type="dxa"/>
          </w:tcPr>
          <w:p w14:paraId="5F04D369"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375.000,00</w:t>
            </w:r>
          </w:p>
          <w:p w14:paraId="572F4F6A" w14:textId="77777777" w:rsidR="007366BD" w:rsidRPr="00740AC4" w:rsidRDefault="007366BD" w:rsidP="00BE7786">
            <w:pPr>
              <w:spacing w:after="0" w:line="240" w:lineRule="auto"/>
              <w:rPr>
                <w:rFonts w:ascii="Arial" w:hAnsi="Arial" w:cs="Arial"/>
                <w:sz w:val="24"/>
                <w:szCs w:val="24"/>
              </w:rPr>
            </w:pPr>
          </w:p>
        </w:tc>
        <w:tc>
          <w:tcPr>
            <w:tcW w:w="2291" w:type="dxa"/>
          </w:tcPr>
          <w:p w14:paraId="4D068167"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50,00 %</w:t>
            </w:r>
          </w:p>
        </w:tc>
      </w:tr>
    </w:tbl>
    <w:p w14:paraId="30C75E67" w14:textId="77777777" w:rsidR="008B6408" w:rsidRPr="00740AC4" w:rsidRDefault="008B6408" w:rsidP="008B6408">
      <w:pPr>
        <w:rPr>
          <w:rFonts w:ascii="Arial" w:hAnsi="Arial" w:cs="Arial"/>
          <w:sz w:val="24"/>
          <w:szCs w:val="24"/>
        </w:rPr>
      </w:pPr>
    </w:p>
    <w:p w14:paraId="6B7D7134" w14:textId="77777777" w:rsidR="007366BD" w:rsidRPr="00740AC4" w:rsidRDefault="007366BD" w:rsidP="00BE7786">
      <w:pPr>
        <w:pStyle w:val="Odlomakpopisa"/>
        <w:numPr>
          <w:ilvl w:val="0"/>
          <w:numId w:val="1"/>
        </w:numPr>
        <w:rPr>
          <w:rFonts w:ascii="Arial" w:hAnsi="Arial" w:cs="Arial"/>
        </w:rPr>
      </w:pPr>
      <w:r w:rsidRPr="00740AC4">
        <w:rPr>
          <w:rFonts w:ascii="Arial" w:hAnsi="Arial" w:cs="Arial"/>
        </w:rPr>
        <w:t xml:space="preserve">tekuće donacije knjižnicama </w:t>
      </w:r>
    </w:p>
    <w:p w14:paraId="466CC549" w14:textId="77777777" w:rsidR="008B6408" w:rsidRPr="00740AC4" w:rsidRDefault="008B6408" w:rsidP="008B6408">
      <w:pPr>
        <w:pStyle w:val="Odlomakpopisa"/>
        <w:ind w:left="720"/>
        <w:rPr>
          <w:rFonts w:ascii="Arial" w:hAnsi="Arial" w:cs="Arial"/>
          <w:b/>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2308"/>
        <w:gridCol w:w="2309"/>
        <w:gridCol w:w="2309"/>
      </w:tblGrid>
      <w:tr w:rsidR="007366BD" w:rsidRPr="00740AC4" w14:paraId="7ADE09B4" w14:textId="77777777" w:rsidTr="00562749">
        <w:trPr>
          <w:trHeight w:val="623"/>
          <w:jc w:val="center"/>
        </w:trPr>
        <w:tc>
          <w:tcPr>
            <w:tcW w:w="2308" w:type="dxa"/>
          </w:tcPr>
          <w:p w14:paraId="55D962DA"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DJELATNOST</w:t>
            </w:r>
          </w:p>
        </w:tc>
        <w:tc>
          <w:tcPr>
            <w:tcW w:w="2308" w:type="dxa"/>
          </w:tcPr>
          <w:p w14:paraId="0FB21D2A"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PLAN ZA 2021.</w:t>
            </w:r>
          </w:p>
        </w:tc>
        <w:tc>
          <w:tcPr>
            <w:tcW w:w="2309" w:type="dxa"/>
          </w:tcPr>
          <w:p w14:paraId="3F15912D"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OSTVARENO  siječanj-lipanj 2021</w:t>
            </w:r>
          </w:p>
        </w:tc>
        <w:tc>
          <w:tcPr>
            <w:tcW w:w="2309" w:type="dxa"/>
          </w:tcPr>
          <w:p w14:paraId="396F38AD"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 OSTVARENJA</w:t>
            </w:r>
          </w:p>
        </w:tc>
      </w:tr>
      <w:tr w:rsidR="007366BD" w:rsidRPr="00740AC4" w14:paraId="1DE7278D" w14:textId="77777777" w:rsidTr="00562749">
        <w:trPr>
          <w:trHeight w:val="419"/>
          <w:jc w:val="center"/>
        </w:trPr>
        <w:tc>
          <w:tcPr>
            <w:tcW w:w="2308" w:type="dxa"/>
          </w:tcPr>
          <w:p w14:paraId="33273BD2"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Knjižničarstvo</w:t>
            </w:r>
          </w:p>
        </w:tc>
        <w:tc>
          <w:tcPr>
            <w:tcW w:w="2308" w:type="dxa"/>
          </w:tcPr>
          <w:p w14:paraId="032EC3D4"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13.000,00</w:t>
            </w:r>
          </w:p>
        </w:tc>
        <w:tc>
          <w:tcPr>
            <w:tcW w:w="2309" w:type="dxa"/>
          </w:tcPr>
          <w:p w14:paraId="341B5C01"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5.000,00</w:t>
            </w:r>
          </w:p>
        </w:tc>
        <w:tc>
          <w:tcPr>
            <w:tcW w:w="2309" w:type="dxa"/>
          </w:tcPr>
          <w:p w14:paraId="18A570DA"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38,5</w:t>
            </w:r>
            <w:r w:rsidR="00D877AB">
              <w:rPr>
                <w:rFonts w:ascii="Arial" w:hAnsi="Arial" w:cs="Arial"/>
                <w:sz w:val="24"/>
                <w:szCs w:val="24"/>
              </w:rPr>
              <w:t xml:space="preserve"> </w:t>
            </w:r>
            <w:r w:rsidRPr="00740AC4">
              <w:rPr>
                <w:rFonts w:ascii="Arial" w:hAnsi="Arial" w:cs="Arial"/>
                <w:sz w:val="24"/>
                <w:szCs w:val="24"/>
              </w:rPr>
              <w:t>%</w:t>
            </w:r>
          </w:p>
        </w:tc>
      </w:tr>
    </w:tbl>
    <w:p w14:paraId="47E50338" w14:textId="77777777" w:rsidR="007366BD" w:rsidRPr="00740AC4" w:rsidRDefault="007366BD" w:rsidP="00BE7786">
      <w:pPr>
        <w:spacing w:after="0" w:line="240" w:lineRule="auto"/>
        <w:rPr>
          <w:rFonts w:ascii="Arial" w:hAnsi="Arial" w:cs="Arial"/>
          <w:sz w:val="24"/>
          <w:szCs w:val="24"/>
        </w:rPr>
      </w:pPr>
    </w:p>
    <w:p w14:paraId="37B9619F" w14:textId="77777777" w:rsidR="007366BD" w:rsidRPr="00740AC4" w:rsidRDefault="007366BD" w:rsidP="00BE7786">
      <w:pPr>
        <w:pStyle w:val="Odlomakpopisa"/>
        <w:numPr>
          <w:ilvl w:val="0"/>
          <w:numId w:val="1"/>
        </w:numPr>
        <w:rPr>
          <w:rFonts w:ascii="Arial" w:hAnsi="Arial" w:cs="Arial"/>
        </w:rPr>
      </w:pPr>
      <w:r w:rsidRPr="00740AC4">
        <w:rPr>
          <w:rFonts w:ascii="Arial" w:hAnsi="Arial" w:cs="Arial"/>
        </w:rPr>
        <w:t>kapitalne donacije za zaštitu spomeničke baštine i vjerskih objekata</w:t>
      </w:r>
    </w:p>
    <w:p w14:paraId="5DE2E847" w14:textId="77777777" w:rsidR="007366BD" w:rsidRPr="00740AC4" w:rsidRDefault="007366BD" w:rsidP="00BE7786">
      <w:pPr>
        <w:pStyle w:val="Odlomakpopisa"/>
        <w:ind w:left="720"/>
        <w:rPr>
          <w:rFonts w:ascii="Arial" w:hAnsi="Arial" w:cs="Arial"/>
          <w:b/>
        </w:rPr>
      </w:pPr>
    </w:p>
    <w:p w14:paraId="64F5CBA0" w14:textId="77777777" w:rsidR="007366BD" w:rsidRPr="00740AC4" w:rsidRDefault="007366BD" w:rsidP="008B6408">
      <w:pPr>
        <w:spacing w:after="0" w:line="240" w:lineRule="auto"/>
        <w:ind w:left="-215" w:firstLine="575"/>
        <w:jc w:val="both"/>
        <w:rPr>
          <w:rFonts w:ascii="Arial" w:hAnsi="Arial" w:cs="Arial"/>
          <w:sz w:val="24"/>
          <w:szCs w:val="24"/>
        </w:rPr>
      </w:pPr>
      <w:r w:rsidRPr="00740AC4">
        <w:rPr>
          <w:rFonts w:ascii="Arial" w:hAnsi="Arial" w:cs="Arial"/>
          <w:sz w:val="24"/>
          <w:szCs w:val="24"/>
        </w:rPr>
        <w:t>Županija je u 2021. godini sufinancirala obnovu preventivno zaštićenih kulturnih dobara čija je obnova u tijeku, pod nazorom i sufinanciranjem Ministarstva kulture.</w:t>
      </w:r>
    </w:p>
    <w:p w14:paraId="44919F2D" w14:textId="77777777" w:rsidR="007366BD" w:rsidRPr="00740AC4" w:rsidRDefault="007366BD" w:rsidP="00BE7786">
      <w:pPr>
        <w:spacing w:after="0" w:line="240" w:lineRule="auto"/>
        <w:ind w:left="-215" w:firstLine="357"/>
        <w:jc w:val="both"/>
        <w:rPr>
          <w:rFonts w:ascii="Arial" w:hAnsi="Arial" w:cs="Arial"/>
          <w:sz w:val="24"/>
          <w:szCs w:val="24"/>
        </w:rPr>
      </w:pP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3"/>
        <w:gridCol w:w="2223"/>
        <w:gridCol w:w="2232"/>
        <w:gridCol w:w="2235"/>
      </w:tblGrid>
      <w:tr w:rsidR="007366BD" w:rsidRPr="00740AC4" w14:paraId="740D016B" w14:textId="77777777" w:rsidTr="00562749">
        <w:trPr>
          <w:trHeight w:val="406"/>
          <w:jc w:val="center"/>
        </w:trPr>
        <w:tc>
          <w:tcPr>
            <w:tcW w:w="2233" w:type="dxa"/>
          </w:tcPr>
          <w:p w14:paraId="21946A53"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DJELATNOST</w:t>
            </w:r>
          </w:p>
        </w:tc>
        <w:tc>
          <w:tcPr>
            <w:tcW w:w="2223" w:type="dxa"/>
          </w:tcPr>
          <w:p w14:paraId="55BFB7FC"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PLAN ZA 2021.</w:t>
            </w:r>
          </w:p>
        </w:tc>
        <w:tc>
          <w:tcPr>
            <w:tcW w:w="2232" w:type="dxa"/>
          </w:tcPr>
          <w:p w14:paraId="3702237A"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OSTVARENO siječanj-lipanj 2021</w:t>
            </w:r>
          </w:p>
        </w:tc>
        <w:tc>
          <w:tcPr>
            <w:tcW w:w="2235" w:type="dxa"/>
          </w:tcPr>
          <w:p w14:paraId="6817CC7F"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 OSTVARENJA</w:t>
            </w:r>
          </w:p>
        </w:tc>
      </w:tr>
      <w:tr w:rsidR="007366BD" w:rsidRPr="00740AC4" w14:paraId="7E45EF81" w14:textId="77777777" w:rsidTr="00562749">
        <w:trPr>
          <w:trHeight w:val="339"/>
          <w:jc w:val="center"/>
        </w:trPr>
        <w:tc>
          <w:tcPr>
            <w:tcW w:w="2233" w:type="dxa"/>
          </w:tcPr>
          <w:p w14:paraId="31FC6B8B"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Ulaganje u objekte kulture</w:t>
            </w:r>
          </w:p>
        </w:tc>
        <w:tc>
          <w:tcPr>
            <w:tcW w:w="2223" w:type="dxa"/>
          </w:tcPr>
          <w:p w14:paraId="3BB68F22" w14:textId="77777777" w:rsidR="007366BD" w:rsidRPr="00740AC4" w:rsidRDefault="007366BD" w:rsidP="00BE7786">
            <w:pPr>
              <w:spacing w:after="0" w:line="240" w:lineRule="auto"/>
              <w:jc w:val="center"/>
              <w:rPr>
                <w:rFonts w:ascii="Arial" w:hAnsi="Arial" w:cs="Arial"/>
                <w:sz w:val="24"/>
                <w:szCs w:val="24"/>
              </w:rPr>
            </w:pPr>
          </w:p>
          <w:p w14:paraId="659DEACF"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162.500,00</w:t>
            </w:r>
          </w:p>
        </w:tc>
        <w:tc>
          <w:tcPr>
            <w:tcW w:w="2232" w:type="dxa"/>
          </w:tcPr>
          <w:p w14:paraId="7645F0C5" w14:textId="77777777" w:rsidR="007366BD" w:rsidRPr="00740AC4" w:rsidRDefault="007366BD" w:rsidP="00BE7786">
            <w:pPr>
              <w:spacing w:after="0" w:line="240" w:lineRule="auto"/>
              <w:jc w:val="center"/>
              <w:rPr>
                <w:rFonts w:ascii="Arial" w:hAnsi="Arial" w:cs="Arial"/>
                <w:sz w:val="24"/>
                <w:szCs w:val="24"/>
              </w:rPr>
            </w:pPr>
          </w:p>
          <w:p w14:paraId="7432B325"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75.000,00</w:t>
            </w:r>
          </w:p>
          <w:p w14:paraId="580F7CC3" w14:textId="77777777" w:rsidR="007366BD" w:rsidRPr="00740AC4" w:rsidRDefault="007366BD" w:rsidP="00BE7786">
            <w:pPr>
              <w:spacing w:after="0" w:line="240" w:lineRule="auto"/>
              <w:rPr>
                <w:rFonts w:ascii="Arial" w:hAnsi="Arial" w:cs="Arial"/>
                <w:sz w:val="24"/>
                <w:szCs w:val="24"/>
              </w:rPr>
            </w:pPr>
            <w:r w:rsidRPr="00740AC4">
              <w:rPr>
                <w:rFonts w:ascii="Arial" w:hAnsi="Arial" w:cs="Arial"/>
                <w:sz w:val="24"/>
                <w:szCs w:val="24"/>
              </w:rPr>
              <w:t xml:space="preserve">     </w:t>
            </w:r>
          </w:p>
        </w:tc>
        <w:tc>
          <w:tcPr>
            <w:tcW w:w="2235" w:type="dxa"/>
          </w:tcPr>
          <w:p w14:paraId="65323B73" w14:textId="77777777" w:rsidR="007366BD" w:rsidRPr="00740AC4" w:rsidRDefault="007366BD" w:rsidP="00BE7786">
            <w:pPr>
              <w:spacing w:after="0" w:line="240" w:lineRule="auto"/>
              <w:jc w:val="center"/>
              <w:rPr>
                <w:rFonts w:ascii="Arial" w:hAnsi="Arial" w:cs="Arial"/>
                <w:sz w:val="24"/>
                <w:szCs w:val="24"/>
              </w:rPr>
            </w:pPr>
          </w:p>
          <w:p w14:paraId="531F9939"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46,20 %</w:t>
            </w:r>
          </w:p>
        </w:tc>
      </w:tr>
    </w:tbl>
    <w:p w14:paraId="5C0212DC" w14:textId="77777777" w:rsidR="007366BD" w:rsidRPr="00740AC4" w:rsidRDefault="007366BD" w:rsidP="00BE7786">
      <w:pPr>
        <w:spacing w:after="0" w:line="240" w:lineRule="auto"/>
        <w:rPr>
          <w:rFonts w:ascii="Arial" w:hAnsi="Arial" w:cs="Arial"/>
          <w:sz w:val="24"/>
          <w:szCs w:val="24"/>
        </w:rPr>
      </w:pPr>
    </w:p>
    <w:p w14:paraId="569A6A72" w14:textId="77777777" w:rsidR="007366BD" w:rsidRPr="00740AC4" w:rsidRDefault="007366BD" w:rsidP="00BE7786">
      <w:pPr>
        <w:pStyle w:val="Odlomakpopisa"/>
        <w:numPr>
          <w:ilvl w:val="0"/>
          <w:numId w:val="1"/>
        </w:numPr>
        <w:rPr>
          <w:rFonts w:ascii="Arial" w:hAnsi="Arial" w:cs="Arial"/>
        </w:rPr>
      </w:pPr>
      <w:r w:rsidRPr="00740AC4">
        <w:rPr>
          <w:rFonts w:ascii="Arial" w:hAnsi="Arial" w:cs="Arial"/>
        </w:rPr>
        <w:t>kapitalni projekti i obnova vjerskih objekata</w:t>
      </w:r>
    </w:p>
    <w:p w14:paraId="7CF28029" w14:textId="77777777" w:rsidR="007366BD" w:rsidRPr="00740AC4" w:rsidRDefault="007366BD" w:rsidP="00BE7786">
      <w:pPr>
        <w:pStyle w:val="Odlomakpopisa"/>
        <w:ind w:left="720"/>
        <w:rPr>
          <w:rFonts w:ascii="Arial" w:hAnsi="Arial" w:cs="Arial"/>
          <w:b/>
        </w:rPr>
      </w:pPr>
    </w:p>
    <w:p w14:paraId="7E2BA28C" w14:textId="77777777" w:rsidR="007366BD" w:rsidRPr="00740AC4" w:rsidRDefault="007366BD" w:rsidP="00BE7786">
      <w:pPr>
        <w:spacing w:after="0" w:line="240" w:lineRule="auto"/>
        <w:ind w:firstLine="360"/>
        <w:jc w:val="both"/>
        <w:rPr>
          <w:rFonts w:ascii="Arial" w:hAnsi="Arial" w:cs="Arial"/>
          <w:sz w:val="24"/>
          <w:szCs w:val="24"/>
        </w:rPr>
      </w:pPr>
      <w:r w:rsidRPr="00740AC4">
        <w:rPr>
          <w:rFonts w:ascii="Arial" w:hAnsi="Arial" w:cs="Arial"/>
          <w:sz w:val="24"/>
          <w:szCs w:val="24"/>
        </w:rPr>
        <w:t>Županija je u izvještajnom razdoblju započela realizaciju kapitalnih projekata, te ulaganja u vjerske objekte.</w:t>
      </w:r>
    </w:p>
    <w:p w14:paraId="6B07C639" w14:textId="77777777" w:rsidR="007366BD" w:rsidRPr="00740AC4" w:rsidRDefault="007366BD" w:rsidP="00BE7786">
      <w:pPr>
        <w:spacing w:after="0" w:line="240" w:lineRule="auto"/>
        <w:ind w:firstLine="360"/>
        <w:jc w:val="both"/>
        <w:rPr>
          <w:rFonts w:ascii="Arial" w:hAnsi="Arial" w:cs="Arial"/>
          <w:sz w:val="24"/>
          <w:szCs w:val="24"/>
        </w:rPr>
      </w:pPr>
      <w:r w:rsidRPr="00740AC4">
        <w:rPr>
          <w:rFonts w:ascii="Arial" w:hAnsi="Arial" w:cs="Arial"/>
          <w:sz w:val="24"/>
          <w:szCs w:val="24"/>
        </w:rPr>
        <w:t xml:space="preserve"> </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7"/>
        <w:gridCol w:w="1618"/>
        <w:gridCol w:w="1618"/>
        <w:gridCol w:w="1723"/>
        <w:gridCol w:w="1817"/>
      </w:tblGrid>
      <w:tr w:rsidR="007366BD" w:rsidRPr="00740AC4" w14:paraId="0AFE5281" w14:textId="77777777" w:rsidTr="00562749">
        <w:trPr>
          <w:trHeight w:val="601"/>
          <w:jc w:val="center"/>
        </w:trPr>
        <w:tc>
          <w:tcPr>
            <w:tcW w:w="1893" w:type="dxa"/>
          </w:tcPr>
          <w:p w14:paraId="244C722B"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DJELATNOST</w:t>
            </w:r>
          </w:p>
        </w:tc>
        <w:tc>
          <w:tcPr>
            <w:tcW w:w="1667" w:type="dxa"/>
          </w:tcPr>
          <w:p w14:paraId="23C4A008"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PLAN ZA 2021.</w:t>
            </w:r>
          </w:p>
        </w:tc>
        <w:tc>
          <w:tcPr>
            <w:tcW w:w="1611" w:type="dxa"/>
          </w:tcPr>
          <w:p w14:paraId="493C2687"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EU sredstva</w:t>
            </w:r>
          </w:p>
        </w:tc>
        <w:tc>
          <w:tcPr>
            <w:tcW w:w="1843" w:type="dxa"/>
          </w:tcPr>
          <w:p w14:paraId="239ED7CB"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OSTVARENO U 2021. siječanj -lipanj</w:t>
            </w:r>
          </w:p>
        </w:tc>
        <w:tc>
          <w:tcPr>
            <w:tcW w:w="1507" w:type="dxa"/>
          </w:tcPr>
          <w:p w14:paraId="1FC95CEA"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 OSTVARENJA</w:t>
            </w:r>
          </w:p>
        </w:tc>
      </w:tr>
      <w:tr w:rsidR="007366BD" w:rsidRPr="00740AC4" w14:paraId="199ABA7D" w14:textId="77777777" w:rsidTr="00562749">
        <w:trPr>
          <w:trHeight w:val="817"/>
          <w:jc w:val="center"/>
        </w:trPr>
        <w:tc>
          <w:tcPr>
            <w:tcW w:w="1893" w:type="dxa"/>
          </w:tcPr>
          <w:p w14:paraId="59AFDC01"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 xml:space="preserve">Kulturno-obrazovna zona za djecu </w:t>
            </w:r>
            <w:r w:rsidRPr="00740AC4">
              <w:rPr>
                <w:rFonts w:ascii="Arial" w:hAnsi="Arial" w:cs="Arial"/>
                <w:sz w:val="24"/>
                <w:szCs w:val="24"/>
              </w:rPr>
              <w:lastRenderedPageBreak/>
              <w:t>i mlade, Šištat</w:t>
            </w:r>
          </w:p>
        </w:tc>
        <w:tc>
          <w:tcPr>
            <w:tcW w:w="1667" w:type="dxa"/>
          </w:tcPr>
          <w:p w14:paraId="4A97F498" w14:textId="77777777" w:rsidR="007366BD" w:rsidRPr="00740AC4" w:rsidRDefault="007366BD" w:rsidP="00BE7786">
            <w:pPr>
              <w:spacing w:after="0" w:line="240" w:lineRule="auto"/>
              <w:jc w:val="center"/>
              <w:rPr>
                <w:rFonts w:ascii="Arial" w:hAnsi="Arial" w:cs="Arial"/>
                <w:sz w:val="24"/>
                <w:szCs w:val="24"/>
              </w:rPr>
            </w:pPr>
          </w:p>
          <w:p w14:paraId="428F4A14"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1.606.876,00</w:t>
            </w:r>
          </w:p>
        </w:tc>
        <w:tc>
          <w:tcPr>
            <w:tcW w:w="1611" w:type="dxa"/>
          </w:tcPr>
          <w:p w14:paraId="0E19B976" w14:textId="77777777" w:rsidR="007366BD" w:rsidRPr="00740AC4" w:rsidRDefault="007366BD" w:rsidP="00BE7786">
            <w:pPr>
              <w:spacing w:after="0" w:line="240" w:lineRule="auto"/>
              <w:jc w:val="center"/>
              <w:rPr>
                <w:rFonts w:ascii="Arial" w:hAnsi="Arial" w:cs="Arial"/>
                <w:sz w:val="24"/>
                <w:szCs w:val="24"/>
              </w:rPr>
            </w:pPr>
          </w:p>
          <w:p w14:paraId="0BEC8F54"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1.365.844,60</w:t>
            </w:r>
          </w:p>
        </w:tc>
        <w:tc>
          <w:tcPr>
            <w:tcW w:w="1843" w:type="dxa"/>
          </w:tcPr>
          <w:p w14:paraId="0D434A7B" w14:textId="77777777" w:rsidR="007366BD" w:rsidRPr="00740AC4" w:rsidRDefault="007366BD" w:rsidP="00BE7786">
            <w:pPr>
              <w:spacing w:after="0" w:line="240" w:lineRule="auto"/>
              <w:jc w:val="center"/>
              <w:rPr>
                <w:rFonts w:ascii="Arial" w:hAnsi="Arial" w:cs="Arial"/>
                <w:sz w:val="24"/>
                <w:szCs w:val="24"/>
              </w:rPr>
            </w:pPr>
          </w:p>
          <w:p w14:paraId="698D16AA"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13.000,00</w:t>
            </w:r>
          </w:p>
        </w:tc>
        <w:tc>
          <w:tcPr>
            <w:tcW w:w="1507" w:type="dxa"/>
          </w:tcPr>
          <w:p w14:paraId="64AB6A9F" w14:textId="77777777" w:rsidR="007366BD" w:rsidRPr="00740AC4" w:rsidRDefault="007366BD" w:rsidP="00BE7786">
            <w:pPr>
              <w:spacing w:after="0" w:line="240" w:lineRule="auto"/>
              <w:jc w:val="center"/>
              <w:rPr>
                <w:rFonts w:ascii="Arial" w:hAnsi="Arial" w:cs="Arial"/>
                <w:sz w:val="24"/>
                <w:szCs w:val="24"/>
              </w:rPr>
            </w:pPr>
          </w:p>
          <w:p w14:paraId="1F264110"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0,81</w:t>
            </w:r>
            <w:r w:rsidR="00D877AB">
              <w:rPr>
                <w:rFonts w:ascii="Arial" w:hAnsi="Arial" w:cs="Arial"/>
                <w:sz w:val="24"/>
                <w:szCs w:val="24"/>
              </w:rPr>
              <w:t xml:space="preserve"> </w:t>
            </w:r>
            <w:r w:rsidRPr="00740AC4">
              <w:rPr>
                <w:rFonts w:ascii="Arial" w:hAnsi="Arial" w:cs="Arial"/>
                <w:sz w:val="24"/>
                <w:szCs w:val="24"/>
              </w:rPr>
              <w:t>%</w:t>
            </w:r>
          </w:p>
        </w:tc>
      </w:tr>
      <w:tr w:rsidR="007366BD" w:rsidRPr="00740AC4" w14:paraId="6D4BC588" w14:textId="77777777" w:rsidTr="00562749">
        <w:trPr>
          <w:trHeight w:val="613"/>
          <w:jc w:val="center"/>
        </w:trPr>
        <w:tc>
          <w:tcPr>
            <w:tcW w:w="1893" w:type="dxa"/>
          </w:tcPr>
          <w:p w14:paraId="5FF0FF50"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 xml:space="preserve">Kapitalne donacije Muzeju Brodskog </w:t>
            </w:r>
            <w:proofErr w:type="spellStart"/>
            <w:r w:rsidRPr="00740AC4">
              <w:rPr>
                <w:rFonts w:ascii="Arial" w:hAnsi="Arial" w:cs="Arial"/>
                <w:sz w:val="24"/>
                <w:szCs w:val="24"/>
              </w:rPr>
              <w:t>Posavlja</w:t>
            </w:r>
            <w:proofErr w:type="spellEnd"/>
          </w:p>
        </w:tc>
        <w:tc>
          <w:tcPr>
            <w:tcW w:w="1667" w:type="dxa"/>
          </w:tcPr>
          <w:p w14:paraId="3B7F78DA" w14:textId="77777777" w:rsidR="007366BD" w:rsidRPr="00740AC4" w:rsidRDefault="007366BD" w:rsidP="00BE7786">
            <w:pPr>
              <w:spacing w:after="0" w:line="240" w:lineRule="auto"/>
              <w:jc w:val="center"/>
              <w:rPr>
                <w:rFonts w:ascii="Arial" w:hAnsi="Arial" w:cs="Arial"/>
                <w:sz w:val="24"/>
                <w:szCs w:val="24"/>
              </w:rPr>
            </w:pPr>
          </w:p>
          <w:p w14:paraId="244C2667"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1.000.000,00</w:t>
            </w:r>
          </w:p>
        </w:tc>
        <w:tc>
          <w:tcPr>
            <w:tcW w:w="1611" w:type="dxa"/>
          </w:tcPr>
          <w:p w14:paraId="186A03C7" w14:textId="77777777" w:rsidR="007366BD" w:rsidRPr="00740AC4" w:rsidRDefault="007366BD" w:rsidP="00BE7786">
            <w:pPr>
              <w:spacing w:after="0" w:line="240" w:lineRule="auto"/>
              <w:jc w:val="center"/>
              <w:rPr>
                <w:rFonts w:ascii="Arial" w:hAnsi="Arial" w:cs="Arial"/>
                <w:sz w:val="24"/>
                <w:szCs w:val="24"/>
              </w:rPr>
            </w:pPr>
          </w:p>
          <w:p w14:paraId="361FB246"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w:t>
            </w:r>
          </w:p>
        </w:tc>
        <w:tc>
          <w:tcPr>
            <w:tcW w:w="1843" w:type="dxa"/>
          </w:tcPr>
          <w:p w14:paraId="7906FE1E" w14:textId="77777777" w:rsidR="007366BD" w:rsidRPr="00740AC4" w:rsidRDefault="007366BD" w:rsidP="00BE7786">
            <w:pPr>
              <w:spacing w:after="0" w:line="240" w:lineRule="auto"/>
              <w:jc w:val="center"/>
              <w:rPr>
                <w:rFonts w:ascii="Arial" w:hAnsi="Arial" w:cs="Arial"/>
                <w:sz w:val="24"/>
                <w:szCs w:val="24"/>
              </w:rPr>
            </w:pPr>
          </w:p>
          <w:p w14:paraId="1C4FCB2C"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168.216,13</w:t>
            </w:r>
          </w:p>
        </w:tc>
        <w:tc>
          <w:tcPr>
            <w:tcW w:w="1507" w:type="dxa"/>
          </w:tcPr>
          <w:p w14:paraId="3C321DA4" w14:textId="77777777" w:rsidR="007366BD" w:rsidRPr="00740AC4" w:rsidRDefault="007366BD" w:rsidP="00BE7786">
            <w:pPr>
              <w:spacing w:after="0" w:line="240" w:lineRule="auto"/>
              <w:jc w:val="center"/>
              <w:rPr>
                <w:rFonts w:ascii="Arial" w:hAnsi="Arial" w:cs="Arial"/>
                <w:sz w:val="24"/>
                <w:szCs w:val="24"/>
              </w:rPr>
            </w:pPr>
          </w:p>
          <w:p w14:paraId="69A8016E"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16,80</w:t>
            </w:r>
            <w:r w:rsidR="00D877AB">
              <w:rPr>
                <w:rFonts w:ascii="Arial" w:hAnsi="Arial" w:cs="Arial"/>
                <w:sz w:val="24"/>
                <w:szCs w:val="24"/>
              </w:rPr>
              <w:t xml:space="preserve"> </w:t>
            </w:r>
            <w:r w:rsidRPr="00740AC4">
              <w:rPr>
                <w:rFonts w:ascii="Arial" w:hAnsi="Arial" w:cs="Arial"/>
                <w:sz w:val="24"/>
                <w:szCs w:val="24"/>
              </w:rPr>
              <w:t>%</w:t>
            </w:r>
          </w:p>
        </w:tc>
      </w:tr>
      <w:tr w:rsidR="007366BD" w:rsidRPr="00740AC4" w14:paraId="660ED2AA" w14:textId="77777777" w:rsidTr="00562749">
        <w:trPr>
          <w:trHeight w:val="1254"/>
          <w:jc w:val="center"/>
        </w:trPr>
        <w:tc>
          <w:tcPr>
            <w:tcW w:w="1893" w:type="dxa"/>
          </w:tcPr>
          <w:p w14:paraId="0EE5D3D1"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Ulaganja u vjerske objekte</w:t>
            </w:r>
          </w:p>
        </w:tc>
        <w:tc>
          <w:tcPr>
            <w:tcW w:w="1667" w:type="dxa"/>
          </w:tcPr>
          <w:p w14:paraId="21FBB180" w14:textId="77777777" w:rsidR="007366BD" w:rsidRPr="00740AC4" w:rsidRDefault="007366BD" w:rsidP="00BE7786">
            <w:pPr>
              <w:spacing w:after="0" w:line="240" w:lineRule="auto"/>
              <w:jc w:val="center"/>
              <w:rPr>
                <w:rFonts w:ascii="Arial" w:hAnsi="Arial" w:cs="Arial"/>
                <w:sz w:val="24"/>
                <w:szCs w:val="24"/>
              </w:rPr>
            </w:pPr>
          </w:p>
          <w:p w14:paraId="4FD5344C"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170.000,00</w:t>
            </w:r>
          </w:p>
        </w:tc>
        <w:tc>
          <w:tcPr>
            <w:tcW w:w="1611" w:type="dxa"/>
          </w:tcPr>
          <w:p w14:paraId="4144154F" w14:textId="77777777" w:rsidR="007366BD" w:rsidRPr="00740AC4" w:rsidRDefault="007366BD" w:rsidP="00BE7786">
            <w:pPr>
              <w:spacing w:after="0" w:line="240" w:lineRule="auto"/>
              <w:jc w:val="center"/>
              <w:rPr>
                <w:rFonts w:ascii="Arial" w:hAnsi="Arial" w:cs="Arial"/>
                <w:sz w:val="24"/>
                <w:szCs w:val="24"/>
              </w:rPr>
            </w:pPr>
          </w:p>
          <w:p w14:paraId="6BF25F66"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w:t>
            </w:r>
          </w:p>
        </w:tc>
        <w:tc>
          <w:tcPr>
            <w:tcW w:w="1843" w:type="dxa"/>
          </w:tcPr>
          <w:p w14:paraId="4C42B4E1" w14:textId="77777777" w:rsidR="007366BD" w:rsidRPr="00740AC4" w:rsidRDefault="007366BD" w:rsidP="00BE7786">
            <w:pPr>
              <w:spacing w:after="0" w:line="240" w:lineRule="auto"/>
              <w:jc w:val="center"/>
              <w:rPr>
                <w:rFonts w:ascii="Arial" w:hAnsi="Arial" w:cs="Arial"/>
                <w:sz w:val="24"/>
                <w:szCs w:val="24"/>
              </w:rPr>
            </w:pPr>
          </w:p>
          <w:p w14:paraId="3621FA13"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10.000,00</w:t>
            </w:r>
          </w:p>
          <w:p w14:paraId="508378AD" w14:textId="77777777" w:rsidR="007366BD" w:rsidRPr="00740AC4" w:rsidRDefault="007366BD" w:rsidP="00BE7786">
            <w:pPr>
              <w:spacing w:after="0" w:line="240" w:lineRule="auto"/>
              <w:jc w:val="center"/>
              <w:rPr>
                <w:rFonts w:ascii="Arial" w:hAnsi="Arial" w:cs="Arial"/>
                <w:sz w:val="24"/>
                <w:szCs w:val="24"/>
              </w:rPr>
            </w:pPr>
          </w:p>
        </w:tc>
        <w:tc>
          <w:tcPr>
            <w:tcW w:w="1507" w:type="dxa"/>
          </w:tcPr>
          <w:p w14:paraId="5EB97384" w14:textId="77777777" w:rsidR="007366BD" w:rsidRPr="00740AC4" w:rsidRDefault="007366BD" w:rsidP="00BE7786">
            <w:pPr>
              <w:spacing w:after="0" w:line="240" w:lineRule="auto"/>
              <w:rPr>
                <w:rFonts w:ascii="Arial" w:hAnsi="Arial" w:cs="Arial"/>
                <w:sz w:val="24"/>
                <w:szCs w:val="24"/>
              </w:rPr>
            </w:pPr>
          </w:p>
          <w:p w14:paraId="0B9173A9" w14:textId="77777777" w:rsidR="007366BD" w:rsidRPr="00740AC4" w:rsidRDefault="007366BD" w:rsidP="00BE7786">
            <w:pPr>
              <w:spacing w:after="0" w:line="240" w:lineRule="auto"/>
              <w:jc w:val="center"/>
              <w:rPr>
                <w:rFonts w:ascii="Arial" w:hAnsi="Arial" w:cs="Arial"/>
                <w:sz w:val="24"/>
                <w:szCs w:val="24"/>
              </w:rPr>
            </w:pPr>
            <w:r w:rsidRPr="00740AC4">
              <w:rPr>
                <w:rFonts w:ascii="Arial" w:hAnsi="Arial" w:cs="Arial"/>
                <w:sz w:val="24"/>
                <w:szCs w:val="24"/>
              </w:rPr>
              <w:t>5,90</w:t>
            </w:r>
            <w:r w:rsidR="00D877AB">
              <w:rPr>
                <w:rFonts w:ascii="Arial" w:hAnsi="Arial" w:cs="Arial"/>
                <w:sz w:val="24"/>
                <w:szCs w:val="24"/>
              </w:rPr>
              <w:t xml:space="preserve"> </w:t>
            </w:r>
            <w:r w:rsidRPr="00740AC4">
              <w:rPr>
                <w:rFonts w:ascii="Arial" w:hAnsi="Arial" w:cs="Arial"/>
                <w:sz w:val="24"/>
                <w:szCs w:val="24"/>
              </w:rPr>
              <w:t>%</w:t>
            </w:r>
          </w:p>
        </w:tc>
      </w:tr>
    </w:tbl>
    <w:p w14:paraId="61B4AD68" w14:textId="77777777" w:rsidR="007366BD" w:rsidRPr="00740AC4" w:rsidRDefault="007366BD" w:rsidP="00BE7786">
      <w:pPr>
        <w:spacing w:after="0" w:line="240" w:lineRule="auto"/>
        <w:rPr>
          <w:rFonts w:ascii="Arial" w:hAnsi="Arial" w:cs="Arial"/>
          <w:sz w:val="24"/>
          <w:szCs w:val="24"/>
        </w:rPr>
      </w:pPr>
    </w:p>
    <w:p w14:paraId="6B6D4CF7" w14:textId="77777777" w:rsidR="00D953C8" w:rsidRDefault="00D953C8" w:rsidP="00BE7786">
      <w:pPr>
        <w:spacing w:after="0" w:line="240" w:lineRule="auto"/>
        <w:rPr>
          <w:rFonts w:ascii="Arial" w:hAnsi="Arial" w:cs="Arial"/>
          <w:sz w:val="24"/>
          <w:szCs w:val="24"/>
        </w:rPr>
      </w:pPr>
    </w:p>
    <w:p w14:paraId="5B2E85EE" w14:textId="77777777" w:rsidR="00D953C8" w:rsidRDefault="00D953C8" w:rsidP="00BE7786">
      <w:pPr>
        <w:spacing w:after="0" w:line="240" w:lineRule="auto"/>
        <w:rPr>
          <w:rFonts w:ascii="Arial" w:hAnsi="Arial" w:cs="Arial"/>
          <w:sz w:val="24"/>
          <w:szCs w:val="24"/>
        </w:rPr>
      </w:pPr>
    </w:p>
    <w:p w14:paraId="22D4F260" w14:textId="77777777" w:rsidR="007366BD" w:rsidRPr="00D953C8" w:rsidRDefault="007366BD" w:rsidP="00BE7786">
      <w:pPr>
        <w:spacing w:after="0" w:line="240" w:lineRule="auto"/>
        <w:rPr>
          <w:rFonts w:ascii="Arial" w:hAnsi="Arial" w:cs="Arial"/>
          <w:b/>
          <w:sz w:val="24"/>
          <w:szCs w:val="24"/>
        </w:rPr>
      </w:pPr>
      <w:r w:rsidRPr="00D953C8">
        <w:rPr>
          <w:rFonts w:ascii="Arial" w:hAnsi="Arial" w:cs="Arial"/>
          <w:b/>
          <w:sz w:val="24"/>
          <w:szCs w:val="24"/>
        </w:rPr>
        <w:t>Projekti u kulturi</w:t>
      </w:r>
    </w:p>
    <w:p w14:paraId="5E630A77" w14:textId="77777777" w:rsidR="008B6408" w:rsidRPr="00740AC4" w:rsidRDefault="008B6408" w:rsidP="00BE7786">
      <w:pPr>
        <w:spacing w:after="0" w:line="240" w:lineRule="auto"/>
        <w:rPr>
          <w:rFonts w:ascii="Arial" w:hAnsi="Arial" w:cs="Arial"/>
          <w:b/>
          <w:sz w:val="24"/>
          <w:szCs w:val="24"/>
        </w:rPr>
      </w:pPr>
    </w:p>
    <w:p w14:paraId="18955CE9" w14:textId="77777777" w:rsidR="007366BD" w:rsidRPr="00740AC4" w:rsidRDefault="007366BD" w:rsidP="00BE7786">
      <w:pPr>
        <w:spacing w:after="0" w:line="240" w:lineRule="auto"/>
        <w:rPr>
          <w:rFonts w:ascii="Arial" w:hAnsi="Arial" w:cs="Arial"/>
          <w:sz w:val="24"/>
          <w:szCs w:val="24"/>
        </w:rPr>
      </w:pPr>
      <w:r w:rsidRPr="00740AC4">
        <w:rPr>
          <w:rFonts w:ascii="Arial" w:hAnsi="Arial" w:cs="Arial"/>
          <w:sz w:val="24"/>
          <w:szCs w:val="24"/>
        </w:rPr>
        <w:t>Kulturno-obrazovna zona za djecu i mlade Šištat</w:t>
      </w:r>
    </w:p>
    <w:p w14:paraId="351A1CC7" w14:textId="77777777" w:rsidR="008B6408" w:rsidRPr="00740AC4" w:rsidRDefault="008B6408" w:rsidP="00BE7786">
      <w:pPr>
        <w:spacing w:after="0" w:line="240" w:lineRule="auto"/>
        <w:rPr>
          <w:rFonts w:ascii="Arial" w:hAnsi="Arial" w:cs="Arial"/>
          <w:sz w:val="24"/>
          <w:szCs w:val="24"/>
        </w:rPr>
      </w:pPr>
    </w:p>
    <w:p w14:paraId="45CED8BB" w14:textId="77777777" w:rsidR="007366BD" w:rsidRPr="00740AC4" w:rsidRDefault="007366BD" w:rsidP="008B6408">
      <w:pPr>
        <w:spacing w:after="0" w:line="240" w:lineRule="auto"/>
        <w:ind w:firstLine="708"/>
        <w:jc w:val="both"/>
        <w:rPr>
          <w:rFonts w:ascii="Arial" w:hAnsi="Arial" w:cs="Arial"/>
          <w:sz w:val="24"/>
          <w:szCs w:val="24"/>
        </w:rPr>
      </w:pPr>
      <w:r w:rsidRPr="00740AC4">
        <w:rPr>
          <w:rFonts w:ascii="Arial" w:hAnsi="Arial" w:cs="Arial"/>
          <w:sz w:val="24"/>
          <w:szCs w:val="24"/>
        </w:rPr>
        <w:t>Projekt „Prirodni i kulturni resursi u funkciji turizma“ – Projekt je u provedbi od 3.7.2020. godine. Ukupna vrijednost projekta je 6.558.100,72 kuna, od čega se 85</w:t>
      </w:r>
      <w:r w:rsidR="00D877AB">
        <w:rPr>
          <w:rFonts w:ascii="Arial" w:hAnsi="Arial" w:cs="Arial"/>
          <w:sz w:val="24"/>
          <w:szCs w:val="24"/>
        </w:rPr>
        <w:t xml:space="preserve"> </w:t>
      </w:r>
      <w:r w:rsidRPr="00740AC4">
        <w:rPr>
          <w:rFonts w:ascii="Arial" w:hAnsi="Arial" w:cs="Arial"/>
          <w:sz w:val="24"/>
          <w:szCs w:val="24"/>
        </w:rPr>
        <w:t>% sufinancira bespovratnim sredstvima EU.</w:t>
      </w:r>
    </w:p>
    <w:p w14:paraId="2B5D60FE" w14:textId="77777777" w:rsidR="007366BD" w:rsidRPr="00740AC4" w:rsidRDefault="007366BD" w:rsidP="00BE7786">
      <w:pPr>
        <w:spacing w:after="0" w:line="240" w:lineRule="auto"/>
        <w:jc w:val="both"/>
        <w:rPr>
          <w:rFonts w:ascii="Arial" w:hAnsi="Arial" w:cs="Arial"/>
          <w:sz w:val="24"/>
          <w:szCs w:val="24"/>
        </w:rPr>
      </w:pPr>
      <w:r w:rsidRPr="00740AC4">
        <w:rPr>
          <w:rFonts w:ascii="Arial" w:hAnsi="Arial" w:cs="Arial"/>
          <w:sz w:val="24"/>
          <w:szCs w:val="24"/>
        </w:rPr>
        <w:t>Brodsko</w:t>
      </w:r>
      <w:r w:rsidR="00D877AB">
        <w:rPr>
          <w:rFonts w:ascii="Arial" w:hAnsi="Arial" w:cs="Arial"/>
          <w:sz w:val="24"/>
          <w:szCs w:val="24"/>
        </w:rPr>
        <w:t>-</w:t>
      </w:r>
      <w:r w:rsidRPr="00740AC4">
        <w:rPr>
          <w:rFonts w:ascii="Arial" w:hAnsi="Arial" w:cs="Arial"/>
          <w:sz w:val="24"/>
          <w:szCs w:val="24"/>
        </w:rPr>
        <w:t xml:space="preserve">posavska županija je Ministarstvu prostornog uređenja, graditeljstva i državne imovine uputila Zahtjev za darovanje nekretnine u vlasništvu RH (Vojno-skladišni kompleks Šištat- </w:t>
      </w:r>
      <w:proofErr w:type="spellStart"/>
      <w:r w:rsidRPr="00740AC4">
        <w:rPr>
          <w:rFonts w:ascii="Arial" w:hAnsi="Arial" w:cs="Arial"/>
          <w:sz w:val="24"/>
          <w:szCs w:val="24"/>
        </w:rPr>
        <w:t>Gromačnik</w:t>
      </w:r>
      <w:proofErr w:type="spellEnd"/>
      <w:r w:rsidRPr="00740AC4">
        <w:rPr>
          <w:rFonts w:ascii="Arial" w:hAnsi="Arial" w:cs="Arial"/>
          <w:sz w:val="24"/>
          <w:szCs w:val="24"/>
        </w:rPr>
        <w:t xml:space="preserve"> u općini Sibinj). Predmet je u postupku rješavanja. U izvještajnom razdoblju  organizirana je i održana uvodna konferencija projekta kako bi se projekt predstavio široj javnosti putem web stranice i medija.</w:t>
      </w:r>
    </w:p>
    <w:p w14:paraId="385EA8B2" w14:textId="77777777" w:rsidR="007366BD" w:rsidRPr="00740AC4" w:rsidRDefault="007366BD" w:rsidP="00BE7786">
      <w:pPr>
        <w:spacing w:after="0" w:line="240" w:lineRule="auto"/>
        <w:jc w:val="center"/>
        <w:rPr>
          <w:rFonts w:ascii="Arial" w:hAnsi="Arial" w:cs="Arial"/>
          <w:sz w:val="24"/>
          <w:szCs w:val="24"/>
        </w:rPr>
      </w:pPr>
    </w:p>
    <w:p w14:paraId="227A85E3" w14:textId="77777777" w:rsidR="007366BD" w:rsidRPr="00740AC4" w:rsidRDefault="007366BD" w:rsidP="00BE7786">
      <w:pPr>
        <w:spacing w:after="0" w:line="240" w:lineRule="auto"/>
        <w:rPr>
          <w:rFonts w:ascii="Arial" w:hAnsi="Arial" w:cs="Arial"/>
          <w:b/>
          <w:sz w:val="24"/>
          <w:szCs w:val="24"/>
        </w:rPr>
      </w:pPr>
      <w:r w:rsidRPr="00740AC4">
        <w:rPr>
          <w:rFonts w:ascii="Arial" w:hAnsi="Arial" w:cs="Arial"/>
          <w:b/>
          <w:sz w:val="24"/>
          <w:szCs w:val="24"/>
        </w:rPr>
        <w:t>ŠPORT</w:t>
      </w:r>
    </w:p>
    <w:p w14:paraId="516F2B68" w14:textId="77777777" w:rsidR="007366BD" w:rsidRPr="00740AC4" w:rsidRDefault="007366BD" w:rsidP="00BE7786">
      <w:pPr>
        <w:pStyle w:val="Odlomakpopisa"/>
        <w:ind w:left="644"/>
        <w:rPr>
          <w:rFonts w:ascii="Arial" w:hAnsi="Arial" w:cs="Arial"/>
          <w:b/>
        </w:rPr>
      </w:pPr>
    </w:p>
    <w:p w14:paraId="30E11BBC" w14:textId="77777777" w:rsidR="007366BD" w:rsidRPr="00740AC4" w:rsidRDefault="007366BD" w:rsidP="00BE7786">
      <w:pPr>
        <w:pStyle w:val="Odlomakpopisa"/>
        <w:ind w:left="644"/>
        <w:rPr>
          <w:rFonts w:ascii="Arial" w:hAnsi="Arial" w:cs="Arial"/>
        </w:rPr>
      </w:pPr>
      <w:r w:rsidRPr="00740AC4">
        <w:rPr>
          <w:rFonts w:ascii="Arial" w:hAnsi="Arial" w:cs="Arial"/>
        </w:rPr>
        <w:t xml:space="preserve">Programom javnih potreba u športu na području Brodsko-posavske županije u 2021. godini osigurana su sredstva za: </w:t>
      </w:r>
    </w:p>
    <w:p w14:paraId="46F1C4CD" w14:textId="77777777" w:rsidR="007366BD" w:rsidRPr="00740AC4" w:rsidRDefault="007366BD" w:rsidP="00BE7786">
      <w:pPr>
        <w:pStyle w:val="Odlomakpopisa"/>
        <w:numPr>
          <w:ilvl w:val="0"/>
          <w:numId w:val="2"/>
        </w:numPr>
        <w:ind w:left="928"/>
        <w:contextualSpacing/>
        <w:jc w:val="both"/>
        <w:rPr>
          <w:rFonts w:ascii="Arial" w:hAnsi="Arial" w:cs="Arial"/>
        </w:rPr>
      </w:pPr>
      <w:r w:rsidRPr="00740AC4">
        <w:rPr>
          <w:rFonts w:ascii="Arial" w:hAnsi="Arial" w:cs="Arial"/>
        </w:rPr>
        <w:t>djelovanje Zajednice športskih udruga i saveza Brodsko-posavske županije</w:t>
      </w:r>
    </w:p>
    <w:p w14:paraId="4417CD94" w14:textId="77777777" w:rsidR="007366BD" w:rsidRPr="00740AC4" w:rsidRDefault="007366BD" w:rsidP="00BE7786">
      <w:pPr>
        <w:pStyle w:val="Odlomakpopisa"/>
        <w:numPr>
          <w:ilvl w:val="0"/>
          <w:numId w:val="2"/>
        </w:numPr>
        <w:ind w:left="928"/>
        <w:contextualSpacing/>
        <w:jc w:val="both"/>
        <w:rPr>
          <w:rFonts w:ascii="Arial" w:hAnsi="Arial" w:cs="Arial"/>
        </w:rPr>
      </w:pPr>
      <w:r w:rsidRPr="00740AC4">
        <w:rPr>
          <w:rFonts w:ascii="Arial" w:hAnsi="Arial" w:cs="Arial"/>
        </w:rPr>
        <w:t>poticanje i promicanje športa,</w:t>
      </w:r>
    </w:p>
    <w:p w14:paraId="60369030" w14:textId="77777777" w:rsidR="007366BD" w:rsidRPr="00740AC4" w:rsidRDefault="007366BD" w:rsidP="00BE7786">
      <w:pPr>
        <w:pStyle w:val="Odlomakpopisa"/>
        <w:numPr>
          <w:ilvl w:val="0"/>
          <w:numId w:val="2"/>
        </w:numPr>
        <w:ind w:left="928"/>
        <w:contextualSpacing/>
        <w:jc w:val="both"/>
        <w:rPr>
          <w:rFonts w:ascii="Arial" w:hAnsi="Arial" w:cs="Arial"/>
        </w:rPr>
      </w:pPr>
      <w:r w:rsidRPr="00740AC4">
        <w:rPr>
          <w:rFonts w:ascii="Arial" w:hAnsi="Arial" w:cs="Arial"/>
        </w:rPr>
        <w:t>provođenje športskih aktivnosti djece i mladeži,</w:t>
      </w:r>
    </w:p>
    <w:p w14:paraId="28467115" w14:textId="77777777" w:rsidR="007366BD" w:rsidRPr="00740AC4" w:rsidRDefault="007366BD" w:rsidP="00BE7786">
      <w:pPr>
        <w:pStyle w:val="Odlomakpopisa"/>
        <w:numPr>
          <w:ilvl w:val="0"/>
          <w:numId w:val="2"/>
        </w:numPr>
        <w:ind w:left="928"/>
        <w:contextualSpacing/>
        <w:jc w:val="both"/>
        <w:rPr>
          <w:rFonts w:ascii="Arial" w:hAnsi="Arial" w:cs="Arial"/>
        </w:rPr>
      </w:pPr>
      <w:r w:rsidRPr="00740AC4">
        <w:rPr>
          <w:rFonts w:ascii="Arial" w:hAnsi="Arial" w:cs="Arial"/>
        </w:rPr>
        <w:t>djelovanje športskih udruga i saveza,</w:t>
      </w:r>
    </w:p>
    <w:p w14:paraId="316CFED5" w14:textId="77777777" w:rsidR="007366BD" w:rsidRPr="00740AC4" w:rsidRDefault="007366BD" w:rsidP="00BE7786">
      <w:pPr>
        <w:pStyle w:val="Odlomakpopisa"/>
        <w:numPr>
          <w:ilvl w:val="0"/>
          <w:numId w:val="2"/>
        </w:numPr>
        <w:ind w:left="928"/>
        <w:contextualSpacing/>
        <w:jc w:val="both"/>
        <w:rPr>
          <w:rFonts w:ascii="Arial" w:hAnsi="Arial" w:cs="Arial"/>
        </w:rPr>
      </w:pPr>
      <w:r w:rsidRPr="00740AC4">
        <w:rPr>
          <w:rFonts w:ascii="Arial" w:hAnsi="Arial" w:cs="Arial"/>
        </w:rPr>
        <w:t xml:space="preserve">športsko rekreacijske aktivnosti građana, </w:t>
      </w:r>
    </w:p>
    <w:p w14:paraId="3D7900CE" w14:textId="77777777" w:rsidR="007366BD" w:rsidRPr="00740AC4" w:rsidRDefault="007366BD" w:rsidP="00BE7786">
      <w:pPr>
        <w:pStyle w:val="Odlomakpopisa"/>
        <w:numPr>
          <w:ilvl w:val="0"/>
          <w:numId w:val="2"/>
        </w:numPr>
        <w:ind w:left="928"/>
        <w:contextualSpacing/>
        <w:jc w:val="both"/>
        <w:rPr>
          <w:rFonts w:ascii="Arial" w:hAnsi="Arial" w:cs="Arial"/>
        </w:rPr>
      </w:pPr>
      <w:r w:rsidRPr="00740AC4">
        <w:rPr>
          <w:rFonts w:ascii="Arial" w:hAnsi="Arial" w:cs="Arial"/>
        </w:rPr>
        <w:t>osoba s teškoćama u razvoju i osoba s invaliditetom,</w:t>
      </w:r>
    </w:p>
    <w:p w14:paraId="6620A6FD" w14:textId="77777777" w:rsidR="007366BD" w:rsidRPr="00740AC4" w:rsidRDefault="007366BD" w:rsidP="00BE7786">
      <w:pPr>
        <w:pStyle w:val="Odlomakpopisa"/>
        <w:numPr>
          <w:ilvl w:val="0"/>
          <w:numId w:val="2"/>
        </w:numPr>
        <w:ind w:left="928"/>
        <w:contextualSpacing/>
        <w:jc w:val="both"/>
        <w:rPr>
          <w:rFonts w:ascii="Arial" w:hAnsi="Arial" w:cs="Arial"/>
        </w:rPr>
      </w:pPr>
      <w:r w:rsidRPr="00740AC4">
        <w:rPr>
          <w:rFonts w:ascii="Arial" w:hAnsi="Arial" w:cs="Arial"/>
        </w:rPr>
        <w:t>školovanje stručnih kadrova-trenera,</w:t>
      </w:r>
    </w:p>
    <w:p w14:paraId="0DB3350B" w14:textId="77777777" w:rsidR="007366BD" w:rsidRPr="00740AC4" w:rsidRDefault="007366BD" w:rsidP="00BE7786">
      <w:pPr>
        <w:pStyle w:val="Odlomakpopisa"/>
        <w:numPr>
          <w:ilvl w:val="0"/>
          <w:numId w:val="2"/>
        </w:numPr>
        <w:ind w:left="928"/>
        <w:contextualSpacing/>
        <w:jc w:val="both"/>
        <w:rPr>
          <w:rFonts w:ascii="Arial" w:hAnsi="Arial" w:cs="Arial"/>
        </w:rPr>
      </w:pPr>
      <w:r w:rsidRPr="00740AC4">
        <w:rPr>
          <w:rFonts w:ascii="Arial" w:hAnsi="Arial" w:cs="Arial"/>
        </w:rPr>
        <w:t>potpora održavanju športskih memorijalnih turnira.</w:t>
      </w:r>
    </w:p>
    <w:p w14:paraId="2F06A783" w14:textId="77777777" w:rsidR="007366BD" w:rsidRPr="00740AC4" w:rsidRDefault="007366BD" w:rsidP="00BE7786">
      <w:pPr>
        <w:spacing w:after="0" w:line="240" w:lineRule="auto"/>
        <w:jc w:val="both"/>
        <w:rPr>
          <w:rFonts w:ascii="Arial" w:hAnsi="Arial" w:cs="Arial"/>
          <w:iCs/>
          <w:sz w:val="24"/>
          <w:szCs w:val="24"/>
        </w:rPr>
      </w:pPr>
    </w:p>
    <w:p w14:paraId="2D550F21" w14:textId="77777777" w:rsidR="007366BD" w:rsidRPr="00740AC4" w:rsidRDefault="007366BD" w:rsidP="00BE7786">
      <w:pPr>
        <w:spacing w:after="0" w:line="240" w:lineRule="auto"/>
        <w:jc w:val="both"/>
        <w:rPr>
          <w:rFonts w:ascii="Arial" w:hAnsi="Arial" w:cs="Arial"/>
          <w:sz w:val="24"/>
          <w:szCs w:val="24"/>
        </w:rPr>
      </w:pPr>
      <w:r w:rsidRPr="00740AC4">
        <w:rPr>
          <w:rFonts w:ascii="Arial" w:hAnsi="Arial" w:cs="Arial"/>
          <w:iCs/>
          <w:sz w:val="24"/>
          <w:szCs w:val="24"/>
        </w:rPr>
        <w:tab/>
        <w:t xml:space="preserve">U 2021.godini </w:t>
      </w:r>
      <w:r w:rsidRPr="00740AC4">
        <w:rPr>
          <w:rFonts w:ascii="Arial" w:hAnsi="Arial" w:cs="Arial"/>
          <w:sz w:val="24"/>
          <w:szCs w:val="24"/>
        </w:rPr>
        <w:t xml:space="preserve"> iz općih prihoda i primitaka za javne potrebe u športu planirano je ukupno 3.129.543,36 kuna, a u</w:t>
      </w:r>
      <w:r w:rsidRPr="00740AC4">
        <w:rPr>
          <w:rFonts w:ascii="Arial" w:hAnsi="Arial" w:cs="Arial"/>
          <w:iCs/>
          <w:sz w:val="24"/>
          <w:szCs w:val="24"/>
        </w:rPr>
        <w:t xml:space="preserve">  izvještajnom razdoblju </w:t>
      </w:r>
      <w:r w:rsidRPr="00740AC4">
        <w:rPr>
          <w:rFonts w:ascii="Arial" w:hAnsi="Arial" w:cs="Arial"/>
          <w:b/>
          <w:sz w:val="24"/>
          <w:szCs w:val="24"/>
        </w:rPr>
        <w:t xml:space="preserve"> </w:t>
      </w:r>
      <w:r w:rsidRPr="00740AC4">
        <w:rPr>
          <w:rFonts w:ascii="Arial" w:hAnsi="Arial" w:cs="Arial"/>
          <w:sz w:val="24"/>
          <w:szCs w:val="24"/>
        </w:rPr>
        <w:t>ostvareno je 1.450.498,18  kuna ili 46,40 %,od čega:</w:t>
      </w:r>
    </w:p>
    <w:p w14:paraId="333223DB" w14:textId="77777777" w:rsidR="007366BD" w:rsidRPr="00740AC4" w:rsidRDefault="007366BD" w:rsidP="00BE7786">
      <w:pPr>
        <w:pStyle w:val="Odlomakpopisa"/>
        <w:numPr>
          <w:ilvl w:val="0"/>
          <w:numId w:val="2"/>
        </w:numPr>
        <w:ind w:left="928"/>
        <w:contextualSpacing/>
        <w:jc w:val="both"/>
        <w:rPr>
          <w:rFonts w:ascii="Arial" w:hAnsi="Arial" w:cs="Arial"/>
        </w:rPr>
      </w:pPr>
      <w:r w:rsidRPr="00740AC4">
        <w:rPr>
          <w:rFonts w:ascii="Arial" w:hAnsi="Arial" w:cs="Arial"/>
        </w:rPr>
        <w:t>za tekuće donacije Zajednici športskih udruga i saveza Brodsko-posavske županije (plaće i materijalni troškovi) od ukupno planiranih 1.368.935,04 kuna, ostvareno je  570.389,60 kuna ili  41,70</w:t>
      </w:r>
      <w:r w:rsidR="00D877AB">
        <w:rPr>
          <w:rFonts w:ascii="Arial" w:hAnsi="Arial" w:cs="Arial"/>
        </w:rPr>
        <w:t xml:space="preserve"> </w:t>
      </w:r>
      <w:r w:rsidRPr="00740AC4">
        <w:rPr>
          <w:rFonts w:ascii="Arial" w:hAnsi="Arial" w:cs="Arial"/>
        </w:rPr>
        <w:t>%,</w:t>
      </w:r>
    </w:p>
    <w:p w14:paraId="25964B3F" w14:textId="77777777" w:rsidR="007366BD" w:rsidRPr="00740AC4" w:rsidRDefault="007366BD" w:rsidP="00BE7786">
      <w:pPr>
        <w:pStyle w:val="Odlomakpopisa"/>
        <w:numPr>
          <w:ilvl w:val="0"/>
          <w:numId w:val="2"/>
        </w:numPr>
        <w:ind w:left="928"/>
        <w:contextualSpacing/>
        <w:jc w:val="both"/>
        <w:rPr>
          <w:rFonts w:ascii="Arial" w:hAnsi="Arial" w:cs="Arial"/>
        </w:rPr>
      </w:pPr>
      <w:r w:rsidRPr="00740AC4">
        <w:rPr>
          <w:rFonts w:ascii="Arial" w:hAnsi="Arial" w:cs="Arial"/>
        </w:rPr>
        <w:lastRenderedPageBreak/>
        <w:t>za tekuće donacije Županijskom savezu športova za ostale namjene od ukupno planiranih 100.000,00 kuna,  ostvareno je  32.000,00 kuna ili  32</w:t>
      </w:r>
      <w:r w:rsidR="00D877AB">
        <w:rPr>
          <w:rFonts w:ascii="Arial" w:hAnsi="Arial" w:cs="Arial"/>
        </w:rPr>
        <w:t xml:space="preserve"> </w:t>
      </w:r>
      <w:r w:rsidRPr="00740AC4">
        <w:rPr>
          <w:rFonts w:ascii="Arial" w:hAnsi="Arial" w:cs="Arial"/>
        </w:rPr>
        <w:t>%,</w:t>
      </w:r>
    </w:p>
    <w:p w14:paraId="11D17CB1" w14:textId="77777777" w:rsidR="007366BD" w:rsidRPr="00740AC4" w:rsidRDefault="007366BD" w:rsidP="00BE7786">
      <w:pPr>
        <w:pStyle w:val="Odlomakpopisa"/>
        <w:numPr>
          <w:ilvl w:val="0"/>
          <w:numId w:val="2"/>
        </w:numPr>
        <w:ind w:left="928"/>
        <w:contextualSpacing/>
        <w:jc w:val="both"/>
        <w:rPr>
          <w:rFonts w:ascii="Arial" w:hAnsi="Arial" w:cs="Arial"/>
        </w:rPr>
      </w:pPr>
      <w:r w:rsidRPr="00740AC4">
        <w:rPr>
          <w:rFonts w:ascii="Arial" w:hAnsi="Arial" w:cs="Arial"/>
        </w:rPr>
        <w:t>za tekuće donacije Županijskom savezu športova za sufinanciranje programa školskog sporta i  mladih od ukupno planiranih 200.000,00 kuna, ostvareno 100.000,20 kuna, ili 50 %,</w:t>
      </w:r>
    </w:p>
    <w:p w14:paraId="2CA94CBF" w14:textId="77777777" w:rsidR="007366BD" w:rsidRPr="00740AC4" w:rsidRDefault="007366BD" w:rsidP="00BE7786">
      <w:pPr>
        <w:pStyle w:val="Odlomakpopisa"/>
        <w:numPr>
          <w:ilvl w:val="0"/>
          <w:numId w:val="2"/>
        </w:numPr>
        <w:ind w:left="928"/>
        <w:contextualSpacing/>
        <w:jc w:val="both"/>
        <w:rPr>
          <w:rFonts w:ascii="Arial" w:hAnsi="Arial" w:cs="Arial"/>
        </w:rPr>
      </w:pPr>
      <w:r w:rsidRPr="00740AC4">
        <w:rPr>
          <w:rFonts w:ascii="Arial" w:hAnsi="Arial" w:cs="Arial"/>
        </w:rPr>
        <w:t>za tekuće donacije Županijskom savezu športova  za posebne namjene od ukupno  planiranih 35.608,32 kuna, ostvareno je  35.308,32 kuna ili 100 %,</w:t>
      </w:r>
    </w:p>
    <w:p w14:paraId="75F208EF" w14:textId="77777777" w:rsidR="007366BD" w:rsidRPr="00740AC4" w:rsidRDefault="007366BD" w:rsidP="00BE7786">
      <w:pPr>
        <w:pStyle w:val="Odlomakpopisa"/>
        <w:numPr>
          <w:ilvl w:val="0"/>
          <w:numId w:val="2"/>
        </w:numPr>
        <w:ind w:left="928"/>
        <w:contextualSpacing/>
        <w:jc w:val="both"/>
        <w:rPr>
          <w:rFonts w:ascii="Arial" w:hAnsi="Arial" w:cs="Arial"/>
        </w:rPr>
      </w:pPr>
      <w:r w:rsidRPr="00740AC4">
        <w:rPr>
          <w:rFonts w:ascii="Arial" w:hAnsi="Arial" w:cs="Arial"/>
        </w:rPr>
        <w:t>za tekuće donacije Županijskom savezu športova za športske udruge od ukupno planiranih 1.310.000,00 kuna, ostvareno je 655.000,02 kuna ili 50 %,</w:t>
      </w:r>
    </w:p>
    <w:p w14:paraId="614DB8F3" w14:textId="77777777" w:rsidR="007366BD" w:rsidRPr="00740AC4" w:rsidRDefault="007366BD" w:rsidP="00BE7786">
      <w:pPr>
        <w:pStyle w:val="Odlomakpopisa"/>
        <w:numPr>
          <w:ilvl w:val="0"/>
          <w:numId w:val="2"/>
        </w:numPr>
        <w:ind w:left="928"/>
        <w:contextualSpacing/>
        <w:jc w:val="both"/>
        <w:rPr>
          <w:rFonts w:ascii="Arial" w:hAnsi="Arial" w:cs="Arial"/>
        </w:rPr>
      </w:pPr>
      <w:r w:rsidRPr="00740AC4">
        <w:rPr>
          <w:rFonts w:ascii="Arial" w:hAnsi="Arial" w:cs="Arial"/>
        </w:rPr>
        <w:t>za tekuće donacije Športskom savezu invalida i gluhih od ukupno planiranih  115.000,00 kuna, ostvareno je 57.500,04 kuna ili 50</w:t>
      </w:r>
      <w:r w:rsidR="00D877AB">
        <w:rPr>
          <w:rFonts w:ascii="Arial" w:hAnsi="Arial" w:cs="Arial"/>
        </w:rPr>
        <w:t xml:space="preserve"> </w:t>
      </w:r>
      <w:r w:rsidRPr="00740AC4">
        <w:rPr>
          <w:rFonts w:ascii="Arial" w:hAnsi="Arial" w:cs="Arial"/>
        </w:rPr>
        <w:t>%.</w:t>
      </w:r>
    </w:p>
    <w:p w14:paraId="7DBD337E" w14:textId="77777777" w:rsidR="007366BD" w:rsidRPr="00740AC4" w:rsidRDefault="007366BD" w:rsidP="00BE7786">
      <w:pPr>
        <w:spacing w:after="0" w:line="240" w:lineRule="auto"/>
        <w:contextualSpacing/>
        <w:jc w:val="both"/>
        <w:rPr>
          <w:rFonts w:ascii="Arial" w:hAnsi="Arial" w:cs="Arial"/>
          <w:sz w:val="24"/>
          <w:szCs w:val="24"/>
        </w:rPr>
      </w:pPr>
    </w:p>
    <w:p w14:paraId="5E6D5438" w14:textId="77777777" w:rsidR="00D953C8" w:rsidRDefault="00D953C8" w:rsidP="00BE7786">
      <w:pPr>
        <w:spacing w:after="0" w:line="240" w:lineRule="auto"/>
        <w:contextualSpacing/>
        <w:jc w:val="both"/>
        <w:rPr>
          <w:rFonts w:ascii="Arial" w:hAnsi="Arial" w:cs="Arial"/>
          <w:sz w:val="24"/>
          <w:szCs w:val="24"/>
        </w:rPr>
      </w:pPr>
    </w:p>
    <w:p w14:paraId="2344D478" w14:textId="77777777" w:rsidR="00D953C8" w:rsidRPr="00740AC4" w:rsidRDefault="00D953C8" w:rsidP="00BE7786">
      <w:pPr>
        <w:spacing w:after="0" w:line="240" w:lineRule="auto"/>
        <w:contextualSpacing/>
        <w:jc w:val="both"/>
        <w:rPr>
          <w:rFonts w:ascii="Arial" w:hAnsi="Arial" w:cs="Arial"/>
          <w:sz w:val="24"/>
          <w:szCs w:val="24"/>
        </w:rPr>
      </w:pPr>
    </w:p>
    <w:p w14:paraId="2297B731" w14:textId="77777777" w:rsidR="007366BD" w:rsidRPr="00D953C8" w:rsidRDefault="007366BD" w:rsidP="00BE7786">
      <w:pPr>
        <w:spacing w:after="0" w:line="240" w:lineRule="auto"/>
        <w:jc w:val="both"/>
        <w:rPr>
          <w:rFonts w:ascii="Arial" w:hAnsi="Arial" w:cs="Arial"/>
          <w:b/>
          <w:sz w:val="24"/>
          <w:szCs w:val="24"/>
        </w:rPr>
      </w:pPr>
      <w:r w:rsidRPr="00D953C8">
        <w:rPr>
          <w:rFonts w:ascii="Arial" w:hAnsi="Arial" w:cs="Arial"/>
          <w:b/>
          <w:sz w:val="24"/>
          <w:szCs w:val="24"/>
        </w:rPr>
        <w:t>REGISTAR SPORTSKIH DJELATNOSTI</w:t>
      </w:r>
    </w:p>
    <w:p w14:paraId="315BA419" w14:textId="77777777" w:rsidR="007366BD" w:rsidRPr="00740AC4" w:rsidRDefault="007366BD" w:rsidP="00BE7786">
      <w:pPr>
        <w:spacing w:after="0" w:line="240" w:lineRule="auto"/>
        <w:jc w:val="both"/>
        <w:rPr>
          <w:rFonts w:ascii="Arial" w:hAnsi="Arial" w:cs="Arial"/>
          <w:sz w:val="24"/>
          <w:szCs w:val="24"/>
        </w:rPr>
      </w:pPr>
    </w:p>
    <w:p w14:paraId="23B32FFF" w14:textId="77777777" w:rsidR="007366BD" w:rsidRPr="00740AC4" w:rsidRDefault="007366BD" w:rsidP="008B6408">
      <w:pPr>
        <w:spacing w:after="0" w:line="240" w:lineRule="auto"/>
        <w:ind w:firstLine="708"/>
        <w:jc w:val="both"/>
        <w:rPr>
          <w:rFonts w:ascii="Arial" w:hAnsi="Arial" w:cs="Arial"/>
          <w:sz w:val="24"/>
          <w:szCs w:val="24"/>
        </w:rPr>
      </w:pPr>
      <w:r w:rsidRPr="00740AC4">
        <w:rPr>
          <w:rFonts w:ascii="Arial" w:hAnsi="Arial" w:cs="Arial"/>
          <w:sz w:val="24"/>
          <w:szCs w:val="24"/>
        </w:rPr>
        <w:t>Temeljem Zakona o sportu („Narodne novine“  71/06, 150/08, 124/10, 124/10, 86/12, 94/13, 85/15, 19/16, 98/19, 47/20, 77/20) i Pravilnika o Registru športskih djelatnosti („Narodne novine“ 112/06)  izdana su  22 izvadaka iz registra sportskih djelatnosti, te 7 obavijesti o izvršenom upisu i promjeni podataka u navedenom registru.</w:t>
      </w:r>
    </w:p>
    <w:p w14:paraId="2C45061B" w14:textId="77777777" w:rsidR="007366BD" w:rsidRPr="00740AC4" w:rsidRDefault="007366BD" w:rsidP="00BE7786">
      <w:pPr>
        <w:spacing w:after="0" w:line="240" w:lineRule="auto"/>
        <w:jc w:val="both"/>
        <w:rPr>
          <w:rFonts w:ascii="Arial" w:hAnsi="Arial" w:cs="Arial"/>
          <w:sz w:val="24"/>
          <w:szCs w:val="24"/>
        </w:rPr>
      </w:pPr>
    </w:p>
    <w:p w14:paraId="6F0803AF" w14:textId="77777777" w:rsidR="007366BD" w:rsidRPr="00D953C8" w:rsidRDefault="007366BD" w:rsidP="00BE7786">
      <w:pPr>
        <w:spacing w:after="0" w:line="240" w:lineRule="auto"/>
        <w:ind w:left="284"/>
        <w:contextualSpacing/>
        <w:jc w:val="both"/>
        <w:rPr>
          <w:rFonts w:ascii="Arial" w:hAnsi="Arial" w:cs="Arial"/>
          <w:b/>
          <w:bCs/>
          <w:sz w:val="24"/>
          <w:szCs w:val="24"/>
        </w:rPr>
      </w:pPr>
      <w:r w:rsidRPr="00D953C8">
        <w:rPr>
          <w:rFonts w:ascii="Arial" w:hAnsi="Arial" w:cs="Arial"/>
          <w:b/>
          <w:bCs/>
          <w:sz w:val="24"/>
          <w:szCs w:val="24"/>
        </w:rPr>
        <w:t>TEHNIČKA KULTURA</w:t>
      </w:r>
    </w:p>
    <w:p w14:paraId="21825486" w14:textId="77777777" w:rsidR="007366BD" w:rsidRPr="00740AC4" w:rsidRDefault="007366BD" w:rsidP="00BE7786">
      <w:pPr>
        <w:spacing w:after="0" w:line="240" w:lineRule="auto"/>
        <w:ind w:left="284"/>
        <w:contextualSpacing/>
        <w:jc w:val="both"/>
        <w:rPr>
          <w:rFonts w:ascii="Arial" w:hAnsi="Arial" w:cs="Arial"/>
          <w:sz w:val="24"/>
          <w:szCs w:val="24"/>
          <w:u w:val="single"/>
        </w:rPr>
      </w:pPr>
    </w:p>
    <w:p w14:paraId="1FF16D93" w14:textId="77777777" w:rsidR="007366BD" w:rsidRPr="00740AC4" w:rsidRDefault="007366BD" w:rsidP="00BE7786">
      <w:pPr>
        <w:spacing w:after="0" w:line="240" w:lineRule="auto"/>
        <w:ind w:firstLine="708"/>
        <w:jc w:val="both"/>
        <w:rPr>
          <w:rFonts w:ascii="Arial" w:hAnsi="Arial" w:cs="Arial"/>
          <w:sz w:val="24"/>
          <w:szCs w:val="24"/>
        </w:rPr>
      </w:pPr>
      <w:r w:rsidRPr="00740AC4">
        <w:rPr>
          <w:rFonts w:ascii="Arial" w:hAnsi="Arial" w:cs="Arial"/>
          <w:sz w:val="24"/>
          <w:szCs w:val="24"/>
        </w:rPr>
        <w:t>Program javnih potreba u tehničkoj kulturi Brodsko-posavske županije provodi  Zajednica tehničke kulture Brodsko-posavske županije. Zajednica tehničke kulture okuplja udruge iz područja tehničke kulture, dvije gradske zajednice i 4 na općinskoj razini koje su se Odlukom udružile u Zajednicu.</w:t>
      </w:r>
    </w:p>
    <w:p w14:paraId="0C057287" w14:textId="77777777" w:rsidR="007366BD" w:rsidRPr="00740AC4" w:rsidRDefault="007366BD" w:rsidP="00BE7786">
      <w:pPr>
        <w:spacing w:after="0" w:line="240" w:lineRule="auto"/>
        <w:jc w:val="both"/>
        <w:rPr>
          <w:rFonts w:ascii="Arial" w:hAnsi="Arial" w:cs="Arial"/>
          <w:sz w:val="24"/>
          <w:szCs w:val="24"/>
        </w:rPr>
      </w:pPr>
      <w:r w:rsidRPr="00740AC4">
        <w:rPr>
          <w:rFonts w:ascii="Arial" w:hAnsi="Arial" w:cs="Arial"/>
          <w:sz w:val="24"/>
          <w:szCs w:val="24"/>
        </w:rPr>
        <w:tab/>
        <w:t>U 2021.godini iz općih prihoda i primitaka  za javne potrebe u tehničkoj kulturi</w:t>
      </w:r>
      <w:r w:rsidRPr="00740AC4">
        <w:rPr>
          <w:rFonts w:ascii="Arial" w:hAnsi="Arial" w:cs="Arial"/>
          <w:b/>
          <w:sz w:val="24"/>
          <w:szCs w:val="24"/>
        </w:rPr>
        <w:t xml:space="preserve"> </w:t>
      </w:r>
      <w:r w:rsidRPr="00740AC4">
        <w:rPr>
          <w:rFonts w:ascii="Arial" w:hAnsi="Arial" w:cs="Arial"/>
          <w:sz w:val="24"/>
          <w:szCs w:val="24"/>
        </w:rPr>
        <w:t>planirano je ukupno 304.433,44 kuna, a u izvještajnom razdoblju ostvareno je 137.431,08 kuna ili  45,10 % i to za:</w:t>
      </w:r>
    </w:p>
    <w:p w14:paraId="48075B84" w14:textId="77777777" w:rsidR="007366BD" w:rsidRPr="00740AC4" w:rsidRDefault="007366BD" w:rsidP="00BE7786">
      <w:pPr>
        <w:pStyle w:val="Odlomakpopisa"/>
        <w:numPr>
          <w:ilvl w:val="0"/>
          <w:numId w:val="2"/>
        </w:numPr>
        <w:ind w:left="928"/>
        <w:contextualSpacing/>
        <w:jc w:val="both"/>
        <w:rPr>
          <w:rFonts w:ascii="Arial" w:hAnsi="Arial" w:cs="Arial"/>
        </w:rPr>
      </w:pPr>
      <w:r w:rsidRPr="00740AC4">
        <w:rPr>
          <w:rFonts w:ascii="Arial" w:hAnsi="Arial" w:cs="Arial"/>
        </w:rPr>
        <w:t>za tekuće donacije Zajednici tehničke kulture (plaće i materijalne troškove) od ukupno  planiranih 177.427,44 kuna, ostvareno je  73.928,10 kuna ili 41,70 %.</w:t>
      </w:r>
    </w:p>
    <w:p w14:paraId="5D4EB2D0" w14:textId="77777777" w:rsidR="007366BD" w:rsidRPr="00740AC4" w:rsidRDefault="007366BD" w:rsidP="00BE7786">
      <w:pPr>
        <w:pStyle w:val="Odlomakpopisa"/>
        <w:numPr>
          <w:ilvl w:val="0"/>
          <w:numId w:val="2"/>
        </w:numPr>
        <w:ind w:left="928"/>
        <w:contextualSpacing/>
        <w:jc w:val="both"/>
        <w:rPr>
          <w:rFonts w:ascii="Arial" w:hAnsi="Arial" w:cs="Arial"/>
        </w:rPr>
      </w:pPr>
      <w:r w:rsidRPr="00740AC4">
        <w:rPr>
          <w:rFonts w:ascii="Arial" w:hAnsi="Arial" w:cs="Arial"/>
        </w:rPr>
        <w:t>za tekuće donacije tehničke kulture za programe, susrete, smotre od ukupno planiranih 127.006,00 kuna,  ostvareno je 63.502,98 kuna ili 50 %.</w:t>
      </w:r>
    </w:p>
    <w:p w14:paraId="2F2EC9ED" w14:textId="77777777" w:rsidR="008B6408" w:rsidRPr="00740AC4" w:rsidRDefault="008B6408" w:rsidP="00BE7786">
      <w:pPr>
        <w:spacing w:after="0" w:line="240" w:lineRule="auto"/>
        <w:jc w:val="both"/>
        <w:rPr>
          <w:rFonts w:ascii="Arial" w:hAnsi="Arial" w:cs="Arial"/>
          <w:sz w:val="24"/>
          <w:szCs w:val="24"/>
        </w:rPr>
      </w:pPr>
    </w:p>
    <w:p w14:paraId="3105664F" w14:textId="77777777" w:rsidR="008B6408" w:rsidRPr="00740AC4" w:rsidRDefault="008B6408" w:rsidP="00BE7786">
      <w:pPr>
        <w:spacing w:after="0" w:line="240" w:lineRule="auto"/>
        <w:jc w:val="both"/>
        <w:rPr>
          <w:rFonts w:ascii="Arial" w:hAnsi="Arial" w:cs="Arial"/>
          <w:sz w:val="24"/>
          <w:szCs w:val="24"/>
        </w:rPr>
      </w:pPr>
    </w:p>
    <w:p w14:paraId="3732BD0A" w14:textId="77777777" w:rsidR="004D6242" w:rsidRPr="00740AC4" w:rsidRDefault="00025B39" w:rsidP="008053B5">
      <w:pPr>
        <w:spacing w:after="0" w:line="240" w:lineRule="auto"/>
        <w:ind w:firstLine="568"/>
        <w:jc w:val="both"/>
        <w:rPr>
          <w:rFonts w:ascii="Arial" w:hAnsi="Arial" w:cs="Arial"/>
          <w:b/>
          <w:sz w:val="24"/>
          <w:szCs w:val="24"/>
        </w:rPr>
      </w:pPr>
      <w:r w:rsidRPr="00740AC4">
        <w:rPr>
          <w:rFonts w:ascii="Arial" w:hAnsi="Arial" w:cs="Arial"/>
          <w:b/>
          <w:sz w:val="24"/>
          <w:szCs w:val="24"/>
        </w:rPr>
        <w:t>ZDRAVSTVO I SOCIJALNA SKRB</w:t>
      </w:r>
    </w:p>
    <w:p w14:paraId="308B0864" w14:textId="77777777" w:rsidR="00870D75" w:rsidRPr="00740AC4" w:rsidRDefault="00870D75" w:rsidP="00BE7786">
      <w:pPr>
        <w:autoSpaceDE w:val="0"/>
        <w:autoSpaceDN w:val="0"/>
        <w:adjustRightInd w:val="0"/>
        <w:spacing w:after="0" w:line="240" w:lineRule="auto"/>
        <w:jc w:val="both"/>
        <w:rPr>
          <w:rFonts w:ascii="Arial" w:hAnsi="Arial" w:cs="Arial"/>
          <w:b/>
          <w:sz w:val="24"/>
          <w:szCs w:val="24"/>
        </w:rPr>
      </w:pPr>
    </w:p>
    <w:p w14:paraId="60CDC369" w14:textId="77777777" w:rsidR="00870D75" w:rsidRPr="00740AC4" w:rsidRDefault="008053B5" w:rsidP="008053B5">
      <w:pPr>
        <w:spacing w:after="0" w:line="240" w:lineRule="auto"/>
        <w:ind w:firstLine="568"/>
        <w:jc w:val="both"/>
        <w:rPr>
          <w:rFonts w:ascii="Arial" w:hAnsi="Arial" w:cs="Arial"/>
          <w:sz w:val="24"/>
          <w:szCs w:val="24"/>
        </w:rPr>
      </w:pPr>
      <w:r w:rsidRPr="00740AC4">
        <w:rPr>
          <w:rFonts w:ascii="Arial" w:hAnsi="Arial" w:cs="Arial"/>
          <w:sz w:val="24"/>
          <w:szCs w:val="24"/>
        </w:rPr>
        <w:t xml:space="preserve">Zdravstvo </w:t>
      </w:r>
    </w:p>
    <w:p w14:paraId="50CE803D" w14:textId="77777777" w:rsidR="008053B5" w:rsidRPr="00740AC4" w:rsidRDefault="008053B5" w:rsidP="00BE7786">
      <w:pPr>
        <w:spacing w:after="0" w:line="240" w:lineRule="auto"/>
        <w:jc w:val="both"/>
        <w:rPr>
          <w:rFonts w:ascii="Arial" w:hAnsi="Arial" w:cs="Arial"/>
          <w:sz w:val="24"/>
          <w:szCs w:val="24"/>
        </w:rPr>
      </w:pPr>
    </w:p>
    <w:p w14:paraId="1D1A8FFC" w14:textId="77777777" w:rsidR="00870D75" w:rsidRPr="00740AC4" w:rsidRDefault="00870D75" w:rsidP="008053B5">
      <w:pPr>
        <w:spacing w:after="0" w:line="240" w:lineRule="auto"/>
        <w:ind w:firstLine="568"/>
        <w:jc w:val="both"/>
        <w:rPr>
          <w:rFonts w:ascii="Arial" w:hAnsi="Arial" w:cs="Arial"/>
          <w:sz w:val="24"/>
          <w:szCs w:val="24"/>
        </w:rPr>
      </w:pPr>
      <w:r w:rsidRPr="00740AC4">
        <w:rPr>
          <w:rFonts w:ascii="Arial" w:hAnsi="Arial" w:cs="Arial"/>
          <w:sz w:val="24"/>
          <w:szCs w:val="24"/>
        </w:rPr>
        <w:t>Decentralizirane funkcije u zdravstvu</w:t>
      </w:r>
      <w:r w:rsidR="009B3DDC" w:rsidRPr="00740AC4">
        <w:rPr>
          <w:rFonts w:ascii="Arial" w:hAnsi="Arial" w:cs="Arial"/>
          <w:sz w:val="24"/>
          <w:szCs w:val="24"/>
        </w:rPr>
        <w:t xml:space="preserve">  </w:t>
      </w:r>
    </w:p>
    <w:p w14:paraId="1F1278A3" w14:textId="77777777" w:rsidR="00870D75" w:rsidRPr="00740AC4" w:rsidRDefault="00870D75" w:rsidP="009B3DDC">
      <w:pPr>
        <w:spacing w:after="0" w:line="240" w:lineRule="auto"/>
        <w:ind w:firstLine="568"/>
        <w:jc w:val="both"/>
        <w:rPr>
          <w:rFonts w:ascii="Arial" w:hAnsi="Arial" w:cs="Arial"/>
          <w:sz w:val="24"/>
          <w:szCs w:val="24"/>
        </w:rPr>
      </w:pPr>
      <w:r w:rsidRPr="00740AC4">
        <w:rPr>
          <w:rFonts w:ascii="Arial" w:hAnsi="Arial" w:cs="Arial"/>
          <w:sz w:val="24"/>
          <w:szCs w:val="24"/>
        </w:rPr>
        <w:t xml:space="preserve">Županijska skupština donijela je Odluku o kriterijima, mjerilima i  načinu financiranja decentraliziranih funkcija za investicijsko ulaganje, investicijsko i tekuće održavanje zdravstvenih ustanova te informatizaciju zdravstvene djelatnosti u 2021. godini na području Brodsko-posavske županije. Navedenom Odlukom utvrđena je </w:t>
      </w:r>
      <w:r w:rsidRPr="00740AC4">
        <w:rPr>
          <w:rFonts w:ascii="Arial" w:hAnsi="Arial" w:cs="Arial"/>
          <w:sz w:val="24"/>
          <w:szCs w:val="24"/>
        </w:rPr>
        <w:lastRenderedPageBreak/>
        <w:t>visina i raspored decentraliziranih sredstava za zdravstvene ustanove kojima je  Brodsko-posavska županija osnivač.</w:t>
      </w:r>
    </w:p>
    <w:p w14:paraId="22AAC0A3"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ab/>
        <w:t xml:space="preserve">Ukupno ostvarena decentralizirana sredstva za   zdravstvene ustanove na području Brodsko-posavske županije u periodu </w:t>
      </w:r>
      <w:r w:rsidR="003A0694" w:rsidRPr="00740AC4">
        <w:rPr>
          <w:rFonts w:ascii="Arial" w:hAnsi="Arial" w:cs="Arial"/>
          <w:sz w:val="24"/>
          <w:szCs w:val="24"/>
        </w:rPr>
        <w:t>siječanj</w:t>
      </w:r>
      <w:r w:rsidR="003A0694">
        <w:rPr>
          <w:rFonts w:ascii="Arial" w:hAnsi="Arial" w:cs="Arial"/>
          <w:sz w:val="24"/>
          <w:szCs w:val="24"/>
        </w:rPr>
        <w:t xml:space="preserve"> </w:t>
      </w:r>
      <w:r w:rsidR="003A0694" w:rsidRPr="00740AC4">
        <w:rPr>
          <w:rFonts w:ascii="Arial" w:hAnsi="Arial" w:cs="Arial"/>
          <w:sz w:val="24"/>
          <w:szCs w:val="24"/>
        </w:rPr>
        <w:t>-</w:t>
      </w:r>
      <w:r w:rsidR="003A0694">
        <w:rPr>
          <w:rFonts w:ascii="Arial" w:hAnsi="Arial" w:cs="Arial"/>
          <w:sz w:val="24"/>
          <w:szCs w:val="24"/>
        </w:rPr>
        <w:t xml:space="preserve"> </w:t>
      </w:r>
      <w:r w:rsidR="003A0694" w:rsidRPr="00740AC4">
        <w:rPr>
          <w:rFonts w:ascii="Arial" w:hAnsi="Arial" w:cs="Arial"/>
          <w:sz w:val="24"/>
          <w:szCs w:val="24"/>
        </w:rPr>
        <w:t xml:space="preserve">lipanj </w:t>
      </w:r>
      <w:r w:rsidRPr="00740AC4">
        <w:rPr>
          <w:rFonts w:ascii="Arial" w:hAnsi="Arial" w:cs="Arial"/>
          <w:sz w:val="24"/>
          <w:szCs w:val="24"/>
        </w:rPr>
        <w:t xml:space="preserve"> 2021. godini iznose : 2.247.623,07 kn.</w:t>
      </w:r>
    </w:p>
    <w:p w14:paraId="0BACE245" w14:textId="77777777" w:rsidR="00870D75" w:rsidRPr="00740AC4" w:rsidRDefault="00870D75" w:rsidP="00D953C8">
      <w:pPr>
        <w:spacing w:after="0" w:line="240" w:lineRule="auto"/>
        <w:ind w:firstLine="708"/>
        <w:rPr>
          <w:rFonts w:ascii="Arial" w:hAnsi="Arial" w:cs="Arial"/>
          <w:sz w:val="24"/>
          <w:szCs w:val="24"/>
        </w:rPr>
      </w:pPr>
      <w:r w:rsidRPr="00740AC4">
        <w:rPr>
          <w:rFonts w:ascii="Arial" w:hAnsi="Arial" w:cs="Arial"/>
          <w:sz w:val="24"/>
          <w:szCs w:val="24"/>
        </w:rPr>
        <w:t>Decentralizirana sredstva su doznačena  kako slijedi:</w:t>
      </w:r>
    </w:p>
    <w:p w14:paraId="02711543" w14:textId="77777777" w:rsidR="008053B5" w:rsidRPr="00740AC4" w:rsidRDefault="008053B5" w:rsidP="00BE7786">
      <w:pPr>
        <w:spacing w:after="0" w:line="240" w:lineRule="auto"/>
        <w:rPr>
          <w:rFonts w:ascii="Arial" w:hAnsi="Arial" w:cs="Arial"/>
          <w:sz w:val="24"/>
          <w:szCs w:val="24"/>
        </w:rPr>
      </w:pPr>
    </w:p>
    <w:p w14:paraId="4749548D" w14:textId="77777777" w:rsidR="00870D75" w:rsidRPr="00740AC4" w:rsidRDefault="00870D75" w:rsidP="00BE7786">
      <w:pPr>
        <w:spacing w:after="0" w:line="240" w:lineRule="auto"/>
        <w:rPr>
          <w:rFonts w:ascii="Arial" w:hAnsi="Arial" w:cs="Arial"/>
          <w:b/>
          <w:sz w:val="24"/>
          <w:szCs w:val="24"/>
        </w:rPr>
      </w:pPr>
      <w:r w:rsidRPr="00740AC4">
        <w:rPr>
          <w:rFonts w:ascii="Arial" w:hAnsi="Arial" w:cs="Arial"/>
          <w:b/>
          <w:sz w:val="24"/>
          <w:szCs w:val="24"/>
        </w:rPr>
        <w:t>Opća bolnica « Dr. Josip  Benčević » Slavonski Brod</w:t>
      </w:r>
    </w:p>
    <w:p w14:paraId="633D7B51"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 xml:space="preserve">Ukupno doznačeno: 658.027,82 kn,  </w:t>
      </w:r>
    </w:p>
    <w:p w14:paraId="48B0B7F4" w14:textId="77777777" w:rsidR="00870D75" w:rsidRPr="00740AC4" w:rsidRDefault="00870D75" w:rsidP="00BE7786">
      <w:pPr>
        <w:pStyle w:val="Odlomakpopisa"/>
        <w:numPr>
          <w:ilvl w:val="0"/>
          <w:numId w:val="2"/>
        </w:numPr>
        <w:contextualSpacing/>
        <w:jc w:val="both"/>
        <w:rPr>
          <w:rFonts w:ascii="Arial" w:hAnsi="Arial" w:cs="Arial"/>
        </w:rPr>
      </w:pPr>
      <w:r w:rsidRPr="00740AC4">
        <w:rPr>
          <w:rFonts w:ascii="Arial" w:hAnsi="Arial" w:cs="Arial"/>
        </w:rPr>
        <w:t xml:space="preserve">usluge tekućeg i investicijskog održavanja medicinske i nemedicinske opreme: 574.203,62 kn, </w:t>
      </w:r>
    </w:p>
    <w:p w14:paraId="3E8DEA33" w14:textId="77777777" w:rsidR="00870D75" w:rsidRPr="00740AC4" w:rsidRDefault="00870D75" w:rsidP="00BE7786">
      <w:pPr>
        <w:pStyle w:val="Odlomakpopisa"/>
        <w:numPr>
          <w:ilvl w:val="0"/>
          <w:numId w:val="2"/>
        </w:numPr>
        <w:contextualSpacing/>
        <w:jc w:val="both"/>
        <w:rPr>
          <w:rFonts w:ascii="Arial" w:hAnsi="Arial" w:cs="Arial"/>
        </w:rPr>
      </w:pPr>
      <w:r w:rsidRPr="00740AC4">
        <w:rPr>
          <w:rFonts w:ascii="Arial" w:hAnsi="Arial" w:cs="Arial"/>
        </w:rPr>
        <w:t>medicinska i laboratorijska oprema: 83.824,20 kn</w:t>
      </w:r>
    </w:p>
    <w:p w14:paraId="655E8935" w14:textId="77777777" w:rsidR="00870D75" w:rsidRPr="00740AC4" w:rsidRDefault="00870D75" w:rsidP="00BE7786">
      <w:pPr>
        <w:pStyle w:val="Odlomakpopisa"/>
        <w:numPr>
          <w:ilvl w:val="0"/>
          <w:numId w:val="7"/>
        </w:numPr>
        <w:rPr>
          <w:rFonts w:ascii="Arial" w:hAnsi="Arial" w:cs="Arial"/>
        </w:rPr>
      </w:pPr>
      <w:proofErr w:type="spellStart"/>
      <w:r w:rsidRPr="00740AC4">
        <w:rPr>
          <w:rFonts w:ascii="Arial" w:hAnsi="Arial" w:cs="Arial"/>
        </w:rPr>
        <w:t>biomikroskop</w:t>
      </w:r>
      <w:proofErr w:type="spellEnd"/>
      <w:r w:rsidRPr="00740AC4">
        <w:rPr>
          <w:rFonts w:ascii="Arial" w:hAnsi="Arial" w:cs="Arial"/>
        </w:rPr>
        <w:t xml:space="preserve"> s </w:t>
      </w:r>
      <w:proofErr w:type="spellStart"/>
      <w:r w:rsidRPr="00740AC4">
        <w:rPr>
          <w:rFonts w:ascii="Arial" w:hAnsi="Arial" w:cs="Arial"/>
        </w:rPr>
        <w:t>aplanacijskim</w:t>
      </w:r>
      <w:proofErr w:type="spellEnd"/>
      <w:r w:rsidRPr="00740AC4">
        <w:rPr>
          <w:rFonts w:ascii="Arial" w:hAnsi="Arial" w:cs="Arial"/>
        </w:rPr>
        <w:t xml:space="preserve"> </w:t>
      </w:r>
      <w:proofErr w:type="spellStart"/>
      <w:r w:rsidRPr="00740AC4">
        <w:rPr>
          <w:rFonts w:ascii="Arial" w:hAnsi="Arial" w:cs="Arial"/>
        </w:rPr>
        <w:t>tonometrom</w:t>
      </w:r>
      <w:proofErr w:type="spellEnd"/>
      <w:r w:rsidRPr="00740AC4">
        <w:rPr>
          <w:rFonts w:ascii="Arial" w:hAnsi="Arial" w:cs="Arial"/>
        </w:rPr>
        <w:t>, 1 kom: 83.824,20 kn</w:t>
      </w:r>
    </w:p>
    <w:p w14:paraId="76C2988F" w14:textId="77777777" w:rsidR="008053B5" w:rsidRPr="00740AC4" w:rsidRDefault="008053B5" w:rsidP="008053B5">
      <w:pPr>
        <w:pStyle w:val="Odlomakpopisa"/>
        <w:ind w:left="2508"/>
        <w:rPr>
          <w:rFonts w:ascii="Arial" w:hAnsi="Arial" w:cs="Arial"/>
        </w:rPr>
      </w:pPr>
    </w:p>
    <w:p w14:paraId="22638BC7" w14:textId="77777777" w:rsidR="00D953C8" w:rsidRDefault="00D953C8" w:rsidP="00BE7786">
      <w:pPr>
        <w:spacing w:after="0" w:line="240" w:lineRule="auto"/>
        <w:rPr>
          <w:rFonts w:ascii="Arial" w:hAnsi="Arial" w:cs="Arial"/>
          <w:b/>
          <w:sz w:val="24"/>
          <w:szCs w:val="24"/>
        </w:rPr>
      </w:pPr>
    </w:p>
    <w:p w14:paraId="5FF62570" w14:textId="77777777" w:rsidR="00870D75" w:rsidRPr="00740AC4" w:rsidRDefault="00870D75" w:rsidP="00BE7786">
      <w:pPr>
        <w:spacing w:after="0" w:line="240" w:lineRule="auto"/>
        <w:rPr>
          <w:rFonts w:ascii="Arial" w:hAnsi="Arial" w:cs="Arial"/>
          <w:b/>
          <w:sz w:val="24"/>
          <w:szCs w:val="24"/>
        </w:rPr>
      </w:pPr>
      <w:r w:rsidRPr="00740AC4">
        <w:rPr>
          <w:rFonts w:ascii="Arial" w:hAnsi="Arial" w:cs="Arial"/>
          <w:b/>
          <w:sz w:val="24"/>
          <w:szCs w:val="24"/>
        </w:rPr>
        <w:t>Opća bolnica Nova Gradiška</w:t>
      </w:r>
    </w:p>
    <w:p w14:paraId="010712DB"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Ukupno doznačeno: 349.427,34 kn</w:t>
      </w:r>
    </w:p>
    <w:p w14:paraId="076B14E2" w14:textId="77777777" w:rsidR="00870D75" w:rsidRPr="00740AC4" w:rsidRDefault="00870D75" w:rsidP="00BE7786">
      <w:pPr>
        <w:pStyle w:val="Odlomakpopisa"/>
        <w:numPr>
          <w:ilvl w:val="0"/>
          <w:numId w:val="2"/>
        </w:numPr>
        <w:contextualSpacing/>
        <w:jc w:val="both"/>
        <w:rPr>
          <w:rFonts w:ascii="Arial" w:hAnsi="Arial" w:cs="Arial"/>
        </w:rPr>
      </w:pPr>
      <w:r w:rsidRPr="00740AC4">
        <w:rPr>
          <w:rFonts w:ascii="Arial" w:hAnsi="Arial" w:cs="Arial"/>
        </w:rPr>
        <w:t>usluge tekućeg i investicijskog održavanja medicinske i nemedicinske opreme : 156.302,30 kuna,</w:t>
      </w:r>
    </w:p>
    <w:p w14:paraId="320CD3DB" w14:textId="77777777" w:rsidR="00870D75" w:rsidRPr="00740AC4" w:rsidRDefault="00870D75" w:rsidP="00BE7786">
      <w:pPr>
        <w:pStyle w:val="Odlomakpopisa"/>
        <w:numPr>
          <w:ilvl w:val="0"/>
          <w:numId w:val="2"/>
        </w:numPr>
        <w:contextualSpacing/>
        <w:jc w:val="both"/>
        <w:rPr>
          <w:rFonts w:ascii="Arial" w:hAnsi="Arial" w:cs="Arial"/>
        </w:rPr>
      </w:pPr>
      <w:r w:rsidRPr="00740AC4">
        <w:rPr>
          <w:rFonts w:ascii="Arial" w:hAnsi="Arial" w:cs="Arial"/>
        </w:rPr>
        <w:t xml:space="preserve">medicinska i laboratorijska oprema: 193.125,04 kuna      </w:t>
      </w:r>
    </w:p>
    <w:p w14:paraId="31284EEA" w14:textId="77777777" w:rsidR="00870D75" w:rsidRPr="00740AC4" w:rsidRDefault="00870D75" w:rsidP="00BE7786">
      <w:pPr>
        <w:pStyle w:val="Odlomakpopisa"/>
        <w:numPr>
          <w:ilvl w:val="1"/>
          <w:numId w:val="6"/>
        </w:numPr>
        <w:rPr>
          <w:rFonts w:ascii="Arial" w:hAnsi="Arial" w:cs="Arial"/>
        </w:rPr>
      </w:pPr>
      <w:r w:rsidRPr="00740AC4">
        <w:rPr>
          <w:rFonts w:ascii="Arial" w:hAnsi="Arial" w:cs="Arial"/>
        </w:rPr>
        <w:t xml:space="preserve">mikroskop s priborom za potrebe biokemije – 67.900,00 kn </w:t>
      </w:r>
    </w:p>
    <w:p w14:paraId="72683ABD" w14:textId="77777777" w:rsidR="00870D75" w:rsidRPr="00740AC4" w:rsidRDefault="00870D75" w:rsidP="00BE7786">
      <w:pPr>
        <w:pStyle w:val="Odlomakpopisa"/>
        <w:numPr>
          <w:ilvl w:val="1"/>
          <w:numId w:val="6"/>
        </w:numPr>
        <w:rPr>
          <w:rFonts w:ascii="Arial" w:hAnsi="Arial" w:cs="Arial"/>
        </w:rPr>
      </w:pPr>
      <w:r w:rsidRPr="00740AC4">
        <w:rPr>
          <w:rFonts w:ascii="Arial" w:hAnsi="Arial" w:cs="Arial"/>
        </w:rPr>
        <w:t>mikroskop s priborom za potrebe mikrobiološke dijagnoze , 2 kompleta – 30.675,04 kn,</w:t>
      </w:r>
    </w:p>
    <w:p w14:paraId="23A2510C" w14:textId="77777777" w:rsidR="00870D75" w:rsidRPr="00740AC4" w:rsidRDefault="00870D75" w:rsidP="00BE7786">
      <w:pPr>
        <w:pStyle w:val="Odlomakpopisa"/>
        <w:numPr>
          <w:ilvl w:val="1"/>
          <w:numId w:val="6"/>
        </w:numPr>
        <w:rPr>
          <w:rFonts w:ascii="Arial" w:hAnsi="Arial" w:cs="Arial"/>
        </w:rPr>
      </w:pPr>
      <w:r w:rsidRPr="00740AC4">
        <w:rPr>
          <w:rFonts w:ascii="Arial" w:hAnsi="Arial" w:cs="Arial"/>
        </w:rPr>
        <w:t>uređaj za lasersku terapiju s priborom, 1 kom – 24.750,00 kn,</w:t>
      </w:r>
    </w:p>
    <w:p w14:paraId="250BF647" w14:textId="77777777" w:rsidR="00870D75" w:rsidRPr="00740AC4" w:rsidRDefault="00870D75" w:rsidP="00BE7786">
      <w:pPr>
        <w:pStyle w:val="Odlomakpopisa"/>
        <w:numPr>
          <w:ilvl w:val="1"/>
          <w:numId w:val="6"/>
        </w:numPr>
        <w:rPr>
          <w:rFonts w:ascii="Arial" w:hAnsi="Arial" w:cs="Arial"/>
        </w:rPr>
      </w:pPr>
      <w:r w:rsidRPr="00740AC4">
        <w:rPr>
          <w:rFonts w:ascii="Arial" w:hAnsi="Arial" w:cs="Arial"/>
        </w:rPr>
        <w:t>uređaj za terapiju radijalnim udarnim valom , 1 kom – 69.800,00 kn,</w:t>
      </w:r>
    </w:p>
    <w:p w14:paraId="56F3CF1E" w14:textId="77777777" w:rsidR="00870D75" w:rsidRPr="00740AC4" w:rsidRDefault="00870D75" w:rsidP="00BE7786">
      <w:pPr>
        <w:spacing w:after="0" w:line="240" w:lineRule="auto"/>
        <w:ind w:left="1428"/>
        <w:rPr>
          <w:rFonts w:ascii="Arial" w:hAnsi="Arial" w:cs="Arial"/>
          <w:sz w:val="24"/>
          <w:szCs w:val="24"/>
        </w:rPr>
      </w:pPr>
    </w:p>
    <w:p w14:paraId="625D9D1E" w14:textId="77777777" w:rsidR="00870D75" w:rsidRPr="00740AC4" w:rsidRDefault="00870D75" w:rsidP="00BE7786">
      <w:pPr>
        <w:spacing w:after="0" w:line="240" w:lineRule="auto"/>
        <w:rPr>
          <w:rFonts w:ascii="Arial" w:hAnsi="Arial" w:cs="Arial"/>
          <w:b/>
          <w:sz w:val="24"/>
          <w:szCs w:val="24"/>
        </w:rPr>
      </w:pPr>
      <w:r w:rsidRPr="00740AC4">
        <w:rPr>
          <w:rFonts w:ascii="Arial" w:hAnsi="Arial" w:cs="Arial"/>
          <w:b/>
          <w:sz w:val="24"/>
          <w:szCs w:val="24"/>
        </w:rPr>
        <w:t>Dom zdravlja Slavonski Brod</w:t>
      </w:r>
    </w:p>
    <w:p w14:paraId="3C618554"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Ukupno doznačeno: 667.575,50 kn,</w:t>
      </w:r>
    </w:p>
    <w:p w14:paraId="0444C3E8" w14:textId="77777777" w:rsidR="00870D75" w:rsidRPr="00740AC4" w:rsidRDefault="00870D75" w:rsidP="00BE7786">
      <w:pPr>
        <w:pStyle w:val="Odlomakpopisa"/>
        <w:numPr>
          <w:ilvl w:val="0"/>
          <w:numId w:val="2"/>
        </w:numPr>
        <w:contextualSpacing/>
        <w:jc w:val="both"/>
        <w:rPr>
          <w:rFonts w:ascii="Arial" w:hAnsi="Arial" w:cs="Arial"/>
        </w:rPr>
      </w:pPr>
      <w:r w:rsidRPr="00740AC4">
        <w:rPr>
          <w:rFonts w:ascii="Arial" w:hAnsi="Arial" w:cs="Arial"/>
        </w:rPr>
        <w:t>usluge tekućeg i investicijskog održavanja : 163.367,28 kn,</w:t>
      </w:r>
    </w:p>
    <w:p w14:paraId="5D1C4D55" w14:textId="77777777" w:rsidR="00870D75" w:rsidRPr="00740AC4" w:rsidRDefault="00870D75" w:rsidP="00BE7786">
      <w:pPr>
        <w:pStyle w:val="Odlomakpopisa"/>
        <w:numPr>
          <w:ilvl w:val="0"/>
          <w:numId w:val="2"/>
        </w:numPr>
        <w:contextualSpacing/>
        <w:jc w:val="both"/>
        <w:rPr>
          <w:rFonts w:ascii="Arial" w:hAnsi="Arial" w:cs="Arial"/>
        </w:rPr>
      </w:pPr>
      <w:r w:rsidRPr="00740AC4">
        <w:rPr>
          <w:rFonts w:ascii="Arial" w:hAnsi="Arial" w:cs="Arial"/>
        </w:rPr>
        <w:t xml:space="preserve">materijal i dijelovi za tekuće i investicijsko održavanje : 2.586,88 kn </w:t>
      </w:r>
    </w:p>
    <w:p w14:paraId="21CF9C9C" w14:textId="77777777" w:rsidR="00870D75" w:rsidRPr="00740AC4" w:rsidRDefault="00870D75" w:rsidP="00BE7786">
      <w:pPr>
        <w:pStyle w:val="Odlomakpopisa"/>
        <w:numPr>
          <w:ilvl w:val="0"/>
          <w:numId w:val="2"/>
        </w:numPr>
        <w:contextualSpacing/>
        <w:jc w:val="both"/>
        <w:rPr>
          <w:rFonts w:ascii="Arial" w:hAnsi="Arial" w:cs="Arial"/>
        </w:rPr>
      </w:pPr>
      <w:r w:rsidRPr="00740AC4">
        <w:rPr>
          <w:rFonts w:ascii="Arial" w:hAnsi="Arial" w:cs="Arial"/>
        </w:rPr>
        <w:t>uredska oprema i namještaj : 699,99 kn,</w:t>
      </w:r>
    </w:p>
    <w:p w14:paraId="34B7C146" w14:textId="77777777" w:rsidR="00870D75" w:rsidRPr="00740AC4" w:rsidRDefault="00870D75" w:rsidP="00BE7786">
      <w:pPr>
        <w:pStyle w:val="Odlomakpopisa"/>
        <w:numPr>
          <w:ilvl w:val="0"/>
          <w:numId w:val="2"/>
        </w:numPr>
        <w:contextualSpacing/>
        <w:jc w:val="both"/>
        <w:rPr>
          <w:rFonts w:ascii="Arial" w:hAnsi="Arial" w:cs="Arial"/>
        </w:rPr>
      </w:pPr>
      <w:r w:rsidRPr="00740AC4">
        <w:rPr>
          <w:rFonts w:ascii="Arial" w:hAnsi="Arial" w:cs="Arial"/>
        </w:rPr>
        <w:t xml:space="preserve">komunikacijska oprema : 4.758,75 kn , </w:t>
      </w:r>
    </w:p>
    <w:p w14:paraId="087E618A" w14:textId="77777777" w:rsidR="00870D75" w:rsidRPr="00740AC4" w:rsidRDefault="00870D75" w:rsidP="00BE7786">
      <w:pPr>
        <w:pStyle w:val="Odlomakpopisa"/>
        <w:numPr>
          <w:ilvl w:val="0"/>
          <w:numId w:val="2"/>
        </w:numPr>
        <w:contextualSpacing/>
        <w:jc w:val="both"/>
        <w:rPr>
          <w:rFonts w:ascii="Arial" w:hAnsi="Arial" w:cs="Arial"/>
        </w:rPr>
      </w:pPr>
      <w:r w:rsidRPr="00740AC4">
        <w:rPr>
          <w:rFonts w:ascii="Arial" w:hAnsi="Arial" w:cs="Arial"/>
        </w:rPr>
        <w:t>oprema za održavanje i zaštitu : 1.139,05 kn,</w:t>
      </w:r>
    </w:p>
    <w:p w14:paraId="7370AD11" w14:textId="77777777" w:rsidR="00870D75" w:rsidRPr="00740AC4" w:rsidRDefault="00870D75" w:rsidP="00BE7786">
      <w:pPr>
        <w:pStyle w:val="Odlomakpopisa"/>
        <w:numPr>
          <w:ilvl w:val="0"/>
          <w:numId w:val="2"/>
        </w:numPr>
        <w:contextualSpacing/>
        <w:jc w:val="both"/>
        <w:rPr>
          <w:rFonts w:ascii="Arial" w:hAnsi="Arial" w:cs="Arial"/>
        </w:rPr>
      </w:pPr>
      <w:r w:rsidRPr="00740AC4">
        <w:rPr>
          <w:rFonts w:ascii="Arial" w:hAnsi="Arial" w:cs="Arial"/>
        </w:rPr>
        <w:t>medicinska i laboratorijska oprema: 273.125,00 kn,</w:t>
      </w:r>
    </w:p>
    <w:p w14:paraId="44AC5F62" w14:textId="77777777" w:rsidR="00870D75" w:rsidRPr="00740AC4" w:rsidRDefault="00870D75" w:rsidP="00BE7786">
      <w:pPr>
        <w:pStyle w:val="Odlomakpopisa"/>
        <w:numPr>
          <w:ilvl w:val="0"/>
          <w:numId w:val="2"/>
        </w:numPr>
        <w:contextualSpacing/>
        <w:jc w:val="both"/>
        <w:rPr>
          <w:rFonts w:ascii="Arial" w:hAnsi="Arial" w:cs="Arial"/>
        </w:rPr>
      </w:pPr>
      <w:r w:rsidRPr="00740AC4">
        <w:rPr>
          <w:rFonts w:ascii="Arial" w:hAnsi="Arial" w:cs="Arial"/>
        </w:rPr>
        <w:t xml:space="preserve">prijevozna sredstva - vozilo za potrebe patronažne službe, 1 kom : 84.945,40 kn , </w:t>
      </w:r>
    </w:p>
    <w:p w14:paraId="23D41655" w14:textId="77777777" w:rsidR="00870D75" w:rsidRPr="00740AC4" w:rsidRDefault="00870D75" w:rsidP="00BE7786">
      <w:pPr>
        <w:pStyle w:val="Odlomakpopisa"/>
        <w:numPr>
          <w:ilvl w:val="0"/>
          <w:numId w:val="2"/>
        </w:numPr>
        <w:contextualSpacing/>
        <w:jc w:val="both"/>
        <w:rPr>
          <w:rFonts w:ascii="Arial" w:hAnsi="Arial" w:cs="Arial"/>
        </w:rPr>
      </w:pPr>
      <w:r w:rsidRPr="00740AC4">
        <w:rPr>
          <w:rFonts w:ascii="Arial" w:hAnsi="Arial" w:cs="Arial"/>
        </w:rPr>
        <w:t>informatizacija zdravstvenog sustava: 136.953,15 kn.</w:t>
      </w:r>
    </w:p>
    <w:p w14:paraId="1A698BA7" w14:textId="77777777" w:rsidR="00870D75" w:rsidRPr="00740AC4" w:rsidRDefault="00870D75" w:rsidP="00BE7786">
      <w:pPr>
        <w:spacing w:after="0" w:line="240" w:lineRule="auto"/>
        <w:ind w:left="708"/>
        <w:contextualSpacing/>
        <w:jc w:val="both"/>
        <w:rPr>
          <w:rFonts w:ascii="Arial" w:hAnsi="Arial" w:cs="Arial"/>
          <w:sz w:val="24"/>
          <w:szCs w:val="24"/>
        </w:rPr>
      </w:pPr>
    </w:p>
    <w:p w14:paraId="5E1F582A" w14:textId="77777777" w:rsidR="00870D75" w:rsidRPr="00740AC4" w:rsidRDefault="00870D75" w:rsidP="00BE7786">
      <w:pPr>
        <w:spacing w:after="0" w:line="240" w:lineRule="auto"/>
        <w:rPr>
          <w:rFonts w:ascii="Arial" w:hAnsi="Arial" w:cs="Arial"/>
          <w:b/>
          <w:sz w:val="24"/>
          <w:szCs w:val="24"/>
        </w:rPr>
      </w:pPr>
      <w:r w:rsidRPr="00740AC4">
        <w:rPr>
          <w:rFonts w:ascii="Arial" w:hAnsi="Arial" w:cs="Arial"/>
          <w:b/>
          <w:sz w:val="24"/>
          <w:szCs w:val="24"/>
        </w:rPr>
        <w:t>Dom zdravlja Dr. Andrija Štampar Nova Gradiška</w:t>
      </w:r>
    </w:p>
    <w:p w14:paraId="73861C92"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Ukupno doznačeno: 216.315,83 kn</w:t>
      </w:r>
    </w:p>
    <w:p w14:paraId="7B02FAA8" w14:textId="77777777" w:rsidR="00870D75" w:rsidRPr="00740AC4" w:rsidRDefault="00870D75" w:rsidP="00BE7786">
      <w:pPr>
        <w:pStyle w:val="Odlomakpopisa"/>
        <w:numPr>
          <w:ilvl w:val="0"/>
          <w:numId w:val="2"/>
        </w:numPr>
        <w:contextualSpacing/>
        <w:jc w:val="both"/>
        <w:rPr>
          <w:rFonts w:ascii="Arial" w:hAnsi="Arial" w:cs="Arial"/>
        </w:rPr>
      </w:pPr>
      <w:r w:rsidRPr="00740AC4">
        <w:rPr>
          <w:rFonts w:ascii="Arial" w:hAnsi="Arial" w:cs="Arial"/>
        </w:rPr>
        <w:t>usluge tekućeg i investicijskog održavanja : 119.423,43 kn,</w:t>
      </w:r>
    </w:p>
    <w:p w14:paraId="3C56F558" w14:textId="77777777" w:rsidR="00870D75" w:rsidRPr="00740AC4" w:rsidRDefault="00870D75" w:rsidP="00BE7786">
      <w:pPr>
        <w:pStyle w:val="Odlomakpopisa"/>
        <w:numPr>
          <w:ilvl w:val="0"/>
          <w:numId w:val="2"/>
        </w:numPr>
        <w:contextualSpacing/>
        <w:jc w:val="both"/>
        <w:rPr>
          <w:rFonts w:ascii="Arial" w:hAnsi="Arial" w:cs="Arial"/>
        </w:rPr>
      </w:pPr>
      <w:r w:rsidRPr="00740AC4">
        <w:rPr>
          <w:rFonts w:ascii="Arial" w:hAnsi="Arial" w:cs="Arial"/>
        </w:rPr>
        <w:t>informatizacija zdravstvenog sustava :  96.892,40 kn.</w:t>
      </w:r>
    </w:p>
    <w:p w14:paraId="6F0F039D" w14:textId="77777777" w:rsidR="00870D75" w:rsidRPr="00740AC4" w:rsidRDefault="00870D75" w:rsidP="00BE7786">
      <w:pPr>
        <w:spacing w:after="0" w:line="240" w:lineRule="auto"/>
        <w:ind w:left="708"/>
        <w:contextualSpacing/>
        <w:jc w:val="both"/>
        <w:rPr>
          <w:rFonts w:ascii="Arial" w:hAnsi="Arial" w:cs="Arial"/>
          <w:sz w:val="24"/>
          <w:szCs w:val="24"/>
        </w:rPr>
      </w:pPr>
    </w:p>
    <w:p w14:paraId="2E0A854A" w14:textId="77777777" w:rsidR="00870D75" w:rsidRPr="00740AC4" w:rsidRDefault="00870D75" w:rsidP="00BE7786">
      <w:pPr>
        <w:spacing w:after="0" w:line="240" w:lineRule="auto"/>
        <w:rPr>
          <w:rFonts w:ascii="Arial" w:hAnsi="Arial" w:cs="Arial"/>
          <w:b/>
          <w:sz w:val="24"/>
          <w:szCs w:val="24"/>
        </w:rPr>
      </w:pPr>
      <w:r w:rsidRPr="00740AC4">
        <w:rPr>
          <w:rFonts w:ascii="Arial" w:hAnsi="Arial" w:cs="Arial"/>
          <w:b/>
          <w:sz w:val="24"/>
          <w:szCs w:val="24"/>
        </w:rPr>
        <w:t xml:space="preserve">Zavod za hitnu medicinu Brodsko-posavske županije </w:t>
      </w:r>
    </w:p>
    <w:p w14:paraId="64A8270C"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Ukupno doznačeno: 225.872,60 kn</w:t>
      </w:r>
    </w:p>
    <w:p w14:paraId="21EED5EC" w14:textId="77777777" w:rsidR="00870D75" w:rsidRPr="00740AC4" w:rsidRDefault="00870D75" w:rsidP="00BE7786">
      <w:pPr>
        <w:pStyle w:val="Odlomakpopisa"/>
        <w:numPr>
          <w:ilvl w:val="0"/>
          <w:numId w:val="2"/>
        </w:numPr>
        <w:contextualSpacing/>
        <w:jc w:val="both"/>
        <w:rPr>
          <w:rFonts w:ascii="Arial" w:hAnsi="Arial" w:cs="Arial"/>
        </w:rPr>
      </w:pPr>
      <w:r w:rsidRPr="00740AC4">
        <w:rPr>
          <w:rFonts w:ascii="Arial" w:hAnsi="Arial" w:cs="Arial"/>
        </w:rPr>
        <w:t>usluge tekućeg i investicijskog održavanja : 179.834,97 kn,</w:t>
      </w:r>
    </w:p>
    <w:p w14:paraId="62917B0D" w14:textId="77777777" w:rsidR="00870D75" w:rsidRPr="00740AC4" w:rsidRDefault="00870D75" w:rsidP="00BE7786">
      <w:pPr>
        <w:pStyle w:val="Odlomakpopisa"/>
        <w:numPr>
          <w:ilvl w:val="0"/>
          <w:numId w:val="2"/>
        </w:numPr>
        <w:contextualSpacing/>
        <w:jc w:val="both"/>
        <w:rPr>
          <w:rFonts w:ascii="Arial" w:hAnsi="Arial" w:cs="Arial"/>
        </w:rPr>
      </w:pPr>
      <w:r w:rsidRPr="00740AC4">
        <w:rPr>
          <w:rFonts w:ascii="Arial" w:hAnsi="Arial" w:cs="Arial"/>
        </w:rPr>
        <w:t>informatizacija zdravstvenog sustava:            46.037,63 kn.</w:t>
      </w:r>
    </w:p>
    <w:p w14:paraId="022A8408" w14:textId="77777777" w:rsidR="00870D75" w:rsidRPr="00740AC4" w:rsidRDefault="00870D75" w:rsidP="00BE7786">
      <w:pPr>
        <w:spacing w:after="0" w:line="240" w:lineRule="auto"/>
        <w:rPr>
          <w:rFonts w:ascii="Arial" w:hAnsi="Arial" w:cs="Arial"/>
          <w:sz w:val="24"/>
          <w:szCs w:val="24"/>
        </w:rPr>
      </w:pPr>
    </w:p>
    <w:p w14:paraId="3417E65F" w14:textId="77777777" w:rsidR="00870D75" w:rsidRPr="00740AC4" w:rsidRDefault="00870D75" w:rsidP="00BE7786">
      <w:pPr>
        <w:spacing w:after="0" w:line="240" w:lineRule="auto"/>
        <w:rPr>
          <w:rFonts w:ascii="Arial" w:hAnsi="Arial" w:cs="Arial"/>
          <w:b/>
          <w:sz w:val="24"/>
          <w:szCs w:val="24"/>
        </w:rPr>
      </w:pPr>
      <w:r w:rsidRPr="00740AC4">
        <w:rPr>
          <w:rFonts w:ascii="Arial" w:hAnsi="Arial" w:cs="Arial"/>
          <w:b/>
          <w:sz w:val="24"/>
          <w:szCs w:val="24"/>
        </w:rPr>
        <w:lastRenderedPageBreak/>
        <w:t>Nastavni zavod za javno zdravstvo Brodsko-posavske županije</w:t>
      </w:r>
    </w:p>
    <w:p w14:paraId="13ED9E96"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Ukupno doznačeno: 130.403,98 kn</w:t>
      </w:r>
    </w:p>
    <w:p w14:paraId="1DE9A355" w14:textId="77777777" w:rsidR="00870D75" w:rsidRPr="00740AC4" w:rsidRDefault="00870D75" w:rsidP="00BE7786">
      <w:pPr>
        <w:pStyle w:val="Odlomakpopisa"/>
        <w:numPr>
          <w:ilvl w:val="0"/>
          <w:numId w:val="2"/>
        </w:numPr>
        <w:contextualSpacing/>
        <w:jc w:val="both"/>
        <w:rPr>
          <w:rFonts w:ascii="Arial" w:hAnsi="Arial" w:cs="Arial"/>
        </w:rPr>
      </w:pPr>
      <w:r w:rsidRPr="00740AC4">
        <w:rPr>
          <w:rFonts w:ascii="Arial" w:hAnsi="Arial" w:cs="Arial"/>
        </w:rPr>
        <w:t xml:space="preserve">usluge tekućeg i investicijskog održavanja : 84.204,86 kn, </w:t>
      </w:r>
    </w:p>
    <w:p w14:paraId="272BA841" w14:textId="77777777" w:rsidR="00870D75" w:rsidRPr="00740AC4" w:rsidRDefault="00870D75" w:rsidP="00BE7786">
      <w:pPr>
        <w:pStyle w:val="Odlomakpopisa"/>
        <w:numPr>
          <w:ilvl w:val="0"/>
          <w:numId w:val="2"/>
        </w:numPr>
        <w:contextualSpacing/>
        <w:jc w:val="both"/>
        <w:rPr>
          <w:rFonts w:ascii="Arial" w:hAnsi="Arial" w:cs="Arial"/>
        </w:rPr>
      </w:pPr>
      <w:r w:rsidRPr="00740AC4">
        <w:rPr>
          <w:rFonts w:ascii="Arial" w:hAnsi="Arial" w:cs="Arial"/>
        </w:rPr>
        <w:t>informatizacija zdravstvenog sustava :  46.199,12 kn..</w:t>
      </w:r>
    </w:p>
    <w:p w14:paraId="50E29E2E" w14:textId="77777777" w:rsidR="00870D75" w:rsidRPr="00740AC4" w:rsidRDefault="00870D75" w:rsidP="00BE7786">
      <w:pPr>
        <w:spacing w:after="0" w:line="240" w:lineRule="auto"/>
        <w:rPr>
          <w:rFonts w:ascii="Arial" w:hAnsi="Arial" w:cs="Arial"/>
          <w:b/>
          <w:sz w:val="24"/>
          <w:szCs w:val="24"/>
        </w:rPr>
      </w:pPr>
    </w:p>
    <w:p w14:paraId="20DB1903" w14:textId="77777777" w:rsidR="00870D75" w:rsidRPr="00740AC4" w:rsidRDefault="00870D75" w:rsidP="00BE7786">
      <w:pPr>
        <w:pStyle w:val="Tijeloteksta"/>
        <w:spacing w:after="0" w:line="240" w:lineRule="auto"/>
        <w:rPr>
          <w:rFonts w:ascii="Arial" w:hAnsi="Arial" w:cs="Arial"/>
          <w:bCs/>
          <w:sz w:val="24"/>
          <w:szCs w:val="24"/>
        </w:rPr>
      </w:pPr>
      <w:r w:rsidRPr="00740AC4">
        <w:rPr>
          <w:rFonts w:ascii="Arial" w:hAnsi="Arial" w:cs="Arial"/>
          <w:bCs/>
          <w:sz w:val="24"/>
          <w:szCs w:val="24"/>
        </w:rPr>
        <w:t>Javno zdravstveni programi</w:t>
      </w:r>
    </w:p>
    <w:p w14:paraId="105B5AD0" w14:textId="77777777" w:rsidR="008053B5" w:rsidRPr="00740AC4" w:rsidRDefault="008053B5" w:rsidP="00BE7786">
      <w:pPr>
        <w:pStyle w:val="Tijeloteksta"/>
        <w:spacing w:after="0" w:line="240" w:lineRule="auto"/>
        <w:rPr>
          <w:rFonts w:ascii="Arial" w:hAnsi="Arial" w:cs="Arial"/>
          <w:b/>
          <w:bCs/>
          <w:sz w:val="24"/>
          <w:szCs w:val="24"/>
        </w:rPr>
      </w:pPr>
    </w:p>
    <w:p w14:paraId="1BB7A56C" w14:textId="77777777" w:rsidR="00870D75" w:rsidRPr="00740AC4" w:rsidRDefault="00870D75" w:rsidP="00BE7786">
      <w:pPr>
        <w:pStyle w:val="Tijeloteksta"/>
        <w:spacing w:after="0" w:line="240" w:lineRule="auto"/>
        <w:jc w:val="both"/>
        <w:rPr>
          <w:rFonts w:ascii="Arial" w:hAnsi="Arial" w:cs="Arial"/>
          <w:sz w:val="24"/>
          <w:szCs w:val="24"/>
        </w:rPr>
      </w:pPr>
      <w:r w:rsidRPr="00740AC4">
        <w:rPr>
          <w:rFonts w:ascii="Arial" w:hAnsi="Arial" w:cs="Arial"/>
          <w:sz w:val="24"/>
          <w:szCs w:val="24"/>
        </w:rPr>
        <w:t xml:space="preserve">      Svoje obveze, zadaće i ciljeve na području zdravstvene zaštite Županija je provodila kroz program Javnih potreba u zdravstvu. U periodu </w:t>
      </w:r>
      <w:r w:rsidR="003A0694">
        <w:rPr>
          <w:rFonts w:ascii="Arial" w:hAnsi="Arial" w:cs="Arial"/>
          <w:sz w:val="24"/>
          <w:szCs w:val="24"/>
        </w:rPr>
        <w:t xml:space="preserve">od </w:t>
      </w:r>
      <w:r w:rsidRPr="00740AC4">
        <w:rPr>
          <w:rFonts w:ascii="Arial" w:hAnsi="Arial" w:cs="Arial"/>
          <w:sz w:val="24"/>
          <w:szCs w:val="24"/>
        </w:rPr>
        <w:t>1.</w:t>
      </w:r>
      <w:r w:rsidR="003A0694">
        <w:rPr>
          <w:rFonts w:ascii="Arial" w:hAnsi="Arial" w:cs="Arial"/>
          <w:sz w:val="24"/>
          <w:szCs w:val="24"/>
        </w:rPr>
        <w:t xml:space="preserve"> </w:t>
      </w:r>
      <w:r w:rsidRPr="00740AC4">
        <w:rPr>
          <w:rFonts w:ascii="Arial" w:hAnsi="Arial" w:cs="Arial"/>
          <w:sz w:val="24"/>
          <w:szCs w:val="24"/>
        </w:rPr>
        <w:t>siječnja  do 30. lipnja 2021. godine za navedene namjene osigurana su i ostvarena sljedeća sredstva:</w:t>
      </w:r>
    </w:p>
    <w:p w14:paraId="6F51DB20" w14:textId="77777777" w:rsidR="00870D75" w:rsidRDefault="00870D75" w:rsidP="00BE7786">
      <w:pPr>
        <w:pStyle w:val="Tijeloteksta"/>
        <w:spacing w:after="0" w:line="240" w:lineRule="auto"/>
        <w:jc w:val="both"/>
        <w:rPr>
          <w:rFonts w:ascii="Arial" w:hAnsi="Arial" w:cs="Arial"/>
          <w:sz w:val="24"/>
          <w:szCs w:val="24"/>
        </w:rPr>
      </w:pPr>
    </w:p>
    <w:p w14:paraId="325051FD" w14:textId="77777777" w:rsidR="00D953C8" w:rsidRPr="00740AC4" w:rsidRDefault="00D953C8" w:rsidP="00BE7786">
      <w:pPr>
        <w:pStyle w:val="Tijeloteksta"/>
        <w:spacing w:after="0" w:line="240" w:lineRule="auto"/>
        <w:jc w:val="both"/>
        <w:rPr>
          <w:rFonts w:ascii="Arial" w:hAnsi="Arial" w:cs="Arial"/>
          <w:sz w:val="24"/>
          <w:szCs w:val="24"/>
        </w:rPr>
      </w:pPr>
    </w:p>
    <w:p w14:paraId="4E661806" w14:textId="77777777" w:rsidR="00870D75" w:rsidRPr="00740AC4" w:rsidRDefault="00870D75" w:rsidP="00BE7786">
      <w:pPr>
        <w:pStyle w:val="Tijeloteksta"/>
        <w:spacing w:after="0" w:line="240" w:lineRule="auto"/>
        <w:rPr>
          <w:rFonts w:ascii="Arial" w:hAnsi="Arial" w:cs="Arial"/>
          <w:color w:val="FF6600"/>
          <w:sz w:val="24"/>
          <w:szCs w:val="24"/>
        </w:rPr>
      </w:pPr>
      <w:r w:rsidRPr="00740AC4">
        <w:rPr>
          <w:rFonts w:ascii="Arial" w:hAnsi="Arial" w:cs="Arial"/>
          <w:sz w:val="24"/>
          <w:szCs w:val="24"/>
        </w:rPr>
        <w:t xml:space="preserve"> </w:t>
      </w:r>
      <w:r w:rsidRPr="00740AC4">
        <w:rPr>
          <w:rFonts w:ascii="Arial" w:hAnsi="Arial" w:cs="Arial"/>
          <w:bCs/>
          <w:sz w:val="24"/>
          <w:szCs w:val="24"/>
        </w:rPr>
        <w:t>Programi u zdravstvu prema zakonodavnom okviru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7"/>
        <w:gridCol w:w="3129"/>
      </w:tblGrid>
      <w:tr w:rsidR="00870D75" w:rsidRPr="00740AC4" w14:paraId="0C71D7A2" w14:textId="77777777" w:rsidTr="00340064">
        <w:trPr>
          <w:trHeight w:val="316"/>
          <w:jc w:val="center"/>
        </w:trPr>
        <w:tc>
          <w:tcPr>
            <w:tcW w:w="5797" w:type="dxa"/>
            <w:shd w:val="clear" w:color="auto" w:fill="D9D9D9"/>
          </w:tcPr>
          <w:p w14:paraId="3DB4721A" w14:textId="77777777" w:rsidR="00870D75" w:rsidRPr="00740AC4" w:rsidRDefault="00870D75" w:rsidP="00BE7786">
            <w:pPr>
              <w:pStyle w:val="Tijeloteksta"/>
              <w:spacing w:after="0" w:line="240" w:lineRule="auto"/>
              <w:jc w:val="center"/>
              <w:rPr>
                <w:rFonts w:ascii="Arial" w:hAnsi="Arial" w:cs="Arial"/>
                <w:b/>
                <w:bCs/>
                <w:sz w:val="24"/>
                <w:szCs w:val="24"/>
              </w:rPr>
            </w:pPr>
            <w:r w:rsidRPr="00740AC4">
              <w:rPr>
                <w:rFonts w:ascii="Arial" w:hAnsi="Arial" w:cs="Arial"/>
                <w:b/>
                <w:bCs/>
                <w:sz w:val="24"/>
                <w:szCs w:val="24"/>
              </w:rPr>
              <w:t xml:space="preserve"> Programi u zdravstvu prema zakonodavnom okviru</w:t>
            </w:r>
          </w:p>
        </w:tc>
        <w:tc>
          <w:tcPr>
            <w:tcW w:w="3129" w:type="dxa"/>
            <w:shd w:val="clear" w:color="auto" w:fill="D9D9D9"/>
          </w:tcPr>
          <w:p w14:paraId="4E8A13B4" w14:textId="77777777" w:rsidR="00870D75" w:rsidRPr="00740AC4" w:rsidRDefault="00870D75" w:rsidP="00BE7786">
            <w:pPr>
              <w:pStyle w:val="Tijeloteksta"/>
              <w:spacing w:after="0" w:line="240" w:lineRule="auto"/>
              <w:jc w:val="center"/>
              <w:rPr>
                <w:rFonts w:ascii="Arial" w:hAnsi="Arial" w:cs="Arial"/>
                <w:b/>
                <w:bCs/>
                <w:sz w:val="24"/>
                <w:szCs w:val="24"/>
              </w:rPr>
            </w:pPr>
            <w:r w:rsidRPr="00740AC4">
              <w:rPr>
                <w:rFonts w:ascii="Arial" w:hAnsi="Arial" w:cs="Arial"/>
                <w:b/>
                <w:bCs/>
                <w:sz w:val="24"/>
                <w:szCs w:val="24"/>
              </w:rPr>
              <w:t>Ostvareno</w:t>
            </w:r>
          </w:p>
          <w:p w14:paraId="2222CC70" w14:textId="77777777" w:rsidR="00870D75" w:rsidRPr="00740AC4" w:rsidRDefault="00870D75" w:rsidP="00BE7786">
            <w:pPr>
              <w:pStyle w:val="Tijeloteksta"/>
              <w:spacing w:after="0" w:line="240" w:lineRule="auto"/>
              <w:rPr>
                <w:rFonts w:ascii="Arial" w:hAnsi="Arial" w:cs="Arial"/>
                <w:b/>
                <w:bCs/>
                <w:sz w:val="24"/>
                <w:szCs w:val="24"/>
              </w:rPr>
            </w:pPr>
            <w:r w:rsidRPr="00740AC4">
              <w:rPr>
                <w:rFonts w:ascii="Arial" w:hAnsi="Arial" w:cs="Arial"/>
                <w:b/>
                <w:bCs/>
                <w:sz w:val="24"/>
                <w:szCs w:val="24"/>
              </w:rPr>
              <w:t xml:space="preserve">                    I.-VI.</w:t>
            </w:r>
          </w:p>
          <w:p w14:paraId="2C09BBAE" w14:textId="77777777" w:rsidR="00870D75" w:rsidRPr="00740AC4" w:rsidRDefault="00870D75" w:rsidP="00BE7786">
            <w:pPr>
              <w:pStyle w:val="Tijeloteksta"/>
              <w:spacing w:after="0" w:line="240" w:lineRule="auto"/>
              <w:jc w:val="center"/>
              <w:rPr>
                <w:rFonts w:ascii="Arial" w:hAnsi="Arial" w:cs="Arial"/>
                <w:b/>
                <w:bCs/>
                <w:sz w:val="24"/>
                <w:szCs w:val="24"/>
              </w:rPr>
            </w:pPr>
            <w:r w:rsidRPr="00740AC4">
              <w:rPr>
                <w:rFonts w:ascii="Arial" w:hAnsi="Arial" w:cs="Arial"/>
                <w:b/>
                <w:bCs/>
                <w:sz w:val="24"/>
                <w:szCs w:val="24"/>
              </w:rPr>
              <w:t>2021.godine</w:t>
            </w:r>
          </w:p>
        </w:tc>
      </w:tr>
      <w:tr w:rsidR="00870D75" w:rsidRPr="00740AC4" w14:paraId="407133E4" w14:textId="77777777" w:rsidTr="00340064">
        <w:trPr>
          <w:trHeight w:val="783"/>
          <w:jc w:val="center"/>
        </w:trPr>
        <w:tc>
          <w:tcPr>
            <w:tcW w:w="5797" w:type="dxa"/>
          </w:tcPr>
          <w:p w14:paraId="066A1807" w14:textId="77777777" w:rsidR="00870D75" w:rsidRPr="00740AC4" w:rsidRDefault="00870D75" w:rsidP="00BE7786">
            <w:pPr>
              <w:pStyle w:val="Tijeloteksta"/>
              <w:spacing w:after="0" w:line="240" w:lineRule="auto"/>
              <w:rPr>
                <w:rFonts w:ascii="Arial" w:hAnsi="Arial" w:cs="Arial"/>
                <w:sz w:val="24"/>
                <w:szCs w:val="24"/>
              </w:rPr>
            </w:pPr>
            <w:r w:rsidRPr="00740AC4">
              <w:rPr>
                <w:rFonts w:ascii="Arial" w:hAnsi="Arial" w:cs="Arial"/>
                <w:sz w:val="24"/>
                <w:szCs w:val="24"/>
              </w:rPr>
              <w:t>Ispitivanje ispravnosti vode</w:t>
            </w:r>
          </w:p>
        </w:tc>
        <w:tc>
          <w:tcPr>
            <w:tcW w:w="3129" w:type="dxa"/>
          </w:tcPr>
          <w:p w14:paraId="2F288488" w14:textId="77777777" w:rsidR="00870D75" w:rsidRPr="00740AC4" w:rsidRDefault="00870D75" w:rsidP="00BE7786">
            <w:pPr>
              <w:pStyle w:val="Tijeloteksta"/>
              <w:spacing w:after="0" w:line="240" w:lineRule="auto"/>
              <w:jc w:val="right"/>
              <w:rPr>
                <w:rFonts w:ascii="Arial" w:hAnsi="Arial" w:cs="Arial"/>
                <w:sz w:val="24"/>
                <w:szCs w:val="24"/>
              </w:rPr>
            </w:pPr>
            <w:r w:rsidRPr="00740AC4">
              <w:rPr>
                <w:rFonts w:ascii="Arial" w:hAnsi="Arial" w:cs="Arial"/>
                <w:sz w:val="24"/>
                <w:szCs w:val="24"/>
              </w:rPr>
              <w:t>315.104,80</w:t>
            </w:r>
          </w:p>
        </w:tc>
      </w:tr>
      <w:tr w:rsidR="00870D75" w:rsidRPr="00740AC4" w14:paraId="36B4CC67" w14:textId="77777777" w:rsidTr="00340064">
        <w:trPr>
          <w:trHeight w:val="616"/>
          <w:jc w:val="center"/>
        </w:trPr>
        <w:tc>
          <w:tcPr>
            <w:tcW w:w="5797" w:type="dxa"/>
          </w:tcPr>
          <w:p w14:paraId="51E08D8A" w14:textId="77777777" w:rsidR="00870D75" w:rsidRPr="00740AC4" w:rsidRDefault="00870D75" w:rsidP="00BE7786">
            <w:pPr>
              <w:pStyle w:val="Tijeloteksta"/>
              <w:spacing w:after="0" w:line="240" w:lineRule="auto"/>
              <w:rPr>
                <w:rFonts w:ascii="Arial" w:hAnsi="Arial" w:cs="Arial"/>
                <w:sz w:val="24"/>
                <w:szCs w:val="24"/>
              </w:rPr>
            </w:pPr>
            <w:r w:rsidRPr="00740AC4">
              <w:rPr>
                <w:rFonts w:ascii="Arial" w:hAnsi="Arial" w:cs="Arial"/>
                <w:sz w:val="24"/>
                <w:szCs w:val="24"/>
              </w:rPr>
              <w:t xml:space="preserve">Rashodi za </w:t>
            </w:r>
            <w:proofErr w:type="spellStart"/>
            <w:r w:rsidRPr="00740AC4">
              <w:rPr>
                <w:rFonts w:ascii="Arial" w:hAnsi="Arial" w:cs="Arial"/>
                <w:sz w:val="24"/>
                <w:szCs w:val="24"/>
              </w:rPr>
              <w:t>mrtvozorstvo</w:t>
            </w:r>
            <w:proofErr w:type="spellEnd"/>
          </w:p>
        </w:tc>
        <w:tc>
          <w:tcPr>
            <w:tcW w:w="3129" w:type="dxa"/>
          </w:tcPr>
          <w:p w14:paraId="2EA2CD90" w14:textId="77777777" w:rsidR="00870D75" w:rsidRPr="00740AC4" w:rsidRDefault="00870D75" w:rsidP="00BE7786">
            <w:pPr>
              <w:pStyle w:val="Tijeloteksta"/>
              <w:spacing w:after="0" w:line="240" w:lineRule="auto"/>
              <w:jc w:val="right"/>
              <w:rPr>
                <w:rFonts w:ascii="Arial" w:hAnsi="Arial" w:cs="Arial"/>
                <w:sz w:val="24"/>
                <w:szCs w:val="24"/>
              </w:rPr>
            </w:pPr>
            <w:r w:rsidRPr="00740AC4">
              <w:rPr>
                <w:rFonts w:ascii="Arial" w:hAnsi="Arial" w:cs="Arial"/>
                <w:sz w:val="24"/>
                <w:szCs w:val="24"/>
              </w:rPr>
              <w:t>102.976,09</w:t>
            </w:r>
          </w:p>
        </w:tc>
      </w:tr>
      <w:tr w:rsidR="00870D75" w:rsidRPr="00740AC4" w14:paraId="7C055EF9" w14:textId="77777777" w:rsidTr="00340064">
        <w:trPr>
          <w:trHeight w:val="616"/>
          <w:jc w:val="center"/>
        </w:trPr>
        <w:tc>
          <w:tcPr>
            <w:tcW w:w="5797" w:type="dxa"/>
          </w:tcPr>
          <w:p w14:paraId="51126302" w14:textId="77777777" w:rsidR="00870D75" w:rsidRPr="00740AC4" w:rsidRDefault="00870D75" w:rsidP="00BE7786">
            <w:pPr>
              <w:pStyle w:val="Tijeloteksta"/>
              <w:spacing w:after="0" w:line="240" w:lineRule="auto"/>
              <w:rPr>
                <w:rFonts w:ascii="Arial" w:hAnsi="Arial" w:cs="Arial"/>
                <w:sz w:val="24"/>
                <w:szCs w:val="24"/>
              </w:rPr>
            </w:pPr>
            <w:r w:rsidRPr="00740AC4">
              <w:rPr>
                <w:rFonts w:ascii="Arial" w:hAnsi="Arial" w:cs="Arial"/>
                <w:sz w:val="24"/>
                <w:szCs w:val="24"/>
              </w:rPr>
              <w:t>Sufinanciranje zdravstvenog sustava (preventivni programi primarne zdravstvene zaštite :  dodatna ulaganja na građevinskim objektima)</w:t>
            </w:r>
          </w:p>
        </w:tc>
        <w:tc>
          <w:tcPr>
            <w:tcW w:w="3129" w:type="dxa"/>
          </w:tcPr>
          <w:p w14:paraId="496D2A87" w14:textId="77777777" w:rsidR="00870D75" w:rsidRPr="00740AC4" w:rsidRDefault="00870D75" w:rsidP="00BE7786">
            <w:pPr>
              <w:pStyle w:val="Tijeloteksta"/>
              <w:spacing w:after="0" w:line="240" w:lineRule="auto"/>
              <w:jc w:val="right"/>
              <w:rPr>
                <w:rFonts w:ascii="Arial" w:hAnsi="Arial" w:cs="Arial"/>
                <w:sz w:val="24"/>
                <w:szCs w:val="24"/>
              </w:rPr>
            </w:pPr>
            <w:r w:rsidRPr="00740AC4">
              <w:rPr>
                <w:rFonts w:ascii="Arial" w:hAnsi="Arial" w:cs="Arial"/>
                <w:sz w:val="24"/>
                <w:szCs w:val="24"/>
              </w:rPr>
              <w:t xml:space="preserve">88.236,01 </w:t>
            </w:r>
          </w:p>
        </w:tc>
      </w:tr>
      <w:tr w:rsidR="00870D75" w:rsidRPr="00740AC4" w14:paraId="06A613BC" w14:textId="77777777" w:rsidTr="00340064">
        <w:trPr>
          <w:trHeight w:val="316"/>
          <w:jc w:val="center"/>
        </w:trPr>
        <w:tc>
          <w:tcPr>
            <w:tcW w:w="5797" w:type="dxa"/>
          </w:tcPr>
          <w:p w14:paraId="75195FCE" w14:textId="77777777" w:rsidR="00870D75" w:rsidRPr="00740AC4" w:rsidRDefault="00870D75" w:rsidP="00BE7786">
            <w:pPr>
              <w:pStyle w:val="Tijeloteksta"/>
              <w:spacing w:after="0" w:line="240" w:lineRule="auto"/>
              <w:rPr>
                <w:rFonts w:ascii="Arial" w:hAnsi="Arial" w:cs="Arial"/>
                <w:b/>
                <w:bCs/>
                <w:sz w:val="24"/>
                <w:szCs w:val="24"/>
              </w:rPr>
            </w:pPr>
            <w:r w:rsidRPr="00740AC4">
              <w:rPr>
                <w:rFonts w:ascii="Arial" w:hAnsi="Arial" w:cs="Arial"/>
                <w:b/>
                <w:bCs/>
                <w:sz w:val="24"/>
                <w:szCs w:val="24"/>
              </w:rPr>
              <w:t>Ukupno:</w:t>
            </w:r>
          </w:p>
        </w:tc>
        <w:tc>
          <w:tcPr>
            <w:tcW w:w="3129" w:type="dxa"/>
          </w:tcPr>
          <w:p w14:paraId="697D4AA9" w14:textId="77777777" w:rsidR="00870D75" w:rsidRPr="00740AC4" w:rsidRDefault="00870D75" w:rsidP="00BE7786">
            <w:pPr>
              <w:spacing w:after="0" w:line="240" w:lineRule="auto"/>
              <w:jc w:val="right"/>
              <w:rPr>
                <w:rFonts w:ascii="Arial" w:hAnsi="Arial" w:cs="Arial"/>
                <w:b/>
                <w:sz w:val="24"/>
                <w:szCs w:val="24"/>
              </w:rPr>
            </w:pPr>
            <w:r w:rsidRPr="00740AC4">
              <w:rPr>
                <w:rFonts w:ascii="Arial" w:hAnsi="Arial" w:cs="Arial"/>
                <w:b/>
                <w:sz w:val="24"/>
                <w:szCs w:val="24"/>
              </w:rPr>
              <w:t>506.316,90</w:t>
            </w:r>
          </w:p>
        </w:tc>
      </w:tr>
    </w:tbl>
    <w:p w14:paraId="2C4FBAB6" w14:textId="77777777" w:rsidR="00870D75" w:rsidRPr="00740AC4" w:rsidRDefault="00870D75" w:rsidP="00BE7786">
      <w:pPr>
        <w:pStyle w:val="Tijeloteksta"/>
        <w:spacing w:after="0" w:line="240" w:lineRule="auto"/>
        <w:rPr>
          <w:rFonts w:ascii="Arial" w:hAnsi="Arial" w:cs="Arial"/>
          <w:sz w:val="24"/>
          <w:szCs w:val="24"/>
        </w:rPr>
      </w:pPr>
      <w:r w:rsidRPr="00740AC4">
        <w:rPr>
          <w:rFonts w:ascii="Arial" w:hAnsi="Arial" w:cs="Arial"/>
          <w:sz w:val="24"/>
          <w:szCs w:val="24"/>
        </w:rPr>
        <w:t xml:space="preserve">           </w:t>
      </w:r>
    </w:p>
    <w:p w14:paraId="09BAA06D" w14:textId="77777777" w:rsidR="00870D75" w:rsidRPr="00740AC4" w:rsidRDefault="00870D75" w:rsidP="00BE7786">
      <w:pPr>
        <w:spacing w:after="0" w:line="240" w:lineRule="auto"/>
        <w:ind w:firstLine="708"/>
        <w:jc w:val="both"/>
        <w:rPr>
          <w:rFonts w:ascii="Arial" w:hAnsi="Arial" w:cs="Arial"/>
          <w:sz w:val="24"/>
          <w:szCs w:val="24"/>
        </w:rPr>
      </w:pPr>
    </w:p>
    <w:p w14:paraId="57A933F0" w14:textId="77777777" w:rsidR="00870D75" w:rsidRPr="00740AC4" w:rsidRDefault="00870D75" w:rsidP="00BE7786">
      <w:pPr>
        <w:spacing w:after="0" w:line="240" w:lineRule="auto"/>
        <w:ind w:firstLine="708"/>
        <w:jc w:val="both"/>
        <w:rPr>
          <w:rFonts w:ascii="Arial" w:hAnsi="Arial" w:cs="Arial"/>
          <w:sz w:val="24"/>
          <w:szCs w:val="24"/>
        </w:rPr>
      </w:pPr>
      <w:r w:rsidRPr="00740AC4">
        <w:rPr>
          <w:rFonts w:ascii="Arial" w:hAnsi="Arial" w:cs="Arial"/>
          <w:sz w:val="24"/>
          <w:szCs w:val="24"/>
        </w:rPr>
        <w:t>Nositelj ispitivanja ispravnosti vode (monitoringa vode) je Hrvatski zavod za javno zdravstvo Republike Hrvatske, a izvršitelj je Nastavni zavod za javno zdravstvo Brodsko-posavske županije.</w:t>
      </w:r>
    </w:p>
    <w:p w14:paraId="113A5CD3" w14:textId="77777777" w:rsidR="00870D75" w:rsidRPr="00740AC4" w:rsidRDefault="00870D75" w:rsidP="00BE7786">
      <w:pPr>
        <w:spacing w:after="0" w:line="240" w:lineRule="auto"/>
        <w:ind w:firstLine="708"/>
        <w:jc w:val="both"/>
        <w:rPr>
          <w:rFonts w:ascii="Arial" w:hAnsi="Arial" w:cs="Arial"/>
          <w:sz w:val="24"/>
          <w:szCs w:val="24"/>
        </w:rPr>
      </w:pPr>
      <w:r w:rsidRPr="00740AC4">
        <w:rPr>
          <w:rFonts w:ascii="Arial" w:hAnsi="Arial" w:cs="Arial"/>
          <w:sz w:val="24"/>
          <w:szCs w:val="24"/>
        </w:rPr>
        <w:t xml:space="preserve">Temeljem Zakona o zdravstvenoj zaštiti («Narodne novine» 100/18 , 125/19 , 147/20) Brodsko-posavska županija organizirala je rad mrtvozorničke službe . </w:t>
      </w:r>
    </w:p>
    <w:p w14:paraId="0707CDF1" w14:textId="77777777" w:rsidR="00870D75" w:rsidRDefault="00870D75" w:rsidP="00BE7786">
      <w:pPr>
        <w:spacing w:after="0" w:line="240" w:lineRule="auto"/>
        <w:ind w:firstLine="708"/>
        <w:jc w:val="both"/>
        <w:rPr>
          <w:rFonts w:ascii="Arial" w:hAnsi="Arial" w:cs="Arial"/>
          <w:sz w:val="24"/>
          <w:szCs w:val="24"/>
        </w:rPr>
      </w:pPr>
      <w:r w:rsidRPr="00740AC4">
        <w:rPr>
          <w:rFonts w:ascii="Arial" w:hAnsi="Arial" w:cs="Arial"/>
          <w:sz w:val="24"/>
          <w:szCs w:val="24"/>
        </w:rPr>
        <w:t xml:space="preserve">Broj donesenih Zaključaka o isplati naknade za obavljanje pregleda umrlih osoba izvan zdravstvene ustanove u periodu </w:t>
      </w:r>
      <w:r w:rsidR="003A0694" w:rsidRPr="00740AC4">
        <w:rPr>
          <w:rFonts w:ascii="Arial" w:hAnsi="Arial" w:cs="Arial"/>
          <w:sz w:val="24"/>
          <w:szCs w:val="24"/>
        </w:rPr>
        <w:t>siječanj</w:t>
      </w:r>
      <w:r w:rsidR="003A0694">
        <w:rPr>
          <w:rFonts w:ascii="Arial" w:hAnsi="Arial" w:cs="Arial"/>
          <w:sz w:val="24"/>
          <w:szCs w:val="24"/>
        </w:rPr>
        <w:t xml:space="preserve"> </w:t>
      </w:r>
      <w:r w:rsidR="003A0694" w:rsidRPr="00740AC4">
        <w:rPr>
          <w:rFonts w:ascii="Arial" w:hAnsi="Arial" w:cs="Arial"/>
          <w:sz w:val="24"/>
          <w:szCs w:val="24"/>
        </w:rPr>
        <w:t>-</w:t>
      </w:r>
      <w:r w:rsidR="003A0694">
        <w:rPr>
          <w:rFonts w:ascii="Arial" w:hAnsi="Arial" w:cs="Arial"/>
          <w:sz w:val="24"/>
          <w:szCs w:val="24"/>
        </w:rPr>
        <w:t xml:space="preserve"> </w:t>
      </w:r>
      <w:r w:rsidR="003A0694" w:rsidRPr="00740AC4">
        <w:rPr>
          <w:rFonts w:ascii="Arial" w:hAnsi="Arial" w:cs="Arial"/>
          <w:sz w:val="24"/>
          <w:szCs w:val="24"/>
        </w:rPr>
        <w:t xml:space="preserve">lipanj </w:t>
      </w:r>
      <w:r w:rsidRPr="00740AC4">
        <w:rPr>
          <w:rFonts w:ascii="Arial" w:hAnsi="Arial" w:cs="Arial"/>
          <w:sz w:val="24"/>
          <w:szCs w:val="24"/>
        </w:rPr>
        <w:t xml:space="preserve">2021. godine: 10 za ukupno izvršen 272 pregled umrle osoba izvan zdravstvene ustanove i 2 Zaključka za ukupno 6 izvršenih obdukcija osoba umrlih izvan zdravstvene ustanove. Rashodi za izvršeno </w:t>
      </w:r>
      <w:proofErr w:type="spellStart"/>
      <w:r w:rsidRPr="00740AC4">
        <w:rPr>
          <w:rFonts w:ascii="Arial" w:hAnsi="Arial" w:cs="Arial"/>
          <w:sz w:val="24"/>
          <w:szCs w:val="24"/>
        </w:rPr>
        <w:t>mrtvozorstvo</w:t>
      </w:r>
      <w:proofErr w:type="spellEnd"/>
      <w:r w:rsidRPr="00740AC4">
        <w:rPr>
          <w:rFonts w:ascii="Arial" w:hAnsi="Arial" w:cs="Arial"/>
          <w:sz w:val="24"/>
          <w:szCs w:val="24"/>
        </w:rPr>
        <w:t xml:space="preserve"> u naznačenom periodu: 102.976,00 kn.</w:t>
      </w:r>
    </w:p>
    <w:p w14:paraId="51744E5F" w14:textId="77777777" w:rsidR="00B35EBC" w:rsidRPr="00740AC4" w:rsidRDefault="00B35EBC" w:rsidP="00BE7786">
      <w:pPr>
        <w:spacing w:after="0" w:line="240" w:lineRule="auto"/>
        <w:ind w:firstLine="708"/>
        <w:jc w:val="both"/>
        <w:rPr>
          <w:rFonts w:ascii="Arial" w:hAnsi="Arial" w:cs="Arial"/>
          <w:sz w:val="24"/>
          <w:szCs w:val="24"/>
        </w:rPr>
      </w:pPr>
    </w:p>
    <w:p w14:paraId="75EF78B6"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Pomoći u zdravstvenoj zaštiti pučanstva</w:t>
      </w:r>
    </w:p>
    <w:p w14:paraId="7EF6D506" w14:textId="77777777" w:rsidR="008053B5" w:rsidRPr="00740AC4" w:rsidRDefault="008053B5" w:rsidP="00BE7786">
      <w:pPr>
        <w:spacing w:after="0" w:line="240" w:lineRule="auto"/>
        <w:rPr>
          <w:rFonts w:ascii="Arial" w:hAnsi="Arial"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4990"/>
      </w:tblGrid>
      <w:tr w:rsidR="00870D75" w:rsidRPr="00740AC4" w14:paraId="194CBE18" w14:textId="77777777" w:rsidTr="00340064">
        <w:trPr>
          <w:trHeight w:val="953"/>
          <w:jc w:val="center"/>
        </w:trPr>
        <w:tc>
          <w:tcPr>
            <w:tcW w:w="3936" w:type="dxa"/>
            <w:shd w:val="clear" w:color="auto" w:fill="D9D9D9"/>
          </w:tcPr>
          <w:p w14:paraId="5E575192" w14:textId="77777777" w:rsidR="00870D75" w:rsidRPr="00740AC4" w:rsidRDefault="00870D75" w:rsidP="00BE7786">
            <w:pPr>
              <w:pStyle w:val="Tijeloteksta"/>
              <w:spacing w:after="0" w:line="240" w:lineRule="auto"/>
              <w:jc w:val="center"/>
              <w:rPr>
                <w:rFonts w:ascii="Arial" w:hAnsi="Arial" w:cs="Arial"/>
                <w:b/>
                <w:bCs/>
                <w:sz w:val="24"/>
                <w:szCs w:val="24"/>
              </w:rPr>
            </w:pPr>
            <w:r w:rsidRPr="00740AC4">
              <w:rPr>
                <w:rFonts w:ascii="Arial" w:hAnsi="Arial" w:cs="Arial"/>
                <w:b/>
                <w:bCs/>
                <w:sz w:val="24"/>
                <w:szCs w:val="24"/>
              </w:rPr>
              <w:t>Pomoći u zdravstvenoj zaštiti pučanstva</w:t>
            </w:r>
          </w:p>
        </w:tc>
        <w:tc>
          <w:tcPr>
            <w:tcW w:w="4990" w:type="dxa"/>
            <w:shd w:val="clear" w:color="auto" w:fill="D9D9D9"/>
          </w:tcPr>
          <w:p w14:paraId="56E13AC2" w14:textId="77777777" w:rsidR="00870D75" w:rsidRPr="00740AC4" w:rsidRDefault="00870D75" w:rsidP="00BE7786">
            <w:pPr>
              <w:pStyle w:val="Tijeloteksta"/>
              <w:spacing w:after="0" w:line="240" w:lineRule="auto"/>
              <w:jc w:val="center"/>
              <w:rPr>
                <w:rFonts w:ascii="Arial" w:hAnsi="Arial" w:cs="Arial"/>
                <w:b/>
                <w:bCs/>
                <w:sz w:val="24"/>
                <w:szCs w:val="24"/>
              </w:rPr>
            </w:pPr>
            <w:r w:rsidRPr="00740AC4">
              <w:rPr>
                <w:rFonts w:ascii="Arial" w:hAnsi="Arial" w:cs="Arial"/>
                <w:b/>
                <w:bCs/>
                <w:sz w:val="24"/>
                <w:szCs w:val="24"/>
              </w:rPr>
              <w:t>Ostvareno</w:t>
            </w:r>
          </w:p>
          <w:p w14:paraId="199813D3" w14:textId="77777777" w:rsidR="00870D75" w:rsidRPr="00740AC4" w:rsidRDefault="00870D75" w:rsidP="00BE7786">
            <w:pPr>
              <w:pStyle w:val="Tijeloteksta"/>
              <w:spacing w:after="0" w:line="240" w:lineRule="auto"/>
              <w:jc w:val="center"/>
              <w:rPr>
                <w:rFonts w:ascii="Arial" w:hAnsi="Arial" w:cs="Arial"/>
                <w:b/>
                <w:bCs/>
                <w:sz w:val="24"/>
                <w:szCs w:val="24"/>
              </w:rPr>
            </w:pPr>
            <w:r w:rsidRPr="00740AC4">
              <w:rPr>
                <w:rFonts w:ascii="Arial" w:hAnsi="Arial" w:cs="Arial"/>
                <w:b/>
                <w:bCs/>
                <w:sz w:val="24"/>
                <w:szCs w:val="24"/>
              </w:rPr>
              <w:t>I-VI.</w:t>
            </w:r>
          </w:p>
          <w:p w14:paraId="7A3D35FA" w14:textId="77777777" w:rsidR="00870D75" w:rsidRPr="00740AC4" w:rsidRDefault="00870D75" w:rsidP="00BE7786">
            <w:pPr>
              <w:pStyle w:val="Tijeloteksta"/>
              <w:spacing w:after="0" w:line="240" w:lineRule="auto"/>
              <w:jc w:val="center"/>
              <w:rPr>
                <w:rFonts w:ascii="Arial" w:hAnsi="Arial" w:cs="Arial"/>
                <w:b/>
                <w:bCs/>
                <w:sz w:val="24"/>
                <w:szCs w:val="24"/>
              </w:rPr>
            </w:pPr>
            <w:r w:rsidRPr="00740AC4">
              <w:rPr>
                <w:rFonts w:ascii="Arial" w:hAnsi="Arial" w:cs="Arial"/>
                <w:b/>
                <w:bCs/>
                <w:sz w:val="24"/>
                <w:szCs w:val="24"/>
              </w:rPr>
              <w:t>2021.godine</w:t>
            </w:r>
          </w:p>
        </w:tc>
      </w:tr>
      <w:tr w:rsidR="00870D75" w:rsidRPr="00740AC4" w14:paraId="4488E424" w14:textId="77777777" w:rsidTr="00340064">
        <w:trPr>
          <w:trHeight w:val="300"/>
          <w:jc w:val="center"/>
        </w:trPr>
        <w:tc>
          <w:tcPr>
            <w:tcW w:w="3936" w:type="dxa"/>
          </w:tcPr>
          <w:p w14:paraId="30256561" w14:textId="77777777" w:rsidR="00870D75" w:rsidRPr="00740AC4" w:rsidRDefault="00870D75" w:rsidP="00BE7786">
            <w:pPr>
              <w:pStyle w:val="Tijeloteksta"/>
              <w:spacing w:after="0" w:line="240" w:lineRule="auto"/>
              <w:rPr>
                <w:rFonts w:ascii="Arial" w:hAnsi="Arial" w:cs="Arial"/>
                <w:sz w:val="24"/>
                <w:szCs w:val="24"/>
              </w:rPr>
            </w:pPr>
            <w:r w:rsidRPr="00740AC4">
              <w:rPr>
                <w:rFonts w:ascii="Arial" w:hAnsi="Arial" w:cs="Arial"/>
                <w:sz w:val="24"/>
                <w:szCs w:val="24"/>
              </w:rPr>
              <w:t>Tekuće pomoći u zdravstvu i zdravstvenoj zaštiti pučanstva</w:t>
            </w:r>
          </w:p>
        </w:tc>
        <w:tc>
          <w:tcPr>
            <w:tcW w:w="4990" w:type="dxa"/>
          </w:tcPr>
          <w:p w14:paraId="25AEF8BB" w14:textId="77777777" w:rsidR="00870D75" w:rsidRPr="00740AC4" w:rsidRDefault="00870D75" w:rsidP="00BE7786">
            <w:pPr>
              <w:pStyle w:val="Tijeloteksta"/>
              <w:spacing w:after="0" w:line="240" w:lineRule="auto"/>
              <w:jc w:val="right"/>
              <w:rPr>
                <w:rFonts w:ascii="Arial" w:hAnsi="Arial" w:cs="Arial"/>
                <w:sz w:val="24"/>
                <w:szCs w:val="24"/>
              </w:rPr>
            </w:pPr>
            <w:r w:rsidRPr="00740AC4">
              <w:rPr>
                <w:rFonts w:ascii="Arial" w:hAnsi="Arial" w:cs="Arial"/>
                <w:sz w:val="24"/>
                <w:szCs w:val="24"/>
              </w:rPr>
              <w:t>47.000,00</w:t>
            </w:r>
          </w:p>
        </w:tc>
      </w:tr>
      <w:tr w:rsidR="00870D75" w:rsidRPr="00740AC4" w14:paraId="4E84AD58" w14:textId="77777777" w:rsidTr="00340064">
        <w:trPr>
          <w:trHeight w:val="300"/>
          <w:jc w:val="center"/>
        </w:trPr>
        <w:tc>
          <w:tcPr>
            <w:tcW w:w="3936" w:type="dxa"/>
          </w:tcPr>
          <w:p w14:paraId="52A51A7C" w14:textId="77777777" w:rsidR="00870D75" w:rsidRPr="00740AC4" w:rsidRDefault="00870D75" w:rsidP="00BE7786">
            <w:pPr>
              <w:pStyle w:val="Tijeloteksta"/>
              <w:spacing w:after="0" w:line="240" w:lineRule="auto"/>
              <w:rPr>
                <w:rFonts w:ascii="Arial" w:hAnsi="Arial" w:cs="Arial"/>
                <w:sz w:val="24"/>
                <w:szCs w:val="24"/>
              </w:rPr>
            </w:pPr>
            <w:r w:rsidRPr="00740AC4">
              <w:rPr>
                <w:rFonts w:ascii="Arial" w:hAnsi="Arial" w:cs="Arial"/>
                <w:sz w:val="24"/>
                <w:szCs w:val="24"/>
              </w:rPr>
              <w:t>Tekuće pomoći u liječenju djece – maligne bolesti</w:t>
            </w:r>
          </w:p>
        </w:tc>
        <w:tc>
          <w:tcPr>
            <w:tcW w:w="4990" w:type="dxa"/>
          </w:tcPr>
          <w:p w14:paraId="22F5E5FC" w14:textId="77777777" w:rsidR="00870D75" w:rsidRPr="00740AC4" w:rsidRDefault="00870D75" w:rsidP="00BE7786">
            <w:pPr>
              <w:pStyle w:val="Tijeloteksta"/>
              <w:spacing w:after="0" w:line="240" w:lineRule="auto"/>
              <w:jc w:val="right"/>
              <w:rPr>
                <w:rFonts w:ascii="Arial" w:hAnsi="Arial" w:cs="Arial"/>
                <w:sz w:val="24"/>
                <w:szCs w:val="24"/>
              </w:rPr>
            </w:pPr>
            <w:r w:rsidRPr="00740AC4">
              <w:rPr>
                <w:rFonts w:ascii="Arial" w:hAnsi="Arial" w:cs="Arial"/>
                <w:sz w:val="24"/>
                <w:szCs w:val="24"/>
              </w:rPr>
              <w:t>23.000,00</w:t>
            </w:r>
          </w:p>
        </w:tc>
      </w:tr>
      <w:tr w:rsidR="00870D75" w:rsidRPr="00740AC4" w14:paraId="3125721D" w14:textId="77777777" w:rsidTr="00340064">
        <w:trPr>
          <w:trHeight w:val="300"/>
          <w:jc w:val="center"/>
        </w:trPr>
        <w:tc>
          <w:tcPr>
            <w:tcW w:w="3936" w:type="dxa"/>
          </w:tcPr>
          <w:p w14:paraId="52FAD6AB" w14:textId="77777777" w:rsidR="00870D75" w:rsidRPr="00740AC4" w:rsidRDefault="00870D75" w:rsidP="00BE7786">
            <w:pPr>
              <w:pStyle w:val="Tijeloteksta"/>
              <w:spacing w:after="0" w:line="240" w:lineRule="auto"/>
              <w:rPr>
                <w:rFonts w:ascii="Arial" w:hAnsi="Arial" w:cs="Arial"/>
                <w:b/>
                <w:bCs/>
                <w:sz w:val="24"/>
                <w:szCs w:val="24"/>
              </w:rPr>
            </w:pPr>
            <w:r w:rsidRPr="00740AC4">
              <w:rPr>
                <w:rFonts w:ascii="Arial" w:hAnsi="Arial" w:cs="Arial"/>
                <w:b/>
                <w:bCs/>
                <w:sz w:val="24"/>
                <w:szCs w:val="24"/>
              </w:rPr>
              <w:lastRenderedPageBreak/>
              <w:t>Ukupno:</w:t>
            </w:r>
          </w:p>
        </w:tc>
        <w:tc>
          <w:tcPr>
            <w:tcW w:w="4990" w:type="dxa"/>
          </w:tcPr>
          <w:p w14:paraId="7C0A45D2" w14:textId="77777777" w:rsidR="00870D75" w:rsidRPr="00740AC4" w:rsidRDefault="00870D75" w:rsidP="00BE7786">
            <w:pPr>
              <w:pStyle w:val="Tijeloteksta"/>
              <w:spacing w:after="0" w:line="240" w:lineRule="auto"/>
              <w:jc w:val="right"/>
              <w:rPr>
                <w:rFonts w:ascii="Arial" w:hAnsi="Arial" w:cs="Arial"/>
                <w:b/>
                <w:sz w:val="24"/>
                <w:szCs w:val="24"/>
              </w:rPr>
            </w:pPr>
            <w:r w:rsidRPr="00740AC4">
              <w:rPr>
                <w:rFonts w:ascii="Arial" w:hAnsi="Arial" w:cs="Arial"/>
                <w:b/>
                <w:sz w:val="24"/>
                <w:szCs w:val="24"/>
              </w:rPr>
              <w:t>70.000,00</w:t>
            </w:r>
          </w:p>
        </w:tc>
      </w:tr>
    </w:tbl>
    <w:p w14:paraId="0497A0E0" w14:textId="77777777" w:rsidR="00870D75" w:rsidRPr="00740AC4" w:rsidRDefault="00870D75" w:rsidP="00BE7786">
      <w:pPr>
        <w:spacing w:after="0" w:line="240" w:lineRule="auto"/>
        <w:jc w:val="both"/>
        <w:rPr>
          <w:rFonts w:ascii="Arial" w:hAnsi="Arial" w:cs="Arial"/>
          <w:sz w:val="24"/>
          <w:szCs w:val="24"/>
        </w:rPr>
      </w:pPr>
    </w:p>
    <w:p w14:paraId="480358CA" w14:textId="77777777" w:rsidR="00870D75" w:rsidRPr="00740AC4" w:rsidRDefault="00870D75" w:rsidP="00BE7786">
      <w:pPr>
        <w:pStyle w:val="Tijeloteksta"/>
        <w:spacing w:after="0" w:line="240" w:lineRule="auto"/>
        <w:rPr>
          <w:rFonts w:ascii="Arial" w:hAnsi="Arial" w:cs="Arial"/>
          <w:bCs/>
          <w:sz w:val="24"/>
          <w:szCs w:val="24"/>
        </w:rPr>
      </w:pPr>
      <w:r w:rsidRPr="00740AC4">
        <w:rPr>
          <w:rFonts w:ascii="Arial" w:hAnsi="Arial" w:cs="Arial"/>
          <w:bCs/>
          <w:sz w:val="24"/>
          <w:szCs w:val="24"/>
        </w:rPr>
        <w:t>Suzbijanje zlouporabe sredstava ovisnosti</w:t>
      </w:r>
    </w:p>
    <w:p w14:paraId="437205B0" w14:textId="77777777" w:rsidR="008053B5" w:rsidRPr="00740AC4" w:rsidRDefault="008053B5" w:rsidP="00BE7786">
      <w:pPr>
        <w:pStyle w:val="Tijeloteksta"/>
        <w:spacing w:after="0" w:line="240" w:lineRule="auto"/>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858"/>
      </w:tblGrid>
      <w:tr w:rsidR="00870D75" w:rsidRPr="00740AC4" w14:paraId="707AF8AB" w14:textId="77777777" w:rsidTr="00340064">
        <w:trPr>
          <w:trHeight w:val="1048"/>
          <w:jc w:val="center"/>
        </w:trPr>
        <w:tc>
          <w:tcPr>
            <w:tcW w:w="4068" w:type="dxa"/>
            <w:shd w:val="clear" w:color="auto" w:fill="D9D9D9"/>
          </w:tcPr>
          <w:p w14:paraId="085115A5" w14:textId="77777777" w:rsidR="00870D75" w:rsidRPr="00740AC4" w:rsidRDefault="00870D75" w:rsidP="00BE7786">
            <w:pPr>
              <w:pStyle w:val="Tijeloteksta"/>
              <w:spacing w:after="0" w:line="240" w:lineRule="auto"/>
              <w:jc w:val="center"/>
              <w:rPr>
                <w:rFonts w:ascii="Arial" w:hAnsi="Arial" w:cs="Arial"/>
                <w:b/>
                <w:bCs/>
                <w:sz w:val="24"/>
                <w:szCs w:val="24"/>
              </w:rPr>
            </w:pPr>
            <w:r w:rsidRPr="00740AC4">
              <w:rPr>
                <w:rFonts w:ascii="Arial" w:hAnsi="Arial" w:cs="Arial"/>
                <w:b/>
                <w:bCs/>
                <w:sz w:val="24"/>
                <w:szCs w:val="24"/>
              </w:rPr>
              <w:t>Suzbijanje zlouporabe droga</w:t>
            </w:r>
          </w:p>
        </w:tc>
        <w:tc>
          <w:tcPr>
            <w:tcW w:w="4858" w:type="dxa"/>
            <w:shd w:val="clear" w:color="auto" w:fill="D9D9D9"/>
          </w:tcPr>
          <w:p w14:paraId="29B81337" w14:textId="77777777" w:rsidR="00870D75" w:rsidRPr="00740AC4" w:rsidRDefault="00870D75" w:rsidP="00BE7786">
            <w:pPr>
              <w:pStyle w:val="Tijeloteksta"/>
              <w:spacing w:after="0" w:line="240" w:lineRule="auto"/>
              <w:jc w:val="center"/>
              <w:rPr>
                <w:rFonts w:ascii="Arial" w:hAnsi="Arial" w:cs="Arial"/>
                <w:b/>
                <w:bCs/>
                <w:sz w:val="24"/>
                <w:szCs w:val="24"/>
              </w:rPr>
            </w:pPr>
            <w:r w:rsidRPr="00740AC4">
              <w:rPr>
                <w:rFonts w:ascii="Arial" w:hAnsi="Arial" w:cs="Arial"/>
                <w:b/>
                <w:bCs/>
                <w:sz w:val="24"/>
                <w:szCs w:val="24"/>
              </w:rPr>
              <w:t>Ostvareno</w:t>
            </w:r>
          </w:p>
          <w:p w14:paraId="15C5E845" w14:textId="77777777" w:rsidR="00870D75" w:rsidRPr="00740AC4" w:rsidRDefault="00870D75" w:rsidP="00BE7786">
            <w:pPr>
              <w:pStyle w:val="Tijeloteksta"/>
              <w:spacing w:after="0" w:line="240" w:lineRule="auto"/>
              <w:jc w:val="center"/>
              <w:rPr>
                <w:rFonts w:ascii="Arial" w:hAnsi="Arial" w:cs="Arial"/>
                <w:b/>
                <w:bCs/>
                <w:sz w:val="24"/>
                <w:szCs w:val="24"/>
              </w:rPr>
            </w:pPr>
            <w:r w:rsidRPr="00740AC4">
              <w:rPr>
                <w:rFonts w:ascii="Arial" w:hAnsi="Arial" w:cs="Arial"/>
                <w:b/>
                <w:bCs/>
                <w:sz w:val="24"/>
                <w:szCs w:val="24"/>
              </w:rPr>
              <w:t>I.-VI.</w:t>
            </w:r>
          </w:p>
          <w:p w14:paraId="646C56E3" w14:textId="77777777" w:rsidR="00870D75" w:rsidRPr="00740AC4" w:rsidRDefault="00870D75" w:rsidP="00BE7786">
            <w:pPr>
              <w:pStyle w:val="Tijeloteksta"/>
              <w:spacing w:after="0" w:line="240" w:lineRule="auto"/>
              <w:jc w:val="center"/>
              <w:rPr>
                <w:rFonts w:ascii="Arial" w:hAnsi="Arial" w:cs="Arial"/>
                <w:b/>
                <w:bCs/>
                <w:sz w:val="24"/>
                <w:szCs w:val="24"/>
              </w:rPr>
            </w:pPr>
            <w:r w:rsidRPr="00740AC4">
              <w:rPr>
                <w:rFonts w:ascii="Arial" w:hAnsi="Arial" w:cs="Arial"/>
                <w:b/>
                <w:bCs/>
                <w:sz w:val="24"/>
                <w:szCs w:val="24"/>
              </w:rPr>
              <w:t>2021.godine</w:t>
            </w:r>
          </w:p>
          <w:p w14:paraId="2B4E28AB" w14:textId="77777777" w:rsidR="00870D75" w:rsidRPr="00740AC4" w:rsidRDefault="00870D75" w:rsidP="00BE7786">
            <w:pPr>
              <w:pStyle w:val="Tijeloteksta"/>
              <w:spacing w:after="0" w:line="240" w:lineRule="auto"/>
              <w:jc w:val="center"/>
              <w:rPr>
                <w:rFonts w:ascii="Arial" w:hAnsi="Arial" w:cs="Arial"/>
                <w:b/>
                <w:bCs/>
                <w:sz w:val="24"/>
                <w:szCs w:val="24"/>
              </w:rPr>
            </w:pPr>
          </w:p>
        </w:tc>
      </w:tr>
      <w:tr w:rsidR="00870D75" w:rsidRPr="00740AC4" w14:paraId="2EED5C01" w14:textId="77777777" w:rsidTr="00340064">
        <w:trPr>
          <w:trHeight w:val="300"/>
          <w:jc w:val="center"/>
        </w:trPr>
        <w:tc>
          <w:tcPr>
            <w:tcW w:w="4068" w:type="dxa"/>
          </w:tcPr>
          <w:p w14:paraId="38A29C14" w14:textId="77777777" w:rsidR="00870D75" w:rsidRPr="00740AC4" w:rsidRDefault="00870D75" w:rsidP="00BE7786">
            <w:pPr>
              <w:pStyle w:val="Tijeloteksta"/>
              <w:spacing w:after="0" w:line="240" w:lineRule="auto"/>
              <w:rPr>
                <w:rFonts w:ascii="Arial" w:hAnsi="Arial" w:cs="Arial"/>
                <w:sz w:val="24"/>
                <w:szCs w:val="24"/>
              </w:rPr>
            </w:pPr>
            <w:r w:rsidRPr="00740AC4">
              <w:rPr>
                <w:rFonts w:ascii="Arial" w:hAnsi="Arial" w:cs="Arial"/>
                <w:sz w:val="24"/>
                <w:szCs w:val="24"/>
              </w:rPr>
              <w:t>Akcijski plan suzbijanja zlouporabe droga</w:t>
            </w:r>
          </w:p>
        </w:tc>
        <w:tc>
          <w:tcPr>
            <w:tcW w:w="4858" w:type="dxa"/>
          </w:tcPr>
          <w:p w14:paraId="514A6ABB" w14:textId="77777777" w:rsidR="00870D75" w:rsidRPr="00740AC4" w:rsidRDefault="00870D75" w:rsidP="00BE7786">
            <w:pPr>
              <w:pStyle w:val="Tijeloteksta"/>
              <w:spacing w:after="0" w:line="240" w:lineRule="auto"/>
              <w:jc w:val="right"/>
              <w:rPr>
                <w:rFonts w:ascii="Arial" w:hAnsi="Arial" w:cs="Arial"/>
                <w:sz w:val="24"/>
                <w:szCs w:val="24"/>
              </w:rPr>
            </w:pPr>
            <w:r w:rsidRPr="00740AC4">
              <w:rPr>
                <w:rFonts w:ascii="Arial" w:hAnsi="Arial" w:cs="Arial"/>
                <w:sz w:val="24"/>
                <w:szCs w:val="24"/>
              </w:rPr>
              <w:t>4.000,00</w:t>
            </w:r>
          </w:p>
        </w:tc>
      </w:tr>
    </w:tbl>
    <w:p w14:paraId="62EF648F" w14:textId="77777777" w:rsidR="00870D75" w:rsidRPr="00740AC4" w:rsidRDefault="00870D75" w:rsidP="00BE7786">
      <w:pPr>
        <w:spacing w:after="0" w:line="240" w:lineRule="auto"/>
        <w:rPr>
          <w:rFonts w:ascii="Arial" w:hAnsi="Arial" w:cs="Arial"/>
          <w:sz w:val="24"/>
          <w:szCs w:val="24"/>
        </w:rPr>
      </w:pPr>
    </w:p>
    <w:p w14:paraId="14F1A5C2" w14:textId="77777777" w:rsidR="00D953C8" w:rsidRDefault="00D953C8" w:rsidP="00BE7786">
      <w:pPr>
        <w:spacing w:after="0" w:line="240" w:lineRule="auto"/>
        <w:rPr>
          <w:rFonts w:ascii="Arial" w:hAnsi="Arial" w:cs="Arial"/>
          <w:sz w:val="24"/>
          <w:szCs w:val="24"/>
        </w:rPr>
      </w:pPr>
    </w:p>
    <w:p w14:paraId="1570B4DB" w14:textId="77777777" w:rsidR="00D953C8" w:rsidRDefault="00D953C8" w:rsidP="00BE7786">
      <w:pPr>
        <w:spacing w:after="0" w:line="240" w:lineRule="auto"/>
        <w:rPr>
          <w:rFonts w:ascii="Arial" w:hAnsi="Arial" w:cs="Arial"/>
          <w:sz w:val="24"/>
          <w:szCs w:val="24"/>
        </w:rPr>
      </w:pPr>
    </w:p>
    <w:p w14:paraId="1FD703F0" w14:textId="77777777" w:rsidR="00870D75" w:rsidRPr="003D2BBB" w:rsidRDefault="00870D75" w:rsidP="00BE7786">
      <w:pPr>
        <w:spacing w:after="0" w:line="240" w:lineRule="auto"/>
        <w:rPr>
          <w:rFonts w:ascii="Arial" w:hAnsi="Arial" w:cs="Arial"/>
          <w:b/>
          <w:sz w:val="24"/>
          <w:szCs w:val="24"/>
        </w:rPr>
      </w:pPr>
      <w:r w:rsidRPr="003D2BBB">
        <w:rPr>
          <w:rFonts w:ascii="Arial" w:hAnsi="Arial" w:cs="Arial"/>
          <w:b/>
          <w:sz w:val="24"/>
          <w:szCs w:val="24"/>
        </w:rPr>
        <w:t>Ostali programi</w:t>
      </w:r>
    </w:p>
    <w:p w14:paraId="16BEC184" w14:textId="77777777" w:rsidR="008053B5" w:rsidRPr="00740AC4" w:rsidRDefault="008053B5" w:rsidP="00BE7786">
      <w:pPr>
        <w:spacing w:after="0" w:line="240" w:lineRule="auto"/>
        <w:rPr>
          <w:rFonts w:ascii="Arial" w:hAnsi="Arial" w:cs="Arial"/>
          <w:sz w:val="24"/>
          <w:szCs w:val="24"/>
        </w:rPr>
      </w:pPr>
    </w:p>
    <w:p w14:paraId="2F12A8B1" w14:textId="77777777" w:rsidR="00870D75" w:rsidRPr="00CB066D" w:rsidRDefault="00870D75" w:rsidP="008053B5">
      <w:pPr>
        <w:spacing w:after="0" w:line="240" w:lineRule="auto"/>
        <w:ind w:firstLine="708"/>
        <w:rPr>
          <w:rFonts w:ascii="Arial" w:hAnsi="Arial" w:cs="Arial"/>
          <w:b/>
          <w:sz w:val="24"/>
          <w:szCs w:val="24"/>
        </w:rPr>
      </w:pPr>
      <w:r w:rsidRPr="00CB066D">
        <w:rPr>
          <w:rFonts w:ascii="Arial" w:hAnsi="Arial" w:cs="Arial"/>
          <w:b/>
          <w:sz w:val="24"/>
          <w:szCs w:val="24"/>
        </w:rPr>
        <w:t>Povjerenstvo za suzbijanje zlouporabe sredstava ovisnosti na području Brodsko-posavske županije</w:t>
      </w:r>
    </w:p>
    <w:p w14:paraId="79DE4991" w14:textId="77777777" w:rsidR="008053B5" w:rsidRPr="00740AC4" w:rsidRDefault="008053B5" w:rsidP="00BE7786">
      <w:pPr>
        <w:spacing w:after="0" w:line="240" w:lineRule="auto"/>
        <w:rPr>
          <w:rFonts w:ascii="Arial" w:hAnsi="Arial" w:cs="Arial"/>
          <w:b/>
          <w:sz w:val="24"/>
          <w:szCs w:val="24"/>
        </w:rPr>
      </w:pPr>
    </w:p>
    <w:p w14:paraId="5FB93383" w14:textId="77777777" w:rsidR="00870D75" w:rsidRPr="00740AC4" w:rsidRDefault="00870D75" w:rsidP="00BE7786">
      <w:pPr>
        <w:spacing w:after="0" w:line="240" w:lineRule="auto"/>
        <w:ind w:firstLine="708"/>
        <w:jc w:val="both"/>
        <w:rPr>
          <w:rFonts w:ascii="Arial" w:hAnsi="Arial" w:cs="Arial"/>
          <w:sz w:val="24"/>
          <w:szCs w:val="24"/>
        </w:rPr>
      </w:pPr>
      <w:r w:rsidRPr="00740AC4">
        <w:rPr>
          <w:rFonts w:ascii="Arial" w:hAnsi="Arial" w:cs="Arial"/>
          <w:sz w:val="24"/>
          <w:szCs w:val="24"/>
        </w:rPr>
        <w:t xml:space="preserve">Povjerenstvo za suzbijanje zlouporabe sredstava ovisnosti u periodu </w:t>
      </w:r>
      <w:r w:rsidR="003A0694" w:rsidRPr="00740AC4">
        <w:rPr>
          <w:rFonts w:ascii="Arial" w:hAnsi="Arial" w:cs="Arial"/>
          <w:sz w:val="24"/>
          <w:szCs w:val="24"/>
        </w:rPr>
        <w:t>siječanj</w:t>
      </w:r>
      <w:r w:rsidR="003A0694">
        <w:rPr>
          <w:rFonts w:ascii="Arial" w:hAnsi="Arial" w:cs="Arial"/>
          <w:sz w:val="24"/>
          <w:szCs w:val="24"/>
        </w:rPr>
        <w:t xml:space="preserve"> </w:t>
      </w:r>
      <w:r w:rsidR="003A0694" w:rsidRPr="00740AC4">
        <w:rPr>
          <w:rFonts w:ascii="Arial" w:hAnsi="Arial" w:cs="Arial"/>
          <w:sz w:val="24"/>
          <w:szCs w:val="24"/>
        </w:rPr>
        <w:t>-</w:t>
      </w:r>
      <w:r w:rsidR="003A0694">
        <w:rPr>
          <w:rFonts w:ascii="Arial" w:hAnsi="Arial" w:cs="Arial"/>
          <w:sz w:val="24"/>
          <w:szCs w:val="24"/>
        </w:rPr>
        <w:t xml:space="preserve"> </w:t>
      </w:r>
      <w:r w:rsidR="003A0694" w:rsidRPr="00740AC4">
        <w:rPr>
          <w:rFonts w:ascii="Arial" w:hAnsi="Arial" w:cs="Arial"/>
          <w:sz w:val="24"/>
          <w:szCs w:val="24"/>
        </w:rPr>
        <w:t>lipanj</w:t>
      </w:r>
      <w:r w:rsidRPr="00740AC4">
        <w:rPr>
          <w:rFonts w:ascii="Arial" w:hAnsi="Arial" w:cs="Arial"/>
          <w:sz w:val="24"/>
          <w:szCs w:val="24"/>
        </w:rPr>
        <w:t xml:space="preserve">  2021. godine održalo je jednu sjednicu.</w:t>
      </w:r>
    </w:p>
    <w:p w14:paraId="5EFA21E6" w14:textId="77777777" w:rsidR="00870D75" w:rsidRPr="00740AC4" w:rsidRDefault="00870D75" w:rsidP="00BE7786">
      <w:pPr>
        <w:spacing w:after="0" w:line="240" w:lineRule="auto"/>
        <w:ind w:firstLine="709"/>
        <w:jc w:val="both"/>
        <w:rPr>
          <w:rFonts w:ascii="Arial" w:hAnsi="Arial" w:cs="Arial"/>
          <w:sz w:val="24"/>
          <w:szCs w:val="24"/>
        </w:rPr>
      </w:pPr>
      <w:r w:rsidRPr="00740AC4">
        <w:rPr>
          <w:rFonts w:ascii="Arial" w:hAnsi="Arial" w:cs="Arial"/>
          <w:sz w:val="24"/>
          <w:szCs w:val="24"/>
        </w:rPr>
        <w:t>Povjerenstvo za suzbijanje zlouporabe sredstava ovisnosti na području Brodsko-posavske županije u suradnji s Upravnim odjelom za zdravstvo, socijalnu skrb i hrvatske branitelje Brodsko-posavske županije izradilo je Izvješće o provedbi Nacionalne strategije i Akcijskog plana suzbijanja zlouporabe droga za 2020. godinu na području Brodsko-posavske županije i isto dostavilo Hrvatskom zavodu za javno zdravstvo Republike Hrvatske.</w:t>
      </w:r>
    </w:p>
    <w:p w14:paraId="3CF35151" w14:textId="77777777" w:rsidR="00870D75" w:rsidRPr="00740AC4" w:rsidRDefault="00870D75" w:rsidP="00BE7786">
      <w:pPr>
        <w:spacing w:after="0" w:line="240" w:lineRule="auto"/>
        <w:ind w:firstLine="709"/>
        <w:jc w:val="both"/>
        <w:rPr>
          <w:rFonts w:ascii="Arial" w:hAnsi="Arial" w:cs="Arial"/>
          <w:sz w:val="24"/>
          <w:szCs w:val="24"/>
        </w:rPr>
      </w:pPr>
    </w:p>
    <w:p w14:paraId="5D836551" w14:textId="77777777" w:rsidR="00870D75" w:rsidRPr="00CB066D" w:rsidRDefault="00870D75" w:rsidP="008053B5">
      <w:pPr>
        <w:spacing w:after="0" w:line="240" w:lineRule="auto"/>
        <w:ind w:firstLine="708"/>
        <w:rPr>
          <w:rFonts w:ascii="Arial" w:hAnsi="Arial" w:cs="Arial"/>
          <w:b/>
          <w:sz w:val="24"/>
          <w:szCs w:val="24"/>
        </w:rPr>
      </w:pPr>
      <w:r w:rsidRPr="00CB066D">
        <w:rPr>
          <w:rFonts w:ascii="Arial" w:hAnsi="Arial" w:cs="Arial"/>
          <w:b/>
          <w:sz w:val="24"/>
          <w:szCs w:val="24"/>
        </w:rPr>
        <w:t>Povjerenstvo za nadzor nad radom mrtvozornika na području Brodsko-posavske županije</w:t>
      </w:r>
    </w:p>
    <w:p w14:paraId="14D2CCEA" w14:textId="77777777" w:rsidR="008053B5" w:rsidRPr="00CB066D" w:rsidRDefault="008053B5" w:rsidP="00BE7786">
      <w:pPr>
        <w:spacing w:after="0" w:line="240" w:lineRule="auto"/>
        <w:rPr>
          <w:rFonts w:ascii="Arial" w:hAnsi="Arial" w:cs="Arial"/>
          <w:b/>
          <w:sz w:val="24"/>
          <w:szCs w:val="24"/>
        </w:rPr>
      </w:pPr>
    </w:p>
    <w:p w14:paraId="760BE37A" w14:textId="77777777" w:rsidR="00870D75" w:rsidRPr="00740AC4" w:rsidRDefault="00870D75" w:rsidP="00BE7786">
      <w:pPr>
        <w:spacing w:after="0" w:line="240" w:lineRule="auto"/>
        <w:jc w:val="both"/>
        <w:rPr>
          <w:rFonts w:ascii="Arial" w:hAnsi="Arial" w:cs="Arial"/>
          <w:sz w:val="24"/>
          <w:szCs w:val="24"/>
        </w:rPr>
      </w:pPr>
      <w:r w:rsidRPr="00740AC4">
        <w:rPr>
          <w:rFonts w:ascii="Arial" w:hAnsi="Arial" w:cs="Arial"/>
          <w:sz w:val="24"/>
          <w:szCs w:val="24"/>
        </w:rPr>
        <w:tab/>
        <w:t>Povjerenstvo</w:t>
      </w:r>
      <w:r w:rsidR="003A0694">
        <w:rPr>
          <w:rFonts w:ascii="Arial" w:hAnsi="Arial" w:cs="Arial"/>
          <w:sz w:val="24"/>
          <w:szCs w:val="24"/>
        </w:rPr>
        <w:t xml:space="preserve"> </w:t>
      </w:r>
      <w:r w:rsidRPr="00740AC4">
        <w:rPr>
          <w:rFonts w:ascii="Arial" w:hAnsi="Arial" w:cs="Arial"/>
          <w:sz w:val="24"/>
          <w:szCs w:val="24"/>
        </w:rPr>
        <w:t>za nadzor nad radom mrtvozornika na području Brodsko-posavske županije u periodu siječanj - lipanj  2021. godine održalo je tri  sjednice.</w:t>
      </w:r>
    </w:p>
    <w:p w14:paraId="4122C18C" w14:textId="77777777" w:rsidR="00870D75" w:rsidRPr="00740AC4" w:rsidRDefault="00870D75" w:rsidP="00BE7786">
      <w:pPr>
        <w:spacing w:after="0" w:line="240" w:lineRule="auto"/>
        <w:ind w:firstLine="708"/>
        <w:jc w:val="both"/>
        <w:rPr>
          <w:rFonts w:ascii="Arial" w:hAnsi="Arial" w:cs="Arial"/>
          <w:sz w:val="24"/>
          <w:szCs w:val="24"/>
        </w:rPr>
      </w:pPr>
      <w:r w:rsidRPr="00740AC4">
        <w:rPr>
          <w:rFonts w:ascii="Arial" w:hAnsi="Arial" w:cs="Arial"/>
          <w:sz w:val="24"/>
          <w:szCs w:val="24"/>
        </w:rPr>
        <w:t>Povjerenstvo je u suradnji s Upravnim odjelom za zdravstvo , socijalnu skrb i hrvatske</w:t>
      </w:r>
      <w:r w:rsidR="003A0694">
        <w:rPr>
          <w:rFonts w:ascii="Arial" w:hAnsi="Arial" w:cs="Arial"/>
          <w:sz w:val="24"/>
          <w:szCs w:val="24"/>
        </w:rPr>
        <w:t xml:space="preserve"> </w:t>
      </w:r>
      <w:r w:rsidRPr="00740AC4">
        <w:rPr>
          <w:rFonts w:ascii="Arial" w:hAnsi="Arial" w:cs="Arial"/>
          <w:sz w:val="24"/>
          <w:szCs w:val="24"/>
        </w:rPr>
        <w:t>branitelje</w:t>
      </w:r>
      <w:r w:rsidR="003A0694">
        <w:rPr>
          <w:rFonts w:ascii="Arial" w:hAnsi="Arial" w:cs="Arial"/>
          <w:sz w:val="24"/>
          <w:szCs w:val="24"/>
        </w:rPr>
        <w:t xml:space="preserve"> </w:t>
      </w:r>
      <w:r w:rsidRPr="00740AC4">
        <w:rPr>
          <w:rFonts w:ascii="Arial" w:hAnsi="Arial" w:cs="Arial"/>
          <w:sz w:val="24"/>
          <w:szCs w:val="24"/>
        </w:rPr>
        <w:t>Brodsko-posavske županije</w:t>
      </w:r>
      <w:r w:rsidR="003A0694">
        <w:rPr>
          <w:rFonts w:ascii="Arial" w:hAnsi="Arial" w:cs="Arial"/>
          <w:sz w:val="24"/>
          <w:szCs w:val="24"/>
        </w:rPr>
        <w:t xml:space="preserve"> </w:t>
      </w:r>
      <w:r w:rsidRPr="00740AC4">
        <w:rPr>
          <w:rFonts w:ascii="Arial" w:hAnsi="Arial" w:cs="Arial"/>
          <w:sz w:val="24"/>
          <w:szCs w:val="24"/>
        </w:rPr>
        <w:t>izradilo</w:t>
      </w:r>
      <w:r w:rsidR="003A0694">
        <w:rPr>
          <w:rFonts w:ascii="Arial" w:hAnsi="Arial" w:cs="Arial"/>
          <w:sz w:val="24"/>
          <w:szCs w:val="24"/>
        </w:rPr>
        <w:t xml:space="preserve"> </w:t>
      </w:r>
      <w:r w:rsidRPr="00740AC4">
        <w:rPr>
          <w:rFonts w:ascii="Arial" w:hAnsi="Arial" w:cs="Arial"/>
          <w:sz w:val="24"/>
          <w:szCs w:val="24"/>
        </w:rPr>
        <w:t>Izvješće o obavljenim obdukcijama i radu mrtvozorničke službe na području Brodsko-posavske županije u 2020. godini i isto dostavilo Županijskoj skupštini na usvajanje. Predmetno Izvješće dostavljeno je Ministarstvu zdravstva i Hrvatskom zavodu za javno zdravstvo Republike Hrvatske.</w:t>
      </w:r>
    </w:p>
    <w:p w14:paraId="6D67E602" w14:textId="77777777" w:rsidR="00870D75" w:rsidRPr="00740AC4" w:rsidRDefault="00870D75" w:rsidP="00BE7786">
      <w:pPr>
        <w:spacing w:after="0" w:line="240" w:lineRule="auto"/>
        <w:ind w:firstLine="708"/>
        <w:jc w:val="both"/>
        <w:rPr>
          <w:rFonts w:ascii="Arial" w:hAnsi="Arial" w:cs="Arial"/>
          <w:sz w:val="24"/>
          <w:szCs w:val="24"/>
        </w:rPr>
      </w:pPr>
    </w:p>
    <w:p w14:paraId="45EFC5E0" w14:textId="77777777" w:rsidR="00870D75" w:rsidRPr="00CB066D" w:rsidRDefault="00870D75" w:rsidP="008053B5">
      <w:pPr>
        <w:spacing w:after="0" w:line="240" w:lineRule="auto"/>
        <w:ind w:firstLine="708"/>
        <w:jc w:val="both"/>
        <w:rPr>
          <w:rFonts w:ascii="Arial" w:hAnsi="Arial" w:cs="Arial"/>
          <w:b/>
          <w:sz w:val="24"/>
          <w:szCs w:val="24"/>
        </w:rPr>
      </w:pPr>
      <w:r w:rsidRPr="00CB066D">
        <w:rPr>
          <w:rFonts w:ascii="Arial" w:hAnsi="Arial" w:cs="Arial"/>
          <w:b/>
          <w:sz w:val="24"/>
          <w:szCs w:val="24"/>
        </w:rPr>
        <w:t>Povjerenstvo za zaštitu prava pacijenata na području Brodsko-posavske županije</w:t>
      </w:r>
    </w:p>
    <w:p w14:paraId="1A86F2A0" w14:textId="77777777" w:rsidR="008053B5" w:rsidRPr="00740AC4" w:rsidRDefault="008053B5" w:rsidP="00BE7786">
      <w:pPr>
        <w:spacing w:after="0" w:line="240" w:lineRule="auto"/>
        <w:rPr>
          <w:rFonts w:ascii="Arial" w:hAnsi="Arial" w:cs="Arial"/>
          <w:sz w:val="24"/>
          <w:szCs w:val="24"/>
        </w:rPr>
      </w:pPr>
    </w:p>
    <w:p w14:paraId="4616AC35" w14:textId="77777777" w:rsidR="00870D75" w:rsidRPr="00740AC4" w:rsidRDefault="00870D75" w:rsidP="00BE7786">
      <w:pPr>
        <w:spacing w:after="0" w:line="240" w:lineRule="auto"/>
        <w:ind w:firstLine="708"/>
        <w:jc w:val="both"/>
        <w:rPr>
          <w:rFonts w:ascii="Arial" w:hAnsi="Arial" w:cs="Arial"/>
          <w:sz w:val="24"/>
          <w:szCs w:val="24"/>
        </w:rPr>
      </w:pPr>
      <w:r w:rsidRPr="00740AC4">
        <w:rPr>
          <w:rFonts w:ascii="Arial" w:hAnsi="Arial" w:cs="Arial"/>
          <w:sz w:val="24"/>
          <w:szCs w:val="24"/>
        </w:rPr>
        <w:t xml:space="preserve">Povjerenstvo za zaštitu prava pacijenata na području Brodsko-posavske županije u periodu siječanj - lipanj  2021. godine održalo je jednu  sjednicu.  </w:t>
      </w:r>
    </w:p>
    <w:p w14:paraId="6ED93D0D" w14:textId="77777777" w:rsidR="00870D75" w:rsidRPr="00740AC4" w:rsidRDefault="00870D75" w:rsidP="00BE7786">
      <w:pPr>
        <w:spacing w:after="0" w:line="240" w:lineRule="auto"/>
        <w:ind w:firstLine="708"/>
        <w:jc w:val="both"/>
        <w:rPr>
          <w:rFonts w:ascii="Arial" w:hAnsi="Arial" w:cs="Arial"/>
          <w:sz w:val="24"/>
          <w:szCs w:val="24"/>
        </w:rPr>
      </w:pPr>
      <w:r w:rsidRPr="00740AC4">
        <w:rPr>
          <w:rFonts w:ascii="Arial" w:hAnsi="Arial" w:cs="Arial"/>
          <w:sz w:val="24"/>
          <w:szCs w:val="24"/>
        </w:rPr>
        <w:t xml:space="preserve">Povjerenstvo  je u suradnji s Upravnim odjelom za zdravstvo, socijalnu skrb i hrvatske branitelje Brodsko-posavske županije izradilo Izvješće o radu Povjerenstva za zaštitu prava pacijenata na području Brodsko-posavske županije u 2020. godini i isto dostavilo Županijskoj skupštini na usvajanje. Predmetno Izvješće dostavljeno je Ministarstvu zdravstva.   </w:t>
      </w:r>
    </w:p>
    <w:p w14:paraId="1F0806B9" w14:textId="77777777" w:rsidR="00870D75" w:rsidRPr="00740AC4" w:rsidRDefault="00870D75" w:rsidP="00BE7786">
      <w:pPr>
        <w:spacing w:after="0" w:line="240" w:lineRule="auto"/>
        <w:ind w:firstLine="708"/>
        <w:rPr>
          <w:rFonts w:ascii="Arial" w:hAnsi="Arial" w:cs="Arial"/>
          <w:sz w:val="24"/>
          <w:szCs w:val="24"/>
        </w:rPr>
      </w:pPr>
      <w:r w:rsidRPr="00740AC4">
        <w:rPr>
          <w:rFonts w:ascii="Arial" w:hAnsi="Arial" w:cs="Arial"/>
          <w:sz w:val="24"/>
          <w:szCs w:val="24"/>
        </w:rPr>
        <w:lastRenderedPageBreak/>
        <w:t xml:space="preserve">       </w:t>
      </w:r>
    </w:p>
    <w:p w14:paraId="11F6A95F" w14:textId="77777777" w:rsidR="00870D75" w:rsidRPr="00CB066D" w:rsidRDefault="00870D75" w:rsidP="008053B5">
      <w:pPr>
        <w:spacing w:after="0" w:line="240" w:lineRule="auto"/>
        <w:ind w:firstLine="708"/>
        <w:rPr>
          <w:rFonts w:ascii="Arial" w:hAnsi="Arial" w:cs="Arial"/>
          <w:b/>
          <w:sz w:val="24"/>
          <w:szCs w:val="24"/>
        </w:rPr>
      </w:pPr>
      <w:r w:rsidRPr="00CB066D">
        <w:rPr>
          <w:rFonts w:ascii="Arial" w:hAnsi="Arial" w:cs="Arial"/>
          <w:b/>
          <w:sz w:val="24"/>
          <w:szCs w:val="24"/>
        </w:rPr>
        <w:t>Savjet za zdravlje Brodsko-posavske županije</w:t>
      </w:r>
    </w:p>
    <w:p w14:paraId="3ECC63E6" w14:textId="77777777" w:rsidR="008053B5" w:rsidRPr="00CB066D" w:rsidRDefault="008053B5" w:rsidP="00BE7786">
      <w:pPr>
        <w:spacing w:after="0" w:line="240" w:lineRule="auto"/>
        <w:rPr>
          <w:rFonts w:ascii="Arial" w:hAnsi="Arial" w:cs="Arial"/>
          <w:b/>
          <w:sz w:val="24"/>
          <w:szCs w:val="24"/>
        </w:rPr>
      </w:pPr>
    </w:p>
    <w:p w14:paraId="422145D9" w14:textId="77777777" w:rsidR="00870D75" w:rsidRPr="00740AC4" w:rsidRDefault="00870D75" w:rsidP="00BE7786">
      <w:pPr>
        <w:spacing w:after="0" w:line="240" w:lineRule="auto"/>
        <w:ind w:firstLine="708"/>
        <w:jc w:val="both"/>
        <w:rPr>
          <w:rFonts w:ascii="Arial" w:hAnsi="Arial" w:cs="Arial"/>
          <w:sz w:val="24"/>
          <w:szCs w:val="24"/>
        </w:rPr>
      </w:pPr>
      <w:r w:rsidRPr="00740AC4">
        <w:rPr>
          <w:rFonts w:ascii="Arial" w:hAnsi="Arial" w:cs="Arial"/>
          <w:sz w:val="24"/>
          <w:szCs w:val="24"/>
        </w:rPr>
        <w:t>Savjet za zdravlje u periodu siječanj - lipanj  2021. godine održao je jednu sjednicu. Na sjednici se raspravljalo o preventivnim mjerama za s</w:t>
      </w:r>
      <w:r w:rsidR="00FA6057">
        <w:rPr>
          <w:rFonts w:ascii="Arial" w:hAnsi="Arial" w:cs="Arial"/>
          <w:sz w:val="24"/>
          <w:szCs w:val="24"/>
        </w:rPr>
        <w:t xml:space="preserve">manjenje rizika od </w:t>
      </w:r>
      <w:proofErr w:type="spellStart"/>
      <w:r w:rsidR="00FA6057">
        <w:rPr>
          <w:rFonts w:ascii="Arial" w:hAnsi="Arial" w:cs="Arial"/>
          <w:sz w:val="24"/>
          <w:szCs w:val="24"/>
        </w:rPr>
        <w:t>koronavirusa</w:t>
      </w:r>
      <w:proofErr w:type="spellEnd"/>
      <w:r w:rsidRPr="00740AC4">
        <w:rPr>
          <w:rFonts w:ascii="Arial" w:hAnsi="Arial" w:cs="Arial"/>
          <w:sz w:val="24"/>
          <w:szCs w:val="24"/>
        </w:rPr>
        <w:t>, organizaciji primarne zdravstvene zaštite u Brodsko-posavskoj županiji, nedostatku liječnika i o</w:t>
      </w:r>
      <w:r w:rsidR="00CB066D">
        <w:rPr>
          <w:rFonts w:ascii="Arial" w:hAnsi="Arial" w:cs="Arial"/>
          <w:sz w:val="24"/>
          <w:szCs w:val="24"/>
        </w:rPr>
        <w:t xml:space="preserve">rganizaciji rada hitnih službi </w:t>
      </w:r>
      <w:r w:rsidRPr="00740AC4">
        <w:rPr>
          <w:rFonts w:ascii="Arial" w:hAnsi="Arial" w:cs="Arial"/>
          <w:sz w:val="24"/>
          <w:szCs w:val="24"/>
        </w:rPr>
        <w:t>.</w:t>
      </w:r>
    </w:p>
    <w:p w14:paraId="118160C3" w14:textId="77777777" w:rsidR="00870D75" w:rsidRPr="00740AC4" w:rsidRDefault="00870D75" w:rsidP="00BE7786">
      <w:pPr>
        <w:spacing w:after="0" w:line="240" w:lineRule="auto"/>
        <w:ind w:firstLine="708"/>
        <w:jc w:val="both"/>
        <w:rPr>
          <w:rFonts w:ascii="Arial" w:hAnsi="Arial" w:cs="Arial"/>
          <w:sz w:val="24"/>
          <w:szCs w:val="24"/>
        </w:rPr>
      </w:pPr>
    </w:p>
    <w:p w14:paraId="2B69E4E5" w14:textId="77777777" w:rsidR="00CB066D" w:rsidRPr="00740AC4" w:rsidRDefault="00CB066D" w:rsidP="00BE7786">
      <w:pPr>
        <w:spacing w:after="0" w:line="240" w:lineRule="auto"/>
        <w:ind w:firstLine="708"/>
        <w:jc w:val="both"/>
        <w:rPr>
          <w:rFonts w:ascii="Arial" w:hAnsi="Arial" w:cs="Arial"/>
          <w:sz w:val="24"/>
          <w:szCs w:val="24"/>
        </w:rPr>
      </w:pPr>
    </w:p>
    <w:p w14:paraId="187EE6AE" w14:textId="77777777" w:rsidR="00870D75" w:rsidRPr="00740AC4" w:rsidRDefault="00511599" w:rsidP="00BE7786">
      <w:pPr>
        <w:spacing w:after="0" w:line="240" w:lineRule="auto"/>
        <w:ind w:left="360"/>
        <w:jc w:val="both"/>
        <w:rPr>
          <w:rFonts w:ascii="Arial" w:hAnsi="Arial" w:cs="Arial"/>
          <w:b/>
          <w:sz w:val="24"/>
          <w:szCs w:val="24"/>
        </w:rPr>
      </w:pPr>
      <w:r w:rsidRPr="00740AC4">
        <w:rPr>
          <w:rFonts w:ascii="Arial" w:hAnsi="Arial" w:cs="Arial"/>
          <w:b/>
          <w:sz w:val="24"/>
          <w:szCs w:val="24"/>
        </w:rPr>
        <w:t>S</w:t>
      </w:r>
      <w:r w:rsidR="00870D75" w:rsidRPr="00740AC4">
        <w:rPr>
          <w:rFonts w:ascii="Arial" w:hAnsi="Arial" w:cs="Arial"/>
          <w:b/>
          <w:sz w:val="24"/>
          <w:szCs w:val="24"/>
        </w:rPr>
        <w:t>OCIJALNA SKRB</w:t>
      </w:r>
    </w:p>
    <w:p w14:paraId="5764719C" w14:textId="77777777" w:rsidR="00870D75" w:rsidRPr="00740AC4" w:rsidRDefault="00870D75" w:rsidP="00BE7786">
      <w:pPr>
        <w:pStyle w:val="Odlomakpopisa"/>
        <w:ind w:left="1068"/>
        <w:rPr>
          <w:rFonts w:ascii="Arial" w:hAnsi="Arial" w:cs="Arial"/>
          <w:b/>
          <w:bCs/>
        </w:rPr>
      </w:pPr>
    </w:p>
    <w:p w14:paraId="436743B1" w14:textId="77777777" w:rsidR="00870D75" w:rsidRPr="00740AC4" w:rsidRDefault="00870D75" w:rsidP="00BE7786">
      <w:pPr>
        <w:spacing w:after="0" w:line="240" w:lineRule="auto"/>
        <w:ind w:left="360"/>
        <w:rPr>
          <w:rFonts w:ascii="Arial" w:hAnsi="Arial" w:cs="Arial"/>
          <w:bCs/>
          <w:sz w:val="24"/>
          <w:szCs w:val="24"/>
        </w:rPr>
      </w:pPr>
      <w:r w:rsidRPr="00740AC4">
        <w:rPr>
          <w:rFonts w:ascii="Arial" w:hAnsi="Arial" w:cs="Arial"/>
          <w:bCs/>
          <w:sz w:val="24"/>
          <w:szCs w:val="24"/>
        </w:rPr>
        <w:t>Decentralizirane funkcije u socijalnoj skrbi</w:t>
      </w:r>
    </w:p>
    <w:p w14:paraId="6B9CA4DB" w14:textId="77777777" w:rsidR="00870D75" w:rsidRPr="00740AC4" w:rsidRDefault="00870D75" w:rsidP="00BE7786">
      <w:pPr>
        <w:pStyle w:val="Odlomakpopisa"/>
        <w:ind w:left="1068"/>
        <w:rPr>
          <w:rFonts w:ascii="Arial" w:hAnsi="Arial" w:cs="Arial"/>
          <w:bCs/>
        </w:rPr>
      </w:pPr>
    </w:p>
    <w:p w14:paraId="736D514D" w14:textId="77777777" w:rsidR="00870D75" w:rsidRPr="00740AC4" w:rsidRDefault="00870D75" w:rsidP="00BE7786">
      <w:pPr>
        <w:spacing w:after="0" w:line="240" w:lineRule="auto"/>
        <w:ind w:firstLine="708"/>
        <w:jc w:val="both"/>
        <w:rPr>
          <w:rFonts w:ascii="Arial" w:hAnsi="Arial" w:cs="Arial"/>
          <w:sz w:val="24"/>
          <w:szCs w:val="24"/>
        </w:rPr>
      </w:pPr>
      <w:r w:rsidRPr="00740AC4">
        <w:rPr>
          <w:rFonts w:ascii="Arial" w:hAnsi="Arial" w:cs="Arial"/>
          <w:sz w:val="24"/>
          <w:szCs w:val="24"/>
        </w:rPr>
        <w:t>Županijska s</w:t>
      </w:r>
      <w:r w:rsidR="008053B5" w:rsidRPr="00740AC4">
        <w:rPr>
          <w:rFonts w:ascii="Arial" w:hAnsi="Arial" w:cs="Arial"/>
          <w:sz w:val="24"/>
          <w:szCs w:val="24"/>
        </w:rPr>
        <w:t>kupština donijela je Odluku</w:t>
      </w:r>
      <w:r w:rsidRPr="00740AC4">
        <w:rPr>
          <w:rFonts w:ascii="Arial" w:hAnsi="Arial" w:cs="Arial"/>
          <w:sz w:val="24"/>
          <w:szCs w:val="24"/>
        </w:rPr>
        <w:t xml:space="preserve"> o kriterijima, mjerilima te načinu financiranja  centara za socijalnu skrb Brodsko-posavske županije i financiranje pomoći za troškove  stanovanja korisnicima koji se griju na drva u  2021. godini  i Odluku o kriterijima i  mjerilima te načinu financiranja materijalnih rashoda, nefinancijske imovine i hitnih intervencija investicijskog i tekućeg održavanja Doma za starije i nemoćne osobe Slavonski Brod u  2021. godini</w:t>
      </w:r>
      <w:r w:rsidR="008053B5" w:rsidRPr="00740AC4">
        <w:rPr>
          <w:rFonts w:ascii="Arial" w:hAnsi="Arial" w:cs="Arial"/>
          <w:sz w:val="24"/>
          <w:szCs w:val="24"/>
        </w:rPr>
        <w:t>.</w:t>
      </w:r>
    </w:p>
    <w:p w14:paraId="43D4FEF8" w14:textId="77777777" w:rsidR="00870D75" w:rsidRPr="00740AC4" w:rsidRDefault="00870D75" w:rsidP="00BE7786">
      <w:pPr>
        <w:spacing w:after="0" w:line="240" w:lineRule="auto"/>
        <w:ind w:firstLine="708"/>
        <w:jc w:val="both"/>
        <w:rPr>
          <w:rFonts w:ascii="Arial" w:hAnsi="Arial" w:cs="Arial"/>
          <w:sz w:val="24"/>
          <w:szCs w:val="24"/>
        </w:rPr>
      </w:pPr>
      <w:r w:rsidRPr="00740AC4">
        <w:rPr>
          <w:rFonts w:ascii="Arial" w:hAnsi="Arial" w:cs="Arial"/>
          <w:sz w:val="24"/>
          <w:szCs w:val="24"/>
        </w:rPr>
        <w:t>Ukupno ostvarena decentralizirana sredstva za  ustanove u socijalnoj skrbi  na području Brodsko-posavske županije u periodu siječanj - lipanj 2021. godini iznose: 3.423.117,46 kn.</w:t>
      </w:r>
    </w:p>
    <w:p w14:paraId="5D463DA5" w14:textId="77777777" w:rsidR="00870D75" w:rsidRPr="00740AC4" w:rsidRDefault="00870D75" w:rsidP="00BE7786">
      <w:pPr>
        <w:spacing w:after="0" w:line="240" w:lineRule="auto"/>
        <w:ind w:firstLine="708"/>
        <w:rPr>
          <w:rFonts w:ascii="Arial" w:hAnsi="Arial" w:cs="Arial"/>
          <w:sz w:val="24"/>
          <w:szCs w:val="24"/>
        </w:rPr>
      </w:pPr>
      <w:r w:rsidRPr="00740AC4">
        <w:rPr>
          <w:rFonts w:ascii="Arial" w:hAnsi="Arial" w:cs="Arial"/>
          <w:sz w:val="24"/>
          <w:szCs w:val="24"/>
        </w:rPr>
        <w:t>Decentralizirana sredstva su doznačena  kako slijedi:</w:t>
      </w:r>
    </w:p>
    <w:p w14:paraId="6AB7BCB4" w14:textId="77777777" w:rsidR="00870D75" w:rsidRPr="00740AC4" w:rsidRDefault="00870D75" w:rsidP="00BE7786">
      <w:pPr>
        <w:tabs>
          <w:tab w:val="decimal" w:leader="dot" w:pos="7371"/>
        </w:tabs>
        <w:spacing w:after="0" w:line="240" w:lineRule="auto"/>
        <w:ind w:firstLine="709"/>
        <w:rPr>
          <w:rFonts w:ascii="Arial" w:hAnsi="Arial" w:cs="Arial"/>
          <w:sz w:val="24"/>
          <w:szCs w:val="24"/>
        </w:rPr>
      </w:pPr>
      <w:r w:rsidRPr="00740AC4">
        <w:rPr>
          <w:rFonts w:ascii="Arial" w:hAnsi="Arial" w:cs="Arial"/>
          <w:sz w:val="24"/>
          <w:szCs w:val="24"/>
        </w:rPr>
        <w:t>Dom za starije i nemoćne osobe</w:t>
      </w:r>
      <w:r w:rsidRPr="00740AC4">
        <w:rPr>
          <w:rFonts w:ascii="Arial" w:hAnsi="Arial" w:cs="Arial"/>
          <w:sz w:val="24"/>
          <w:szCs w:val="24"/>
        </w:rPr>
        <w:tab/>
        <w:t>2.588.194,15 kn</w:t>
      </w:r>
    </w:p>
    <w:p w14:paraId="25CF3676" w14:textId="77777777" w:rsidR="00870D75" w:rsidRPr="00740AC4" w:rsidRDefault="00870D75" w:rsidP="00BE7786">
      <w:pPr>
        <w:tabs>
          <w:tab w:val="decimal" w:leader="dot" w:pos="7371"/>
        </w:tabs>
        <w:spacing w:after="0" w:line="240" w:lineRule="auto"/>
        <w:ind w:firstLine="709"/>
        <w:rPr>
          <w:rFonts w:ascii="Arial" w:hAnsi="Arial" w:cs="Arial"/>
          <w:sz w:val="24"/>
          <w:szCs w:val="24"/>
        </w:rPr>
      </w:pPr>
      <w:r w:rsidRPr="00740AC4">
        <w:rPr>
          <w:rFonts w:ascii="Arial" w:hAnsi="Arial" w:cs="Arial"/>
          <w:sz w:val="24"/>
          <w:szCs w:val="24"/>
        </w:rPr>
        <w:t>Centar za socijalnu skrb Slavonski Brod</w:t>
      </w:r>
      <w:r w:rsidRPr="00740AC4">
        <w:rPr>
          <w:rFonts w:ascii="Arial" w:hAnsi="Arial" w:cs="Arial"/>
          <w:sz w:val="24"/>
          <w:szCs w:val="24"/>
        </w:rPr>
        <w:tab/>
        <w:t xml:space="preserve"> 518.002,10 kn</w:t>
      </w:r>
    </w:p>
    <w:p w14:paraId="19690404" w14:textId="77777777" w:rsidR="00870D75" w:rsidRPr="00740AC4" w:rsidRDefault="00870D75" w:rsidP="00BE7786">
      <w:pPr>
        <w:tabs>
          <w:tab w:val="decimal" w:leader="dot" w:pos="7371"/>
        </w:tabs>
        <w:spacing w:after="0" w:line="240" w:lineRule="auto"/>
        <w:ind w:firstLine="709"/>
        <w:rPr>
          <w:rFonts w:ascii="Arial" w:hAnsi="Arial" w:cs="Arial"/>
          <w:sz w:val="24"/>
          <w:szCs w:val="24"/>
        </w:rPr>
      </w:pPr>
      <w:r w:rsidRPr="00740AC4">
        <w:rPr>
          <w:rFonts w:ascii="Arial" w:hAnsi="Arial" w:cs="Arial"/>
          <w:sz w:val="24"/>
          <w:szCs w:val="24"/>
        </w:rPr>
        <w:t>Centar za socijalnu skrb Nova Gradiška</w:t>
      </w:r>
      <w:r w:rsidRPr="00740AC4">
        <w:rPr>
          <w:rFonts w:ascii="Arial" w:hAnsi="Arial" w:cs="Arial"/>
          <w:sz w:val="24"/>
          <w:szCs w:val="24"/>
        </w:rPr>
        <w:tab/>
        <w:t>316.921,21 kn</w:t>
      </w:r>
    </w:p>
    <w:p w14:paraId="6CCBDB4D" w14:textId="77777777" w:rsidR="00870D75" w:rsidRPr="00740AC4" w:rsidRDefault="00870D75" w:rsidP="00BE7786">
      <w:pPr>
        <w:tabs>
          <w:tab w:val="left" w:leader="dot" w:pos="5670"/>
        </w:tabs>
        <w:spacing w:after="0" w:line="240" w:lineRule="auto"/>
        <w:ind w:firstLine="709"/>
        <w:rPr>
          <w:rFonts w:ascii="Arial" w:hAnsi="Arial" w:cs="Arial"/>
          <w:sz w:val="24"/>
          <w:szCs w:val="24"/>
        </w:rPr>
      </w:pPr>
    </w:p>
    <w:p w14:paraId="63A90E9C" w14:textId="77777777" w:rsidR="00870D75" w:rsidRPr="00CB066D" w:rsidRDefault="00870D75" w:rsidP="00BE7786">
      <w:pPr>
        <w:spacing w:after="0" w:line="240" w:lineRule="auto"/>
        <w:ind w:left="708"/>
        <w:rPr>
          <w:rFonts w:ascii="Arial" w:hAnsi="Arial" w:cs="Arial"/>
          <w:b/>
          <w:bCs/>
          <w:sz w:val="24"/>
          <w:szCs w:val="24"/>
        </w:rPr>
      </w:pPr>
      <w:r w:rsidRPr="00CB066D">
        <w:rPr>
          <w:rFonts w:ascii="Arial" w:hAnsi="Arial" w:cs="Arial"/>
          <w:b/>
          <w:bCs/>
          <w:sz w:val="24"/>
          <w:szCs w:val="24"/>
        </w:rPr>
        <w:t>Suradnja s civilnim sektorom na području Brodsko-posavske županije</w:t>
      </w:r>
    </w:p>
    <w:p w14:paraId="67A25767" w14:textId="77777777" w:rsidR="00870D75" w:rsidRPr="00CB066D" w:rsidRDefault="00870D75" w:rsidP="00BE7786">
      <w:pPr>
        <w:pStyle w:val="Odlomakpopisa"/>
        <w:ind w:left="0"/>
        <w:rPr>
          <w:rFonts w:ascii="Arial" w:hAnsi="Arial" w:cs="Arial"/>
          <w:b/>
        </w:rPr>
      </w:pPr>
    </w:p>
    <w:p w14:paraId="59FFF75D" w14:textId="77777777" w:rsidR="00870D75" w:rsidRPr="00740AC4" w:rsidRDefault="00870D75" w:rsidP="00BE7786">
      <w:pPr>
        <w:pStyle w:val="Odlomakpopisa"/>
        <w:ind w:left="0" w:firstLine="709"/>
        <w:rPr>
          <w:rFonts w:ascii="Arial" w:hAnsi="Arial" w:cs="Arial"/>
        </w:rPr>
      </w:pPr>
      <w:r w:rsidRPr="00740AC4">
        <w:rPr>
          <w:rFonts w:ascii="Arial" w:hAnsi="Arial" w:cs="Arial"/>
        </w:rPr>
        <w:t>Upravni odjel za zdravstvo, socijalnu skrb i hrvatske branitelje proveo je Javni natječaj za financiranje programa i  projekata  udruga čije je djelovanje  na području Brodsko-posavske županije, a koje su od interesa za opće dobro iz  područja zdravstva, socijalne skrbi i skrbi za hrvatske branitelje za  2021. godinu.</w:t>
      </w:r>
    </w:p>
    <w:p w14:paraId="4BC188AB" w14:textId="77777777" w:rsidR="00870D75" w:rsidRPr="00740AC4" w:rsidRDefault="00870D75" w:rsidP="00BE7786">
      <w:pPr>
        <w:pStyle w:val="Odlomakpopisa"/>
        <w:ind w:left="0" w:firstLine="709"/>
        <w:jc w:val="both"/>
        <w:rPr>
          <w:rFonts w:ascii="Arial" w:hAnsi="Arial" w:cs="Arial"/>
        </w:rPr>
      </w:pPr>
      <w:r w:rsidRPr="00740AC4">
        <w:rPr>
          <w:rFonts w:ascii="Arial" w:hAnsi="Arial" w:cs="Arial"/>
        </w:rPr>
        <w:t>Na javni poziv ponude je dostavilo 16 udruga proizašlih iz Domovinskog rata, 18 zdravstveno - socijalno humanitarnih udruga, 1 udruga za  pomoći i podrške u području zaštite nasilja u obitelji i 10  udruga pomoći i podrške u području brige za umirovljenike koje su predložile ukupno 53 programa. Župan Brodsko-posavske županije potpisao je ugovore o provođenju programa/projekata sa svim udrugama koje su dostavile programe/projekte u ukupnom iznosu 608.788,00 kn</w:t>
      </w:r>
    </w:p>
    <w:p w14:paraId="5AA4F8D0" w14:textId="77777777" w:rsidR="00870D75" w:rsidRPr="00740AC4" w:rsidRDefault="00870D75" w:rsidP="00BE7786">
      <w:pPr>
        <w:spacing w:after="0" w:line="240" w:lineRule="auto"/>
        <w:jc w:val="both"/>
        <w:rPr>
          <w:rFonts w:ascii="Arial" w:hAnsi="Arial" w:cs="Arial"/>
          <w:b/>
          <w:sz w:val="24"/>
          <w:szCs w:val="24"/>
        </w:rPr>
      </w:pPr>
    </w:p>
    <w:p w14:paraId="05EA2499" w14:textId="77777777" w:rsidR="00870D75" w:rsidRPr="00CB066D" w:rsidRDefault="00870D75" w:rsidP="008053B5">
      <w:pPr>
        <w:spacing w:after="0" w:line="240" w:lineRule="auto"/>
        <w:ind w:firstLine="708"/>
        <w:jc w:val="both"/>
        <w:rPr>
          <w:rFonts w:ascii="Arial" w:hAnsi="Arial" w:cs="Arial"/>
          <w:b/>
          <w:sz w:val="24"/>
          <w:szCs w:val="24"/>
        </w:rPr>
      </w:pPr>
      <w:r w:rsidRPr="00CB066D">
        <w:rPr>
          <w:rFonts w:ascii="Arial" w:hAnsi="Arial" w:cs="Arial"/>
          <w:b/>
          <w:sz w:val="24"/>
          <w:szCs w:val="24"/>
        </w:rPr>
        <w:t>Stipendiranje studenata medicine</w:t>
      </w:r>
    </w:p>
    <w:p w14:paraId="028ABDAE" w14:textId="77777777" w:rsidR="008053B5" w:rsidRPr="00CB066D" w:rsidRDefault="008053B5" w:rsidP="008053B5">
      <w:pPr>
        <w:spacing w:after="0" w:line="240" w:lineRule="auto"/>
        <w:ind w:firstLine="708"/>
        <w:jc w:val="both"/>
        <w:rPr>
          <w:rFonts w:ascii="Arial" w:hAnsi="Arial" w:cs="Arial"/>
          <w:b/>
          <w:sz w:val="24"/>
          <w:szCs w:val="24"/>
        </w:rPr>
      </w:pPr>
    </w:p>
    <w:p w14:paraId="1F9B6340" w14:textId="77777777" w:rsidR="00870D75" w:rsidRPr="00740AC4" w:rsidRDefault="00870D75" w:rsidP="008053B5">
      <w:pPr>
        <w:spacing w:after="0" w:line="240" w:lineRule="auto"/>
        <w:ind w:firstLine="708"/>
        <w:jc w:val="both"/>
        <w:rPr>
          <w:rFonts w:ascii="Arial" w:hAnsi="Arial" w:cs="Arial"/>
          <w:bCs/>
          <w:sz w:val="24"/>
          <w:szCs w:val="24"/>
        </w:rPr>
      </w:pPr>
      <w:r w:rsidRPr="00740AC4">
        <w:rPr>
          <w:rFonts w:ascii="Arial" w:hAnsi="Arial" w:cs="Arial"/>
          <w:bCs/>
          <w:sz w:val="24"/>
          <w:szCs w:val="24"/>
        </w:rPr>
        <w:t>Brodsko -posavska županija potpisala je ukupno trideset sedam (37) ugovora o stipendiranju sa studentima /</w:t>
      </w:r>
      <w:proofErr w:type="spellStart"/>
      <w:r w:rsidRPr="00740AC4">
        <w:rPr>
          <w:rFonts w:ascii="Arial" w:hAnsi="Arial" w:cs="Arial"/>
          <w:bCs/>
          <w:sz w:val="24"/>
          <w:szCs w:val="24"/>
        </w:rPr>
        <w:t>icama</w:t>
      </w:r>
      <w:proofErr w:type="spellEnd"/>
      <w:r w:rsidRPr="00740AC4">
        <w:rPr>
          <w:rFonts w:ascii="Arial" w:hAnsi="Arial" w:cs="Arial"/>
          <w:bCs/>
          <w:sz w:val="24"/>
          <w:szCs w:val="24"/>
        </w:rPr>
        <w:t xml:space="preserve"> medicine. Tijekom 2020. diplomiralo je četiri (4) studenta/ice te je u 2021. financirano 33 stipendije.</w:t>
      </w:r>
    </w:p>
    <w:p w14:paraId="273B5A15" w14:textId="77777777" w:rsidR="00511599" w:rsidRPr="00740AC4" w:rsidRDefault="00870D75" w:rsidP="008053B5">
      <w:pPr>
        <w:spacing w:after="0" w:line="240" w:lineRule="auto"/>
        <w:ind w:firstLine="708"/>
        <w:jc w:val="both"/>
        <w:rPr>
          <w:rFonts w:ascii="Arial" w:hAnsi="Arial" w:cs="Arial"/>
          <w:bCs/>
          <w:sz w:val="24"/>
          <w:szCs w:val="24"/>
        </w:rPr>
      </w:pPr>
      <w:r w:rsidRPr="00740AC4">
        <w:rPr>
          <w:rFonts w:ascii="Arial" w:hAnsi="Arial" w:cs="Arial"/>
          <w:bCs/>
          <w:sz w:val="24"/>
          <w:szCs w:val="24"/>
        </w:rPr>
        <w:t>Ukupno je za stipendije studentima medicine u prvom polugodištu 2021. izdvojeno 238.500,00 kn.</w:t>
      </w:r>
    </w:p>
    <w:p w14:paraId="2AFB9B37" w14:textId="77777777" w:rsidR="008053B5" w:rsidRPr="00740AC4" w:rsidRDefault="008053B5" w:rsidP="008053B5">
      <w:pPr>
        <w:spacing w:after="0" w:line="240" w:lineRule="auto"/>
        <w:ind w:firstLine="708"/>
        <w:jc w:val="both"/>
        <w:rPr>
          <w:rFonts w:ascii="Arial" w:hAnsi="Arial" w:cs="Arial"/>
          <w:bCs/>
          <w:sz w:val="24"/>
          <w:szCs w:val="24"/>
        </w:rPr>
      </w:pPr>
    </w:p>
    <w:p w14:paraId="117E60AE" w14:textId="77777777" w:rsidR="008053B5" w:rsidRPr="00740AC4" w:rsidRDefault="008053B5" w:rsidP="008053B5">
      <w:pPr>
        <w:spacing w:after="0" w:line="240" w:lineRule="auto"/>
        <w:ind w:firstLine="708"/>
        <w:jc w:val="both"/>
        <w:rPr>
          <w:rFonts w:ascii="Arial" w:hAnsi="Arial" w:cs="Arial"/>
          <w:bCs/>
          <w:sz w:val="24"/>
          <w:szCs w:val="24"/>
        </w:rPr>
      </w:pPr>
    </w:p>
    <w:p w14:paraId="384FA291" w14:textId="77777777" w:rsidR="00870D75" w:rsidRPr="00CB066D" w:rsidRDefault="00870D75" w:rsidP="009B3DDC">
      <w:pPr>
        <w:spacing w:after="0" w:line="240" w:lineRule="auto"/>
        <w:jc w:val="both"/>
        <w:rPr>
          <w:rFonts w:ascii="Arial" w:hAnsi="Arial" w:cs="Arial"/>
          <w:b/>
          <w:sz w:val="24"/>
          <w:szCs w:val="24"/>
        </w:rPr>
      </w:pPr>
      <w:r w:rsidRPr="00CB066D">
        <w:rPr>
          <w:rFonts w:ascii="Arial" w:hAnsi="Arial" w:cs="Arial"/>
          <w:b/>
          <w:sz w:val="24"/>
          <w:szCs w:val="24"/>
        </w:rPr>
        <w:lastRenderedPageBreak/>
        <w:t xml:space="preserve">Sufinanciranje programa u socijalnoj skrbi </w:t>
      </w:r>
    </w:p>
    <w:p w14:paraId="621C66B8" w14:textId="77777777" w:rsidR="008053B5" w:rsidRPr="00740AC4" w:rsidRDefault="008053B5" w:rsidP="00BE7786">
      <w:pPr>
        <w:spacing w:after="0" w:line="240" w:lineRule="auto"/>
        <w:jc w:val="both"/>
        <w:rPr>
          <w:rFonts w:ascii="Arial" w:hAnsi="Arial" w:cs="Arial"/>
          <w:bCs/>
          <w:sz w:val="24"/>
          <w:szCs w:val="24"/>
        </w:rPr>
      </w:pPr>
    </w:p>
    <w:p w14:paraId="769D9D12" w14:textId="77777777" w:rsidR="00870D75" w:rsidRPr="00740AC4" w:rsidRDefault="00870D75" w:rsidP="008053B5">
      <w:pPr>
        <w:pStyle w:val="Opisslike"/>
        <w:keepNext/>
        <w:spacing w:after="0"/>
        <w:jc w:val="both"/>
        <w:rPr>
          <w:rFonts w:ascii="Arial" w:hAnsi="Arial" w:cs="Arial"/>
          <w:i w:val="0"/>
          <w:noProof/>
          <w:color w:val="auto"/>
          <w:sz w:val="24"/>
          <w:szCs w:val="24"/>
        </w:rPr>
      </w:pPr>
      <w:r w:rsidRPr="00740AC4">
        <w:rPr>
          <w:rFonts w:ascii="Arial" w:hAnsi="Arial" w:cs="Arial"/>
          <w:i w:val="0"/>
          <w:color w:val="auto"/>
          <w:sz w:val="24"/>
          <w:szCs w:val="24"/>
        </w:rPr>
        <w:t>Programi u socijalnoj skrbi koje prati Upra</w:t>
      </w:r>
      <w:r w:rsidRPr="00740AC4">
        <w:rPr>
          <w:rFonts w:ascii="Arial" w:hAnsi="Arial" w:cs="Arial"/>
          <w:i w:val="0"/>
          <w:noProof/>
          <w:color w:val="auto"/>
          <w:sz w:val="24"/>
          <w:szCs w:val="24"/>
        </w:rPr>
        <w:t>vni odjel za zdrav</w:t>
      </w:r>
      <w:r w:rsidR="008053B5" w:rsidRPr="00740AC4">
        <w:rPr>
          <w:rFonts w:ascii="Arial" w:hAnsi="Arial" w:cs="Arial"/>
          <w:i w:val="0"/>
          <w:noProof/>
          <w:color w:val="auto"/>
          <w:sz w:val="24"/>
          <w:szCs w:val="24"/>
        </w:rPr>
        <w:t xml:space="preserve">stvo, socijalnu skrb i hrvatske </w:t>
      </w:r>
      <w:r w:rsidRPr="00740AC4">
        <w:rPr>
          <w:rFonts w:ascii="Arial" w:hAnsi="Arial" w:cs="Arial"/>
          <w:i w:val="0"/>
          <w:noProof/>
          <w:color w:val="auto"/>
          <w:sz w:val="24"/>
          <w:szCs w:val="24"/>
        </w:rPr>
        <w:t>branitelje</w:t>
      </w:r>
    </w:p>
    <w:p w14:paraId="179FC1E3" w14:textId="77777777" w:rsidR="008053B5" w:rsidRPr="00740AC4" w:rsidRDefault="008053B5" w:rsidP="008053B5">
      <w:pPr>
        <w:rPr>
          <w:rFonts w:ascii="Arial" w:hAnsi="Arial" w:cs="Arial"/>
          <w:sz w:val="24"/>
          <w:szCs w:val="24"/>
        </w:rPr>
      </w:pPr>
    </w:p>
    <w:tbl>
      <w:tblPr>
        <w:tblStyle w:val="Reetkatablice"/>
        <w:tblW w:w="0" w:type="auto"/>
        <w:tblLook w:val="04A0" w:firstRow="1" w:lastRow="0" w:firstColumn="1" w:lastColumn="0" w:noHBand="0" w:noVBand="1"/>
      </w:tblPr>
      <w:tblGrid>
        <w:gridCol w:w="4673"/>
        <w:gridCol w:w="2126"/>
        <w:gridCol w:w="2263"/>
      </w:tblGrid>
      <w:tr w:rsidR="00870D75" w:rsidRPr="00740AC4" w14:paraId="77D75359" w14:textId="77777777" w:rsidTr="00340064">
        <w:trPr>
          <w:trHeight w:val="315"/>
        </w:trPr>
        <w:tc>
          <w:tcPr>
            <w:tcW w:w="4673" w:type="dxa"/>
            <w:noWrap/>
          </w:tcPr>
          <w:p w14:paraId="66DDEF2A" w14:textId="77777777" w:rsidR="00870D75" w:rsidRPr="00740AC4" w:rsidRDefault="00870D75" w:rsidP="00BE7786">
            <w:pPr>
              <w:spacing w:after="0" w:line="240" w:lineRule="auto"/>
              <w:jc w:val="center"/>
              <w:rPr>
                <w:rFonts w:ascii="Arial" w:hAnsi="Arial" w:cs="Arial"/>
                <w:b/>
                <w:sz w:val="24"/>
                <w:szCs w:val="24"/>
              </w:rPr>
            </w:pPr>
            <w:r w:rsidRPr="00740AC4">
              <w:rPr>
                <w:rFonts w:ascii="Arial" w:hAnsi="Arial" w:cs="Arial"/>
                <w:b/>
                <w:sz w:val="24"/>
                <w:szCs w:val="24"/>
              </w:rPr>
              <w:t>Program</w:t>
            </w:r>
          </w:p>
        </w:tc>
        <w:tc>
          <w:tcPr>
            <w:tcW w:w="2126" w:type="dxa"/>
            <w:noWrap/>
          </w:tcPr>
          <w:p w14:paraId="6B2D05F5" w14:textId="77777777" w:rsidR="00870D75" w:rsidRPr="00740AC4" w:rsidRDefault="00870D75" w:rsidP="00BE7786">
            <w:pPr>
              <w:spacing w:after="0" w:line="240" w:lineRule="auto"/>
              <w:jc w:val="center"/>
              <w:rPr>
                <w:rFonts w:ascii="Arial" w:hAnsi="Arial" w:cs="Arial"/>
                <w:b/>
                <w:sz w:val="24"/>
                <w:szCs w:val="24"/>
              </w:rPr>
            </w:pPr>
            <w:r w:rsidRPr="00740AC4">
              <w:rPr>
                <w:rFonts w:ascii="Arial" w:hAnsi="Arial" w:cs="Arial"/>
                <w:b/>
                <w:sz w:val="24"/>
                <w:szCs w:val="24"/>
              </w:rPr>
              <w:t>Planirana sredstava</w:t>
            </w:r>
          </w:p>
        </w:tc>
        <w:tc>
          <w:tcPr>
            <w:tcW w:w="2263" w:type="dxa"/>
            <w:noWrap/>
          </w:tcPr>
          <w:p w14:paraId="394A70D4" w14:textId="77777777" w:rsidR="00870D75" w:rsidRPr="00740AC4" w:rsidRDefault="00870D75" w:rsidP="00BE7786">
            <w:pPr>
              <w:spacing w:after="0" w:line="240" w:lineRule="auto"/>
              <w:jc w:val="center"/>
              <w:rPr>
                <w:rFonts w:ascii="Arial" w:hAnsi="Arial" w:cs="Arial"/>
                <w:b/>
                <w:sz w:val="24"/>
                <w:szCs w:val="24"/>
              </w:rPr>
            </w:pPr>
            <w:r w:rsidRPr="00740AC4">
              <w:rPr>
                <w:rFonts w:ascii="Arial" w:hAnsi="Arial" w:cs="Arial"/>
                <w:b/>
                <w:sz w:val="24"/>
                <w:szCs w:val="24"/>
              </w:rPr>
              <w:t>Realizirano do 30.06.2021.</w:t>
            </w:r>
          </w:p>
        </w:tc>
      </w:tr>
      <w:tr w:rsidR="00870D75" w:rsidRPr="00740AC4" w14:paraId="52F51A69" w14:textId="77777777" w:rsidTr="00340064">
        <w:trPr>
          <w:trHeight w:val="315"/>
        </w:trPr>
        <w:tc>
          <w:tcPr>
            <w:tcW w:w="4673" w:type="dxa"/>
            <w:noWrap/>
            <w:hideMark/>
          </w:tcPr>
          <w:p w14:paraId="1AA57179"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Financiranje programa  Crvenog križa</w:t>
            </w:r>
          </w:p>
        </w:tc>
        <w:tc>
          <w:tcPr>
            <w:tcW w:w="2126" w:type="dxa"/>
            <w:noWrap/>
            <w:hideMark/>
          </w:tcPr>
          <w:p w14:paraId="57FEF769"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350.000,00 kn,</w:t>
            </w:r>
          </w:p>
        </w:tc>
        <w:tc>
          <w:tcPr>
            <w:tcW w:w="2263" w:type="dxa"/>
            <w:noWrap/>
            <w:hideMark/>
          </w:tcPr>
          <w:p w14:paraId="6B6669C8"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145.830,00 kn</w:t>
            </w:r>
          </w:p>
        </w:tc>
      </w:tr>
      <w:tr w:rsidR="00870D75" w:rsidRPr="00740AC4" w14:paraId="155AD08A" w14:textId="77777777" w:rsidTr="00340064">
        <w:trPr>
          <w:trHeight w:val="315"/>
        </w:trPr>
        <w:tc>
          <w:tcPr>
            <w:tcW w:w="4673" w:type="dxa"/>
            <w:noWrap/>
            <w:hideMark/>
          </w:tcPr>
          <w:p w14:paraId="2003189F"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 xml:space="preserve">Projekt „Pomoć obitelji s većim brojem djece“ </w:t>
            </w:r>
          </w:p>
        </w:tc>
        <w:tc>
          <w:tcPr>
            <w:tcW w:w="2126" w:type="dxa"/>
            <w:noWrap/>
            <w:hideMark/>
          </w:tcPr>
          <w:p w14:paraId="31D44382"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30.000,00 kn,</w:t>
            </w:r>
          </w:p>
        </w:tc>
        <w:tc>
          <w:tcPr>
            <w:tcW w:w="2263" w:type="dxa"/>
            <w:noWrap/>
            <w:hideMark/>
          </w:tcPr>
          <w:p w14:paraId="372EB176"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1.000,00 kn</w:t>
            </w:r>
          </w:p>
        </w:tc>
      </w:tr>
      <w:tr w:rsidR="00870D75" w:rsidRPr="00740AC4" w14:paraId="5B3E8E15" w14:textId="77777777" w:rsidTr="00340064">
        <w:trPr>
          <w:trHeight w:val="315"/>
        </w:trPr>
        <w:tc>
          <w:tcPr>
            <w:tcW w:w="4673" w:type="dxa"/>
            <w:noWrap/>
            <w:hideMark/>
          </w:tcPr>
          <w:p w14:paraId="57FEFB59"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 xml:space="preserve">Pomoći Cekinu za prijevoz djece </w:t>
            </w:r>
          </w:p>
        </w:tc>
        <w:tc>
          <w:tcPr>
            <w:tcW w:w="2126" w:type="dxa"/>
            <w:noWrap/>
            <w:hideMark/>
          </w:tcPr>
          <w:p w14:paraId="6BFD6E87"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120.000,00 kn,</w:t>
            </w:r>
          </w:p>
        </w:tc>
        <w:tc>
          <w:tcPr>
            <w:tcW w:w="2263" w:type="dxa"/>
            <w:noWrap/>
            <w:hideMark/>
          </w:tcPr>
          <w:p w14:paraId="74863224"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50.000,00 kn</w:t>
            </w:r>
          </w:p>
        </w:tc>
      </w:tr>
      <w:tr w:rsidR="00870D75" w:rsidRPr="00740AC4" w14:paraId="302FAEA7" w14:textId="77777777" w:rsidTr="00340064">
        <w:trPr>
          <w:trHeight w:val="315"/>
        </w:trPr>
        <w:tc>
          <w:tcPr>
            <w:tcW w:w="6799" w:type="dxa"/>
            <w:gridSpan w:val="2"/>
            <w:noWrap/>
            <w:hideMark/>
          </w:tcPr>
          <w:p w14:paraId="09DD90FA" w14:textId="77777777" w:rsidR="00870D75" w:rsidRPr="00740AC4" w:rsidRDefault="00870D75" w:rsidP="00BE7786">
            <w:pPr>
              <w:spacing w:after="0" w:line="240" w:lineRule="auto"/>
              <w:jc w:val="right"/>
              <w:rPr>
                <w:rFonts w:ascii="Arial" w:hAnsi="Arial" w:cs="Arial"/>
                <w:bCs/>
                <w:sz w:val="24"/>
                <w:szCs w:val="24"/>
              </w:rPr>
            </w:pPr>
            <w:r w:rsidRPr="00740AC4">
              <w:rPr>
                <w:rFonts w:ascii="Arial" w:hAnsi="Arial" w:cs="Arial"/>
                <w:bCs/>
                <w:sz w:val="24"/>
                <w:szCs w:val="24"/>
              </w:rPr>
              <w:t xml:space="preserve">UKUPNO </w:t>
            </w:r>
          </w:p>
        </w:tc>
        <w:tc>
          <w:tcPr>
            <w:tcW w:w="2263" w:type="dxa"/>
            <w:noWrap/>
            <w:hideMark/>
          </w:tcPr>
          <w:p w14:paraId="140F7607" w14:textId="77777777" w:rsidR="00870D75" w:rsidRPr="00740AC4" w:rsidRDefault="00870D75" w:rsidP="00BE7786">
            <w:pPr>
              <w:keepNext/>
              <w:spacing w:after="0" w:line="240" w:lineRule="auto"/>
              <w:jc w:val="both"/>
              <w:rPr>
                <w:rFonts w:ascii="Arial" w:hAnsi="Arial" w:cs="Arial"/>
                <w:bCs/>
                <w:sz w:val="24"/>
                <w:szCs w:val="24"/>
              </w:rPr>
            </w:pPr>
            <w:r w:rsidRPr="00740AC4">
              <w:rPr>
                <w:rFonts w:ascii="Arial" w:hAnsi="Arial" w:cs="Arial"/>
                <w:bCs/>
                <w:sz w:val="24"/>
                <w:szCs w:val="24"/>
              </w:rPr>
              <w:t>196.830,00 kn</w:t>
            </w:r>
          </w:p>
        </w:tc>
      </w:tr>
    </w:tbl>
    <w:p w14:paraId="304C1AC7" w14:textId="77777777" w:rsidR="008053B5" w:rsidRPr="00740AC4" w:rsidRDefault="008053B5" w:rsidP="00BE7786">
      <w:pPr>
        <w:pStyle w:val="Opisslike"/>
        <w:spacing w:after="0"/>
        <w:rPr>
          <w:rFonts w:ascii="Arial" w:hAnsi="Arial" w:cs="Arial"/>
          <w:color w:val="auto"/>
          <w:sz w:val="24"/>
          <w:szCs w:val="24"/>
        </w:rPr>
      </w:pPr>
    </w:p>
    <w:p w14:paraId="72AC2386" w14:textId="77777777" w:rsidR="00870D75" w:rsidRPr="00740AC4" w:rsidRDefault="00870D75" w:rsidP="00BE7786">
      <w:pPr>
        <w:pStyle w:val="Opisslike"/>
        <w:spacing w:after="0"/>
        <w:rPr>
          <w:rFonts w:ascii="Arial" w:hAnsi="Arial" w:cs="Arial"/>
          <w:bCs/>
          <w:color w:val="auto"/>
          <w:sz w:val="24"/>
          <w:szCs w:val="24"/>
        </w:rPr>
      </w:pPr>
      <w:r w:rsidRPr="00740AC4">
        <w:rPr>
          <w:rFonts w:ascii="Arial" w:hAnsi="Arial" w:cs="Arial"/>
          <w:color w:val="auto"/>
          <w:sz w:val="24"/>
          <w:szCs w:val="24"/>
        </w:rPr>
        <w:t xml:space="preserve">Izvor </w:t>
      </w:r>
      <w:r w:rsidR="00FC65EC" w:rsidRPr="00740AC4">
        <w:rPr>
          <w:rFonts w:ascii="Arial" w:hAnsi="Arial" w:cs="Arial"/>
          <w:color w:val="auto"/>
          <w:sz w:val="24"/>
          <w:szCs w:val="24"/>
        </w:rPr>
        <w:fldChar w:fldCharType="begin"/>
      </w:r>
      <w:r w:rsidRPr="00740AC4">
        <w:rPr>
          <w:rFonts w:ascii="Arial" w:hAnsi="Arial" w:cs="Arial"/>
          <w:color w:val="auto"/>
          <w:sz w:val="24"/>
          <w:szCs w:val="24"/>
        </w:rPr>
        <w:instrText xml:space="preserve"> SEQ Izvor \* ARABIC </w:instrText>
      </w:r>
      <w:r w:rsidR="00FC65EC" w:rsidRPr="00740AC4">
        <w:rPr>
          <w:rFonts w:ascii="Arial" w:hAnsi="Arial" w:cs="Arial"/>
          <w:color w:val="auto"/>
          <w:sz w:val="24"/>
          <w:szCs w:val="24"/>
        </w:rPr>
        <w:fldChar w:fldCharType="separate"/>
      </w:r>
      <w:r w:rsidR="00856981">
        <w:rPr>
          <w:rFonts w:ascii="Arial" w:hAnsi="Arial" w:cs="Arial"/>
          <w:noProof/>
          <w:color w:val="auto"/>
          <w:sz w:val="24"/>
          <w:szCs w:val="24"/>
        </w:rPr>
        <w:t>1</w:t>
      </w:r>
      <w:r w:rsidR="00FC65EC" w:rsidRPr="00740AC4">
        <w:rPr>
          <w:rFonts w:ascii="Arial" w:hAnsi="Arial" w:cs="Arial"/>
          <w:color w:val="auto"/>
          <w:sz w:val="24"/>
          <w:szCs w:val="24"/>
        </w:rPr>
        <w:fldChar w:fldCharType="end"/>
      </w:r>
      <w:r w:rsidRPr="00740AC4">
        <w:rPr>
          <w:rFonts w:ascii="Arial" w:hAnsi="Arial" w:cs="Arial"/>
          <w:color w:val="auto"/>
          <w:sz w:val="24"/>
          <w:szCs w:val="24"/>
        </w:rPr>
        <w:t>: UO za zdravstvo socijalnu skrb i hrvatske branitelje</w:t>
      </w:r>
    </w:p>
    <w:p w14:paraId="50DBC6B6" w14:textId="77777777" w:rsidR="008053B5" w:rsidRPr="00740AC4" w:rsidRDefault="008053B5" w:rsidP="008053B5">
      <w:pPr>
        <w:spacing w:after="0" w:line="240" w:lineRule="auto"/>
        <w:jc w:val="both"/>
        <w:rPr>
          <w:rFonts w:ascii="Arial" w:hAnsi="Arial" w:cs="Arial"/>
          <w:b/>
          <w:sz w:val="24"/>
          <w:szCs w:val="24"/>
        </w:rPr>
      </w:pPr>
    </w:p>
    <w:p w14:paraId="1A6317D9" w14:textId="77777777" w:rsidR="008053B5" w:rsidRPr="00740AC4" w:rsidRDefault="00870D75" w:rsidP="008053B5">
      <w:pPr>
        <w:spacing w:after="0" w:line="240" w:lineRule="auto"/>
        <w:jc w:val="both"/>
        <w:rPr>
          <w:rFonts w:ascii="Arial" w:hAnsi="Arial" w:cs="Arial"/>
          <w:b/>
          <w:sz w:val="24"/>
          <w:szCs w:val="24"/>
        </w:rPr>
      </w:pPr>
      <w:r w:rsidRPr="00740AC4">
        <w:rPr>
          <w:rFonts w:ascii="Arial" w:hAnsi="Arial" w:cs="Arial"/>
          <w:b/>
          <w:sz w:val="24"/>
          <w:szCs w:val="24"/>
        </w:rPr>
        <w:t>PROJEKTI U PROVEDBI</w:t>
      </w:r>
    </w:p>
    <w:p w14:paraId="6696B09A" w14:textId="77777777" w:rsidR="00870D75" w:rsidRPr="00740AC4" w:rsidRDefault="00870D75" w:rsidP="008053B5">
      <w:pPr>
        <w:spacing w:after="0" w:line="240" w:lineRule="auto"/>
        <w:jc w:val="both"/>
        <w:rPr>
          <w:rFonts w:ascii="Arial" w:hAnsi="Arial" w:cs="Arial"/>
          <w:b/>
          <w:sz w:val="24"/>
          <w:szCs w:val="24"/>
        </w:rPr>
      </w:pPr>
      <w:r w:rsidRPr="00740AC4">
        <w:rPr>
          <w:rFonts w:ascii="Arial" w:hAnsi="Arial" w:cs="Arial"/>
          <w:b/>
          <w:sz w:val="24"/>
          <w:szCs w:val="24"/>
        </w:rPr>
        <w:t xml:space="preserve"> </w:t>
      </w:r>
    </w:p>
    <w:p w14:paraId="3E01FCCE" w14:textId="77777777" w:rsidR="00870D75" w:rsidRPr="00740AC4" w:rsidRDefault="00870D75" w:rsidP="00BE7786">
      <w:pPr>
        <w:spacing w:after="0" w:line="240" w:lineRule="auto"/>
        <w:jc w:val="both"/>
        <w:rPr>
          <w:rFonts w:ascii="Arial" w:hAnsi="Arial" w:cs="Arial"/>
          <w:sz w:val="24"/>
          <w:szCs w:val="24"/>
        </w:rPr>
      </w:pPr>
      <w:r w:rsidRPr="00740AC4">
        <w:rPr>
          <w:rFonts w:ascii="Arial" w:hAnsi="Arial" w:cs="Arial"/>
          <w:sz w:val="24"/>
          <w:szCs w:val="24"/>
        </w:rPr>
        <w:t>Projekt: Razvoj zdravstvene usluge usmjerene pacijentu</w:t>
      </w:r>
    </w:p>
    <w:p w14:paraId="6D4C4426" w14:textId="77777777" w:rsidR="00EA1C39" w:rsidRPr="00740AC4" w:rsidRDefault="00EA1C39" w:rsidP="00BE7786">
      <w:pPr>
        <w:spacing w:after="0" w:line="240" w:lineRule="auto"/>
        <w:jc w:val="both"/>
        <w:rPr>
          <w:rFonts w:ascii="Arial" w:hAnsi="Arial" w:cs="Arial"/>
          <w:sz w:val="24"/>
          <w:szCs w:val="24"/>
        </w:rPr>
      </w:pPr>
    </w:p>
    <w:p w14:paraId="21DF536D" w14:textId="77777777" w:rsidR="008053B5" w:rsidRPr="00740AC4" w:rsidRDefault="00870D75" w:rsidP="008053B5">
      <w:pPr>
        <w:spacing w:after="0" w:line="240" w:lineRule="auto"/>
        <w:ind w:firstLine="708"/>
        <w:jc w:val="both"/>
        <w:rPr>
          <w:rFonts w:ascii="Arial" w:hAnsi="Arial" w:cs="Arial"/>
          <w:sz w:val="24"/>
          <w:szCs w:val="24"/>
        </w:rPr>
      </w:pPr>
      <w:r w:rsidRPr="00740AC4">
        <w:rPr>
          <w:rFonts w:ascii="Arial" w:hAnsi="Arial" w:cs="Arial"/>
          <w:sz w:val="24"/>
          <w:szCs w:val="24"/>
        </w:rPr>
        <w:t>Putem Upravnog odjela za zdravstvo i socijalnu skrb provodio se Projekt“ Razvoj zdravstvene usluge usmjerene pacijentu“ u okviru Operativnog programa „Konkurentnost i kohezija 2014. – 2020.“ po Pozivu na dostavu projektnih prijedloga i dodjelu financijskih sredstava KK.08.1.1.02 „Poboljšanje pristupa primarnoj zdravstvenoj zaštiti s naglaskom na udaljena i deprivirana područja kroz ulaganja u potrebe pružatelja usluga zdravstvene zaštite na primarnoj razini“.</w:t>
      </w:r>
    </w:p>
    <w:p w14:paraId="0F904C8D" w14:textId="77777777" w:rsidR="00870D75" w:rsidRPr="00740AC4" w:rsidRDefault="00870D75" w:rsidP="008053B5">
      <w:pPr>
        <w:spacing w:after="0" w:line="240" w:lineRule="auto"/>
        <w:ind w:firstLine="708"/>
        <w:jc w:val="both"/>
        <w:rPr>
          <w:rFonts w:ascii="Arial" w:hAnsi="Arial" w:cs="Arial"/>
          <w:sz w:val="24"/>
          <w:szCs w:val="24"/>
        </w:rPr>
      </w:pPr>
      <w:r w:rsidRPr="00740AC4">
        <w:rPr>
          <w:rFonts w:ascii="Arial" w:hAnsi="Arial" w:cs="Arial"/>
          <w:sz w:val="24"/>
          <w:szCs w:val="24"/>
        </w:rPr>
        <w:t xml:space="preserve"> Ugovor o provođenju Projekta Brodsko-posavska županija potpisala je s Ministarstvom regionalnog razvoja i fondova Europske unije i Središnjom agencijom za ugovaranje programa i projekta Europske unije 13. lipnja 2018. Potpisana su 3 (tri) dodatka Ugovoru čime je razdoblje  provođenja projekta produljeno i traje od 11. lipnja 2018 do 11.rujna 2021.</w:t>
      </w:r>
    </w:p>
    <w:p w14:paraId="2DD5696F" w14:textId="77777777" w:rsidR="00870D75" w:rsidRPr="00740AC4" w:rsidRDefault="00870D75" w:rsidP="00EA1C39">
      <w:pPr>
        <w:spacing w:after="0" w:line="240" w:lineRule="auto"/>
        <w:ind w:firstLine="708"/>
        <w:jc w:val="both"/>
        <w:rPr>
          <w:rFonts w:ascii="Arial" w:hAnsi="Arial" w:cs="Arial"/>
          <w:sz w:val="24"/>
          <w:szCs w:val="24"/>
        </w:rPr>
      </w:pPr>
      <w:r w:rsidRPr="00740AC4">
        <w:rPr>
          <w:rFonts w:ascii="Arial" w:hAnsi="Arial" w:cs="Arial"/>
          <w:sz w:val="24"/>
          <w:szCs w:val="24"/>
        </w:rPr>
        <w:t>Ukupna vrijednost projekta je 11.850.101,88 kn, od toga je 10.067.231,58 kn bespovratnih sredstava.</w:t>
      </w:r>
    </w:p>
    <w:p w14:paraId="6F3A813E" w14:textId="77777777" w:rsidR="00870D75" w:rsidRPr="00740AC4" w:rsidRDefault="00870D75" w:rsidP="00EA1C39">
      <w:pPr>
        <w:spacing w:after="0" w:line="240" w:lineRule="auto"/>
        <w:ind w:firstLine="708"/>
        <w:jc w:val="both"/>
        <w:rPr>
          <w:rFonts w:ascii="Arial" w:hAnsi="Arial" w:cs="Arial"/>
          <w:sz w:val="24"/>
          <w:szCs w:val="24"/>
        </w:rPr>
      </w:pPr>
      <w:r w:rsidRPr="00740AC4">
        <w:rPr>
          <w:rFonts w:ascii="Arial" w:hAnsi="Arial" w:cs="Arial"/>
          <w:sz w:val="24"/>
          <w:szCs w:val="24"/>
        </w:rPr>
        <w:t>Ukupno doznačeno dobavljačima roba i usluga od 1. siječnja 2021 do 30. lipnja 2021.   3.021.125,00 kn.</w:t>
      </w:r>
    </w:p>
    <w:p w14:paraId="327D1106" w14:textId="77777777" w:rsidR="00EA1C39" w:rsidRPr="00740AC4" w:rsidRDefault="00EA1C39" w:rsidP="00BE7786">
      <w:pPr>
        <w:spacing w:after="0" w:line="240" w:lineRule="auto"/>
        <w:jc w:val="both"/>
        <w:rPr>
          <w:rFonts w:ascii="Arial" w:hAnsi="Arial" w:cs="Arial"/>
          <w:sz w:val="24"/>
          <w:szCs w:val="24"/>
        </w:rPr>
      </w:pPr>
    </w:p>
    <w:p w14:paraId="0302E36F" w14:textId="77777777" w:rsidR="00870D75" w:rsidRPr="00740AC4" w:rsidRDefault="00870D75" w:rsidP="00BE7786">
      <w:pPr>
        <w:spacing w:after="0" w:line="240" w:lineRule="auto"/>
        <w:jc w:val="both"/>
        <w:rPr>
          <w:rFonts w:ascii="Arial" w:hAnsi="Arial" w:cs="Arial"/>
          <w:sz w:val="24"/>
          <w:szCs w:val="24"/>
        </w:rPr>
      </w:pPr>
      <w:r w:rsidRPr="00740AC4">
        <w:rPr>
          <w:rFonts w:ascii="Arial" w:hAnsi="Arial" w:cs="Arial"/>
          <w:sz w:val="24"/>
          <w:szCs w:val="24"/>
        </w:rPr>
        <w:t xml:space="preserve">Projekt : Energetska obnova   objekata       </w:t>
      </w:r>
    </w:p>
    <w:p w14:paraId="20DBBB0B" w14:textId="77777777" w:rsidR="00870D75" w:rsidRPr="00740AC4" w:rsidRDefault="00870D75" w:rsidP="00BE7786">
      <w:pPr>
        <w:pStyle w:val="Odlomakpopisa"/>
        <w:ind w:left="720"/>
        <w:jc w:val="both"/>
        <w:rPr>
          <w:rFonts w:ascii="Arial" w:hAnsi="Arial" w:cs="Arial"/>
          <w:b/>
        </w:rPr>
      </w:pPr>
      <w:r w:rsidRPr="00740AC4">
        <w:rPr>
          <w:rFonts w:ascii="Arial" w:hAnsi="Arial" w:cs="Arial"/>
          <w:b/>
        </w:rPr>
        <w:t xml:space="preserve">      </w:t>
      </w:r>
    </w:p>
    <w:p w14:paraId="28A364CC" w14:textId="77777777" w:rsidR="00870D75" w:rsidRPr="00740AC4" w:rsidRDefault="00870D75" w:rsidP="00BE7786">
      <w:pPr>
        <w:pStyle w:val="Tijeloteksta"/>
        <w:shd w:val="clear" w:color="auto" w:fill="FFFFFF"/>
        <w:spacing w:after="0" w:line="240" w:lineRule="auto"/>
        <w:ind w:firstLine="709"/>
        <w:jc w:val="both"/>
        <w:rPr>
          <w:rFonts w:ascii="Arial" w:hAnsi="Arial" w:cs="Arial"/>
          <w:bCs/>
          <w:iCs/>
          <w:sz w:val="24"/>
          <w:szCs w:val="24"/>
        </w:rPr>
      </w:pPr>
      <w:r w:rsidRPr="00740AC4">
        <w:rPr>
          <w:rFonts w:ascii="Arial" w:hAnsi="Arial" w:cs="Arial"/>
          <w:bCs/>
          <w:iCs/>
          <w:sz w:val="24"/>
          <w:szCs w:val="24"/>
        </w:rPr>
        <w:t>Putem Upravnog odjel za zdravstvo i socijalnu skrb u suradnji s Centrom za razvoj Brodsko-posavske županije tijekom izvještajnog razdoblja pripremani su projektni prijedlozi po Pozivu “Energetska obnova i korištenje obnovljivih izvora energije u zgradama javnog sektora“ , objavljen 16. studenoga 2017. godine u okviru Operativnog programa „Konkurentnost i kohezija 2014. – 2020.“</w:t>
      </w:r>
    </w:p>
    <w:p w14:paraId="1F5EC1C0" w14:textId="77777777" w:rsidR="00870D75" w:rsidRPr="00740AC4" w:rsidRDefault="00870D75" w:rsidP="00BE7786">
      <w:pPr>
        <w:pStyle w:val="Tijeloteksta"/>
        <w:shd w:val="clear" w:color="auto" w:fill="FFFFFF"/>
        <w:spacing w:after="0" w:line="240" w:lineRule="auto"/>
        <w:ind w:firstLine="709"/>
        <w:jc w:val="both"/>
        <w:rPr>
          <w:rFonts w:ascii="Arial" w:hAnsi="Arial" w:cs="Arial"/>
          <w:bCs/>
          <w:iCs/>
          <w:sz w:val="24"/>
          <w:szCs w:val="24"/>
        </w:rPr>
      </w:pPr>
      <w:r w:rsidRPr="00740AC4">
        <w:rPr>
          <w:rFonts w:ascii="Arial" w:hAnsi="Arial" w:cs="Arial"/>
          <w:bCs/>
          <w:iCs/>
          <w:sz w:val="24"/>
          <w:szCs w:val="24"/>
        </w:rPr>
        <w:t xml:space="preserve">Pozitivno su ocijenjeni  i potpisani ugovori za projektne prijedloge energetske obnove zdravstvenih objekata </w:t>
      </w:r>
      <w:r w:rsidR="00511599" w:rsidRPr="00740AC4">
        <w:rPr>
          <w:rFonts w:ascii="Arial" w:hAnsi="Arial" w:cs="Arial"/>
          <w:bCs/>
          <w:iCs/>
          <w:sz w:val="24"/>
          <w:szCs w:val="24"/>
        </w:rPr>
        <w:t>kako slijedi:</w:t>
      </w:r>
    </w:p>
    <w:p w14:paraId="113B9BD9" w14:textId="77777777" w:rsidR="00870D75" w:rsidRDefault="00870D75" w:rsidP="00BE7786">
      <w:pPr>
        <w:pStyle w:val="Opisslike"/>
        <w:keepNext/>
        <w:spacing w:after="0"/>
        <w:ind w:left="993" w:hanging="993"/>
        <w:rPr>
          <w:rFonts w:ascii="Arial" w:hAnsi="Arial" w:cs="Arial"/>
          <w:b/>
          <w:iCs w:val="0"/>
          <w:color w:val="auto"/>
          <w:sz w:val="24"/>
          <w:szCs w:val="24"/>
        </w:rPr>
      </w:pPr>
    </w:p>
    <w:p w14:paraId="36D6970B" w14:textId="77777777" w:rsidR="00B35EBC" w:rsidRDefault="00B35EBC" w:rsidP="00B35EBC"/>
    <w:p w14:paraId="616D5836" w14:textId="77777777" w:rsidR="00B35EBC" w:rsidRPr="00B35EBC" w:rsidRDefault="00B35EBC" w:rsidP="00B35EBC"/>
    <w:p w14:paraId="3ADDF9F1" w14:textId="77777777" w:rsidR="00870D75" w:rsidRPr="00740AC4" w:rsidRDefault="00870D75" w:rsidP="00CB066D">
      <w:pPr>
        <w:pStyle w:val="Opisslike"/>
        <w:keepNext/>
        <w:spacing w:after="0"/>
        <w:ind w:firstLine="708"/>
        <w:jc w:val="both"/>
        <w:rPr>
          <w:rFonts w:ascii="Arial" w:hAnsi="Arial" w:cs="Arial"/>
          <w:i w:val="0"/>
          <w:iCs w:val="0"/>
          <w:color w:val="auto"/>
          <w:sz w:val="24"/>
          <w:szCs w:val="24"/>
        </w:rPr>
      </w:pPr>
      <w:r w:rsidRPr="00740AC4">
        <w:rPr>
          <w:rFonts w:ascii="Arial" w:hAnsi="Arial" w:cs="Arial"/>
          <w:i w:val="0"/>
          <w:iCs w:val="0"/>
          <w:color w:val="auto"/>
          <w:sz w:val="24"/>
          <w:szCs w:val="24"/>
        </w:rPr>
        <w:lastRenderedPageBreak/>
        <w:t>Projekti</w:t>
      </w:r>
      <w:r w:rsidRPr="00740AC4">
        <w:rPr>
          <w:rFonts w:ascii="Arial" w:hAnsi="Arial" w:cs="Arial"/>
          <w:iCs w:val="0"/>
          <w:color w:val="auto"/>
          <w:sz w:val="24"/>
          <w:szCs w:val="24"/>
        </w:rPr>
        <w:t xml:space="preserve"> </w:t>
      </w:r>
      <w:r w:rsidRPr="00740AC4">
        <w:rPr>
          <w:rFonts w:ascii="Arial" w:hAnsi="Arial" w:cs="Arial"/>
          <w:i w:val="0"/>
          <w:iCs w:val="0"/>
          <w:color w:val="auto"/>
          <w:sz w:val="24"/>
          <w:szCs w:val="24"/>
        </w:rPr>
        <w:t>zdravstvenih ustanova i ustanova u socijalnoj skrb</w:t>
      </w:r>
      <w:r w:rsidR="004E5D43" w:rsidRPr="00740AC4">
        <w:rPr>
          <w:rFonts w:ascii="Arial" w:hAnsi="Arial" w:cs="Arial"/>
          <w:i w:val="0"/>
          <w:iCs w:val="0"/>
          <w:color w:val="auto"/>
          <w:sz w:val="24"/>
          <w:szCs w:val="24"/>
        </w:rPr>
        <w:t xml:space="preserve">i za energetsku obnovu zgrada i </w:t>
      </w:r>
      <w:r w:rsidRPr="00740AC4">
        <w:rPr>
          <w:rFonts w:ascii="Arial" w:hAnsi="Arial" w:cs="Arial"/>
          <w:i w:val="0"/>
          <w:iCs w:val="0"/>
          <w:color w:val="auto"/>
          <w:sz w:val="24"/>
          <w:szCs w:val="24"/>
        </w:rPr>
        <w:t>korištenja obnovljivih izvora energije  u zgradama javnog sektora</w:t>
      </w:r>
    </w:p>
    <w:p w14:paraId="70CA62B9" w14:textId="77777777" w:rsidR="004E5D43" w:rsidRPr="00740AC4" w:rsidRDefault="004E5D43" w:rsidP="004E5D43">
      <w:pPr>
        <w:rPr>
          <w:rFonts w:ascii="Arial" w:hAnsi="Arial" w:cs="Arial"/>
          <w:sz w:val="24"/>
          <w:szCs w:val="24"/>
        </w:rPr>
      </w:pPr>
    </w:p>
    <w:tbl>
      <w:tblPr>
        <w:tblStyle w:val="Reetkatablice"/>
        <w:tblW w:w="9288" w:type="dxa"/>
        <w:tblLook w:val="04A0" w:firstRow="1" w:lastRow="0" w:firstColumn="1" w:lastColumn="0" w:noHBand="0" w:noVBand="1"/>
      </w:tblPr>
      <w:tblGrid>
        <w:gridCol w:w="694"/>
        <w:gridCol w:w="2569"/>
        <w:gridCol w:w="1500"/>
        <w:gridCol w:w="1724"/>
        <w:gridCol w:w="1662"/>
        <w:gridCol w:w="1150"/>
      </w:tblGrid>
      <w:tr w:rsidR="00870D75" w:rsidRPr="00740AC4" w14:paraId="3D7E0D70" w14:textId="77777777" w:rsidTr="00FA6057">
        <w:trPr>
          <w:trHeight w:val="510"/>
        </w:trPr>
        <w:tc>
          <w:tcPr>
            <w:tcW w:w="694" w:type="dxa"/>
            <w:vAlign w:val="center"/>
            <w:hideMark/>
          </w:tcPr>
          <w:p w14:paraId="1F3A3AAF" w14:textId="77777777" w:rsidR="00870D75" w:rsidRPr="00740AC4" w:rsidRDefault="00870D75" w:rsidP="00BE7786">
            <w:pPr>
              <w:spacing w:after="0" w:line="240" w:lineRule="auto"/>
              <w:jc w:val="both"/>
              <w:rPr>
                <w:rFonts w:ascii="Arial" w:hAnsi="Arial" w:cs="Arial"/>
                <w:bCs/>
                <w:sz w:val="24"/>
                <w:szCs w:val="24"/>
              </w:rPr>
            </w:pPr>
          </w:p>
        </w:tc>
        <w:tc>
          <w:tcPr>
            <w:tcW w:w="2569" w:type="dxa"/>
            <w:vAlign w:val="center"/>
            <w:hideMark/>
          </w:tcPr>
          <w:p w14:paraId="17EA1F92" w14:textId="77777777" w:rsidR="00870D75" w:rsidRPr="00740AC4" w:rsidRDefault="00870D75" w:rsidP="00BE7786">
            <w:pPr>
              <w:spacing w:after="0" w:line="240" w:lineRule="auto"/>
              <w:jc w:val="center"/>
              <w:rPr>
                <w:rFonts w:ascii="Arial" w:hAnsi="Arial" w:cs="Arial"/>
                <w:b/>
                <w:bCs/>
                <w:sz w:val="24"/>
                <w:szCs w:val="24"/>
              </w:rPr>
            </w:pPr>
            <w:r w:rsidRPr="00740AC4">
              <w:rPr>
                <w:rFonts w:ascii="Arial" w:hAnsi="Arial" w:cs="Arial"/>
                <w:b/>
                <w:bCs/>
                <w:sz w:val="24"/>
                <w:szCs w:val="24"/>
              </w:rPr>
              <w:t>Naziv</w:t>
            </w:r>
          </w:p>
        </w:tc>
        <w:tc>
          <w:tcPr>
            <w:tcW w:w="1500" w:type="dxa"/>
            <w:vAlign w:val="center"/>
            <w:hideMark/>
          </w:tcPr>
          <w:p w14:paraId="0BC9EF45" w14:textId="77777777" w:rsidR="00870D75" w:rsidRPr="00740AC4" w:rsidRDefault="00870D75" w:rsidP="00BE7786">
            <w:pPr>
              <w:spacing w:after="0" w:line="240" w:lineRule="auto"/>
              <w:jc w:val="center"/>
              <w:rPr>
                <w:rFonts w:ascii="Arial" w:hAnsi="Arial" w:cs="Arial"/>
                <w:b/>
                <w:bCs/>
                <w:sz w:val="24"/>
                <w:szCs w:val="24"/>
              </w:rPr>
            </w:pPr>
            <w:r w:rsidRPr="00740AC4">
              <w:rPr>
                <w:rFonts w:ascii="Arial" w:hAnsi="Arial" w:cs="Arial"/>
                <w:b/>
                <w:bCs/>
                <w:sz w:val="24"/>
                <w:szCs w:val="24"/>
              </w:rPr>
              <w:t>Ustanova</w:t>
            </w:r>
          </w:p>
        </w:tc>
        <w:tc>
          <w:tcPr>
            <w:tcW w:w="1724" w:type="dxa"/>
            <w:noWrap/>
            <w:vAlign w:val="center"/>
            <w:hideMark/>
          </w:tcPr>
          <w:p w14:paraId="5CECEBA1" w14:textId="77777777" w:rsidR="00870D75" w:rsidRPr="00740AC4" w:rsidRDefault="00870D75" w:rsidP="00BE7786">
            <w:pPr>
              <w:spacing w:after="0" w:line="240" w:lineRule="auto"/>
              <w:jc w:val="center"/>
              <w:rPr>
                <w:rFonts w:ascii="Arial" w:hAnsi="Arial" w:cs="Arial"/>
                <w:b/>
                <w:bCs/>
                <w:sz w:val="24"/>
                <w:szCs w:val="24"/>
              </w:rPr>
            </w:pPr>
            <w:r w:rsidRPr="00740AC4">
              <w:rPr>
                <w:rFonts w:ascii="Arial" w:hAnsi="Arial" w:cs="Arial"/>
                <w:b/>
                <w:bCs/>
                <w:sz w:val="24"/>
                <w:szCs w:val="24"/>
              </w:rPr>
              <w:t>Vrijednost  projekta</w:t>
            </w:r>
          </w:p>
        </w:tc>
        <w:tc>
          <w:tcPr>
            <w:tcW w:w="1662" w:type="dxa"/>
            <w:vAlign w:val="center"/>
            <w:hideMark/>
          </w:tcPr>
          <w:p w14:paraId="081856DC" w14:textId="77777777" w:rsidR="00870D75" w:rsidRPr="00740AC4" w:rsidRDefault="00870D75" w:rsidP="00BE7786">
            <w:pPr>
              <w:spacing w:after="0" w:line="240" w:lineRule="auto"/>
              <w:jc w:val="center"/>
              <w:rPr>
                <w:rFonts w:ascii="Arial" w:hAnsi="Arial" w:cs="Arial"/>
                <w:b/>
                <w:bCs/>
                <w:sz w:val="24"/>
                <w:szCs w:val="24"/>
              </w:rPr>
            </w:pPr>
            <w:r w:rsidRPr="00740AC4">
              <w:rPr>
                <w:rFonts w:ascii="Arial" w:hAnsi="Arial" w:cs="Arial"/>
                <w:b/>
                <w:bCs/>
                <w:sz w:val="24"/>
                <w:szCs w:val="24"/>
              </w:rPr>
              <w:t>Realizirano 1.1.do 30.06.2021.</w:t>
            </w:r>
          </w:p>
        </w:tc>
        <w:tc>
          <w:tcPr>
            <w:tcW w:w="1139" w:type="dxa"/>
            <w:vAlign w:val="center"/>
            <w:hideMark/>
          </w:tcPr>
          <w:p w14:paraId="28C8E175" w14:textId="77777777" w:rsidR="00870D75" w:rsidRPr="00740AC4" w:rsidRDefault="00870D75" w:rsidP="00BE7786">
            <w:pPr>
              <w:spacing w:after="0" w:line="240" w:lineRule="auto"/>
              <w:jc w:val="center"/>
              <w:rPr>
                <w:rFonts w:ascii="Arial" w:hAnsi="Arial" w:cs="Arial"/>
                <w:b/>
                <w:bCs/>
                <w:sz w:val="24"/>
                <w:szCs w:val="24"/>
              </w:rPr>
            </w:pPr>
            <w:r w:rsidRPr="00740AC4">
              <w:rPr>
                <w:rFonts w:ascii="Arial" w:hAnsi="Arial" w:cs="Arial"/>
                <w:b/>
                <w:bCs/>
                <w:sz w:val="24"/>
                <w:szCs w:val="24"/>
              </w:rPr>
              <w:t>Status projekta</w:t>
            </w:r>
          </w:p>
        </w:tc>
      </w:tr>
      <w:tr w:rsidR="00870D75" w:rsidRPr="00740AC4" w14:paraId="01527728" w14:textId="77777777" w:rsidTr="00FA6057">
        <w:trPr>
          <w:trHeight w:val="1065"/>
        </w:trPr>
        <w:tc>
          <w:tcPr>
            <w:tcW w:w="694" w:type="dxa"/>
            <w:hideMark/>
          </w:tcPr>
          <w:p w14:paraId="27D6438D"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1.</w:t>
            </w:r>
          </w:p>
        </w:tc>
        <w:tc>
          <w:tcPr>
            <w:tcW w:w="2569" w:type="dxa"/>
            <w:hideMark/>
          </w:tcPr>
          <w:p w14:paraId="61EA4519"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Energetska obnova zgrade – Ginekologije, pedijatrija, ambulante odjela kirurgije i interne medicine opće bolnice Nova Gradiška</w:t>
            </w:r>
          </w:p>
        </w:tc>
        <w:tc>
          <w:tcPr>
            <w:tcW w:w="1500" w:type="dxa"/>
            <w:hideMark/>
          </w:tcPr>
          <w:p w14:paraId="7369B7DB" w14:textId="77777777" w:rsidR="00870D75" w:rsidRPr="00740AC4" w:rsidRDefault="00870D75" w:rsidP="00BE7786">
            <w:pPr>
              <w:spacing w:after="0" w:line="240" w:lineRule="auto"/>
              <w:jc w:val="center"/>
              <w:rPr>
                <w:rFonts w:ascii="Arial" w:hAnsi="Arial" w:cs="Arial"/>
                <w:bCs/>
                <w:sz w:val="24"/>
                <w:szCs w:val="24"/>
              </w:rPr>
            </w:pPr>
            <w:r w:rsidRPr="00740AC4">
              <w:rPr>
                <w:rFonts w:ascii="Arial" w:hAnsi="Arial" w:cs="Arial"/>
                <w:bCs/>
                <w:sz w:val="24"/>
                <w:szCs w:val="24"/>
              </w:rPr>
              <w:t>Opća bolnica  Nova Gradiška</w:t>
            </w:r>
          </w:p>
        </w:tc>
        <w:tc>
          <w:tcPr>
            <w:tcW w:w="1724" w:type="dxa"/>
            <w:noWrap/>
            <w:vAlign w:val="center"/>
            <w:hideMark/>
          </w:tcPr>
          <w:p w14:paraId="39BF3C5A" w14:textId="77777777" w:rsidR="00870D75" w:rsidRPr="00FA6057" w:rsidRDefault="00870D75" w:rsidP="00BE7786">
            <w:pPr>
              <w:spacing w:after="0" w:line="240" w:lineRule="auto"/>
              <w:jc w:val="right"/>
              <w:rPr>
                <w:rFonts w:ascii="Arial" w:hAnsi="Arial" w:cs="Arial"/>
                <w:bCs/>
              </w:rPr>
            </w:pPr>
            <w:r w:rsidRPr="00FA6057">
              <w:rPr>
                <w:rFonts w:ascii="Arial" w:hAnsi="Arial" w:cs="Arial"/>
                <w:bCs/>
              </w:rPr>
              <w:t>6.286.703,75</w:t>
            </w:r>
          </w:p>
        </w:tc>
        <w:tc>
          <w:tcPr>
            <w:tcW w:w="1662" w:type="dxa"/>
            <w:vAlign w:val="center"/>
            <w:hideMark/>
          </w:tcPr>
          <w:p w14:paraId="787B22D5" w14:textId="77777777" w:rsidR="00870D75" w:rsidRPr="00740AC4" w:rsidRDefault="00870D75" w:rsidP="00BE7786">
            <w:pPr>
              <w:spacing w:after="0" w:line="240" w:lineRule="auto"/>
              <w:jc w:val="right"/>
              <w:rPr>
                <w:rFonts w:ascii="Arial" w:hAnsi="Arial" w:cs="Arial"/>
                <w:bCs/>
                <w:sz w:val="24"/>
                <w:szCs w:val="24"/>
              </w:rPr>
            </w:pPr>
            <w:r w:rsidRPr="00740AC4">
              <w:rPr>
                <w:rFonts w:ascii="Arial" w:hAnsi="Arial" w:cs="Arial"/>
                <w:bCs/>
                <w:sz w:val="24"/>
                <w:szCs w:val="24"/>
              </w:rPr>
              <w:t>112.817,48 kn</w:t>
            </w:r>
          </w:p>
        </w:tc>
        <w:tc>
          <w:tcPr>
            <w:tcW w:w="1139" w:type="dxa"/>
            <w:vAlign w:val="center"/>
            <w:hideMark/>
          </w:tcPr>
          <w:p w14:paraId="26F432ED"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Projekt završen</w:t>
            </w:r>
          </w:p>
        </w:tc>
      </w:tr>
      <w:tr w:rsidR="00870D75" w:rsidRPr="00740AC4" w14:paraId="215E1CFB" w14:textId="77777777" w:rsidTr="00FA6057">
        <w:trPr>
          <w:trHeight w:val="1065"/>
        </w:trPr>
        <w:tc>
          <w:tcPr>
            <w:tcW w:w="694" w:type="dxa"/>
            <w:noWrap/>
            <w:hideMark/>
          </w:tcPr>
          <w:p w14:paraId="53B1F0D4"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2.</w:t>
            </w:r>
          </w:p>
        </w:tc>
        <w:tc>
          <w:tcPr>
            <w:tcW w:w="2569" w:type="dxa"/>
            <w:hideMark/>
          </w:tcPr>
          <w:p w14:paraId="6C70D0CD"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Energetska obnova zgrade Upravna zgrada Opća BOLNICA "Dr. Josip Benčević" Slavonski Brod</w:t>
            </w:r>
          </w:p>
        </w:tc>
        <w:tc>
          <w:tcPr>
            <w:tcW w:w="1500" w:type="dxa"/>
            <w:hideMark/>
          </w:tcPr>
          <w:p w14:paraId="3F074155" w14:textId="77777777" w:rsidR="00870D75" w:rsidRPr="00740AC4" w:rsidRDefault="00870D75" w:rsidP="00BE7786">
            <w:pPr>
              <w:spacing w:after="0" w:line="240" w:lineRule="auto"/>
              <w:jc w:val="center"/>
              <w:rPr>
                <w:rFonts w:ascii="Arial" w:hAnsi="Arial" w:cs="Arial"/>
                <w:bCs/>
                <w:sz w:val="24"/>
                <w:szCs w:val="24"/>
              </w:rPr>
            </w:pPr>
            <w:r w:rsidRPr="00740AC4">
              <w:rPr>
                <w:rFonts w:ascii="Arial" w:hAnsi="Arial" w:cs="Arial"/>
                <w:bCs/>
                <w:sz w:val="24"/>
                <w:szCs w:val="24"/>
              </w:rPr>
              <w:t>Opća bolnica „Dr. Josip Benčević“   Slavonski Brod</w:t>
            </w:r>
          </w:p>
        </w:tc>
        <w:tc>
          <w:tcPr>
            <w:tcW w:w="1724" w:type="dxa"/>
            <w:noWrap/>
            <w:vAlign w:val="center"/>
            <w:hideMark/>
          </w:tcPr>
          <w:p w14:paraId="14623345" w14:textId="77777777" w:rsidR="00870D75" w:rsidRPr="00FA6057" w:rsidRDefault="00870D75" w:rsidP="00BE7786">
            <w:pPr>
              <w:spacing w:after="0" w:line="240" w:lineRule="auto"/>
              <w:jc w:val="right"/>
              <w:rPr>
                <w:rFonts w:ascii="Arial" w:hAnsi="Arial" w:cs="Arial"/>
                <w:bCs/>
              </w:rPr>
            </w:pPr>
            <w:r w:rsidRPr="00FA6057">
              <w:rPr>
                <w:rFonts w:ascii="Arial" w:hAnsi="Arial" w:cs="Arial"/>
                <w:bCs/>
              </w:rPr>
              <w:t>2.097.833,81</w:t>
            </w:r>
          </w:p>
        </w:tc>
        <w:tc>
          <w:tcPr>
            <w:tcW w:w="1662" w:type="dxa"/>
            <w:vAlign w:val="center"/>
            <w:hideMark/>
          </w:tcPr>
          <w:p w14:paraId="1655AC4B" w14:textId="77777777" w:rsidR="00870D75" w:rsidRPr="00740AC4" w:rsidRDefault="00870D75" w:rsidP="00BE7786">
            <w:pPr>
              <w:spacing w:after="0" w:line="240" w:lineRule="auto"/>
              <w:jc w:val="right"/>
              <w:rPr>
                <w:rFonts w:ascii="Arial" w:hAnsi="Arial" w:cs="Arial"/>
                <w:bCs/>
                <w:sz w:val="24"/>
                <w:szCs w:val="24"/>
              </w:rPr>
            </w:pPr>
            <w:r w:rsidRPr="00740AC4">
              <w:rPr>
                <w:rFonts w:ascii="Arial" w:hAnsi="Arial" w:cs="Arial"/>
                <w:bCs/>
                <w:sz w:val="24"/>
                <w:szCs w:val="24"/>
              </w:rPr>
              <w:t>890.308,48 kn</w:t>
            </w:r>
          </w:p>
        </w:tc>
        <w:tc>
          <w:tcPr>
            <w:tcW w:w="1139" w:type="dxa"/>
            <w:vAlign w:val="center"/>
            <w:hideMark/>
          </w:tcPr>
          <w:p w14:paraId="6FBF84FF"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Projekt u tijeku</w:t>
            </w:r>
          </w:p>
        </w:tc>
      </w:tr>
      <w:tr w:rsidR="00870D75" w:rsidRPr="00740AC4" w14:paraId="383A7373" w14:textId="77777777" w:rsidTr="00FA6057">
        <w:trPr>
          <w:trHeight w:val="1065"/>
        </w:trPr>
        <w:tc>
          <w:tcPr>
            <w:tcW w:w="694" w:type="dxa"/>
            <w:hideMark/>
          </w:tcPr>
          <w:p w14:paraId="328A83DB"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3.</w:t>
            </w:r>
          </w:p>
        </w:tc>
        <w:tc>
          <w:tcPr>
            <w:tcW w:w="2569" w:type="dxa"/>
            <w:hideMark/>
          </w:tcPr>
          <w:p w14:paraId="06F124A8"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Energetska obnova zgrade-</w:t>
            </w:r>
            <w:r w:rsidR="0035254B">
              <w:rPr>
                <w:rFonts w:ascii="Arial" w:hAnsi="Arial" w:cs="Arial"/>
                <w:bCs/>
                <w:sz w:val="24"/>
                <w:szCs w:val="24"/>
              </w:rPr>
              <w:t xml:space="preserve"> </w:t>
            </w:r>
            <w:r w:rsidRPr="00740AC4">
              <w:rPr>
                <w:rFonts w:ascii="Arial" w:hAnsi="Arial" w:cs="Arial"/>
                <w:bCs/>
                <w:sz w:val="24"/>
                <w:szCs w:val="24"/>
              </w:rPr>
              <w:t>Zgrada infektologije_ Opća bolnica "Dr. Josip Benčević" Slavonski Brod</w:t>
            </w:r>
          </w:p>
        </w:tc>
        <w:tc>
          <w:tcPr>
            <w:tcW w:w="1500" w:type="dxa"/>
            <w:hideMark/>
          </w:tcPr>
          <w:p w14:paraId="6C17E811" w14:textId="77777777" w:rsidR="00870D75" w:rsidRPr="00740AC4" w:rsidRDefault="00870D75" w:rsidP="00BE7786">
            <w:pPr>
              <w:spacing w:after="0" w:line="240" w:lineRule="auto"/>
              <w:jc w:val="center"/>
              <w:rPr>
                <w:rFonts w:ascii="Arial" w:hAnsi="Arial" w:cs="Arial"/>
                <w:bCs/>
                <w:sz w:val="24"/>
                <w:szCs w:val="24"/>
              </w:rPr>
            </w:pPr>
            <w:r w:rsidRPr="00740AC4">
              <w:rPr>
                <w:rFonts w:ascii="Arial" w:hAnsi="Arial" w:cs="Arial"/>
                <w:bCs/>
                <w:sz w:val="24"/>
                <w:szCs w:val="24"/>
              </w:rPr>
              <w:t>Opća bolnica „Dr. Josip Benčević“   Slavonski Brod</w:t>
            </w:r>
          </w:p>
        </w:tc>
        <w:tc>
          <w:tcPr>
            <w:tcW w:w="1724" w:type="dxa"/>
            <w:noWrap/>
            <w:vAlign w:val="center"/>
            <w:hideMark/>
          </w:tcPr>
          <w:p w14:paraId="6C2EC65D" w14:textId="77777777" w:rsidR="00870D75" w:rsidRPr="00FA6057" w:rsidRDefault="00870D75" w:rsidP="00BE7786">
            <w:pPr>
              <w:spacing w:after="0" w:line="240" w:lineRule="auto"/>
              <w:jc w:val="right"/>
              <w:rPr>
                <w:rFonts w:ascii="Arial" w:hAnsi="Arial" w:cs="Arial"/>
                <w:bCs/>
              </w:rPr>
            </w:pPr>
            <w:r w:rsidRPr="00FA6057">
              <w:rPr>
                <w:rFonts w:ascii="Arial" w:hAnsi="Arial" w:cs="Arial"/>
                <w:bCs/>
              </w:rPr>
              <w:t>3.349.315,32</w:t>
            </w:r>
          </w:p>
        </w:tc>
        <w:tc>
          <w:tcPr>
            <w:tcW w:w="1662" w:type="dxa"/>
            <w:vAlign w:val="center"/>
            <w:hideMark/>
          </w:tcPr>
          <w:p w14:paraId="597CD718" w14:textId="77777777" w:rsidR="00870D75" w:rsidRPr="00740AC4" w:rsidRDefault="00870D75" w:rsidP="00BE7786">
            <w:pPr>
              <w:spacing w:after="0" w:line="240" w:lineRule="auto"/>
              <w:jc w:val="right"/>
              <w:rPr>
                <w:rFonts w:ascii="Arial" w:hAnsi="Arial" w:cs="Arial"/>
                <w:bCs/>
                <w:sz w:val="24"/>
                <w:szCs w:val="24"/>
              </w:rPr>
            </w:pPr>
            <w:r w:rsidRPr="00740AC4">
              <w:rPr>
                <w:rFonts w:ascii="Arial" w:hAnsi="Arial" w:cs="Arial"/>
                <w:bCs/>
                <w:sz w:val="24"/>
                <w:szCs w:val="24"/>
              </w:rPr>
              <w:t>915.763,43 kn</w:t>
            </w:r>
          </w:p>
        </w:tc>
        <w:tc>
          <w:tcPr>
            <w:tcW w:w="1139" w:type="dxa"/>
            <w:vAlign w:val="center"/>
            <w:hideMark/>
          </w:tcPr>
          <w:p w14:paraId="2554908F"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Projekt u tijeku</w:t>
            </w:r>
          </w:p>
        </w:tc>
      </w:tr>
      <w:tr w:rsidR="00870D75" w:rsidRPr="00740AC4" w14:paraId="15E35B46" w14:textId="77777777" w:rsidTr="00FA6057">
        <w:trPr>
          <w:trHeight w:val="1065"/>
        </w:trPr>
        <w:tc>
          <w:tcPr>
            <w:tcW w:w="694" w:type="dxa"/>
            <w:noWrap/>
            <w:hideMark/>
          </w:tcPr>
          <w:p w14:paraId="356BD0C7"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4.</w:t>
            </w:r>
          </w:p>
        </w:tc>
        <w:tc>
          <w:tcPr>
            <w:tcW w:w="2569" w:type="dxa"/>
            <w:hideMark/>
          </w:tcPr>
          <w:p w14:paraId="04353F82"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Energetska obnova zgrade - Zgrada kirurgije_ Opća bolnica "Dr. Josip Benčević" Slavonski Brod</w:t>
            </w:r>
          </w:p>
        </w:tc>
        <w:tc>
          <w:tcPr>
            <w:tcW w:w="1500" w:type="dxa"/>
            <w:hideMark/>
          </w:tcPr>
          <w:p w14:paraId="09D21035" w14:textId="77777777" w:rsidR="00870D75" w:rsidRPr="00740AC4" w:rsidRDefault="00870D75" w:rsidP="00BE7786">
            <w:pPr>
              <w:spacing w:after="0" w:line="240" w:lineRule="auto"/>
              <w:jc w:val="center"/>
              <w:rPr>
                <w:rFonts w:ascii="Arial" w:hAnsi="Arial" w:cs="Arial"/>
                <w:bCs/>
                <w:sz w:val="24"/>
                <w:szCs w:val="24"/>
              </w:rPr>
            </w:pPr>
            <w:r w:rsidRPr="00740AC4">
              <w:rPr>
                <w:rFonts w:ascii="Arial" w:hAnsi="Arial" w:cs="Arial"/>
                <w:bCs/>
                <w:sz w:val="24"/>
                <w:szCs w:val="24"/>
              </w:rPr>
              <w:t>Opća bolnica „Dr. Josip Benčević“   Slavonski Brod</w:t>
            </w:r>
          </w:p>
        </w:tc>
        <w:tc>
          <w:tcPr>
            <w:tcW w:w="1724" w:type="dxa"/>
            <w:noWrap/>
            <w:vAlign w:val="center"/>
            <w:hideMark/>
          </w:tcPr>
          <w:p w14:paraId="5AC47AA6" w14:textId="77777777" w:rsidR="00870D75" w:rsidRPr="00FA6057" w:rsidRDefault="00870D75" w:rsidP="00BE7786">
            <w:pPr>
              <w:spacing w:after="0" w:line="240" w:lineRule="auto"/>
              <w:jc w:val="right"/>
              <w:rPr>
                <w:rFonts w:ascii="Arial" w:hAnsi="Arial" w:cs="Arial"/>
                <w:bCs/>
              </w:rPr>
            </w:pPr>
            <w:r w:rsidRPr="00FA6057">
              <w:rPr>
                <w:rFonts w:ascii="Arial" w:hAnsi="Arial" w:cs="Arial"/>
                <w:bCs/>
              </w:rPr>
              <w:t>11.067.983,03</w:t>
            </w:r>
          </w:p>
        </w:tc>
        <w:tc>
          <w:tcPr>
            <w:tcW w:w="1662" w:type="dxa"/>
            <w:vAlign w:val="center"/>
            <w:hideMark/>
          </w:tcPr>
          <w:p w14:paraId="3EA21164" w14:textId="77777777" w:rsidR="00870D75" w:rsidRPr="00740AC4" w:rsidRDefault="00870D75" w:rsidP="00BE7786">
            <w:pPr>
              <w:spacing w:after="0" w:line="240" w:lineRule="auto"/>
              <w:jc w:val="right"/>
              <w:rPr>
                <w:rFonts w:ascii="Arial" w:hAnsi="Arial" w:cs="Arial"/>
                <w:bCs/>
                <w:sz w:val="24"/>
                <w:szCs w:val="24"/>
              </w:rPr>
            </w:pPr>
            <w:r w:rsidRPr="00740AC4">
              <w:rPr>
                <w:rFonts w:ascii="Arial" w:hAnsi="Arial" w:cs="Arial"/>
                <w:bCs/>
                <w:sz w:val="24"/>
                <w:szCs w:val="24"/>
              </w:rPr>
              <w:t>3.056.534,99 kn</w:t>
            </w:r>
          </w:p>
        </w:tc>
        <w:tc>
          <w:tcPr>
            <w:tcW w:w="1139" w:type="dxa"/>
            <w:vAlign w:val="center"/>
            <w:hideMark/>
          </w:tcPr>
          <w:p w14:paraId="6A81F00F"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Projekt u tijeku</w:t>
            </w:r>
          </w:p>
        </w:tc>
      </w:tr>
      <w:tr w:rsidR="00870D75" w:rsidRPr="00740AC4" w14:paraId="26E52406" w14:textId="77777777" w:rsidTr="00FA6057">
        <w:trPr>
          <w:trHeight w:val="1065"/>
        </w:trPr>
        <w:tc>
          <w:tcPr>
            <w:tcW w:w="694" w:type="dxa"/>
            <w:hideMark/>
          </w:tcPr>
          <w:p w14:paraId="4E314E84"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5.</w:t>
            </w:r>
          </w:p>
        </w:tc>
        <w:tc>
          <w:tcPr>
            <w:tcW w:w="2569" w:type="dxa"/>
            <w:hideMark/>
          </w:tcPr>
          <w:p w14:paraId="549DFFBC"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Energetska obnova zgrade -Zgrade neurologije i psihijatrije_ Opća bolnica "Dr. Josip Benčević" Slavonski Brod</w:t>
            </w:r>
          </w:p>
        </w:tc>
        <w:tc>
          <w:tcPr>
            <w:tcW w:w="1500" w:type="dxa"/>
            <w:hideMark/>
          </w:tcPr>
          <w:p w14:paraId="4C68AAB5" w14:textId="77777777" w:rsidR="00870D75" w:rsidRPr="00740AC4" w:rsidRDefault="00870D75" w:rsidP="00BE7786">
            <w:pPr>
              <w:spacing w:after="0" w:line="240" w:lineRule="auto"/>
              <w:jc w:val="center"/>
              <w:rPr>
                <w:rFonts w:ascii="Arial" w:hAnsi="Arial" w:cs="Arial"/>
                <w:bCs/>
                <w:sz w:val="24"/>
                <w:szCs w:val="24"/>
              </w:rPr>
            </w:pPr>
            <w:r w:rsidRPr="00740AC4">
              <w:rPr>
                <w:rFonts w:ascii="Arial" w:hAnsi="Arial" w:cs="Arial"/>
                <w:bCs/>
                <w:sz w:val="24"/>
                <w:szCs w:val="24"/>
              </w:rPr>
              <w:t>Opća bolnica „Dr. Josip Benčević“   Slavonski Brod</w:t>
            </w:r>
          </w:p>
        </w:tc>
        <w:tc>
          <w:tcPr>
            <w:tcW w:w="1724" w:type="dxa"/>
            <w:noWrap/>
            <w:vAlign w:val="center"/>
            <w:hideMark/>
          </w:tcPr>
          <w:p w14:paraId="6669D2AB" w14:textId="77777777" w:rsidR="00870D75" w:rsidRPr="00FA6057" w:rsidRDefault="00870D75" w:rsidP="00BE7786">
            <w:pPr>
              <w:spacing w:after="0" w:line="240" w:lineRule="auto"/>
              <w:jc w:val="right"/>
              <w:rPr>
                <w:rFonts w:ascii="Arial" w:hAnsi="Arial" w:cs="Arial"/>
                <w:bCs/>
              </w:rPr>
            </w:pPr>
            <w:r w:rsidRPr="00FA6057">
              <w:rPr>
                <w:rFonts w:ascii="Arial" w:hAnsi="Arial" w:cs="Arial"/>
                <w:bCs/>
              </w:rPr>
              <w:t>5.912.781,66</w:t>
            </w:r>
          </w:p>
        </w:tc>
        <w:tc>
          <w:tcPr>
            <w:tcW w:w="1662" w:type="dxa"/>
            <w:vAlign w:val="center"/>
            <w:hideMark/>
          </w:tcPr>
          <w:p w14:paraId="04C3E010" w14:textId="77777777" w:rsidR="00870D75" w:rsidRPr="00740AC4" w:rsidRDefault="00870D75" w:rsidP="00BE7786">
            <w:pPr>
              <w:spacing w:after="0" w:line="240" w:lineRule="auto"/>
              <w:jc w:val="right"/>
              <w:rPr>
                <w:rFonts w:ascii="Arial" w:hAnsi="Arial" w:cs="Arial"/>
                <w:bCs/>
                <w:sz w:val="24"/>
                <w:szCs w:val="24"/>
              </w:rPr>
            </w:pPr>
            <w:r w:rsidRPr="00740AC4">
              <w:rPr>
                <w:rFonts w:ascii="Arial" w:hAnsi="Arial" w:cs="Arial"/>
                <w:bCs/>
                <w:sz w:val="24"/>
                <w:szCs w:val="24"/>
              </w:rPr>
              <w:t>1.906.107,22 kn</w:t>
            </w:r>
          </w:p>
        </w:tc>
        <w:tc>
          <w:tcPr>
            <w:tcW w:w="1139" w:type="dxa"/>
            <w:vAlign w:val="center"/>
            <w:hideMark/>
          </w:tcPr>
          <w:p w14:paraId="6977758A"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Projekt u tijeku</w:t>
            </w:r>
          </w:p>
        </w:tc>
      </w:tr>
      <w:tr w:rsidR="00870D75" w:rsidRPr="00740AC4" w14:paraId="6F199A38" w14:textId="77777777" w:rsidTr="00FA6057">
        <w:trPr>
          <w:trHeight w:val="1065"/>
        </w:trPr>
        <w:tc>
          <w:tcPr>
            <w:tcW w:w="694" w:type="dxa"/>
            <w:noWrap/>
            <w:hideMark/>
          </w:tcPr>
          <w:p w14:paraId="3FA3BB71"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6.</w:t>
            </w:r>
          </w:p>
        </w:tc>
        <w:tc>
          <w:tcPr>
            <w:tcW w:w="2569" w:type="dxa"/>
            <w:hideMark/>
          </w:tcPr>
          <w:p w14:paraId="075ABFE9"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Energetska obnova zgrade- Zgrada patologije_ Opća bolnica "Dr. Josip Benčević" Slavonski Brod</w:t>
            </w:r>
          </w:p>
        </w:tc>
        <w:tc>
          <w:tcPr>
            <w:tcW w:w="1500" w:type="dxa"/>
            <w:hideMark/>
          </w:tcPr>
          <w:p w14:paraId="3F8109AA" w14:textId="77777777" w:rsidR="00870D75" w:rsidRPr="00740AC4" w:rsidRDefault="00870D75" w:rsidP="00BE7786">
            <w:pPr>
              <w:spacing w:after="0" w:line="240" w:lineRule="auto"/>
              <w:jc w:val="center"/>
              <w:rPr>
                <w:rFonts w:ascii="Arial" w:hAnsi="Arial" w:cs="Arial"/>
                <w:bCs/>
                <w:sz w:val="24"/>
                <w:szCs w:val="24"/>
              </w:rPr>
            </w:pPr>
            <w:r w:rsidRPr="00740AC4">
              <w:rPr>
                <w:rFonts w:ascii="Arial" w:hAnsi="Arial" w:cs="Arial"/>
                <w:bCs/>
                <w:sz w:val="24"/>
                <w:szCs w:val="24"/>
              </w:rPr>
              <w:t>Opća bolnica „Dr. Josip Benčević“   Slavonski Brod</w:t>
            </w:r>
          </w:p>
        </w:tc>
        <w:tc>
          <w:tcPr>
            <w:tcW w:w="1724" w:type="dxa"/>
            <w:noWrap/>
            <w:vAlign w:val="center"/>
            <w:hideMark/>
          </w:tcPr>
          <w:p w14:paraId="545C8531" w14:textId="77777777" w:rsidR="00870D75" w:rsidRPr="00FA6057" w:rsidRDefault="00870D75" w:rsidP="00BE7786">
            <w:pPr>
              <w:spacing w:after="0" w:line="240" w:lineRule="auto"/>
              <w:jc w:val="right"/>
              <w:rPr>
                <w:rFonts w:ascii="Arial" w:hAnsi="Arial" w:cs="Arial"/>
                <w:bCs/>
              </w:rPr>
            </w:pPr>
            <w:r w:rsidRPr="00FA6057">
              <w:rPr>
                <w:rFonts w:ascii="Arial" w:hAnsi="Arial" w:cs="Arial"/>
                <w:bCs/>
              </w:rPr>
              <w:t>2.568.758,69</w:t>
            </w:r>
          </w:p>
        </w:tc>
        <w:tc>
          <w:tcPr>
            <w:tcW w:w="1662" w:type="dxa"/>
            <w:vAlign w:val="center"/>
            <w:hideMark/>
          </w:tcPr>
          <w:p w14:paraId="7C6E78BF" w14:textId="77777777" w:rsidR="00870D75" w:rsidRPr="00740AC4" w:rsidRDefault="00870D75" w:rsidP="00BE7786">
            <w:pPr>
              <w:spacing w:after="0" w:line="240" w:lineRule="auto"/>
              <w:jc w:val="right"/>
              <w:rPr>
                <w:rFonts w:ascii="Arial" w:hAnsi="Arial" w:cs="Arial"/>
                <w:bCs/>
                <w:sz w:val="24"/>
                <w:szCs w:val="24"/>
              </w:rPr>
            </w:pPr>
            <w:r w:rsidRPr="00740AC4">
              <w:rPr>
                <w:rFonts w:ascii="Arial" w:hAnsi="Arial" w:cs="Arial"/>
                <w:bCs/>
                <w:sz w:val="24"/>
                <w:szCs w:val="24"/>
              </w:rPr>
              <w:t>440.572,86 kn</w:t>
            </w:r>
          </w:p>
        </w:tc>
        <w:tc>
          <w:tcPr>
            <w:tcW w:w="1139" w:type="dxa"/>
            <w:vAlign w:val="center"/>
            <w:hideMark/>
          </w:tcPr>
          <w:p w14:paraId="351B3052"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Projekt u tijeku</w:t>
            </w:r>
          </w:p>
        </w:tc>
      </w:tr>
      <w:tr w:rsidR="00870D75" w:rsidRPr="00740AC4" w14:paraId="5347EFA8" w14:textId="77777777" w:rsidTr="00FA6057">
        <w:trPr>
          <w:trHeight w:val="1065"/>
        </w:trPr>
        <w:tc>
          <w:tcPr>
            <w:tcW w:w="694" w:type="dxa"/>
            <w:hideMark/>
          </w:tcPr>
          <w:p w14:paraId="443E4DC8"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lastRenderedPageBreak/>
              <w:t>7.</w:t>
            </w:r>
          </w:p>
        </w:tc>
        <w:tc>
          <w:tcPr>
            <w:tcW w:w="2569" w:type="dxa"/>
            <w:hideMark/>
          </w:tcPr>
          <w:p w14:paraId="253AB9D0"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Energetska obnova zgrade - Nova bolnica Opća bolnica Nova Gradiška</w:t>
            </w:r>
          </w:p>
        </w:tc>
        <w:tc>
          <w:tcPr>
            <w:tcW w:w="1500" w:type="dxa"/>
            <w:hideMark/>
          </w:tcPr>
          <w:p w14:paraId="58F73754" w14:textId="77777777" w:rsidR="00870D75" w:rsidRPr="00740AC4" w:rsidRDefault="00870D75" w:rsidP="00BE7786">
            <w:pPr>
              <w:spacing w:after="0" w:line="240" w:lineRule="auto"/>
              <w:jc w:val="center"/>
              <w:rPr>
                <w:rFonts w:ascii="Arial" w:hAnsi="Arial" w:cs="Arial"/>
                <w:bCs/>
                <w:sz w:val="24"/>
                <w:szCs w:val="24"/>
              </w:rPr>
            </w:pPr>
            <w:r w:rsidRPr="00740AC4">
              <w:rPr>
                <w:rFonts w:ascii="Arial" w:hAnsi="Arial" w:cs="Arial"/>
                <w:bCs/>
                <w:sz w:val="24"/>
                <w:szCs w:val="24"/>
              </w:rPr>
              <w:t>Opća bolnica  Nova Gradiška</w:t>
            </w:r>
          </w:p>
        </w:tc>
        <w:tc>
          <w:tcPr>
            <w:tcW w:w="1724" w:type="dxa"/>
            <w:noWrap/>
            <w:vAlign w:val="center"/>
            <w:hideMark/>
          </w:tcPr>
          <w:p w14:paraId="1F127865" w14:textId="77777777" w:rsidR="00870D75" w:rsidRPr="00FA6057" w:rsidRDefault="00870D75" w:rsidP="00BE7786">
            <w:pPr>
              <w:spacing w:after="0" w:line="240" w:lineRule="auto"/>
              <w:jc w:val="right"/>
              <w:rPr>
                <w:rFonts w:ascii="Arial" w:hAnsi="Arial" w:cs="Arial"/>
                <w:bCs/>
              </w:rPr>
            </w:pPr>
            <w:r w:rsidRPr="00FA6057">
              <w:rPr>
                <w:rFonts w:ascii="Arial" w:hAnsi="Arial" w:cs="Arial"/>
                <w:bCs/>
              </w:rPr>
              <w:t>26.750.056,16</w:t>
            </w:r>
          </w:p>
        </w:tc>
        <w:tc>
          <w:tcPr>
            <w:tcW w:w="1662" w:type="dxa"/>
            <w:vAlign w:val="center"/>
            <w:hideMark/>
          </w:tcPr>
          <w:p w14:paraId="22A17D3B" w14:textId="77777777" w:rsidR="00870D75" w:rsidRPr="00740AC4" w:rsidRDefault="00870D75" w:rsidP="00BE7786">
            <w:pPr>
              <w:spacing w:after="0" w:line="240" w:lineRule="auto"/>
              <w:jc w:val="right"/>
              <w:rPr>
                <w:rFonts w:ascii="Arial" w:hAnsi="Arial" w:cs="Arial"/>
                <w:bCs/>
                <w:sz w:val="24"/>
                <w:szCs w:val="24"/>
              </w:rPr>
            </w:pPr>
            <w:r w:rsidRPr="00740AC4">
              <w:rPr>
                <w:rFonts w:ascii="Arial" w:hAnsi="Arial" w:cs="Arial"/>
                <w:bCs/>
                <w:sz w:val="24"/>
                <w:szCs w:val="24"/>
              </w:rPr>
              <w:t>5.796.537,18 kn</w:t>
            </w:r>
          </w:p>
        </w:tc>
        <w:tc>
          <w:tcPr>
            <w:tcW w:w="1139" w:type="dxa"/>
            <w:vAlign w:val="center"/>
            <w:hideMark/>
          </w:tcPr>
          <w:p w14:paraId="284DFF4D"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Projekt u tijeku</w:t>
            </w:r>
          </w:p>
        </w:tc>
      </w:tr>
      <w:tr w:rsidR="00870D75" w:rsidRPr="00740AC4" w14:paraId="0A538370" w14:textId="77777777" w:rsidTr="00FA6057">
        <w:trPr>
          <w:trHeight w:val="1065"/>
        </w:trPr>
        <w:tc>
          <w:tcPr>
            <w:tcW w:w="694" w:type="dxa"/>
            <w:noWrap/>
            <w:hideMark/>
          </w:tcPr>
          <w:p w14:paraId="09C1F333"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8.</w:t>
            </w:r>
          </w:p>
        </w:tc>
        <w:tc>
          <w:tcPr>
            <w:tcW w:w="2569" w:type="dxa"/>
            <w:hideMark/>
          </w:tcPr>
          <w:p w14:paraId="709BA5F8"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Energetska obnova zgrade - Stara bolnica Opća bolnica Nova Gradiška</w:t>
            </w:r>
          </w:p>
        </w:tc>
        <w:tc>
          <w:tcPr>
            <w:tcW w:w="1500" w:type="dxa"/>
            <w:hideMark/>
          </w:tcPr>
          <w:p w14:paraId="1E3B0F03" w14:textId="77777777" w:rsidR="00870D75" w:rsidRPr="00740AC4" w:rsidRDefault="00870D75" w:rsidP="00BE7786">
            <w:pPr>
              <w:spacing w:after="0" w:line="240" w:lineRule="auto"/>
              <w:jc w:val="center"/>
              <w:rPr>
                <w:rFonts w:ascii="Arial" w:hAnsi="Arial" w:cs="Arial"/>
                <w:bCs/>
                <w:sz w:val="24"/>
                <w:szCs w:val="24"/>
              </w:rPr>
            </w:pPr>
            <w:r w:rsidRPr="00740AC4">
              <w:rPr>
                <w:rFonts w:ascii="Arial" w:hAnsi="Arial" w:cs="Arial"/>
                <w:bCs/>
                <w:sz w:val="24"/>
                <w:szCs w:val="24"/>
              </w:rPr>
              <w:t>Opća bolnica  Nova Gradiška</w:t>
            </w:r>
          </w:p>
        </w:tc>
        <w:tc>
          <w:tcPr>
            <w:tcW w:w="1724" w:type="dxa"/>
            <w:noWrap/>
            <w:vAlign w:val="center"/>
            <w:hideMark/>
          </w:tcPr>
          <w:p w14:paraId="5ABB9990" w14:textId="77777777" w:rsidR="00870D75" w:rsidRPr="00FA6057" w:rsidRDefault="00870D75" w:rsidP="00BE7786">
            <w:pPr>
              <w:spacing w:after="0" w:line="240" w:lineRule="auto"/>
              <w:jc w:val="right"/>
              <w:rPr>
                <w:rFonts w:ascii="Arial" w:hAnsi="Arial" w:cs="Arial"/>
                <w:bCs/>
              </w:rPr>
            </w:pPr>
            <w:r w:rsidRPr="00FA6057">
              <w:rPr>
                <w:rFonts w:ascii="Arial" w:hAnsi="Arial" w:cs="Arial"/>
                <w:bCs/>
              </w:rPr>
              <w:t>8.567.259,19</w:t>
            </w:r>
          </w:p>
        </w:tc>
        <w:tc>
          <w:tcPr>
            <w:tcW w:w="1662" w:type="dxa"/>
            <w:vAlign w:val="center"/>
            <w:hideMark/>
          </w:tcPr>
          <w:p w14:paraId="69FF2158" w14:textId="77777777" w:rsidR="00870D75" w:rsidRPr="00740AC4" w:rsidRDefault="00870D75" w:rsidP="00BE7786">
            <w:pPr>
              <w:spacing w:after="0" w:line="240" w:lineRule="auto"/>
              <w:jc w:val="right"/>
              <w:rPr>
                <w:rFonts w:ascii="Arial" w:hAnsi="Arial" w:cs="Arial"/>
                <w:bCs/>
                <w:sz w:val="24"/>
                <w:szCs w:val="24"/>
              </w:rPr>
            </w:pPr>
            <w:r w:rsidRPr="00740AC4">
              <w:rPr>
                <w:rFonts w:ascii="Arial" w:hAnsi="Arial" w:cs="Arial"/>
                <w:bCs/>
                <w:sz w:val="24"/>
                <w:szCs w:val="24"/>
              </w:rPr>
              <w:t>562.016,99 kn</w:t>
            </w:r>
          </w:p>
        </w:tc>
        <w:tc>
          <w:tcPr>
            <w:tcW w:w="1139" w:type="dxa"/>
            <w:vAlign w:val="center"/>
            <w:hideMark/>
          </w:tcPr>
          <w:p w14:paraId="7BAF2CB8"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Projekt završen</w:t>
            </w:r>
          </w:p>
        </w:tc>
      </w:tr>
      <w:tr w:rsidR="00870D75" w:rsidRPr="00740AC4" w14:paraId="7B71EA4E" w14:textId="77777777" w:rsidTr="00FA6057">
        <w:trPr>
          <w:trHeight w:val="1065"/>
        </w:trPr>
        <w:tc>
          <w:tcPr>
            <w:tcW w:w="694" w:type="dxa"/>
            <w:hideMark/>
          </w:tcPr>
          <w:p w14:paraId="40E60514"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9.</w:t>
            </w:r>
          </w:p>
        </w:tc>
        <w:tc>
          <w:tcPr>
            <w:tcW w:w="2569" w:type="dxa"/>
            <w:hideMark/>
          </w:tcPr>
          <w:p w14:paraId="535D9C3E"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Energetska obnova zgrade-zdravstveni objekt Okučani</w:t>
            </w:r>
          </w:p>
        </w:tc>
        <w:tc>
          <w:tcPr>
            <w:tcW w:w="1500" w:type="dxa"/>
            <w:hideMark/>
          </w:tcPr>
          <w:p w14:paraId="493FD768" w14:textId="77777777" w:rsidR="00870D75" w:rsidRPr="00740AC4" w:rsidRDefault="00870D75" w:rsidP="00BE7786">
            <w:pPr>
              <w:spacing w:after="0" w:line="240" w:lineRule="auto"/>
              <w:jc w:val="center"/>
              <w:rPr>
                <w:rFonts w:ascii="Arial" w:hAnsi="Arial" w:cs="Arial"/>
                <w:bCs/>
                <w:sz w:val="24"/>
                <w:szCs w:val="24"/>
              </w:rPr>
            </w:pPr>
            <w:r w:rsidRPr="00740AC4">
              <w:rPr>
                <w:rFonts w:ascii="Arial" w:hAnsi="Arial" w:cs="Arial"/>
                <w:bCs/>
                <w:sz w:val="24"/>
                <w:szCs w:val="24"/>
              </w:rPr>
              <w:t>Dom zdravlja dr. Andrija Štampar Nova Gradiška</w:t>
            </w:r>
          </w:p>
        </w:tc>
        <w:tc>
          <w:tcPr>
            <w:tcW w:w="1724" w:type="dxa"/>
            <w:noWrap/>
            <w:vAlign w:val="center"/>
            <w:hideMark/>
          </w:tcPr>
          <w:p w14:paraId="3137854D" w14:textId="77777777" w:rsidR="00870D75" w:rsidRPr="00FA6057" w:rsidRDefault="00870D75" w:rsidP="00BE7786">
            <w:pPr>
              <w:spacing w:after="0" w:line="240" w:lineRule="auto"/>
              <w:jc w:val="right"/>
              <w:rPr>
                <w:rFonts w:ascii="Arial" w:hAnsi="Arial" w:cs="Arial"/>
                <w:bCs/>
              </w:rPr>
            </w:pPr>
            <w:r w:rsidRPr="00FA6057">
              <w:rPr>
                <w:rFonts w:ascii="Arial" w:hAnsi="Arial" w:cs="Arial"/>
                <w:bCs/>
              </w:rPr>
              <w:t>1.341.090,54</w:t>
            </w:r>
          </w:p>
        </w:tc>
        <w:tc>
          <w:tcPr>
            <w:tcW w:w="1662" w:type="dxa"/>
            <w:vAlign w:val="center"/>
            <w:hideMark/>
          </w:tcPr>
          <w:p w14:paraId="3A01B09E" w14:textId="77777777" w:rsidR="00870D75" w:rsidRPr="00740AC4" w:rsidRDefault="00870D75" w:rsidP="00BE7786">
            <w:pPr>
              <w:spacing w:after="0" w:line="240" w:lineRule="auto"/>
              <w:jc w:val="right"/>
              <w:rPr>
                <w:rFonts w:ascii="Arial" w:hAnsi="Arial" w:cs="Arial"/>
                <w:bCs/>
                <w:sz w:val="24"/>
                <w:szCs w:val="24"/>
              </w:rPr>
            </w:pPr>
            <w:r w:rsidRPr="00740AC4">
              <w:rPr>
                <w:rFonts w:ascii="Arial" w:hAnsi="Arial" w:cs="Arial"/>
                <w:bCs/>
                <w:sz w:val="24"/>
                <w:szCs w:val="24"/>
              </w:rPr>
              <w:t>486.495,66</w:t>
            </w:r>
          </w:p>
        </w:tc>
        <w:tc>
          <w:tcPr>
            <w:tcW w:w="1139" w:type="dxa"/>
            <w:vAlign w:val="center"/>
            <w:hideMark/>
          </w:tcPr>
          <w:p w14:paraId="6DE16879"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bCs/>
                <w:sz w:val="24"/>
                <w:szCs w:val="24"/>
              </w:rPr>
              <w:t>Projekt završen</w:t>
            </w:r>
          </w:p>
        </w:tc>
      </w:tr>
      <w:tr w:rsidR="00870D75" w:rsidRPr="00740AC4" w14:paraId="20AB267F" w14:textId="77777777" w:rsidTr="00FA6057">
        <w:trPr>
          <w:trHeight w:val="1065"/>
        </w:trPr>
        <w:tc>
          <w:tcPr>
            <w:tcW w:w="694" w:type="dxa"/>
          </w:tcPr>
          <w:p w14:paraId="5C36B862"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sz w:val="24"/>
                <w:szCs w:val="24"/>
              </w:rPr>
              <w:t>10.</w:t>
            </w:r>
          </w:p>
        </w:tc>
        <w:tc>
          <w:tcPr>
            <w:tcW w:w="2569" w:type="dxa"/>
          </w:tcPr>
          <w:p w14:paraId="3A4C5FCB"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sz w:val="24"/>
                <w:szCs w:val="24"/>
              </w:rPr>
              <w:t>Energetska obnova zgrade - Dom za starije i nemoćne osobe Slavonski Brod</w:t>
            </w:r>
          </w:p>
        </w:tc>
        <w:tc>
          <w:tcPr>
            <w:tcW w:w="1500" w:type="dxa"/>
          </w:tcPr>
          <w:p w14:paraId="1F03C092" w14:textId="77777777" w:rsidR="00870D75" w:rsidRPr="00740AC4" w:rsidRDefault="00870D75" w:rsidP="00BE7786">
            <w:pPr>
              <w:spacing w:after="0" w:line="240" w:lineRule="auto"/>
              <w:jc w:val="center"/>
              <w:rPr>
                <w:rFonts w:ascii="Arial" w:hAnsi="Arial" w:cs="Arial"/>
                <w:bCs/>
                <w:sz w:val="24"/>
                <w:szCs w:val="24"/>
              </w:rPr>
            </w:pPr>
            <w:r w:rsidRPr="00740AC4">
              <w:rPr>
                <w:rFonts w:ascii="Arial" w:hAnsi="Arial" w:cs="Arial"/>
                <w:sz w:val="24"/>
                <w:szCs w:val="24"/>
              </w:rPr>
              <w:t>Dom za starije i nemoćne osobe Slavonski Brod</w:t>
            </w:r>
          </w:p>
        </w:tc>
        <w:tc>
          <w:tcPr>
            <w:tcW w:w="1724" w:type="dxa"/>
            <w:noWrap/>
          </w:tcPr>
          <w:p w14:paraId="6DFF6200" w14:textId="77777777" w:rsidR="00870D75" w:rsidRPr="00FA6057" w:rsidRDefault="00870D75" w:rsidP="00BE7786">
            <w:pPr>
              <w:spacing w:after="0" w:line="240" w:lineRule="auto"/>
              <w:jc w:val="right"/>
              <w:rPr>
                <w:rFonts w:ascii="Arial" w:hAnsi="Arial" w:cs="Arial"/>
                <w:bCs/>
              </w:rPr>
            </w:pPr>
            <w:r w:rsidRPr="00FA6057">
              <w:rPr>
                <w:rFonts w:ascii="Arial" w:hAnsi="Arial" w:cs="Arial"/>
              </w:rPr>
              <w:t>12.182.362,53</w:t>
            </w:r>
          </w:p>
        </w:tc>
        <w:tc>
          <w:tcPr>
            <w:tcW w:w="1662" w:type="dxa"/>
          </w:tcPr>
          <w:p w14:paraId="795F8658" w14:textId="77777777" w:rsidR="00870D75" w:rsidRPr="00740AC4" w:rsidRDefault="00870D75" w:rsidP="00BE7786">
            <w:pPr>
              <w:spacing w:after="0" w:line="240" w:lineRule="auto"/>
              <w:jc w:val="right"/>
              <w:rPr>
                <w:rFonts w:ascii="Arial" w:hAnsi="Arial" w:cs="Arial"/>
                <w:bCs/>
                <w:sz w:val="24"/>
                <w:szCs w:val="24"/>
              </w:rPr>
            </w:pPr>
            <w:r w:rsidRPr="00740AC4">
              <w:rPr>
                <w:rFonts w:ascii="Arial" w:hAnsi="Arial" w:cs="Arial"/>
                <w:sz w:val="24"/>
                <w:szCs w:val="24"/>
              </w:rPr>
              <w:t>2.553.495,32</w:t>
            </w:r>
          </w:p>
        </w:tc>
        <w:tc>
          <w:tcPr>
            <w:tcW w:w="1139" w:type="dxa"/>
          </w:tcPr>
          <w:p w14:paraId="60B1D0FB" w14:textId="77777777" w:rsidR="00870D75" w:rsidRPr="00740AC4" w:rsidRDefault="00870D75" w:rsidP="00BE7786">
            <w:pPr>
              <w:spacing w:after="0" w:line="240" w:lineRule="auto"/>
              <w:jc w:val="both"/>
              <w:rPr>
                <w:rFonts w:ascii="Arial" w:hAnsi="Arial" w:cs="Arial"/>
                <w:bCs/>
                <w:sz w:val="24"/>
                <w:szCs w:val="24"/>
              </w:rPr>
            </w:pPr>
            <w:r w:rsidRPr="00740AC4">
              <w:rPr>
                <w:rFonts w:ascii="Arial" w:hAnsi="Arial" w:cs="Arial"/>
                <w:sz w:val="24"/>
                <w:szCs w:val="24"/>
              </w:rPr>
              <w:t>Projekt u tijeku</w:t>
            </w:r>
          </w:p>
        </w:tc>
      </w:tr>
      <w:tr w:rsidR="00870D75" w:rsidRPr="00740AC4" w14:paraId="48B3A244" w14:textId="77777777" w:rsidTr="00FA6057">
        <w:trPr>
          <w:trHeight w:val="300"/>
        </w:trPr>
        <w:tc>
          <w:tcPr>
            <w:tcW w:w="4763" w:type="dxa"/>
            <w:gridSpan w:val="3"/>
            <w:noWrap/>
            <w:hideMark/>
          </w:tcPr>
          <w:p w14:paraId="60F08C88" w14:textId="77777777" w:rsidR="00870D75" w:rsidRPr="00740AC4" w:rsidRDefault="00870D75" w:rsidP="00BE7786">
            <w:pPr>
              <w:spacing w:after="0" w:line="240" w:lineRule="auto"/>
              <w:jc w:val="right"/>
              <w:rPr>
                <w:rFonts w:ascii="Arial" w:hAnsi="Arial" w:cs="Arial"/>
                <w:b/>
                <w:bCs/>
                <w:sz w:val="24"/>
                <w:szCs w:val="24"/>
              </w:rPr>
            </w:pPr>
            <w:r w:rsidRPr="00740AC4">
              <w:rPr>
                <w:rFonts w:ascii="Arial" w:hAnsi="Arial" w:cs="Arial"/>
                <w:b/>
                <w:bCs/>
                <w:sz w:val="24"/>
                <w:szCs w:val="24"/>
              </w:rPr>
              <w:t xml:space="preserve">UKUPNO </w:t>
            </w:r>
          </w:p>
        </w:tc>
        <w:tc>
          <w:tcPr>
            <w:tcW w:w="1724" w:type="dxa"/>
            <w:noWrap/>
            <w:hideMark/>
          </w:tcPr>
          <w:p w14:paraId="074C38AB" w14:textId="77777777" w:rsidR="00870D75" w:rsidRPr="00FA6057" w:rsidRDefault="00870D75" w:rsidP="00BE7786">
            <w:pPr>
              <w:spacing w:after="0" w:line="240" w:lineRule="auto"/>
              <w:jc w:val="right"/>
              <w:rPr>
                <w:rFonts w:ascii="Arial" w:hAnsi="Arial" w:cs="Arial"/>
                <w:b/>
                <w:bCs/>
              </w:rPr>
            </w:pPr>
            <w:r w:rsidRPr="00FA6057">
              <w:rPr>
                <w:rFonts w:ascii="Arial" w:hAnsi="Arial" w:cs="Arial"/>
                <w:b/>
                <w:bCs/>
              </w:rPr>
              <w:t>80.124.144,68</w:t>
            </w:r>
          </w:p>
        </w:tc>
        <w:tc>
          <w:tcPr>
            <w:tcW w:w="1662" w:type="dxa"/>
            <w:noWrap/>
            <w:hideMark/>
          </w:tcPr>
          <w:p w14:paraId="1226A3E2" w14:textId="77777777" w:rsidR="00870D75" w:rsidRPr="00FA6057" w:rsidRDefault="00870D75" w:rsidP="00BE7786">
            <w:pPr>
              <w:spacing w:after="0" w:line="240" w:lineRule="auto"/>
              <w:jc w:val="right"/>
              <w:rPr>
                <w:rFonts w:ascii="Arial" w:hAnsi="Arial" w:cs="Arial"/>
                <w:b/>
                <w:bCs/>
              </w:rPr>
            </w:pPr>
            <w:r w:rsidRPr="00FA6057">
              <w:rPr>
                <w:rFonts w:ascii="Arial" w:hAnsi="Arial" w:cs="Arial"/>
                <w:b/>
                <w:bCs/>
              </w:rPr>
              <w:t>16.720.649,61</w:t>
            </w:r>
          </w:p>
        </w:tc>
        <w:tc>
          <w:tcPr>
            <w:tcW w:w="1139" w:type="dxa"/>
            <w:noWrap/>
            <w:hideMark/>
          </w:tcPr>
          <w:p w14:paraId="6F69CB92" w14:textId="77777777" w:rsidR="00870D75" w:rsidRPr="00740AC4" w:rsidRDefault="00870D75" w:rsidP="00BE7786">
            <w:pPr>
              <w:keepNext/>
              <w:spacing w:after="0" w:line="240" w:lineRule="auto"/>
              <w:jc w:val="both"/>
              <w:rPr>
                <w:rFonts w:ascii="Arial" w:hAnsi="Arial" w:cs="Arial"/>
                <w:b/>
                <w:sz w:val="24"/>
                <w:szCs w:val="24"/>
              </w:rPr>
            </w:pPr>
          </w:p>
        </w:tc>
      </w:tr>
    </w:tbl>
    <w:p w14:paraId="2E64D8DB" w14:textId="77777777" w:rsidR="00870D75" w:rsidRPr="00740AC4" w:rsidRDefault="00870D75" w:rsidP="00BE7786">
      <w:pPr>
        <w:pStyle w:val="Opisslike"/>
        <w:spacing w:after="0"/>
        <w:rPr>
          <w:rFonts w:ascii="Arial" w:hAnsi="Arial" w:cs="Arial"/>
          <w:bCs/>
          <w:color w:val="auto"/>
          <w:sz w:val="24"/>
          <w:szCs w:val="24"/>
        </w:rPr>
      </w:pPr>
      <w:r w:rsidRPr="00740AC4">
        <w:rPr>
          <w:rFonts w:ascii="Arial" w:hAnsi="Arial" w:cs="Arial"/>
          <w:color w:val="auto"/>
          <w:sz w:val="24"/>
          <w:szCs w:val="24"/>
        </w:rPr>
        <w:t xml:space="preserve">Izvor </w:t>
      </w:r>
      <w:r w:rsidR="00FC65EC" w:rsidRPr="00740AC4">
        <w:rPr>
          <w:rFonts w:ascii="Arial" w:hAnsi="Arial" w:cs="Arial"/>
          <w:color w:val="auto"/>
          <w:sz w:val="24"/>
          <w:szCs w:val="24"/>
        </w:rPr>
        <w:fldChar w:fldCharType="begin"/>
      </w:r>
      <w:r w:rsidRPr="00740AC4">
        <w:rPr>
          <w:rFonts w:ascii="Arial" w:hAnsi="Arial" w:cs="Arial"/>
          <w:color w:val="auto"/>
          <w:sz w:val="24"/>
          <w:szCs w:val="24"/>
        </w:rPr>
        <w:instrText xml:space="preserve"> SEQ Izvor \* ARABIC </w:instrText>
      </w:r>
      <w:r w:rsidR="00FC65EC" w:rsidRPr="00740AC4">
        <w:rPr>
          <w:rFonts w:ascii="Arial" w:hAnsi="Arial" w:cs="Arial"/>
          <w:color w:val="auto"/>
          <w:sz w:val="24"/>
          <w:szCs w:val="24"/>
        </w:rPr>
        <w:fldChar w:fldCharType="separate"/>
      </w:r>
      <w:r w:rsidR="00856981">
        <w:rPr>
          <w:rFonts w:ascii="Arial" w:hAnsi="Arial" w:cs="Arial"/>
          <w:noProof/>
          <w:color w:val="auto"/>
          <w:sz w:val="24"/>
          <w:szCs w:val="24"/>
        </w:rPr>
        <w:t>2</w:t>
      </w:r>
      <w:r w:rsidR="00FC65EC" w:rsidRPr="00740AC4">
        <w:rPr>
          <w:rFonts w:ascii="Arial" w:hAnsi="Arial" w:cs="Arial"/>
          <w:color w:val="auto"/>
          <w:sz w:val="24"/>
          <w:szCs w:val="24"/>
        </w:rPr>
        <w:fldChar w:fldCharType="end"/>
      </w:r>
      <w:r w:rsidRPr="00740AC4">
        <w:rPr>
          <w:rFonts w:ascii="Arial" w:hAnsi="Arial" w:cs="Arial"/>
          <w:color w:val="auto"/>
          <w:sz w:val="24"/>
          <w:szCs w:val="24"/>
        </w:rPr>
        <w:t>:UO za zdravstvo socijalnu skrb i hrvatske branitelje</w:t>
      </w:r>
    </w:p>
    <w:p w14:paraId="6DE00E57" w14:textId="77777777" w:rsidR="00870D75" w:rsidRPr="00740AC4" w:rsidRDefault="00870D75" w:rsidP="00BE7786">
      <w:pPr>
        <w:spacing w:after="0" w:line="240" w:lineRule="auto"/>
        <w:jc w:val="both"/>
        <w:rPr>
          <w:rFonts w:ascii="Arial" w:hAnsi="Arial" w:cs="Arial"/>
          <w:bCs/>
          <w:sz w:val="24"/>
          <w:szCs w:val="24"/>
        </w:rPr>
      </w:pPr>
    </w:p>
    <w:p w14:paraId="47931611" w14:textId="77777777" w:rsidR="00870D75" w:rsidRPr="00740AC4" w:rsidRDefault="00870D75" w:rsidP="00BE7786">
      <w:pPr>
        <w:spacing w:after="0" w:line="240" w:lineRule="auto"/>
        <w:rPr>
          <w:rFonts w:ascii="Arial" w:hAnsi="Arial" w:cs="Arial"/>
          <w:b/>
          <w:sz w:val="24"/>
          <w:szCs w:val="24"/>
        </w:rPr>
      </w:pPr>
      <w:r w:rsidRPr="00740AC4">
        <w:rPr>
          <w:rFonts w:ascii="Arial" w:hAnsi="Arial" w:cs="Arial"/>
          <w:b/>
          <w:sz w:val="24"/>
          <w:szCs w:val="24"/>
        </w:rPr>
        <w:t>Projekti rekonstrukcije i dogradnje u zdravstvenim ustanovama</w:t>
      </w:r>
    </w:p>
    <w:p w14:paraId="70C26AC1" w14:textId="77777777" w:rsidR="00870D75" w:rsidRPr="00740AC4" w:rsidRDefault="00870D75" w:rsidP="00BE7786">
      <w:pPr>
        <w:pStyle w:val="Odlomakpopisa"/>
        <w:ind w:left="1080"/>
        <w:rPr>
          <w:rFonts w:ascii="Arial" w:hAnsi="Arial" w:cs="Arial"/>
          <w:b/>
        </w:rPr>
      </w:pPr>
    </w:p>
    <w:p w14:paraId="6D86737C" w14:textId="77777777" w:rsidR="00870D75" w:rsidRPr="00740AC4" w:rsidRDefault="00870D75" w:rsidP="004E5D43">
      <w:pPr>
        <w:pStyle w:val="Tijeloteksta"/>
        <w:shd w:val="clear" w:color="auto" w:fill="FFFFFF"/>
        <w:spacing w:after="0" w:line="240" w:lineRule="auto"/>
        <w:ind w:firstLine="708"/>
        <w:jc w:val="both"/>
        <w:rPr>
          <w:rFonts w:ascii="Arial" w:hAnsi="Arial" w:cs="Arial"/>
          <w:bCs/>
          <w:iCs/>
          <w:sz w:val="24"/>
          <w:szCs w:val="24"/>
        </w:rPr>
      </w:pPr>
      <w:r w:rsidRPr="00740AC4">
        <w:rPr>
          <w:rFonts w:ascii="Arial" w:hAnsi="Arial" w:cs="Arial"/>
          <w:bCs/>
          <w:iCs/>
          <w:sz w:val="24"/>
          <w:szCs w:val="24"/>
        </w:rPr>
        <w:t>Brodsko-posavska županija u suradnji sa zdravstvenim ustanovama prijavila je projekte prema nacionalnim izvorima financiranja. Pregled projekata koji su u fazi realizacije</w:t>
      </w:r>
      <w:r w:rsidR="00511599" w:rsidRPr="00740AC4">
        <w:rPr>
          <w:rFonts w:ascii="Arial" w:hAnsi="Arial" w:cs="Arial"/>
          <w:bCs/>
          <w:iCs/>
          <w:sz w:val="24"/>
          <w:szCs w:val="24"/>
        </w:rPr>
        <w:t>:</w:t>
      </w:r>
      <w:r w:rsidRPr="00740AC4">
        <w:rPr>
          <w:rFonts w:ascii="Arial" w:hAnsi="Arial" w:cs="Arial"/>
          <w:bCs/>
          <w:iCs/>
          <w:sz w:val="24"/>
          <w:szCs w:val="24"/>
        </w:rPr>
        <w:t xml:space="preserve"> </w:t>
      </w:r>
    </w:p>
    <w:p w14:paraId="5A09422C" w14:textId="77777777" w:rsidR="00870D75" w:rsidRPr="00740AC4" w:rsidRDefault="00870D75" w:rsidP="00BE7786">
      <w:pPr>
        <w:pStyle w:val="Tijeloteksta"/>
        <w:shd w:val="clear" w:color="auto" w:fill="FFFFFF"/>
        <w:spacing w:after="0" w:line="240" w:lineRule="auto"/>
        <w:ind w:firstLine="709"/>
        <w:jc w:val="both"/>
        <w:rPr>
          <w:rFonts w:ascii="Arial" w:hAnsi="Arial" w:cs="Arial"/>
          <w:bCs/>
          <w:iCs/>
          <w:sz w:val="24"/>
          <w:szCs w:val="24"/>
        </w:rPr>
      </w:pPr>
    </w:p>
    <w:p w14:paraId="303C8201" w14:textId="77777777" w:rsidR="00870D75" w:rsidRPr="00740AC4" w:rsidRDefault="00870D75" w:rsidP="00BE7786">
      <w:pPr>
        <w:pStyle w:val="Opisslike"/>
        <w:keepNext/>
        <w:spacing w:after="0"/>
        <w:rPr>
          <w:rFonts w:ascii="Arial" w:hAnsi="Arial" w:cs="Arial"/>
          <w:color w:val="auto"/>
          <w:sz w:val="24"/>
          <w:szCs w:val="24"/>
        </w:rPr>
      </w:pPr>
      <w:r w:rsidRPr="00740AC4">
        <w:rPr>
          <w:rFonts w:ascii="Arial" w:hAnsi="Arial" w:cs="Arial"/>
          <w:color w:val="auto"/>
          <w:sz w:val="24"/>
          <w:szCs w:val="24"/>
        </w:rPr>
        <w:t>Projekti BPŽ u suradnji sa zdravstvenim ustanovama</w:t>
      </w:r>
    </w:p>
    <w:tbl>
      <w:tblPr>
        <w:tblStyle w:val="Reetkatablice"/>
        <w:tblW w:w="8880" w:type="dxa"/>
        <w:tblLook w:val="04A0" w:firstRow="1" w:lastRow="0" w:firstColumn="1" w:lastColumn="0" w:noHBand="0" w:noVBand="1"/>
      </w:tblPr>
      <w:tblGrid>
        <w:gridCol w:w="5060"/>
        <w:gridCol w:w="1739"/>
        <w:gridCol w:w="2081"/>
      </w:tblGrid>
      <w:tr w:rsidR="00870D75" w:rsidRPr="00740AC4" w14:paraId="26E3402F" w14:textId="77777777" w:rsidTr="00340064">
        <w:trPr>
          <w:trHeight w:val="630"/>
        </w:trPr>
        <w:tc>
          <w:tcPr>
            <w:tcW w:w="5060" w:type="dxa"/>
            <w:noWrap/>
            <w:vAlign w:val="center"/>
            <w:hideMark/>
          </w:tcPr>
          <w:p w14:paraId="1C54290C" w14:textId="77777777" w:rsidR="00870D75" w:rsidRPr="00740AC4" w:rsidRDefault="00870D75" w:rsidP="00BE7786">
            <w:pPr>
              <w:spacing w:after="0" w:line="240" w:lineRule="auto"/>
              <w:jc w:val="center"/>
              <w:rPr>
                <w:rFonts w:ascii="Arial" w:hAnsi="Arial" w:cs="Arial"/>
                <w:b/>
                <w:bCs/>
                <w:sz w:val="24"/>
                <w:szCs w:val="24"/>
              </w:rPr>
            </w:pPr>
            <w:r w:rsidRPr="00740AC4">
              <w:rPr>
                <w:rFonts w:ascii="Arial" w:hAnsi="Arial" w:cs="Arial"/>
                <w:b/>
                <w:bCs/>
                <w:sz w:val="24"/>
                <w:szCs w:val="24"/>
              </w:rPr>
              <w:t>Naziv projekta</w:t>
            </w:r>
          </w:p>
        </w:tc>
        <w:tc>
          <w:tcPr>
            <w:tcW w:w="1739" w:type="dxa"/>
            <w:vAlign w:val="center"/>
            <w:hideMark/>
          </w:tcPr>
          <w:p w14:paraId="63B76C2D" w14:textId="77777777" w:rsidR="00870D75" w:rsidRPr="00740AC4" w:rsidRDefault="00870D75" w:rsidP="00BE7786">
            <w:pPr>
              <w:spacing w:after="0" w:line="240" w:lineRule="auto"/>
              <w:jc w:val="center"/>
              <w:rPr>
                <w:rFonts w:ascii="Arial" w:hAnsi="Arial" w:cs="Arial"/>
                <w:b/>
                <w:bCs/>
                <w:sz w:val="24"/>
                <w:szCs w:val="24"/>
              </w:rPr>
            </w:pPr>
            <w:r w:rsidRPr="00740AC4">
              <w:rPr>
                <w:rFonts w:ascii="Arial" w:hAnsi="Arial" w:cs="Arial"/>
                <w:b/>
                <w:bCs/>
                <w:sz w:val="24"/>
                <w:szCs w:val="24"/>
              </w:rPr>
              <w:t>vrijednost projekta</w:t>
            </w:r>
          </w:p>
        </w:tc>
        <w:tc>
          <w:tcPr>
            <w:tcW w:w="2081" w:type="dxa"/>
            <w:vAlign w:val="center"/>
            <w:hideMark/>
          </w:tcPr>
          <w:p w14:paraId="0EBDEABE" w14:textId="77777777" w:rsidR="00870D75" w:rsidRPr="00740AC4" w:rsidRDefault="00870D75" w:rsidP="00BE7786">
            <w:pPr>
              <w:spacing w:after="0" w:line="240" w:lineRule="auto"/>
              <w:jc w:val="center"/>
              <w:rPr>
                <w:rFonts w:ascii="Arial" w:hAnsi="Arial" w:cs="Arial"/>
                <w:b/>
                <w:bCs/>
                <w:sz w:val="24"/>
                <w:szCs w:val="24"/>
              </w:rPr>
            </w:pPr>
            <w:r w:rsidRPr="00740AC4">
              <w:rPr>
                <w:rFonts w:ascii="Arial" w:hAnsi="Arial" w:cs="Arial"/>
                <w:b/>
                <w:bCs/>
                <w:sz w:val="24"/>
                <w:szCs w:val="24"/>
              </w:rPr>
              <w:t>realizacija  do 30.06.2021.</w:t>
            </w:r>
          </w:p>
        </w:tc>
      </w:tr>
      <w:tr w:rsidR="00870D75" w:rsidRPr="00740AC4" w14:paraId="73CC3039" w14:textId="77777777" w:rsidTr="00340064">
        <w:trPr>
          <w:trHeight w:val="825"/>
        </w:trPr>
        <w:tc>
          <w:tcPr>
            <w:tcW w:w="5060" w:type="dxa"/>
            <w:vAlign w:val="center"/>
            <w:hideMark/>
          </w:tcPr>
          <w:p w14:paraId="772217A6"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Izrada projektne dokumentacije uređenje bolničkog vešeraja Opće bolnice Nova Gradiška,</w:t>
            </w:r>
          </w:p>
        </w:tc>
        <w:tc>
          <w:tcPr>
            <w:tcW w:w="1739" w:type="dxa"/>
            <w:vAlign w:val="center"/>
            <w:hideMark/>
          </w:tcPr>
          <w:p w14:paraId="71F22D91"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40.000,00</w:t>
            </w:r>
          </w:p>
        </w:tc>
        <w:tc>
          <w:tcPr>
            <w:tcW w:w="2081" w:type="dxa"/>
            <w:noWrap/>
            <w:vAlign w:val="center"/>
            <w:hideMark/>
          </w:tcPr>
          <w:p w14:paraId="72CB1406"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0,00</w:t>
            </w:r>
          </w:p>
        </w:tc>
      </w:tr>
      <w:tr w:rsidR="00870D75" w:rsidRPr="00740AC4" w14:paraId="72E78F73" w14:textId="77777777" w:rsidTr="00340064">
        <w:trPr>
          <w:trHeight w:val="825"/>
        </w:trPr>
        <w:tc>
          <w:tcPr>
            <w:tcW w:w="5060" w:type="dxa"/>
            <w:vAlign w:val="center"/>
            <w:hideMark/>
          </w:tcPr>
          <w:p w14:paraId="7B62F942"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Izrada projektne dokumentacije za jedinicu fizikalne medicine i rehabilitacije u Općoj bolnici Nova Gradiška</w:t>
            </w:r>
          </w:p>
        </w:tc>
        <w:tc>
          <w:tcPr>
            <w:tcW w:w="1739" w:type="dxa"/>
            <w:vAlign w:val="center"/>
            <w:hideMark/>
          </w:tcPr>
          <w:p w14:paraId="1F01513D"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80.000,00</w:t>
            </w:r>
          </w:p>
        </w:tc>
        <w:tc>
          <w:tcPr>
            <w:tcW w:w="2081" w:type="dxa"/>
            <w:noWrap/>
            <w:vAlign w:val="center"/>
            <w:hideMark/>
          </w:tcPr>
          <w:p w14:paraId="1096592B"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0,00</w:t>
            </w:r>
          </w:p>
        </w:tc>
      </w:tr>
      <w:tr w:rsidR="00870D75" w:rsidRPr="00740AC4" w14:paraId="08653A2B" w14:textId="77777777" w:rsidTr="00340064">
        <w:trPr>
          <w:trHeight w:val="825"/>
        </w:trPr>
        <w:tc>
          <w:tcPr>
            <w:tcW w:w="5060" w:type="dxa"/>
            <w:vAlign w:val="center"/>
            <w:hideMark/>
          </w:tcPr>
          <w:p w14:paraId="38771DE6"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 xml:space="preserve"> Izrada projektne dokumentacije za uređenje bolničkog kruga  u Općoj bolnici Nova Gradiška,</w:t>
            </w:r>
          </w:p>
        </w:tc>
        <w:tc>
          <w:tcPr>
            <w:tcW w:w="1739" w:type="dxa"/>
            <w:vAlign w:val="center"/>
            <w:hideMark/>
          </w:tcPr>
          <w:p w14:paraId="4CC2C26B"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150.000,00</w:t>
            </w:r>
          </w:p>
        </w:tc>
        <w:tc>
          <w:tcPr>
            <w:tcW w:w="2081" w:type="dxa"/>
            <w:noWrap/>
            <w:vAlign w:val="center"/>
            <w:hideMark/>
          </w:tcPr>
          <w:p w14:paraId="66A94FBF"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0,00</w:t>
            </w:r>
          </w:p>
        </w:tc>
      </w:tr>
      <w:tr w:rsidR="00870D75" w:rsidRPr="00740AC4" w14:paraId="14D53AAF" w14:textId="77777777" w:rsidTr="00340064">
        <w:trPr>
          <w:trHeight w:val="975"/>
        </w:trPr>
        <w:tc>
          <w:tcPr>
            <w:tcW w:w="5060" w:type="dxa"/>
            <w:vAlign w:val="center"/>
            <w:hideMark/>
          </w:tcPr>
          <w:p w14:paraId="2E7526B0"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 xml:space="preserve"> Izrada projektne dokumentacije uređenja komunalne infrastrukture u krugu Opće bolnice „Dr. Josip Benčević“ Slavonski Brod,</w:t>
            </w:r>
          </w:p>
        </w:tc>
        <w:tc>
          <w:tcPr>
            <w:tcW w:w="1739" w:type="dxa"/>
            <w:vAlign w:val="center"/>
            <w:hideMark/>
          </w:tcPr>
          <w:p w14:paraId="5F5A0813"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190.000,00</w:t>
            </w:r>
          </w:p>
        </w:tc>
        <w:tc>
          <w:tcPr>
            <w:tcW w:w="2081" w:type="dxa"/>
            <w:noWrap/>
            <w:vAlign w:val="center"/>
            <w:hideMark/>
          </w:tcPr>
          <w:p w14:paraId="1BF4AE73"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0,00</w:t>
            </w:r>
          </w:p>
        </w:tc>
      </w:tr>
      <w:tr w:rsidR="00870D75" w:rsidRPr="00740AC4" w14:paraId="2CA57B4C" w14:textId="77777777" w:rsidTr="00340064">
        <w:trPr>
          <w:trHeight w:val="1050"/>
        </w:trPr>
        <w:tc>
          <w:tcPr>
            <w:tcW w:w="5060" w:type="dxa"/>
            <w:vAlign w:val="center"/>
            <w:hideMark/>
          </w:tcPr>
          <w:p w14:paraId="53391B4C"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 xml:space="preserve"> Izrada projektne dokumentacije za CEHIM ( Centar za hitnu i urgentnu medicinu) Opće bolnice „Dr. Josip Benčević“ Slavonski Brod,</w:t>
            </w:r>
          </w:p>
        </w:tc>
        <w:tc>
          <w:tcPr>
            <w:tcW w:w="1739" w:type="dxa"/>
            <w:vAlign w:val="center"/>
            <w:hideMark/>
          </w:tcPr>
          <w:p w14:paraId="50D916A3"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1.800.000,00</w:t>
            </w:r>
          </w:p>
        </w:tc>
        <w:tc>
          <w:tcPr>
            <w:tcW w:w="2081" w:type="dxa"/>
            <w:noWrap/>
            <w:vAlign w:val="center"/>
            <w:hideMark/>
          </w:tcPr>
          <w:p w14:paraId="334657DD"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5.625,00</w:t>
            </w:r>
          </w:p>
        </w:tc>
      </w:tr>
      <w:tr w:rsidR="00870D75" w:rsidRPr="00740AC4" w14:paraId="69E7C47B" w14:textId="77777777" w:rsidTr="00340064">
        <w:trPr>
          <w:trHeight w:val="945"/>
        </w:trPr>
        <w:tc>
          <w:tcPr>
            <w:tcW w:w="5060" w:type="dxa"/>
            <w:vAlign w:val="center"/>
            <w:hideMark/>
          </w:tcPr>
          <w:p w14:paraId="6377ED6C"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lastRenderedPageBreak/>
              <w:t xml:space="preserve"> Izrada projektne dokumentacije za uređenje djela službe internističke djelatnosti za potrebe odjela hematologije i onkologije Opće bolnice „Dr. Josip Benčević“ Slavonski Brod,</w:t>
            </w:r>
          </w:p>
        </w:tc>
        <w:tc>
          <w:tcPr>
            <w:tcW w:w="1739" w:type="dxa"/>
            <w:vAlign w:val="center"/>
            <w:hideMark/>
          </w:tcPr>
          <w:p w14:paraId="0ADC27C6"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100.000,00</w:t>
            </w:r>
          </w:p>
        </w:tc>
        <w:tc>
          <w:tcPr>
            <w:tcW w:w="2081" w:type="dxa"/>
            <w:noWrap/>
            <w:vAlign w:val="center"/>
            <w:hideMark/>
          </w:tcPr>
          <w:p w14:paraId="3AEE7ABF"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0,00</w:t>
            </w:r>
          </w:p>
        </w:tc>
      </w:tr>
      <w:tr w:rsidR="00870D75" w:rsidRPr="00740AC4" w14:paraId="790CB7B5" w14:textId="77777777" w:rsidTr="00340064">
        <w:trPr>
          <w:trHeight w:val="900"/>
        </w:trPr>
        <w:tc>
          <w:tcPr>
            <w:tcW w:w="5060" w:type="dxa"/>
            <w:vAlign w:val="center"/>
            <w:hideMark/>
          </w:tcPr>
          <w:p w14:paraId="7B698D61"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Rekonstrukcija komunalne infrastrukture Opće bolnice „Dr. Josip Benčević“ Slavonski Brod, izrada projektne dokumentacije</w:t>
            </w:r>
          </w:p>
        </w:tc>
        <w:tc>
          <w:tcPr>
            <w:tcW w:w="1739" w:type="dxa"/>
            <w:vAlign w:val="center"/>
            <w:hideMark/>
          </w:tcPr>
          <w:p w14:paraId="1B61B541"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150.000,00</w:t>
            </w:r>
          </w:p>
        </w:tc>
        <w:tc>
          <w:tcPr>
            <w:tcW w:w="2081" w:type="dxa"/>
            <w:noWrap/>
            <w:vAlign w:val="center"/>
            <w:hideMark/>
          </w:tcPr>
          <w:p w14:paraId="0E735190"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0,00</w:t>
            </w:r>
          </w:p>
        </w:tc>
      </w:tr>
      <w:tr w:rsidR="00870D75" w:rsidRPr="00740AC4" w14:paraId="6F7B46C3" w14:textId="77777777" w:rsidTr="00340064">
        <w:trPr>
          <w:trHeight w:val="825"/>
        </w:trPr>
        <w:tc>
          <w:tcPr>
            <w:tcW w:w="5060" w:type="dxa"/>
            <w:vAlign w:val="center"/>
            <w:hideMark/>
          </w:tcPr>
          <w:p w14:paraId="77F09602"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Izrada projektne dokumentacije za rekonstrukciju zgrade praonice rublja Opće bolnice „Dr. Josip Benčević“ Slavonski Brod,</w:t>
            </w:r>
          </w:p>
        </w:tc>
        <w:tc>
          <w:tcPr>
            <w:tcW w:w="1739" w:type="dxa"/>
            <w:vAlign w:val="center"/>
            <w:hideMark/>
          </w:tcPr>
          <w:p w14:paraId="63B7C349"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150.000,00</w:t>
            </w:r>
          </w:p>
        </w:tc>
        <w:tc>
          <w:tcPr>
            <w:tcW w:w="2081" w:type="dxa"/>
            <w:noWrap/>
            <w:vAlign w:val="center"/>
            <w:hideMark/>
          </w:tcPr>
          <w:p w14:paraId="1BCBAB67"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0,00</w:t>
            </w:r>
          </w:p>
        </w:tc>
      </w:tr>
      <w:tr w:rsidR="00870D75" w:rsidRPr="00740AC4" w14:paraId="7FB556AD" w14:textId="77777777" w:rsidTr="00340064">
        <w:trPr>
          <w:trHeight w:val="825"/>
        </w:trPr>
        <w:tc>
          <w:tcPr>
            <w:tcW w:w="5060" w:type="dxa"/>
            <w:vAlign w:val="center"/>
            <w:hideMark/>
          </w:tcPr>
          <w:p w14:paraId="67569774"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 xml:space="preserve"> Izrada projektne dokumentacije za opremanje i rekonstrukciju odjela pedijatrije, </w:t>
            </w:r>
            <w:proofErr w:type="spellStart"/>
            <w:r w:rsidRPr="00740AC4">
              <w:rPr>
                <w:rFonts w:ascii="Arial" w:hAnsi="Arial" w:cs="Arial"/>
                <w:sz w:val="24"/>
                <w:szCs w:val="24"/>
              </w:rPr>
              <w:t>neonatologije</w:t>
            </w:r>
            <w:proofErr w:type="spellEnd"/>
            <w:r w:rsidRPr="00740AC4">
              <w:rPr>
                <w:rFonts w:ascii="Arial" w:hAnsi="Arial" w:cs="Arial"/>
                <w:sz w:val="24"/>
                <w:szCs w:val="24"/>
              </w:rPr>
              <w:t xml:space="preserve"> i stacionara </w:t>
            </w:r>
          </w:p>
        </w:tc>
        <w:tc>
          <w:tcPr>
            <w:tcW w:w="1739" w:type="dxa"/>
            <w:vAlign w:val="center"/>
            <w:hideMark/>
          </w:tcPr>
          <w:p w14:paraId="7FFD3DA4"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150.000,00</w:t>
            </w:r>
          </w:p>
        </w:tc>
        <w:tc>
          <w:tcPr>
            <w:tcW w:w="2081" w:type="dxa"/>
            <w:noWrap/>
            <w:vAlign w:val="center"/>
            <w:hideMark/>
          </w:tcPr>
          <w:p w14:paraId="3132AA20"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0,00</w:t>
            </w:r>
          </w:p>
        </w:tc>
      </w:tr>
      <w:tr w:rsidR="00870D75" w:rsidRPr="00740AC4" w14:paraId="4241E8D9" w14:textId="77777777" w:rsidTr="00340064">
        <w:trPr>
          <w:trHeight w:val="825"/>
        </w:trPr>
        <w:tc>
          <w:tcPr>
            <w:tcW w:w="5060" w:type="dxa"/>
            <w:vAlign w:val="center"/>
            <w:hideMark/>
          </w:tcPr>
          <w:p w14:paraId="6ACB2EDE"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Izrada projektne dokumentacije fotonaponske elektrane za Opću bolnicu „Dr. Josip Benčević“ Slavonski Brod,</w:t>
            </w:r>
          </w:p>
        </w:tc>
        <w:tc>
          <w:tcPr>
            <w:tcW w:w="1739" w:type="dxa"/>
            <w:vAlign w:val="center"/>
            <w:hideMark/>
          </w:tcPr>
          <w:p w14:paraId="0FD1FCF4"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100.000,00</w:t>
            </w:r>
          </w:p>
        </w:tc>
        <w:tc>
          <w:tcPr>
            <w:tcW w:w="2081" w:type="dxa"/>
            <w:noWrap/>
            <w:vAlign w:val="center"/>
            <w:hideMark/>
          </w:tcPr>
          <w:p w14:paraId="05E1CB53"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0,00</w:t>
            </w:r>
          </w:p>
        </w:tc>
      </w:tr>
      <w:tr w:rsidR="00870D75" w:rsidRPr="00740AC4" w14:paraId="1D12EED8" w14:textId="77777777" w:rsidTr="00340064">
        <w:trPr>
          <w:trHeight w:val="825"/>
        </w:trPr>
        <w:tc>
          <w:tcPr>
            <w:tcW w:w="5060" w:type="dxa"/>
            <w:vAlign w:val="center"/>
            <w:hideMark/>
          </w:tcPr>
          <w:p w14:paraId="758EA16C"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  Izrada projektne dokumentacije za digitalizaciju zdravstvenog sustava Opće bolnice „Dr. Josip Benčević“ Slavonski Brod,</w:t>
            </w:r>
          </w:p>
        </w:tc>
        <w:tc>
          <w:tcPr>
            <w:tcW w:w="1739" w:type="dxa"/>
            <w:vAlign w:val="center"/>
            <w:hideMark/>
          </w:tcPr>
          <w:p w14:paraId="7BD3AF35"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100.000,00</w:t>
            </w:r>
          </w:p>
        </w:tc>
        <w:tc>
          <w:tcPr>
            <w:tcW w:w="2081" w:type="dxa"/>
            <w:noWrap/>
            <w:vAlign w:val="center"/>
            <w:hideMark/>
          </w:tcPr>
          <w:p w14:paraId="02F57194"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0,00</w:t>
            </w:r>
          </w:p>
        </w:tc>
      </w:tr>
      <w:tr w:rsidR="00870D75" w:rsidRPr="00740AC4" w14:paraId="24DB78B4" w14:textId="77777777" w:rsidTr="00340064">
        <w:trPr>
          <w:trHeight w:val="825"/>
        </w:trPr>
        <w:tc>
          <w:tcPr>
            <w:tcW w:w="5060" w:type="dxa"/>
            <w:vAlign w:val="center"/>
            <w:hideMark/>
          </w:tcPr>
          <w:p w14:paraId="7A619129"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 xml:space="preserve"> Izrada projektne dokumentacije za rekonstrukciju grijanja Stare zgrade poliklinike Opće bolnice „Dr. Josip Benčević Slavonski Brod</w:t>
            </w:r>
          </w:p>
        </w:tc>
        <w:tc>
          <w:tcPr>
            <w:tcW w:w="1739" w:type="dxa"/>
            <w:vAlign w:val="center"/>
            <w:hideMark/>
          </w:tcPr>
          <w:p w14:paraId="0C0AC7AF"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190.000,00</w:t>
            </w:r>
          </w:p>
        </w:tc>
        <w:tc>
          <w:tcPr>
            <w:tcW w:w="2081" w:type="dxa"/>
            <w:noWrap/>
            <w:vAlign w:val="center"/>
            <w:hideMark/>
          </w:tcPr>
          <w:p w14:paraId="149B4CBC"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162.500,00</w:t>
            </w:r>
          </w:p>
        </w:tc>
      </w:tr>
      <w:tr w:rsidR="00870D75" w:rsidRPr="00740AC4" w14:paraId="624E8737" w14:textId="77777777" w:rsidTr="00340064">
        <w:trPr>
          <w:trHeight w:val="750"/>
        </w:trPr>
        <w:tc>
          <w:tcPr>
            <w:tcW w:w="5060" w:type="dxa"/>
            <w:vAlign w:val="center"/>
            <w:hideMark/>
          </w:tcPr>
          <w:p w14:paraId="12B251E8"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 xml:space="preserve"> Rekonstrukcija operacijskih sala Opće bolnice Nova Gradiška</w:t>
            </w:r>
          </w:p>
        </w:tc>
        <w:tc>
          <w:tcPr>
            <w:tcW w:w="1739" w:type="dxa"/>
            <w:vAlign w:val="center"/>
            <w:hideMark/>
          </w:tcPr>
          <w:p w14:paraId="5DFCF3D1"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920.000,00</w:t>
            </w:r>
          </w:p>
        </w:tc>
        <w:tc>
          <w:tcPr>
            <w:tcW w:w="2081" w:type="dxa"/>
            <w:noWrap/>
            <w:vAlign w:val="center"/>
            <w:hideMark/>
          </w:tcPr>
          <w:p w14:paraId="4C227E27"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0,00</w:t>
            </w:r>
          </w:p>
        </w:tc>
      </w:tr>
      <w:tr w:rsidR="00870D75" w:rsidRPr="00740AC4" w14:paraId="6777DE4F" w14:textId="77777777" w:rsidTr="00340064">
        <w:trPr>
          <w:trHeight w:val="825"/>
        </w:trPr>
        <w:tc>
          <w:tcPr>
            <w:tcW w:w="5060" w:type="dxa"/>
            <w:vAlign w:val="center"/>
            <w:hideMark/>
          </w:tcPr>
          <w:p w14:paraId="79A63C24"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Izrada projektne dokumentacije uređenja ulaza Opće bolnice „Dr. Josip Benčević“ Slavonski Brod,</w:t>
            </w:r>
          </w:p>
        </w:tc>
        <w:tc>
          <w:tcPr>
            <w:tcW w:w="1739" w:type="dxa"/>
            <w:vAlign w:val="center"/>
            <w:hideMark/>
          </w:tcPr>
          <w:p w14:paraId="795E383F"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150.000,00</w:t>
            </w:r>
          </w:p>
        </w:tc>
        <w:tc>
          <w:tcPr>
            <w:tcW w:w="2081" w:type="dxa"/>
            <w:noWrap/>
            <w:vAlign w:val="center"/>
            <w:hideMark/>
          </w:tcPr>
          <w:p w14:paraId="2EA0BCCD"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0,00</w:t>
            </w:r>
          </w:p>
        </w:tc>
      </w:tr>
      <w:tr w:rsidR="00870D75" w:rsidRPr="00740AC4" w14:paraId="45A5DDF5" w14:textId="77777777" w:rsidTr="00340064">
        <w:trPr>
          <w:trHeight w:val="825"/>
        </w:trPr>
        <w:tc>
          <w:tcPr>
            <w:tcW w:w="5060" w:type="dxa"/>
            <w:vAlign w:val="center"/>
            <w:hideMark/>
          </w:tcPr>
          <w:p w14:paraId="7C9874BB"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 xml:space="preserve"> Preuređenje objekta mrtvačnice Opće bolnice „Dr. Josip Benčević“ Slavonski Brod</w:t>
            </w:r>
          </w:p>
        </w:tc>
        <w:tc>
          <w:tcPr>
            <w:tcW w:w="1739" w:type="dxa"/>
            <w:vAlign w:val="center"/>
            <w:hideMark/>
          </w:tcPr>
          <w:p w14:paraId="7FC329AF"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130.000,00</w:t>
            </w:r>
          </w:p>
        </w:tc>
        <w:tc>
          <w:tcPr>
            <w:tcW w:w="2081" w:type="dxa"/>
            <w:noWrap/>
            <w:vAlign w:val="center"/>
            <w:hideMark/>
          </w:tcPr>
          <w:p w14:paraId="7D23133C"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148.947,75</w:t>
            </w:r>
          </w:p>
        </w:tc>
      </w:tr>
      <w:tr w:rsidR="00870D75" w:rsidRPr="00740AC4" w14:paraId="70247F36" w14:textId="77777777" w:rsidTr="00340064">
        <w:trPr>
          <w:trHeight w:val="825"/>
        </w:trPr>
        <w:tc>
          <w:tcPr>
            <w:tcW w:w="5060" w:type="dxa"/>
            <w:vAlign w:val="center"/>
            <w:hideMark/>
          </w:tcPr>
          <w:p w14:paraId="0740CEE8"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Izrada projektne dokumentacije za zgradu mikrobiologije i onkologije</w:t>
            </w:r>
          </w:p>
        </w:tc>
        <w:tc>
          <w:tcPr>
            <w:tcW w:w="1739" w:type="dxa"/>
            <w:vAlign w:val="center"/>
            <w:hideMark/>
          </w:tcPr>
          <w:p w14:paraId="5C4E5805"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50.000,00</w:t>
            </w:r>
          </w:p>
        </w:tc>
        <w:tc>
          <w:tcPr>
            <w:tcW w:w="2081" w:type="dxa"/>
            <w:noWrap/>
            <w:vAlign w:val="center"/>
            <w:hideMark/>
          </w:tcPr>
          <w:p w14:paraId="4493AB6E"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56.250,00</w:t>
            </w:r>
          </w:p>
        </w:tc>
      </w:tr>
      <w:tr w:rsidR="00870D75" w:rsidRPr="00740AC4" w14:paraId="18D17F3F" w14:textId="77777777" w:rsidTr="00340064">
        <w:trPr>
          <w:trHeight w:val="825"/>
        </w:trPr>
        <w:tc>
          <w:tcPr>
            <w:tcW w:w="5060" w:type="dxa"/>
            <w:vAlign w:val="center"/>
          </w:tcPr>
          <w:p w14:paraId="43313C2B" w14:textId="77777777" w:rsidR="00870D75" w:rsidRPr="00740AC4" w:rsidRDefault="00870D75" w:rsidP="00BE7786">
            <w:pPr>
              <w:spacing w:after="0" w:line="240" w:lineRule="auto"/>
              <w:rPr>
                <w:rFonts w:ascii="Arial" w:hAnsi="Arial" w:cs="Arial"/>
                <w:sz w:val="24"/>
                <w:szCs w:val="24"/>
              </w:rPr>
            </w:pPr>
            <w:r w:rsidRPr="00740AC4">
              <w:rPr>
                <w:rFonts w:ascii="Arial" w:hAnsi="Arial" w:cs="Arial"/>
                <w:sz w:val="24"/>
                <w:szCs w:val="24"/>
              </w:rPr>
              <w:t>Nabava medicinske i laboratorijske opreme Opće bolnice „Dr. Josip Benčević“ Slavonski Brod i Opće bolnice Nova Gradiška</w:t>
            </w:r>
          </w:p>
        </w:tc>
        <w:tc>
          <w:tcPr>
            <w:tcW w:w="1739" w:type="dxa"/>
            <w:vAlign w:val="center"/>
          </w:tcPr>
          <w:p w14:paraId="52DE19B5"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4.000.000,00</w:t>
            </w:r>
          </w:p>
        </w:tc>
        <w:tc>
          <w:tcPr>
            <w:tcW w:w="2081" w:type="dxa"/>
            <w:noWrap/>
            <w:vAlign w:val="center"/>
          </w:tcPr>
          <w:p w14:paraId="2D8D17A9" w14:textId="77777777" w:rsidR="00870D75" w:rsidRPr="00740AC4" w:rsidRDefault="00870D75" w:rsidP="00BE7786">
            <w:pPr>
              <w:spacing w:after="0" w:line="240" w:lineRule="auto"/>
              <w:jc w:val="right"/>
              <w:rPr>
                <w:rFonts w:ascii="Arial" w:hAnsi="Arial" w:cs="Arial"/>
                <w:sz w:val="24"/>
                <w:szCs w:val="24"/>
              </w:rPr>
            </w:pPr>
            <w:r w:rsidRPr="00740AC4">
              <w:rPr>
                <w:rFonts w:ascii="Arial" w:hAnsi="Arial" w:cs="Arial"/>
                <w:sz w:val="24"/>
                <w:szCs w:val="24"/>
              </w:rPr>
              <w:t>1.091.663,88</w:t>
            </w:r>
          </w:p>
        </w:tc>
      </w:tr>
      <w:tr w:rsidR="00870D75" w:rsidRPr="00740AC4" w14:paraId="5B4FB767" w14:textId="77777777" w:rsidTr="00340064">
        <w:trPr>
          <w:trHeight w:val="315"/>
        </w:trPr>
        <w:tc>
          <w:tcPr>
            <w:tcW w:w="5060" w:type="dxa"/>
            <w:noWrap/>
            <w:vAlign w:val="center"/>
            <w:hideMark/>
          </w:tcPr>
          <w:p w14:paraId="380B46FD" w14:textId="77777777" w:rsidR="00870D75" w:rsidRPr="00740AC4" w:rsidRDefault="00870D75" w:rsidP="00BE7786">
            <w:pPr>
              <w:spacing w:after="0" w:line="240" w:lineRule="auto"/>
              <w:jc w:val="right"/>
              <w:rPr>
                <w:rFonts w:ascii="Arial" w:hAnsi="Arial" w:cs="Arial"/>
                <w:b/>
                <w:bCs/>
                <w:sz w:val="24"/>
                <w:szCs w:val="24"/>
              </w:rPr>
            </w:pPr>
            <w:r w:rsidRPr="00740AC4">
              <w:rPr>
                <w:rFonts w:ascii="Arial" w:hAnsi="Arial" w:cs="Arial"/>
                <w:b/>
                <w:bCs/>
                <w:sz w:val="24"/>
                <w:szCs w:val="24"/>
              </w:rPr>
              <w:t xml:space="preserve">UKUPNO </w:t>
            </w:r>
          </w:p>
        </w:tc>
        <w:tc>
          <w:tcPr>
            <w:tcW w:w="1739" w:type="dxa"/>
            <w:noWrap/>
            <w:vAlign w:val="center"/>
            <w:hideMark/>
          </w:tcPr>
          <w:p w14:paraId="23AF2D1B" w14:textId="77777777" w:rsidR="00870D75" w:rsidRPr="00740AC4" w:rsidRDefault="00870D75" w:rsidP="00BE7786">
            <w:pPr>
              <w:spacing w:after="0" w:line="240" w:lineRule="auto"/>
              <w:jc w:val="right"/>
              <w:rPr>
                <w:rFonts w:ascii="Arial" w:hAnsi="Arial" w:cs="Arial"/>
                <w:b/>
                <w:bCs/>
                <w:sz w:val="24"/>
                <w:szCs w:val="24"/>
              </w:rPr>
            </w:pPr>
            <w:r w:rsidRPr="00740AC4">
              <w:rPr>
                <w:rFonts w:ascii="Arial" w:hAnsi="Arial" w:cs="Arial"/>
                <w:b/>
                <w:bCs/>
                <w:sz w:val="24"/>
                <w:szCs w:val="24"/>
              </w:rPr>
              <w:t>4.450.000,00</w:t>
            </w:r>
          </w:p>
        </w:tc>
        <w:tc>
          <w:tcPr>
            <w:tcW w:w="2081" w:type="dxa"/>
            <w:noWrap/>
            <w:vAlign w:val="center"/>
            <w:hideMark/>
          </w:tcPr>
          <w:p w14:paraId="12622C71" w14:textId="77777777" w:rsidR="00870D75" w:rsidRPr="00740AC4" w:rsidRDefault="00870D75" w:rsidP="00BE7786">
            <w:pPr>
              <w:keepNext/>
              <w:spacing w:after="0" w:line="240" w:lineRule="auto"/>
              <w:jc w:val="right"/>
              <w:rPr>
                <w:rFonts w:ascii="Arial" w:hAnsi="Arial" w:cs="Arial"/>
                <w:b/>
                <w:bCs/>
                <w:sz w:val="24"/>
                <w:szCs w:val="24"/>
              </w:rPr>
            </w:pPr>
            <w:r w:rsidRPr="00740AC4">
              <w:rPr>
                <w:rFonts w:ascii="Arial" w:hAnsi="Arial" w:cs="Arial"/>
                <w:b/>
                <w:bCs/>
                <w:sz w:val="24"/>
                <w:szCs w:val="24"/>
              </w:rPr>
              <w:t>1.464.986,63</w:t>
            </w:r>
          </w:p>
        </w:tc>
      </w:tr>
    </w:tbl>
    <w:p w14:paraId="1C3BC7C8" w14:textId="77777777" w:rsidR="00870D75" w:rsidRPr="00740AC4" w:rsidRDefault="00870D75" w:rsidP="00BE7786">
      <w:pPr>
        <w:pStyle w:val="Opisslike"/>
        <w:spacing w:after="0"/>
        <w:rPr>
          <w:rFonts w:ascii="Arial" w:hAnsi="Arial" w:cs="Arial"/>
          <w:color w:val="auto"/>
          <w:sz w:val="24"/>
          <w:szCs w:val="24"/>
        </w:rPr>
      </w:pPr>
      <w:r w:rsidRPr="00740AC4">
        <w:rPr>
          <w:rFonts w:ascii="Arial" w:hAnsi="Arial" w:cs="Arial"/>
          <w:color w:val="auto"/>
          <w:sz w:val="24"/>
          <w:szCs w:val="24"/>
        </w:rPr>
        <w:t xml:space="preserve">Izvor </w:t>
      </w:r>
      <w:r w:rsidR="00FC65EC" w:rsidRPr="00740AC4">
        <w:rPr>
          <w:rFonts w:ascii="Arial" w:hAnsi="Arial" w:cs="Arial"/>
          <w:color w:val="auto"/>
          <w:sz w:val="24"/>
          <w:szCs w:val="24"/>
        </w:rPr>
        <w:fldChar w:fldCharType="begin"/>
      </w:r>
      <w:r w:rsidRPr="00740AC4">
        <w:rPr>
          <w:rFonts w:ascii="Arial" w:hAnsi="Arial" w:cs="Arial"/>
          <w:color w:val="auto"/>
          <w:sz w:val="24"/>
          <w:szCs w:val="24"/>
        </w:rPr>
        <w:instrText xml:space="preserve"> SEQ Izvor \* ARABIC </w:instrText>
      </w:r>
      <w:r w:rsidR="00FC65EC" w:rsidRPr="00740AC4">
        <w:rPr>
          <w:rFonts w:ascii="Arial" w:hAnsi="Arial" w:cs="Arial"/>
          <w:color w:val="auto"/>
          <w:sz w:val="24"/>
          <w:szCs w:val="24"/>
        </w:rPr>
        <w:fldChar w:fldCharType="separate"/>
      </w:r>
      <w:r w:rsidR="00856981">
        <w:rPr>
          <w:rFonts w:ascii="Arial" w:hAnsi="Arial" w:cs="Arial"/>
          <w:noProof/>
          <w:color w:val="auto"/>
          <w:sz w:val="24"/>
          <w:szCs w:val="24"/>
        </w:rPr>
        <w:t>3</w:t>
      </w:r>
      <w:r w:rsidR="00FC65EC" w:rsidRPr="00740AC4">
        <w:rPr>
          <w:rFonts w:ascii="Arial" w:hAnsi="Arial" w:cs="Arial"/>
          <w:color w:val="auto"/>
          <w:sz w:val="24"/>
          <w:szCs w:val="24"/>
        </w:rPr>
        <w:fldChar w:fldCharType="end"/>
      </w:r>
      <w:r w:rsidRPr="00740AC4">
        <w:rPr>
          <w:rFonts w:ascii="Arial" w:hAnsi="Arial" w:cs="Arial"/>
          <w:color w:val="auto"/>
          <w:sz w:val="24"/>
          <w:szCs w:val="24"/>
        </w:rPr>
        <w:t>:UO za zdravstvo socijalnu skrb i hrvatske branitelje</w:t>
      </w:r>
    </w:p>
    <w:p w14:paraId="3C6C0392" w14:textId="77777777" w:rsidR="004E5D43" w:rsidRPr="00740AC4" w:rsidRDefault="004E5D43" w:rsidP="00BE7786">
      <w:pPr>
        <w:spacing w:after="0" w:line="240" w:lineRule="auto"/>
        <w:rPr>
          <w:rFonts w:ascii="Arial" w:hAnsi="Arial" w:cs="Arial"/>
          <w:sz w:val="24"/>
          <w:szCs w:val="24"/>
        </w:rPr>
      </w:pPr>
    </w:p>
    <w:p w14:paraId="16D1CF8F" w14:textId="77777777" w:rsidR="00870D75" w:rsidRPr="00740AC4" w:rsidRDefault="00870D75" w:rsidP="004E5D43">
      <w:pPr>
        <w:spacing w:after="0" w:line="240" w:lineRule="auto"/>
        <w:ind w:firstLine="708"/>
        <w:rPr>
          <w:rFonts w:ascii="Arial" w:hAnsi="Arial" w:cs="Arial"/>
          <w:b/>
          <w:sz w:val="24"/>
          <w:szCs w:val="24"/>
        </w:rPr>
      </w:pPr>
      <w:r w:rsidRPr="00740AC4">
        <w:rPr>
          <w:rFonts w:ascii="Arial" w:hAnsi="Arial" w:cs="Arial"/>
          <w:sz w:val="24"/>
          <w:szCs w:val="24"/>
        </w:rPr>
        <w:t>Za sve projekte je proveden postupak javne nabave, izabrani su izvođači radova te će svi projekti biti realizirani u drugom polugodištu 2021.</w:t>
      </w:r>
    </w:p>
    <w:p w14:paraId="0A145A6C" w14:textId="77777777" w:rsidR="00870D75" w:rsidRPr="00740AC4" w:rsidRDefault="00870D75" w:rsidP="00BE7786">
      <w:pPr>
        <w:spacing w:after="0" w:line="240" w:lineRule="auto"/>
        <w:jc w:val="both"/>
        <w:rPr>
          <w:rFonts w:ascii="Arial" w:hAnsi="Arial" w:cs="Arial"/>
          <w:b/>
          <w:sz w:val="24"/>
          <w:szCs w:val="24"/>
        </w:rPr>
      </w:pPr>
    </w:p>
    <w:p w14:paraId="49DDA0EC" w14:textId="77777777" w:rsidR="00870D75" w:rsidRPr="00740AC4" w:rsidRDefault="00870D75" w:rsidP="00BE7786">
      <w:pPr>
        <w:spacing w:after="0" w:line="240" w:lineRule="auto"/>
        <w:jc w:val="both"/>
        <w:rPr>
          <w:rFonts w:ascii="Arial" w:hAnsi="Arial" w:cs="Arial"/>
          <w:b/>
          <w:sz w:val="24"/>
          <w:szCs w:val="24"/>
        </w:rPr>
      </w:pPr>
      <w:r w:rsidRPr="00740AC4">
        <w:rPr>
          <w:rFonts w:ascii="Arial" w:hAnsi="Arial" w:cs="Arial"/>
          <w:b/>
          <w:sz w:val="24"/>
          <w:szCs w:val="24"/>
        </w:rPr>
        <w:t>ODSJEK ZA HRVATSKE BRANITELJE</w:t>
      </w:r>
    </w:p>
    <w:p w14:paraId="567366B5" w14:textId="77777777" w:rsidR="00870D75" w:rsidRPr="00740AC4" w:rsidRDefault="00870D75" w:rsidP="00BE7786">
      <w:pPr>
        <w:autoSpaceDE w:val="0"/>
        <w:autoSpaceDN w:val="0"/>
        <w:adjustRightInd w:val="0"/>
        <w:spacing w:after="0" w:line="240" w:lineRule="auto"/>
        <w:rPr>
          <w:rFonts w:ascii="Arial" w:hAnsi="Arial" w:cs="Arial"/>
          <w:bCs/>
          <w:iCs/>
          <w:color w:val="2C2929"/>
          <w:sz w:val="24"/>
          <w:szCs w:val="24"/>
        </w:rPr>
      </w:pPr>
    </w:p>
    <w:p w14:paraId="243819F4" w14:textId="77777777" w:rsidR="00870D75" w:rsidRPr="00740AC4" w:rsidRDefault="00870D75" w:rsidP="00BE7786">
      <w:pPr>
        <w:autoSpaceDE w:val="0"/>
        <w:autoSpaceDN w:val="0"/>
        <w:adjustRightInd w:val="0"/>
        <w:spacing w:after="0" w:line="240" w:lineRule="auto"/>
        <w:ind w:firstLine="708"/>
        <w:jc w:val="both"/>
        <w:rPr>
          <w:rFonts w:ascii="Arial" w:hAnsi="Arial" w:cs="Arial"/>
          <w:color w:val="2C2929"/>
          <w:sz w:val="24"/>
          <w:szCs w:val="24"/>
        </w:rPr>
      </w:pPr>
      <w:r w:rsidRPr="00740AC4">
        <w:rPr>
          <w:rFonts w:ascii="Arial" w:hAnsi="Arial" w:cs="Arial"/>
          <w:color w:val="2C2929"/>
          <w:sz w:val="24"/>
          <w:szCs w:val="24"/>
        </w:rPr>
        <w:t xml:space="preserve">Odsjek za hrvatske branitelje u izvještajnom razdoblju </w:t>
      </w:r>
      <w:r w:rsidR="0035254B" w:rsidRPr="00740AC4">
        <w:rPr>
          <w:rFonts w:ascii="Arial" w:hAnsi="Arial" w:cs="Arial"/>
          <w:sz w:val="24"/>
          <w:szCs w:val="24"/>
        </w:rPr>
        <w:t>siječanj</w:t>
      </w:r>
      <w:r w:rsidR="0035254B">
        <w:rPr>
          <w:rFonts w:ascii="Arial" w:hAnsi="Arial" w:cs="Arial"/>
          <w:sz w:val="24"/>
          <w:szCs w:val="24"/>
        </w:rPr>
        <w:t xml:space="preserve"> </w:t>
      </w:r>
      <w:r w:rsidR="0035254B" w:rsidRPr="00740AC4">
        <w:rPr>
          <w:rFonts w:ascii="Arial" w:hAnsi="Arial" w:cs="Arial"/>
          <w:sz w:val="24"/>
          <w:szCs w:val="24"/>
        </w:rPr>
        <w:t>-</w:t>
      </w:r>
      <w:r w:rsidR="0035254B">
        <w:rPr>
          <w:rFonts w:ascii="Arial" w:hAnsi="Arial" w:cs="Arial"/>
          <w:sz w:val="24"/>
          <w:szCs w:val="24"/>
        </w:rPr>
        <w:t xml:space="preserve"> </w:t>
      </w:r>
      <w:r w:rsidR="0035254B" w:rsidRPr="00740AC4">
        <w:rPr>
          <w:rFonts w:ascii="Arial" w:hAnsi="Arial" w:cs="Arial"/>
          <w:sz w:val="24"/>
          <w:szCs w:val="24"/>
        </w:rPr>
        <w:t xml:space="preserve">lipanj </w:t>
      </w:r>
      <w:r w:rsidRPr="00740AC4">
        <w:rPr>
          <w:rFonts w:ascii="Arial" w:hAnsi="Arial" w:cs="Arial"/>
          <w:color w:val="2C2929"/>
          <w:sz w:val="24"/>
          <w:szCs w:val="24"/>
        </w:rPr>
        <w:t xml:space="preserve">2021. godine obavljao je povjerene poslove državne uprave sukladno Zakonu o sustavu </w:t>
      </w:r>
      <w:r w:rsidRPr="00740AC4">
        <w:rPr>
          <w:rFonts w:ascii="Arial" w:hAnsi="Arial" w:cs="Arial"/>
          <w:color w:val="2C2929"/>
          <w:sz w:val="24"/>
          <w:szCs w:val="24"/>
        </w:rPr>
        <w:lastRenderedPageBreak/>
        <w:t xml:space="preserve">državne uprave i </w:t>
      </w:r>
      <w:r w:rsidR="00511599" w:rsidRPr="00740AC4">
        <w:rPr>
          <w:rFonts w:ascii="Arial" w:hAnsi="Arial" w:cs="Arial"/>
          <w:color w:val="2C2929"/>
          <w:sz w:val="24"/>
          <w:szCs w:val="24"/>
        </w:rPr>
        <w:t>S</w:t>
      </w:r>
      <w:r w:rsidRPr="00740AC4">
        <w:rPr>
          <w:rFonts w:ascii="Arial" w:hAnsi="Arial" w:cs="Arial"/>
          <w:color w:val="2C2929"/>
          <w:sz w:val="24"/>
          <w:szCs w:val="24"/>
        </w:rPr>
        <w:t xml:space="preserve">porazumu o preuzimanju poslova ureda državne uprave sklopljenog 16.12.2019. godine. </w:t>
      </w:r>
    </w:p>
    <w:p w14:paraId="17486435" w14:textId="77777777" w:rsidR="00870D75" w:rsidRPr="00740AC4" w:rsidRDefault="00870D75" w:rsidP="00BE7786">
      <w:pPr>
        <w:autoSpaceDE w:val="0"/>
        <w:autoSpaceDN w:val="0"/>
        <w:adjustRightInd w:val="0"/>
        <w:spacing w:after="0" w:line="240" w:lineRule="auto"/>
        <w:ind w:firstLine="708"/>
        <w:jc w:val="both"/>
        <w:rPr>
          <w:rFonts w:ascii="Arial" w:hAnsi="Arial" w:cs="Arial"/>
          <w:color w:val="2C2929"/>
          <w:sz w:val="24"/>
          <w:szCs w:val="24"/>
        </w:rPr>
      </w:pPr>
      <w:r w:rsidRPr="00740AC4">
        <w:rPr>
          <w:rFonts w:ascii="Arial" w:hAnsi="Arial" w:cs="Arial"/>
          <w:color w:val="2C2929"/>
          <w:sz w:val="24"/>
          <w:szCs w:val="24"/>
        </w:rPr>
        <w:t xml:space="preserve">U razdoblju </w:t>
      </w:r>
      <w:r w:rsidR="0035254B" w:rsidRPr="00740AC4">
        <w:rPr>
          <w:rFonts w:ascii="Arial" w:hAnsi="Arial" w:cs="Arial"/>
          <w:sz w:val="24"/>
          <w:szCs w:val="24"/>
        </w:rPr>
        <w:t>siječanj</w:t>
      </w:r>
      <w:r w:rsidR="0035254B">
        <w:rPr>
          <w:rFonts w:ascii="Arial" w:hAnsi="Arial" w:cs="Arial"/>
          <w:sz w:val="24"/>
          <w:szCs w:val="24"/>
        </w:rPr>
        <w:t xml:space="preserve"> </w:t>
      </w:r>
      <w:r w:rsidR="0035254B" w:rsidRPr="00740AC4">
        <w:rPr>
          <w:rFonts w:ascii="Arial" w:hAnsi="Arial" w:cs="Arial"/>
          <w:sz w:val="24"/>
          <w:szCs w:val="24"/>
        </w:rPr>
        <w:t>-</w:t>
      </w:r>
      <w:r w:rsidR="0035254B">
        <w:rPr>
          <w:rFonts w:ascii="Arial" w:hAnsi="Arial" w:cs="Arial"/>
          <w:sz w:val="24"/>
          <w:szCs w:val="24"/>
        </w:rPr>
        <w:t xml:space="preserve"> </w:t>
      </w:r>
      <w:r w:rsidR="0035254B" w:rsidRPr="00740AC4">
        <w:rPr>
          <w:rFonts w:ascii="Arial" w:hAnsi="Arial" w:cs="Arial"/>
          <w:sz w:val="24"/>
          <w:szCs w:val="24"/>
        </w:rPr>
        <w:t xml:space="preserve">lipanj </w:t>
      </w:r>
      <w:r w:rsidRPr="00740AC4">
        <w:rPr>
          <w:rFonts w:ascii="Arial" w:hAnsi="Arial" w:cs="Arial"/>
          <w:color w:val="2C2929"/>
          <w:sz w:val="24"/>
          <w:szCs w:val="24"/>
        </w:rPr>
        <w:t xml:space="preserve">2021. godine Odsjek je imao 1103 nova upravna predmeta koji se odnose na prava hrvatskih branitelja iz Domovinskog rata i članova njihovih obitelji temeljem Zakona o hrvatskim braniteljima iz Domovinskog rata i članovima njihovih obitelji </w:t>
      </w:r>
      <w:r w:rsidR="00511599" w:rsidRPr="00740AC4">
        <w:rPr>
          <w:rFonts w:ascii="Arial" w:hAnsi="Arial" w:cs="Arial"/>
          <w:color w:val="2C2929"/>
          <w:sz w:val="24"/>
          <w:szCs w:val="24"/>
        </w:rPr>
        <w:t>:</w:t>
      </w:r>
    </w:p>
    <w:p w14:paraId="4F39126E" w14:textId="77777777" w:rsidR="00870D75" w:rsidRPr="00740AC4" w:rsidRDefault="00870D75" w:rsidP="00BE7786">
      <w:pPr>
        <w:autoSpaceDE w:val="0"/>
        <w:autoSpaceDN w:val="0"/>
        <w:adjustRightInd w:val="0"/>
        <w:spacing w:after="0" w:line="240" w:lineRule="auto"/>
        <w:ind w:firstLine="708"/>
        <w:jc w:val="both"/>
        <w:rPr>
          <w:rFonts w:ascii="Arial" w:hAnsi="Arial" w:cs="Arial"/>
          <w:color w:val="2C2929"/>
          <w:sz w:val="24"/>
          <w:szCs w:val="24"/>
        </w:rPr>
      </w:pPr>
    </w:p>
    <w:tbl>
      <w:tblPr>
        <w:tblStyle w:val="Reetkatablice"/>
        <w:tblW w:w="0" w:type="auto"/>
        <w:tblLook w:val="04A0" w:firstRow="1" w:lastRow="0" w:firstColumn="1" w:lastColumn="0" w:noHBand="0" w:noVBand="1"/>
      </w:tblPr>
      <w:tblGrid>
        <w:gridCol w:w="8445"/>
        <w:gridCol w:w="617"/>
      </w:tblGrid>
      <w:tr w:rsidR="00870D75" w:rsidRPr="00740AC4" w14:paraId="15FCA4CE" w14:textId="77777777" w:rsidTr="00340064">
        <w:tc>
          <w:tcPr>
            <w:tcW w:w="8896" w:type="dxa"/>
          </w:tcPr>
          <w:p w14:paraId="5B84E33F" w14:textId="77777777" w:rsidR="00870D75" w:rsidRPr="00740AC4" w:rsidRDefault="00870D75" w:rsidP="00BE7786">
            <w:pPr>
              <w:autoSpaceDE w:val="0"/>
              <w:autoSpaceDN w:val="0"/>
              <w:adjustRightInd w:val="0"/>
              <w:spacing w:after="0" w:line="240" w:lineRule="auto"/>
              <w:jc w:val="both"/>
              <w:rPr>
                <w:rFonts w:ascii="Arial" w:hAnsi="Arial" w:cs="Arial"/>
                <w:color w:val="2C2929"/>
                <w:sz w:val="24"/>
                <w:szCs w:val="24"/>
              </w:rPr>
            </w:pPr>
            <w:r w:rsidRPr="00740AC4">
              <w:rPr>
                <w:rFonts w:ascii="Arial" w:hAnsi="Arial" w:cs="Arial"/>
                <w:color w:val="2C2929"/>
                <w:sz w:val="24"/>
                <w:szCs w:val="24"/>
              </w:rPr>
              <w:t>Rješavanje pravnog položaja članova obitelji smrtno stradalih hrvatskih branitelja iz Domovinskog rata</w:t>
            </w:r>
          </w:p>
        </w:tc>
        <w:tc>
          <w:tcPr>
            <w:tcW w:w="591" w:type="dxa"/>
          </w:tcPr>
          <w:p w14:paraId="140EC733" w14:textId="77777777" w:rsidR="00870D75" w:rsidRPr="00740AC4" w:rsidRDefault="00870D75" w:rsidP="00BE7786">
            <w:pPr>
              <w:autoSpaceDE w:val="0"/>
              <w:autoSpaceDN w:val="0"/>
              <w:adjustRightInd w:val="0"/>
              <w:spacing w:after="0" w:line="240" w:lineRule="auto"/>
              <w:jc w:val="center"/>
              <w:rPr>
                <w:rFonts w:ascii="Arial" w:hAnsi="Arial" w:cs="Arial"/>
                <w:color w:val="2C2929"/>
                <w:sz w:val="24"/>
                <w:szCs w:val="24"/>
              </w:rPr>
            </w:pPr>
            <w:r w:rsidRPr="00740AC4">
              <w:rPr>
                <w:rFonts w:ascii="Arial" w:hAnsi="Arial" w:cs="Arial"/>
                <w:color w:val="2C2929"/>
                <w:sz w:val="24"/>
                <w:szCs w:val="24"/>
              </w:rPr>
              <w:t>30</w:t>
            </w:r>
          </w:p>
        </w:tc>
      </w:tr>
      <w:tr w:rsidR="00870D75" w:rsidRPr="00740AC4" w14:paraId="586FB77C" w14:textId="77777777" w:rsidTr="00340064">
        <w:tc>
          <w:tcPr>
            <w:tcW w:w="8896" w:type="dxa"/>
          </w:tcPr>
          <w:p w14:paraId="184B2BEF" w14:textId="77777777" w:rsidR="00870D75" w:rsidRPr="00740AC4" w:rsidRDefault="00870D75" w:rsidP="00BE7786">
            <w:pPr>
              <w:autoSpaceDE w:val="0"/>
              <w:autoSpaceDN w:val="0"/>
              <w:adjustRightInd w:val="0"/>
              <w:spacing w:after="0" w:line="240" w:lineRule="auto"/>
              <w:jc w:val="both"/>
              <w:rPr>
                <w:rFonts w:ascii="Arial" w:hAnsi="Arial" w:cs="Arial"/>
                <w:color w:val="2C2929"/>
                <w:sz w:val="24"/>
                <w:szCs w:val="24"/>
              </w:rPr>
            </w:pPr>
            <w:r w:rsidRPr="00740AC4">
              <w:rPr>
                <w:rFonts w:ascii="Arial" w:hAnsi="Arial" w:cs="Arial"/>
                <w:color w:val="2C2929"/>
                <w:sz w:val="24"/>
                <w:szCs w:val="24"/>
              </w:rPr>
              <w:t>Priznavanje statusa hrvatskih ratnih vojnih invalida i prava na osobnu invalidninu</w:t>
            </w:r>
          </w:p>
        </w:tc>
        <w:tc>
          <w:tcPr>
            <w:tcW w:w="591" w:type="dxa"/>
          </w:tcPr>
          <w:p w14:paraId="16E1330A" w14:textId="77777777" w:rsidR="00870D75" w:rsidRPr="00740AC4" w:rsidRDefault="00870D75" w:rsidP="00BE7786">
            <w:pPr>
              <w:autoSpaceDE w:val="0"/>
              <w:autoSpaceDN w:val="0"/>
              <w:adjustRightInd w:val="0"/>
              <w:spacing w:after="0" w:line="240" w:lineRule="auto"/>
              <w:jc w:val="center"/>
              <w:rPr>
                <w:rFonts w:ascii="Arial" w:hAnsi="Arial" w:cs="Arial"/>
                <w:color w:val="2C2929"/>
                <w:sz w:val="24"/>
                <w:szCs w:val="24"/>
              </w:rPr>
            </w:pPr>
            <w:r w:rsidRPr="00740AC4">
              <w:rPr>
                <w:rFonts w:ascii="Arial" w:hAnsi="Arial" w:cs="Arial"/>
                <w:color w:val="2C2929"/>
                <w:sz w:val="24"/>
                <w:szCs w:val="24"/>
              </w:rPr>
              <w:t>122</w:t>
            </w:r>
          </w:p>
        </w:tc>
      </w:tr>
      <w:tr w:rsidR="00870D75" w:rsidRPr="00740AC4" w14:paraId="1B66C70E" w14:textId="77777777" w:rsidTr="00340064">
        <w:tc>
          <w:tcPr>
            <w:tcW w:w="8896" w:type="dxa"/>
          </w:tcPr>
          <w:p w14:paraId="50DEFA5F" w14:textId="77777777" w:rsidR="00870D75" w:rsidRPr="00740AC4" w:rsidRDefault="00870D75" w:rsidP="00BE7786">
            <w:pPr>
              <w:autoSpaceDE w:val="0"/>
              <w:autoSpaceDN w:val="0"/>
              <w:adjustRightInd w:val="0"/>
              <w:spacing w:after="0" w:line="240" w:lineRule="auto"/>
              <w:jc w:val="both"/>
              <w:rPr>
                <w:rFonts w:ascii="Arial" w:hAnsi="Arial" w:cs="Arial"/>
                <w:color w:val="2C2929"/>
                <w:sz w:val="24"/>
                <w:szCs w:val="24"/>
              </w:rPr>
            </w:pPr>
            <w:r w:rsidRPr="00740AC4">
              <w:rPr>
                <w:rFonts w:ascii="Arial" w:hAnsi="Arial" w:cs="Arial"/>
                <w:color w:val="2C2929"/>
                <w:sz w:val="24"/>
                <w:szCs w:val="24"/>
              </w:rPr>
              <w:t>Pravo na usluge osobe za pružanje njege i pomoći,</w:t>
            </w:r>
            <w:r w:rsidR="0035254B">
              <w:rPr>
                <w:rFonts w:ascii="Arial" w:hAnsi="Arial" w:cs="Arial"/>
                <w:color w:val="2C2929"/>
                <w:sz w:val="24"/>
                <w:szCs w:val="24"/>
              </w:rPr>
              <w:t xml:space="preserve"> </w:t>
            </w:r>
            <w:r w:rsidRPr="00740AC4">
              <w:rPr>
                <w:rFonts w:ascii="Arial" w:hAnsi="Arial" w:cs="Arial"/>
                <w:i/>
                <w:color w:val="2C2929"/>
                <w:sz w:val="24"/>
                <w:szCs w:val="24"/>
              </w:rPr>
              <w:t>Pravilnik o izboru i načinu ostvarivanja prava osoba koje pružaju njegu i pomoć HRVI iz Domovinskog rata 100% I. skupine( „</w:t>
            </w:r>
            <w:hyperlink r:id="rId12" w:history="1">
              <w:r w:rsidRPr="00740AC4">
                <w:rPr>
                  <w:rFonts w:ascii="Arial" w:hAnsi="Arial" w:cs="Arial"/>
                  <w:i/>
                  <w:color w:val="2C2929"/>
                  <w:sz w:val="24"/>
                  <w:szCs w:val="24"/>
                </w:rPr>
                <w:t>Narodne novine“ 16/18</w:t>
              </w:r>
            </w:hyperlink>
            <w:r w:rsidRPr="00740AC4">
              <w:rPr>
                <w:rFonts w:ascii="Arial" w:hAnsi="Arial" w:cs="Arial"/>
                <w:color w:val="2C2929"/>
                <w:sz w:val="24"/>
                <w:szCs w:val="24"/>
              </w:rPr>
              <w:t>)</w:t>
            </w:r>
          </w:p>
        </w:tc>
        <w:tc>
          <w:tcPr>
            <w:tcW w:w="591" w:type="dxa"/>
          </w:tcPr>
          <w:p w14:paraId="1537DEB0" w14:textId="77777777" w:rsidR="00870D75" w:rsidRPr="00740AC4" w:rsidRDefault="00870D75" w:rsidP="00BE7786">
            <w:pPr>
              <w:autoSpaceDE w:val="0"/>
              <w:autoSpaceDN w:val="0"/>
              <w:adjustRightInd w:val="0"/>
              <w:spacing w:after="0" w:line="240" w:lineRule="auto"/>
              <w:jc w:val="center"/>
              <w:rPr>
                <w:rFonts w:ascii="Arial" w:hAnsi="Arial" w:cs="Arial"/>
                <w:color w:val="2C2929"/>
                <w:sz w:val="24"/>
                <w:szCs w:val="24"/>
              </w:rPr>
            </w:pPr>
            <w:r w:rsidRPr="00740AC4">
              <w:rPr>
                <w:rFonts w:ascii="Arial" w:hAnsi="Arial" w:cs="Arial"/>
                <w:color w:val="2C2929"/>
                <w:sz w:val="24"/>
                <w:szCs w:val="24"/>
              </w:rPr>
              <w:t>5</w:t>
            </w:r>
          </w:p>
        </w:tc>
      </w:tr>
      <w:tr w:rsidR="00870D75" w:rsidRPr="00740AC4" w14:paraId="42A8AF93" w14:textId="77777777" w:rsidTr="00340064">
        <w:tc>
          <w:tcPr>
            <w:tcW w:w="8896" w:type="dxa"/>
          </w:tcPr>
          <w:p w14:paraId="50EF11A4" w14:textId="77777777" w:rsidR="00870D75" w:rsidRPr="00740AC4" w:rsidRDefault="00870D75" w:rsidP="00BE7786">
            <w:pPr>
              <w:autoSpaceDE w:val="0"/>
              <w:autoSpaceDN w:val="0"/>
              <w:adjustRightInd w:val="0"/>
              <w:spacing w:after="0" w:line="240" w:lineRule="auto"/>
              <w:jc w:val="both"/>
              <w:rPr>
                <w:rFonts w:ascii="Arial" w:hAnsi="Arial" w:cs="Arial"/>
                <w:color w:val="2C2929"/>
                <w:sz w:val="24"/>
                <w:szCs w:val="24"/>
              </w:rPr>
            </w:pPr>
            <w:r w:rsidRPr="00740AC4">
              <w:rPr>
                <w:rFonts w:ascii="Arial" w:hAnsi="Arial" w:cs="Arial"/>
                <w:color w:val="2C2929"/>
                <w:sz w:val="24"/>
                <w:szCs w:val="24"/>
              </w:rPr>
              <w:t>Priznavanje prava na novčanu naknadu za nezaposlene hrvatske branitelje iz Domovinskog rata i članove njihovih obitelji,</w:t>
            </w:r>
            <w:r w:rsidR="0035254B">
              <w:rPr>
                <w:rFonts w:ascii="Arial" w:hAnsi="Arial" w:cs="Arial"/>
                <w:color w:val="2C2929"/>
                <w:sz w:val="24"/>
                <w:szCs w:val="24"/>
              </w:rPr>
              <w:t xml:space="preserve"> </w:t>
            </w:r>
            <w:r w:rsidRPr="00740AC4">
              <w:rPr>
                <w:rFonts w:ascii="Arial" w:hAnsi="Arial" w:cs="Arial"/>
                <w:i/>
                <w:color w:val="2C2929"/>
                <w:sz w:val="24"/>
                <w:szCs w:val="24"/>
              </w:rPr>
              <w:t>Pravilnik o načinu ostvarivanja prava na naknadu za nezaposlene hrvatske branitelje iz Domovinskog rata i članove njihovih obitelji („</w:t>
            </w:r>
            <w:hyperlink r:id="rId13" w:history="1">
              <w:r w:rsidRPr="00740AC4">
                <w:rPr>
                  <w:rFonts w:ascii="Arial" w:hAnsi="Arial" w:cs="Arial"/>
                  <w:i/>
                  <w:color w:val="2C2929"/>
                  <w:sz w:val="24"/>
                  <w:szCs w:val="24"/>
                </w:rPr>
                <w:t>Narodne novine“ 12/18</w:t>
              </w:r>
            </w:hyperlink>
            <w:hyperlink r:id="rId14" w:history="1">
              <w:r w:rsidRPr="00740AC4">
                <w:rPr>
                  <w:rFonts w:ascii="Arial" w:eastAsia="Calibri" w:hAnsi="Arial" w:cs="Arial"/>
                  <w:i/>
                  <w:color w:val="2C2929"/>
                  <w:sz w:val="24"/>
                  <w:szCs w:val="24"/>
                </w:rPr>
                <w:t>,</w:t>
              </w:r>
              <w:r w:rsidRPr="00740AC4">
                <w:rPr>
                  <w:rFonts w:ascii="Arial" w:hAnsi="Arial" w:cs="Arial"/>
                  <w:i/>
                  <w:color w:val="2C2929"/>
                  <w:sz w:val="24"/>
                  <w:szCs w:val="24"/>
                </w:rPr>
                <w:t xml:space="preserve"> 103/08</w:t>
              </w:r>
            </w:hyperlink>
            <w:r w:rsidRPr="00740AC4">
              <w:rPr>
                <w:rFonts w:ascii="Arial" w:hAnsi="Arial" w:cs="Arial"/>
                <w:color w:val="2C2929"/>
                <w:sz w:val="24"/>
                <w:szCs w:val="24"/>
              </w:rPr>
              <w:t>)</w:t>
            </w:r>
          </w:p>
        </w:tc>
        <w:tc>
          <w:tcPr>
            <w:tcW w:w="591" w:type="dxa"/>
          </w:tcPr>
          <w:p w14:paraId="7E84AB33" w14:textId="77777777" w:rsidR="00870D75" w:rsidRPr="00740AC4" w:rsidRDefault="00870D75" w:rsidP="00BE7786">
            <w:pPr>
              <w:autoSpaceDE w:val="0"/>
              <w:autoSpaceDN w:val="0"/>
              <w:adjustRightInd w:val="0"/>
              <w:spacing w:after="0" w:line="240" w:lineRule="auto"/>
              <w:jc w:val="center"/>
              <w:rPr>
                <w:rFonts w:ascii="Arial" w:hAnsi="Arial" w:cs="Arial"/>
                <w:color w:val="2C2929"/>
                <w:sz w:val="24"/>
                <w:szCs w:val="24"/>
              </w:rPr>
            </w:pPr>
            <w:r w:rsidRPr="00740AC4">
              <w:rPr>
                <w:rFonts w:ascii="Arial" w:hAnsi="Arial" w:cs="Arial"/>
                <w:color w:val="2C2929"/>
                <w:sz w:val="24"/>
                <w:szCs w:val="24"/>
              </w:rPr>
              <w:t>669</w:t>
            </w:r>
          </w:p>
        </w:tc>
      </w:tr>
      <w:tr w:rsidR="00870D75" w:rsidRPr="00740AC4" w14:paraId="78E0B37D" w14:textId="77777777" w:rsidTr="00340064">
        <w:tc>
          <w:tcPr>
            <w:tcW w:w="8896" w:type="dxa"/>
          </w:tcPr>
          <w:p w14:paraId="5C64718B" w14:textId="77777777" w:rsidR="00870D75" w:rsidRPr="00740AC4" w:rsidRDefault="00870D75" w:rsidP="00BE7786">
            <w:pPr>
              <w:autoSpaceDE w:val="0"/>
              <w:autoSpaceDN w:val="0"/>
              <w:adjustRightInd w:val="0"/>
              <w:spacing w:after="0" w:line="240" w:lineRule="auto"/>
              <w:jc w:val="both"/>
              <w:rPr>
                <w:rFonts w:ascii="Arial" w:hAnsi="Arial" w:cs="Arial"/>
                <w:color w:val="2C2929"/>
                <w:sz w:val="24"/>
                <w:szCs w:val="24"/>
              </w:rPr>
            </w:pPr>
            <w:r w:rsidRPr="00740AC4">
              <w:rPr>
                <w:rFonts w:ascii="Arial" w:hAnsi="Arial" w:cs="Arial"/>
                <w:color w:val="2C2929"/>
                <w:sz w:val="24"/>
                <w:szCs w:val="24"/>
              </w:rPr>
              <w:t>Pravo na doplatak za pripomoć u kući</w:t>
            </w:r>
          </w:p>
        </w:tc>
        <w:tc>
          <w:tcPr>
            <w:tcW w:w="591" w:type="dxa"/>
          </w:tcPr>
          <w:p w14:paraId="1464C4DB" w14:textId="77777777" w:rsidR="00870D75" w:rsidRPr="00740AC4" w:rsidRDefault="00870D75" w:rsidP="00BE7786">
            <w:pPr>
              <w:autoSpaceDE w:val="0"/>
              <w:autoSpaceDN w:val="0"/>
              <w:adjustRightInd w:val="0"/>
              <w:spacing w:after="0" w:line="240" w:lineRule="auto"/>
              <w:jc w:val="center"/>
              <w:rPr>
                <w:rFonts w:ascii="Arial" w:hAnsi="Arial" w:cs="Arial"/>
                <w:color w:val="2C2929"/>
                <w:sz w:val="24"/>
                <w:szCs w:val="24"/>
              </w:rPr>
            </w:pPr>
            <w:r w:rsidRPr="00740AC4">
              <w:rPr>
                <w:rFonts w:ascii="Arial" w:hAnsi="Arial" w:cs="Arial"/>
                <w:color w:val="2C2929"/>
                <w:sz w:val="24"/>
                <w:szCs w:val="24"/>
              </w:rPr>
              <w:t>2</w:t>
            </w:r>
          </w:p>
        </w:tc>
      </w:tr>
      <w:tr w:rsidR="00870D75" w:rsidRPr="00740AC4" w14:paraId="3D7BB1C6" w14:textId="77777777" w:rsidTr="00340064">
        <w:tc>
          <w:tcPr>
            <w:tcW w:w="8896" w:type="dxa"/>
          </w:tcPr>
          <w:p w14:paraId="5F52A983" w14:textId="77777777" w:rsidR="00870D75" w:rsidRPr="00740AC4" w:rsidRDefault="00870D75" w:rsidP="00BE7786">
            <w:pPr>
              <w:autoSpaceDE w:val="0"/>
              <w:autoSpaceDN w:val="0"/>
              <w:adjustRightInd w:val="0"/>
              <w:spacing w:after="0" w:line="240" w:lineRule="auto"/>
              <w:jc w:val="both"/>
              <w:rPr>
                <w:rFonts w:ascii="Arial" w:hAnsi="Arial" w:cs="Arial"/>
                <w:color w:val="2C2929"/>
                <w:sz w:val="24"/>
                <w:szCs w:val="24"/>
              </w:rPr>
            </w:pPr>
            <w:r w:rsidRPr="00740AC4">
              <w:rPr>
                <w:rFonts w:ascii="Arial" w:hAnsi="Arial" w:cs="Arial"/>
                <w:color w:val="2C2929"/>
                <w:sz w:val="24"/>
                <w:szCs w:val="24"/>
              </w:rPr>
              <w:t>Priznavanje prava na jednokratnu novčanu pomoć zbog nemogućnosti podmirenja osnovnih životnih potreba,</w:t>
            </w:r>
            <w:r w:rsidR="0035254B">
              <w:rPr>
                <w:rFonts w:ascii="Arial" w:hAnsi="Arial" w:cs="Arial"/>
                <w:color w:val="2C2929"/>
                <w:sz w:val="24"/>
                <w:szCs w:val="24"/>
              </w:rPr>
              <w:t xml:space="preserve"> </w:t>
            </w:r>
            <w:r w:rsidRPr="00740AC4">
              <w:rPr>
                <w:rFonts w:ascii="Arial" w:hAnsi="Arial" w:cs="Arial"/>
                <w:i/>
                <w:color w:val="2C2929"/>
                <w:sz w:val="24"/>
                <w:szCs w:val="24"/>
              </w:rPr>
              <w:t>Pravilnik o načinu ostvarivanja prava na jednokratnu novčanu pomoć za hrvatske branitelje iz Domovinskog rata i članove njihovih obitelji („</w:t>
            </w:r>
            <w:hyperlink r:id="rId15" w:history="1">
              <w:r w:rsidRPr="00740AC4">
                <w:rPr>
                  <w:rFonts w:ascii="Arial" w:hAnsi="Arial" w:cs="Arial"/>
                  <w:i/>
                  <w:color w:val="2C2929"/>
                  <w:sz w:val="24"/>
                  <w:szCs w:val="24"/>
                </w:rPr>
                <w:t>Narodne novine“ 12/18</w:t>
              </w:r>
            </w:hyperlink>
            <w:r w:rsidRPr="00740AC4">
              <w:rPr>
                <w:rFonts w:ascii="Arial" w:hAnsi="Arial" w:cs="Arial"/>
                <w:color w:val="2C2929"/>
                <w:sz w:val="24"/>
                <w:szCs w:val="24"/>
              </w:rPr>
              <w:t>)</w:t>
            </w:r>
          </w:p>
        </w:tc>
        <w:tc>
          <w:tcPr>
            <w:tcW w:w="591" w:type="dxa"/>
          </w:tcPr>
          <w:p w14:paraId="013DDE09" w14:textId="77777777" w:rsidR="00870D75" w:rsidRPr="00740AC4" w:rsidRDefault="00870D75" w:rsidP="00BE7786">
            <w:pPr>
              <w:autoSpaceDE w:val="0"/>
              <w:autoSpaceDN w:val="0"/>
              <w:adjustRightInd w:val="0"/>
              <w:spacing w:after="0" w:line="240" w:lineRule="auto"/>
              <w:jc w:val="center"/>
              <w:rPr>
                <w:rFonts w:ascii="Arial" w:hAnsi="Arial" w:cs="Arial"/>
                <w:color w:val="2C2929"/>
                <w:sz w:val="24"/>
                <w:szCs w:val="24"/>
              </w:rPr>
            </w:pPr>
            <w:r w:rsidRPr="00740AC4">
              <w:rPr>
                <w:rFonts w:ascii="Arial" w:hAnsi="Arial" w:cs="Arial"/>
                <w:color w:val="2C2929"/>
                <w:sz w:val="24"/>
                <w:szCs w:val="24"/>
              </w:rPr>
              <w:t>47</w:t>
            </w:r>
          </w:p>
        </w:tc>
      </w:tr>
      <w:tr w:rsidR="00870D75" w:rsidRPr="00740AC4" w14:paraId="48866F1B" w14:textId="77777777" w:rsidTr="00340064">
        <w:tc>
          <w:tcPr>
            <w:tcW w:w="8896" w:type="dxa"/>
          </w:tcPr>
          <w:p w14:paraId="4D5FBCBE" w14:textId="77777777" w:rsidR="00870D75" w:rsidRPr="00740AC4" w:rsidRDefault="00870D75" w:rsidP="00BE7786">
            <w:pPr>
              <w:autoSpaceDE w:val="0"/>
              <w:autoSpaceDN w:val="0"/>
              <w:adjustRightInd w:val="0"/>
              <w:spacing w:after="0" w:line="240" w:lineRule="auto"/>
              <w:jc w:val="both"/>
              <w:rPr>
                <w:rFonts w:ascii="Arial" w:hAnsi="Arial" w:cs="Arial"/>
                <w:color w:val="2C2929"/>
                <w:sz w:val="24"/>
                <w:szCs w:val="24"/>
              </w:rPr>
            </w:pPr>
            <w:r w:rsidRPr="00740AC4">
              <w:rPr>
                <w:rFonts w:ascii="Arial" w:hAnsi="Arial" w:cs="Arial"/>
                <w:color w:val="2C2929"/>
                <w:sz w:val="24"/>
                <w:szCs w:val="24"/>
              </w:rPr>
              <w:t xml:space="preserve">Priznavanje prava na besplatne udžbenike za potrebe redovnog ili izvanrednog školovanja na visokim učilištima hrvatskih branitelja i članova njihovih obitelji, </w:t>
            </w:r>
            <w:r w:rsidRPr="00740AC4">
              <w:rPr>
                <w:rFonts w:ascii="Arial" w:hAnsi="Arial" w:cs="Arial"/>
                <w:i/>
                <w:color w:val="2C2929"/>
                <w:sz w:val="24"/>
                <w:szCs w:val="24"/>
              </w:rPr>
              <w:t xml:space="preserve">Pravilnik o načinu ostvarivanja prava na besplatne udžbenike za hrvatske branitelje </w:t>
            </w:r>
            <w:r w:rsidRPr="00740AC4">
              <w:rPr>
                <w:rFonts w:ascii="Arial" w:hAnsi="Arial" w:cs="Arial"/>
                <w:color w:val="2C2929"/>
                <w:sz w:val="24"/>
                <w:szCs w:val="24"/>
              </w:rPr>
              <w:t xml:space="preserve">iz Domovinskog rata i članove njihovih obitelji („Narodne </w:t>
            </w:r>
            <w:hyperlink r:id="rId16" w:history="1">
              <w:r w:rsidRPr="00740AC4">
                <w:rPr>
                  <w:rFonts w:ascii="Arial" w:hAnsi="Arial" w:cs="Arial"/>
                  <w:color w:val="2C2929"/>
                  <w:sz w:val="24"/>
                  <w:szCs w:val="24"/>
                </w:rPr>
                <w:t>novine“ 80/18</w:t>
              </w:r>
            </w:hyperlink>
            <w:r w:rsidRPr="00740AC4">
              <w:rPr>
                <w:rFonts w:ascii="Arial" w:hAnsi="Arial" w:cs="Arial"/>
                <w:color w:val="2C2929"/>
                <w:sz w:val="24"/>
                <w:szCs w:val="24"/>
              </w:rPr>
              <w:t xml:space="preserve">) </w:t>
            </w:r>
          </w:p>
          <w:p w14:paraId="6CD892B9" w14:textId="77777777" w:rsidR="00870D75" w:rsidRPr="00740AC4" w:rsidRDefault="00870D75" w:rsidP="00BE7786">
            <w:pPr>
              <w:autoSpaceDE w:val="0"/>
              <w:autoSpaceDN w:val="0"/>
              <w:adjustRightInd w:val="0"/>
              <w:spacing w:after="0" w:line="240" w:lineRule="auto"/>
              <w:jc w:val="both"/>
              <w:rPr>
                <w:rFonts w:ascii="Arial" w:hAnsi="Arial" w:cs="Arial"/>
                <w:color w:val="2C2929"/>
                <w:sz w:val="24"/>
                <w:szCs w:val="24"/>
              </w:rPr>
            </w:pPr>
          </w:p>
        </w:tc>
        <w:tc>
          <w:tcPr>
            <w:tcW w:w="591" w:type="dxa"/>
          </w:tcPr>
          <w:p w14:paraId="4B81AAE8" w14:textId="77777777" w:rsidR="00870D75" w:rsidRPr="00740AC4" w:rsidRDefault="00870D75" w:rsidP="00BE7786">
            <w:pPr>
              <w:autoSpaceDE w:val="0"/>
              <w:autoSpaceDN w:val="0"/>
              <w:adjustRightInd w:val="0"/>
              <w:spacing w:after="0" w:line="240" w:lineRule="auto"/>
              <w:jc w:val="center"/>
              <w:rPr>
                <w:rFonts w:ascii="Arial" w:hAnsi="Arial" w:cs="Arial"/>
                <w:color w:val="2C2929"/>
                <w:sz w:val="24"/>
                <w:szCs w:val="24"/>
              </w:rPr>
            </w:pPr>
            <w:r w:rsidRPr="00740AC4">
              <w:rPr>
                <w:rFonts w:ascii="Arial" w:hAnsi="Arial" w:cs="Arial"/>
                <w:color w:val="2C2929"/>
                <w:sz w:val="24"/>
                <w:szCs w:val="24"/>
              </w:rPr>
              <w:t>228</w:t>
            </w:r>
          </w:p>
        </w:tc>
      </w:tr>
    </w:tbl>
    <w:p w14:paraId="68613D11" w14:textId="77777777" w:rsidR="00870D75" w:rsidRPr="00740AC4" w:rsidRDefault="00870D75" w:rsidP="00BE7786">
      <w:pPr>
        <w:spacing w:after="0" w:line="240" w:lineRule="auto"/>
        <w:ind w:firstLine="708"/>
        <w:jc w:val="both"/>
        <w:rPr>
          <w:rFonts w:ascii="Arial" w:hAnsi="Arial" w:cs="Arial"/>
          <w:color w:val="2C2929"/>
          <w:sz w:val="24"/>
          <w:szCs w:val="24"/>
        </w:rPr>
      </w:pPr>
    </w:p>
    <w:p w14:paraId="7570A258" w14:textId="77777777" w:rsidR="004E5D43" w:rsidRPr="00740AC4" w:rsidRDefault="00870D75" w:rsidP="00BE7786">
      <w:pPr>
        <w:autoSpaceDE w:val="0"/>
        <w:autoSpaceDN w:val="0"/>
        <w:adjustRightInd w:val="0"/>
        <w:spacing w:after="0" w:line="240" w:lineRule="auto"/>
        <w:jc w:val="both"/>
        <w:rPr>
          <w:rFonts w:ascii="Arial" w:hAnsi="Arial" w:cs="Arial"/>
          <w:color w:val="2C2929"/>
          <w:sz w:val="24"/>
          <w:szCs w:val="24"/>
        </w:rPr>
      </w:pPr>
      <w:r w:rsidRPr="00740AC4">
        <w:rPr>
          <w:rFonts w:ascii="Arial" w:hAnsi="Arial" w:cs="Arial"/>
          <w:color w:val="2C2929"/>
          <w:sz w:val="24"/>
          <w:szCs w:val="24"/>
        </w:rPr>
        <w:tab/>
      </w:r>
    </w:p>
    <w:p w14:paraId="7D10FCC1" w14:textId="77777777" w:rsidR="00870D75" w:rsidRPr="00740AC4" w:rsidRDefault="00870D75" w:rsidP="004E5D43">
      <w:pPr>
        <w:autoSpaceDE w:val="0"/>
        <w:autoSpaceDN w:val="0"/>
        <w:adjustRightInd w:val="0"/>
        <w:spacing w:after="0" w:line="240" w:lineRule="auto"/>
        <w:ind w:firstLine="708"/>
        <w:jc w:val="both"/>
        <w:rPr>
          <w:rFonts w:ascii="Arial" w:hAnsi="Arial" w:cs="Arial"/>
          <w:color w:val="2C2929"/>
          <w:sz w:val="24"/>
          <w:szCs w:val="24"/>
        </w:rPr>
      </w:pPr>
      <w:r w:rsidRPr="00740AC4">
        <w:rPr>
          <w:rFonts w:ascii="Arial" w:hAnsi="Arial" w:cs="Arial"/>
          <w:color w:val="2C2929"/>
          <w:sz w:val="24"/>
          <w:szCs w:val="24"/>
        </w:rPr>
        <w:t>Sukladno članku 159. Zakona o općem upravnom postupku izdano je 501 potvrda:</w:t>
      </w:r>
    </w:p>
    <w:p w14:paraId="0FBD82CF" w14:textId="77777777" w:rsidR="00870D75" w:rsidRPr="00740AC4" w:rsidRDefault="00870D75" w:rsidP="004E5D43">
      <w:pPr>
        <w:pStyle w:val="Odlomakpopisa"/>
        <w:numPr>
          <w:ilvl w:val="0"/>
          <w:numId w:val="2"/>
        </w:numPr>
        <w:contextualSpacing/>
        <w:jc w:val="both"/>
        <w:rPr>
          <w:rFonts w:ascii="Arial" w:hAnsi="Arial" w:cs="Arial"/>
          <w:color w:val="2C2929"/>
        </w:rPr>
      </w:pPr>
      <w:r w:rsidRPr="00740AC4">
        <w:rPr>
          <w:rFonts w:ascii="Arial" w:hAnsi="Arial" w:cs="Arial"/>
          <w:color w:val="2C2929"/>
        </w:rPr>
        <w:t xml:space="preserve">potvrde o vođenju na skrbi, o visini prihoda, potvrde za stambeno zbrinjavanje, potvrde o statusu HRVI, o statusu obitelji smrtno stradalog hrvatskog branitelja iz Domovinskog rata, potvrde iz evidencije hrvatskih branitelja iz Domovinskog rata. </w:t>
      </w:r>
    </w:p>
    <w:p w14:paraId="744FFB10" w14:textId="77777777" w:rsidR="00870D75" w:rsidRPr="00740AC4" w:rsidRDefault="00870D75" w:rsidP="0077379A">
      <w:pPr>
        <w:autoSpaceDE w:val="0"/>
        <w:autoSpaceDN w:val="0"/>
        <w:adjustRightInd w:val="0"/>
        <w:spacing w:after="0" w:line="240" w:lineRule="auto"/>
        <w:ind w:firstLine="708"/>
        <w:jc w:val="both"/>
        <w:rPr>
          <w:rFonts w:ascii="Arial" w:hAnsi="Arial" w:cs="Arial"/>
          <w:color w:val="2C2929"/>
          <w:sz w:val="24"/>
          <w:szCs w:val="24"/>
        </w:rPr>
      </w:pPr>
      <w:r w:rsidRPr="00740AC4">
        <w:rPr>
          <w:rFonts w:ascii="Arial" w:hAnsi="Arial" w:cs="Arial"/>
          <w:color w:val="2C2929"/>
          <w:sz w:val="24"/>
          <w:szCs w:val="24"/>
        </w:rPr>
        <w:t xml:space="preserve">Izdano je 5 objava za povlašteni prijevoz sukladno Zakonu o povlasticama u unutarnjem putničkom prometu („Narodne novine“ 97/00, 101/00 i 98/19). </w:t>
      </w:r>
      <w:r w:rsidRPr="00740AC4">
        <w:rPr>
          <w:rFonts w:ascii="Arial" w:hAnsi="Arial" w:cs="Arial"/>
          <w:color w:val="2C2929"/>
          <w:sz w:val="24"/>
          <w:szCs w:val="24"/>
        </w:rPr>
        <w:tab/>
      </w:r>
    </w:p>
    <w:p w14:paraId="3B5F9A09" w14:textId="77777777" w:rsidR="00870D75" w:rsidRPr="00740AC4" w:rsidRDefault="00870D75" w:rsidP="0077379A">
      <w:pPr>
        <w:autoSpaceDE w:val="0"/>
        <w:autoSpaceDN w:val="0"/>
        <w:adjustRightInd w:val="0"/>
        <w:spacing w:after="0" w:line="240" w:lineRule="auto"/>
        <w:ind w:firstLine="708"/>
        <w:jc w:val="both"/>
        <w:rPr>
          <w:rFonts w:ascii="Arial" w:hAnsi="Arial" w:cs="Arial"/>
          <w:color w:val="2C2929"/>
          <w:sz w:val="24"/>
          <w:szCs w:val="24"/>
        </w:rPr>
      </w:pPr>
      <w:r w:rsidRPr="00740AC4">
        <w:rPr>
          <w:rFonts w:ascii="Arial" w:hAnsi="Arial" w:cs="Arial"/>
          <w:color w:val="2C2929"/>
          <w:sz w:val="24"/>
          <w:szCs w:val="24"/>
        </w:rPr>
        <w:t>Sukladno Pravilniku o ostvarivanju prava na troškove ukopa uz odavanje vojnih počasti te grobno mjesto i njegovo održavanje („</w:t>
      </w:r>
      <w:hyperlink r:id="rId17" w:history="1">
        <w:r w:rsidRPr="00740AC4">
          <w:rPr>
            <w:rFonts w:ascii="Arial" w:hAnsi="Arial" w:cs="Arial"/>
            <w:i/>
            <w:color w:val="2C2929"/>
            <w:sz w:val="24"/>
            <w:szCs w:val="24"/>
          </w:rPr>
          <w:t xml:space="preserve">Narodne novine“ 51/18 </w:t>
        </w:r>
        <w:r w:rsidRPr="00740AC4">
          <w:rPr>
            <w:rFonts w:ascii="Arial" w:hAnsi="Arial" w:cs="Arial"/>
            <w:color w:val="2C2929"/>
            <w:sz w:val="24"/>
            <w:szCs w:val="24"/>
          </w:rPr>
          <w:t> </w:t>
        </w:r>
      </w:hyperlink>
      <w:r w:rsidRPr="00740AC4">
        <w:rPr>
          <w:rFonts w:ascii="Arial" w:hAnsi="Arial" w:cs="Arial"/>
          <w:color w:val="2C2929"/>
          <w:sz w:val="24"/>
          <w:szCs w:val="24"/>
        </w:rPr>
        <w:t xml:space="preserve">) organizirano je 149 pogreba hrvatskih branitelja iz Domovinskog rata. </w:t>
      </w:r>
    </w:p>
    <w:p w14:paraId="5DA5239C" w14:textId="77777777" w:rsidR="008178D4" w:rsidRPr="0077379A" w:rsidRDefault="00870D75" w:rsidP="0077379A">
      <w:pPr>
        <w:spacing w:after="0" w:line="240" w:lineRule="auto"/>
        <w:jc w:val="both"/>
        <w:rPr>
          <w:rFonts w:ascii="Arial" w:hAnsi="Arial" w:cs="Arial"/>
          <w:color w:val="2C2929"/>
          <w:sz w:val="24"/>
          <w:szCs w:val="24"/>
        </w:rPr>
      </w:pPr>
      <w:r w:rsidRPr="00740AC4">
        <w:rPr>
          <w:rFonts w:ascii="Arial" w:hAnsi="Arial" w:cs="Arial"/>
          <w:color w:val="2C2929"/>
          <w:sz w:val="24"/>
          <w:szCs w:val="24"/>
        </w:rPr>
        <w:tab/>
        <w:t xml:space="preserve">Odrađena su 195 predmeta vezana za promjene tekućih računa korisnika, zahtjeva za dodjelu sredstava, povrata i naknada štete </w:t>
      </w:r>
      <w:r w:rsidRPr="0077379A">
        <w:rPr>
          <w:rFonts w:ascii="Arial" w:hAnsi="Arial" w:cs="Arial"/>
          <w:color w:val="2C2929"/>
          <w:sz w:val="24"/>
          <w:szCs w:val="24"/>
        </w:rPr>
        <w:t xml:space="preserve">(Pravilnik o načinu isplate novčanih primanja i drugih troškova,“ </w:t>
      </w:r>
      <w:hyperlink r:id="rId18" w:history="1">
        <w:r w:rsidRPr="0077379A">
          <w:rPr>
            <w:rFonts w:ascii="Arial" w:hAnsi="Arial" w:cs="Arial"/>
            <w:color w:val="2C2929"/>
            <w:sz w:val="24"/>
            <w:szCs w:val="24"/>
          </w:rPr>
          <w:t>Narodne novine“ 16/18</w:t>
        </w:r>
      </w:hyperlink>
      <w:r w:rsidRPr="0077379A">
        <w:rPr>
          <w:rFonts w:ascii="Arial" w:hAnsi="Arial" w:cs="Arial"/>
          <w:color w:val="2C2929"/>
          <w:sz w:val="24"/>
          <w:szCs w:val="24"/>
        </w:rPr>
        <w:t>  i Pravilnik o vođenju evidencija, kontroli obračuna i isplata ostvarenih prava te uvjeta za ostvarivanje prava ,“</w:t>
      </w:r>
      <w:hyperlink r:id="rId19" w:history="1">
        <w:r w:rsidRPr="0077379A">
          <w:rPr>
            <w:rFonts w:ascii="Arial" w:hAnsi="Arial" w:cs="Arial"/>
            <w:color w:val="2C2929"/>
            <w:sz w:val="24"/>
            <w:szCs w:val="24"/>
          </w:rPr>
          <w:t>Narodne novine“ 21/18</w:t>
        </w:r>
      </w:hyperlink>
      <w:r w:rsidRPr="0077379A">
        <w:rPr>
          <w:rFonts w:ascii="Arial" w:hAnsi="Arial" w:cs="Arial"/>
          <w:color w:val="2C2929"/>
          <w:sz w:val="24"/>
          <w:szCs w:val="24"/>
        </w:rPr>
        <w:t>).</w:t>
      </w:r>
    </w:p>
    <w:p w14:paraId="2353F76F" w14:textId="77777777" w:rsidR="004E5D43" w:rsidRDefault="004E5D43" w:rsidP="004E5D43">
      <w:pPr>
        <w:pStyle w:val="Bezproreda"/>
        <w:jc w:val="both"/>
        <w:rPr>
          <w:rFonts w:ascii="Arial" w:eastAsia="Calibri" w:hAnsi="Arial" w:cs="Arial"/>
          <w:i/>
          <w:color w:val="2C2929"/>
          <w:lang w:eastAsia="en-US"/>
        </w:rPr>
      </w:pPr>
    </w:p>
    <w:p w14:paraId="6748160B" w14:textId="77777777" w:rsidR="00B35EBC" w:rsidRPr="00740AC4" w:rsidRDefault="00B35EBC" w:rsidP="004E5D43">
      <w:pPr>
        <w:pStyle w:val="Bezproreda"/>
        <w:jc w:val="both"/>
        <w:rPr>
          <w:rFonts w:ascii="Arial" w:eastAsia="Calibri" w:hAnsi="Arial" w:cs="Arial"/>
          <w:i/>
          <w:color w:val="2C2929"/>
          <w:lang w:eastAsia="en-US"/>
        </w:rPr>
      </w:pPr>
    </w:p>
    <w:p w14:paraId="53829117" w14:textId="77777777" w:rsidR="0060427C" w:rsidRPr="00740AC4" w:rsidRDefault="0060427C" w:rsidP="004E5D43">
      <w:pPr>
        <w:pStyle w:val="Bezproreda"/>
        <w:jc w:val="both"/>
        <w:rPr>
          <w:rFonts w:ascii="Arial" w:hAnsi="Arial" w:cs="Arial"/>
          <w:b/>
        </w:rPr>
      </w:pPr>
      <w:r w:rsidRPr="00740AC4">
        <w:rPr>
          <w:rFonts w:ascii="Arial" w:hAnsi="Arial" w:cs="Arial"/>
          <w:b/>
        </w:rPr>
        <w:lastRenderedPageBreak/>
        <w:t xml:space="preserve">OPĆA UPRAVA I IMOVINSKO-PRAVNI POSLOVI </w:t>
      </w:r>
    </w:p>
    <w:p w14:paraId="53050B2D" w14:textId="77777777" w:rsidR="0060427C" w:rsidRPr="00740AC4" w:rsidRDefault="0060427C" w:rsidP="00BE7786">
      <w:pPr>
        <w:pStyle w:val="Bezproreda"/>
        <w:ind w:firstLine="708"/>
        <w:jc w:val="both"/>
        <w:rPr>
          <w:rFonts w:ascii="Arial" w:hAnsi="Arial" w:cs="Arial"/>
          <w:b/>
        </w:rPr>
      </w:pPr>
    </w:p>
    <w:p w14:paraId="038AA5CD" w14:textId="77777777" w:rsidR="002D59C6" w:rsidRPr="00AE67C7" w:rsidRDefault="002D59C6" w:rsidP="002D59C6">
      <w:pPr>
        <w:pStyle w:val="Bezproreda"/>
        <w:ind w:firstLine="708"/>
        <w:jc w:val="both"/>
        <w:rPr>
          <w:rFonts w:ascii="Arial" w:hAnsi="Arial" w:cs="Arial"/>
        </w:rPr>
      </w:pPr>
      <w:r w:rsidRPr="00AE67C7">
        <w:rPr>
          <w:rFonts w:ascii="Arial" w:hAnsi="Arial" w:cs="Arial"/>
        </w:rPr>
        <w:t xml:space="preserve">Upravni odjel za opću upravu i imovinsko – pravne poslove djeluju putem dva odsjeka: </w:t>
      </w:r>
    </w:p>
    <w:p w14:paraId="790764E3" w14:textId="77777777" w:rsidR="002D59C6" w:rsidRPr="00AE67C7" w:rsidRDefault="002D59C6" w:rsidP="002D59C6">
      <w:pPr>
        <w:pStyle w:val="Bezproreda"/>
        <w:ind w:firstLine="708"/>
        <w:jc w:val="both"/>
        <w:rPr>
          <w:rFonts w:ascii="Arial" w:hAnsi="Arial" w:cs="Arial"/>
        </w:rPr>
      </w:pPr>
    </w:p>
    <w:p w14:paraId="2BB65A3E" w14:textId="77777777" w:rsidR="002D59C6" w:rsidRPr="00AE67C7" w:rsidRDefault="002D59C6" w:rsidP="002D59C6">
      <w:pPr>
        <w:pStyle w:val="Bezproreda"/>
        <w:ind w:firstLine="708"/>
        <w:jc w:val="both"/>
        <w:rPr>
          <w:rFonts w:ascii="Arial" w:hAnsi="Arial" w:cs="Arial"/>
        </w:rPr>
      </w:pPr>
      <w:bookmarkStart w:id="4" w:name="_Hlk77664222"/>
      <w:r w:rsidRPr="00AE67C7">
        <w:rPr>
          <w:rFonts w:ascii="Arial" w:hAnsi="Arial" w:cs="Arial"/>
        </w:rPr>
        <w:t xml:space="preserve">1. Odsjek za opću upravu (s </w:t>
      </w:r>
      <w:proofErr w:type="spellStart"/>
      <w:r w:rsidRPr="00AE67C7">
        <w:rPr>
          <w:rFonts w:ascii="Arial" w:hAnsi="Arial" w:cs="Arial"/>
        </w:rPr>
        <w:t>Pododsjekom</w:t>
      </w:r>
      <w:proofErr w:type="spellEnd"/>
      <w:r w:rsidRPr="00AE67C7">
        <w:rPr>
          <w:rFonts w:ascii="Arial" w:hAnsi="Arial" w:cs="Arial"/>
        </w:rPr>
        <w:t xml:space="preserve"> u Novoj Gradiški) i </w:t>
      </w:r>
    </w:p>
    <w:p w14:paraId="0DB0C715" w14:textId="77777777" w:rsidR="002D59C6" w:rsidRPr="00AE67C7" w:rsidRDefault="002D59C6" w:rsidP="002D59C6">
      <w:pPr>
        <w:pStyle w:val="Bezproreda"/>
        <w:ind w:firstLine="708"/>
        <w:jc w:val="both"/>
        <w:rPr>
          <w:rFonts w:ascii="Arial" w:hAnsi="Arial" w:cs="Arial"/>
        </w:rPr>
      </w:pPr>
      <w:r w:rsidRPr="00AE67C7">
        <w:rPr>
          <w:rFonts w:ascii="Arial" w:hAnsi="Arial" w:cs="Arial"/>
        </w:rPr>
        <w:t>2. Odsjek za imovinsko-pravne poslove i besplatnu pravnu pomoć.</w:t>
      </w:r>
    </w:p>
    <w:bookmarkEnd w:id="4"/>
    <w:p w14:paraId="51D219D7" w14:textId="77777777" w:rsidR="002D59C6" w:rsidRPr="00AE67C7" w:rsidRDefault="002D59C6" w:rsidP="002D59C6">
      <w:pPr>
        <w:pStyle w:val="Bezproreda"/>
        <w:ind w:firstLine="708"/>
        <w:jc w:val="both"/>
        <w:rPr>
          <w:rFonts w:ascii="Arial" w:hAnsi="Arial" w:cs="Arial"/>
        </w:rPr>
      </w:pPr>
    </w:p>
    <w:p w14:paraId="04362334" w14:textId="77777777" w:rsidR="002D59C6" w:rsidRPr="00AE67C7" w:rsidRDefault="002D59C6" w:rsidP="002D59C6">
      <w:pPr>
        <w:pStyle w:val="Bezproreda"/>
        <w:ind w:firstLine="708"/>
        <w:jc w:val="both"/>
        <w:rPr>
          <w:rFonts w:ascii="Arial" w:hAnsi="Arial" w:cs="Arial"/>
        </w:rPr>
      </w:pPr>
      <w:r w:rsidRPr="00AE67C7">
        <w:rPr>
          <w:rFonts w:ascii="Arial" w:hAnsi="Arial" w:cs="Arial"/>
        </w:rPr>
        <w:t xml:space="preserve">Odsjek za opću upravu (s </w:t>
      </w:r>
      <w:proofErr w:type="spellStart"/>
      <w:r w:rsidRPr="00AE67C7">
        <w:rPr>
          <w:rFonts w:ascii="Arial" w:hAnsi="Arial" w:cs="Arial"/>
        </w:rPr>
        <w:t>Pododsjekom</w:t>
      </w:r>
      <w:proofErr w:type="spellEnd"/>
      <w:r w:rsidRPr="00AE67C7">
        <w:rPr>
          <w:rFonts w:ascii="Arial" w:hAnsi="Arial" w:cs="Arial"/>
        </w:rPr>
        <w:t xml:space="preserve"> u Novoj Gradiški) </w:t>
      </w:r>
    </w:p>
    <w:p w14:paraId="2BF12A0E" w14:textId="77777777" w:rsidR="002D59C6" w:rsidRPr="00AE67C7" w:rsidRDefault="002D59C6" w:rsidP="002D59C6">
      <w:pPr>
        <w:pStyle w:val="Bezproreda"/>
        <w:ind w:firstLine="708"/>
        <w:jc w:val="both"/>
        <w:rPr>
          <w:rFonts w:ascii="Arial" w:hAnsi="Arial" w:cs="Arial"/>
        </w:rPr>
      </w:pPr>
    </w:p>
    <w:p w14:paraId="5DE71C59" w14:textId="77777777" w:rsidR="002D59C6" w:rsidRPr="00AE67C7" w:rsidRDefault="002D59C6" w:rsidP="002D59C6">
      <w:pPr>
        <w:pStyle w:val="Bezproreda"/>
        <w:ind w:firstLine="708"/>
        <w:jc w:val="both"/>
        <w:rPr>
          <w:rFonts w:ascii="Arial" w:hAnsi="Arial" w:cs="Arial"/>
        </w:rPr>
      </w:pPr>
      <w:r w:rsidRPr="00AE67C7">
        <w:rPr>
          <w:rFonts w:ascii="Arial" w:hAnsi="Arial" w:cs="Arial"/>
        </w:rPr>
        <w:t xml:space="preserve">Odsjek za opću upravu u Slavonskom Brodu ustrojen je radi obavljanje poslova iz upravnih  područja: građanskih stanja i </w:t>
      </w:r>
      <w:proofErr w:type="spellStart"/>
      <w:r w:rsidRPr="00AE67C7">
        <w:rPr>
          <w:rFonts w:ascii="Arial" w:hAnsi="Arial" w:cs="Arial"/>
        </w:rPr>
        <w:t>matičarstva</w:t>
      </w:r>
      <w:proofErr w:type="spellEnd"/>
      <w:r w:rsidRPr="00AE67C7">
        <w:rPr>
          <w:rFonts w:ascii="Arial" w:hAnsi="Arial" w:cs="Arial"/>
        </w:rPr>
        <w:t xml:space="preserve">, udruga građana, stranih udruga i zaklada, prenamjene poljoprivrednog zemljišta i registra  birača. </w:t>
      </w:r>
    </w:p>
    <w:p w14:paraId="06376431" w14:textId="77777777" w:rsidR="002D59C6" w:rsidRPr="00AE67C7" w:rsidRDefault="002D59C6" w:rsidP="002D59C6">
      <w:pPr>
        <w:pStyle w:val="Bezproreda"/>
        <w:ind w:firstLine="708"/>
        <w:jc w:val="both"/>
        <w:rPr>
          <w:rFonts w:ascii="Arial" w:hAnsi="Arial" w:cs="Arial"/>
        </w:rPr>
      </w:pPr>
      <w:r w:rsidRPr="00AE67C7">
        <w:rPr>
          <w:rFonts w:ascii="Arial" w:hAnsi="Arial" w:cs="Arial"/>
        </w:rPr>
        <w:t xml:space="preserve">Unutar Odsjeka organizacijski djeluju matični uredi: MU Slavonski Brod, MU Oriovac, MU Sibinj, MU </w:t>
      </w:r>
      <w:proofErr w:type="spellStart"/>
      <w:r w:rsidRPr="00AE67C7">
        <w:rPr>
          <w:rFonts w:ascii="Arial" w:hAnsi="Arial" w:cs="Arial"/>
        </w:rPr>
        <w:t>Garčin</w:t>
      </w:r>
      <w:proofErr w:type="spellEnd"/>
      <w:r w:rsidRPr="00AE67C7">
        <w:rPr>
          <w:rFonts w:ascii="Arial" w:hAnsi="Arial" w:cs="Arial"/>
        </w:rPr>
        <w:t xml:space="preserve">, MU Donji Andrijevci, MU Vrpolje, MU Velika Kopanica i MU Slavonski Šamac. U Novoj Gradiški iste poslove obavlja </w:t>
      </w:r>
      <w:proofErr w:type="spellStart"/>
      <w:r w:rsidRPr="00AE67C7">
        <w:rPr>
          <w:rFonts w:ascii="Arial" w:hAnsi="Arial" w:cs="Arial"/>
        </w:rPr>
        <w:t>Pododsjek</w:t>
      </w:r>
      <w:proofErr w:type="spellEnd"/>
      <w:r w:rsidRPr="00AE67C7">
        <w:rPr>
          <w:rFonts w:ascii="Arial" w:hAnsi="Arial" w:cs="Arial"/>
        </w:rPr>
        <w:t xml:space="preserve"> za opću upravu unutar kojega djeluju matični uredi : MU Nova Gradiška, MU Okučani, MU Staro Petrovo Selo .</w:t>
      </w:r>
    </w:p>
    <w:p w14:paraId="160B67D2" w14:textId="77777777" w:rsidR="002D59C6" w:rsidRPr="00AE67C7" w:rsidRDefault="002D59C6" w:rsidP="002D59C6">
      <w:pPr>
        <w:pStyle w:val="Bezproreda"/>
        <w:ind w:firstLine="708"/>
        <w:jc w:val="both"/>
        <w:rPr>
          <w:rFonts w:ascii="Arial" w:hAnsi="Arial" w:cs="Arial"/>
        </w:rPr>
      </w:pPr>
      <w:r w:rsidRPr="00AE67C7">
        <w:rPr>
          <w:rFonts w:ascii="Arial" w:hAnsi="Arial" w:cs="Arial"/>
        </w:rPr>
        <w:t>U Odsjeku za opću upravu u Slavonskom Brodu  poslove obavljaju:</w:t>
      </w:r>
    </w:p>
    <w:p w14:paraId="4E9AA9B9" w14:textId="77777777" w:rsidR="002D59C6" w:rsidRPr="00AE67C7" w:rsidRDefault="002D59C6" w:rsidP="002D59C6">
      <w:pPr>
        <w:pStyle w:val="Bezproreda"/>
        <w:numPr>
          <w:ilvl w:val="0"/>
          <w:numId w:val="30"/>
        </w:numPr>
        <w:jc w:val="both"/>
        <w:rPr>
          <w:rFonts w:ascii="Arial" w:hAnsi="Arial" w:cs="Arial"/>
        </w:rPr>
      </w:pPr>
      <w:r w:rsidRPr="00AE67C7">
        <w:rPr>
          <w:rFonts w:ascii="Arial" w:hAnsi="Arial" w:cs="Arial"/>
        </w:rPr>
        <w:t xml:space="preserve"> 3 samostalna izvršitelja, </w:t>
      </w:r>
    </w:p>
    <w:p w14:paraId="1E6DEE28" w14:textId="77777777" w:rsidR="002D59C6" w:rsidRPr="00AE67C7" w:rsidRDefault="002D59C6" w:rsidP="002D59C6">
      <w:pPr>
        <w:pStyle w:val="Bezproreda"/>
        <w:numPr>
          <w:ilvl w:val="0"/>
          <w:numId w:val="30"/>
        </w:numPr>
        <w:jc w:val="both"/>
        <w:rPr>
          <w:rFonts w:ascii="Arial" w:hAnsi="Arial" w:cs="Arial"/>
        </w:rPr>
      </w:pPr>
      <w:r w:rsidRPr="00AE67C7">
        <w:rPr>
          <w:rFonts w:ascii="Arial" w:hAnsi="Arial" w:cs="Arial"/>
        </w:rPr>
        <w:t xml:space="preserve">10 matičara i voditelj Odsjeka. </w:t>
      </w:r>
    </w:p>
    <w:p w14:paraId="7A564719" w14:textId="77777777" w:rsidR="002D59C6" w:rsidRPr="00AE67C7" w:rsidRDefault="002D59C6" w:rsidP="002D59C6">
      <w:pPr>
        <w:pStyle w:val="Bezproreda"/>
        <w:jc w:val="both"/>
        <w:rPr>
          <w:rFonts w:ascii="Arial" w:hAnsi="Arial" w:cs="Arial"/>
        </w:rPr>
      </w:pPr>
      <w:r w:rsidRPr="00AE67C7">
        <w:rPr>
          <w:rFonts w:ascii="Arial" w:hAnsi="Arial" w:cs="Arial"/>
        </w:rPr>
        <w:t xml:space="preserve">         </w:t>
      </w:r>
      <w:r w:rsidRPr="00AE67C7">
        <w:rPr>
          <w:rFonts w:ascii="Arial" w:hAnsi="Arial" w:cs="Arial"/>
        </w:rPr>
        <w:tab/>
        <w:t xml:space="preserve">U </w:t>
      </w:r>
      <w:proofErr w:type="spellStart"/>
      <w:r w:rsidRPr="00AE67C7">
        <w:rPr>
          <w:rFonts w:ascii="Arial" w:hAnsi="Arial" w:cs="Arial"/>
        </w:rPr>
        <w:t>Pododsjeku</w:t>
      </w:r>
      <w:proofErr w:type="spellEnd"/>
      <w:r w:rsidRPr="00AE67C7">
        <w:rPr>
          <w:rFonts w:ascii="Arial" w:hAnsi="Arial" w:cs="Arial"/>
        </w:rPr>
        <w:t xml:space="preserve"> za opću upravu u Novoj Gradiški poslove obavljaju: </w:t>
      </w:r>
    </w:p>
    <w:p w14:paraId="5AF290BA" w14:textId="77777777" w:rsidR="002D59C6" w:rsidRPr="00AE67C7" w:rsidRDefault="002D59C6" w:rsidP="002D59C6">
      <w:pPr>
        <w:pStyle w:val="Bezproreda"/>
        <w:numPr>
          <w:ilvl w:val="0"/>
          <w:numId w:val="30"/>
        </w:numPr>
        <w:jc w:val="both"/>
        <w:rPr>
          <w:rFonts w:ascii="Arial" w:hAnsi="Arial" w:cs="Arial"/>
        </w:rPr>
      </w:pPr>
      <w:r w:rsidRPr="00AE67C7">
        <w:rPr>
          <w:rFonts w:ascii="Arial" w:hAnsi="Arial" w:cs="Arial"/>
        </w:rPr>
        <w:t xml:space="preserve"> 3 samostalna izvršitelja,</w:t>
      </w:r>
    </w:p>
    <w:p w14:paraId="26A71925" w14:textId="77777777" w:rsidR="002D59C6" w:rsidRPr="00AE67C7" w:rsidRDefault="002D59C6" w:rsidP="002D59C6">
      <w:pPr>
        <w:pStyle w:val="Bezproreda"/>
        <w:numPr>
          <w:ilvl w:val="0"/>
          <w:numId w:val="30"/>
        </w:numPr>
        <w:jc w:val="both"/>
        <w:rPr>
          <w:rFonts w:ascii="Arial" w:hAnsi="Arial" w:cs="Arial"/>
        </w:rPr>
      </w:pPr>
      <w:r w:rsidRPr="00AE67C7">
        <w:rPr>
          <w:rFonts w:ascii="Arial" w:hAnsi="Arial" w:cs="Arial"/>
        </w:rPr>
        <w:t xml:space="preserve"> 5 matičara,</w:t>
      </w:r>
    </w:p>
    <w:p w14:paraId="737C77A8" w14:textId="77777777" w:rsidR="002D59C6" w:rsidRDefault="002D59C6" w:rsidP="002D59C6">
      <w:pPr>
        <w:pStyle w:val="Bezproreda"/>
        <w:numPr>
          <w:ilvl w:val="0"/>
          <w:numId w:val="30"/>
        </w:numPr>
        <w:jc w:val="both"/>
        <w:rPr>
          <w:rFonts w:ascii="Arial" w:hAnsi="Arial" w:cs="Arial"/>
        </w:rPr>
      </w:pPr>
      <w:r w:rsidRPr="00AE67C7">
        <w:rPr>
          <w:rFonts w:ascii="Arial" w:hAnsi="Arial" w:cs="Arial"/>
        </w:rPr>
        <w:t xml:space="preserve"> administrativni referent i voditeljica </w:t>
      </w:r>
      <w:proofErr w:type="spellStart"/>
      <w:r w:rsidRPr="00AE67C7">
        <w:rPr>
          <w:rFonts w:ascii="Arial" w:hAnsi="Arial" w:cs="Arial"/>
        </w:rPr>
        <w:t>Pododsjeka</w:t>
      </w:r>
      <w:proofErr w:type="spellEnd"/>
      <w:r w:rsidRPr="00AE67C7">
        <w:rPr>
          <w:rFonts w:ascii="Arial" w:hAnsi="Arial" w:cs="Arial"/>
        </w:rPr>
        <w:t xml:space="preserve">. </w:t>
      </w:r>
    </w:p>
    <w:p w14:paraId="0907525C" w14:textId="77777777" w:rsidR="002D59C6" w:rsidRPr="00AE67C7" w:rsidRDefault="002D59C6" w:rsidP="002D59C6">
      <w:pPr>
        <w:pStyle w:val="Bezproreda"/>
        <w:ind w:left="1068"/>
        <w:jc w:val="both"/>
        <w:rPr>
          <w:rFonts w:ascii="Arial" w:hAnsi="Arial" w:cs="Arial"/>
        </w:rPr>
      </w:pPr>
    </w:p>
    <w:p w14:paraId="78EF3D4E" w14:textId="77777777" w:rsidR="002D59C6" w:rsidRPr="00AE67C7" w:rsidRDefault="002D59C6" w:rsidP="002D59C6">
      <w:pPr>
        <w:spacing w:line="240" w:lineRule="auto"/>
        <w:ind w:firstLine="708"/>
        <w:jc w:val="both"/>
        <w:rPr>
          <w:rFonts w:ascii="Arial" w:hAnsi="Arial" w:cs="Arial"/>
          <w:sz w:val="24"/>
          <w:szCs w:val="24"/>
        </w:rPr>
      </w:pPr>
      <w:r w:rsidRPr="00AE67C7">
        <w:rPr>
          <w:rFonts w:ascii="Arial" w:hAnsi="Arial" w:cs="Arial"/>
          <w:sz w:val="24"/>
          <w:szCs w:val="24"/>
        </w:rPr>
        <w:t xml:space="preserve">U vremenskom razdoblju od 01.01.2021. godine do 30. 06. 2021. godine Odsjek za opću upravu, zajedno s </w:t>
      </w:r>
      <w:proofErr w:type="spellStart"/>
      <w:r w:rsidRPr="00AE67C7">
        <w:rPr>
          <w:rFonts w:ascii="Arial" w:hAnsi="Arial" w:cs="Arial"/>
          <w:sz w:val="24"/>
          <w:szCs w:val="24"/>
        </w:rPr>
        <w:t>Pododsjekom</w:t>
      </w:r>
      <w:proofErr w:type="spellEnd"/>
      <w:r w:rsidRPr="00AE67C7">
        <w:rPr>
          <w:rFonts w:ascii="Arial" w:hAnsi="Arial" w:cs="Arial"/>
          <w:sz w:val="24"/>
          <w:szCs w:val="24"/>
        </w:rPr>
        <w:t xml:space="preserve"> za opću upravu u Novoj Gradiški, zaprimio je ukupno 620 upravnih predmeta u kojima se provodi upravni postupak i donosi rješenje:</w:t>
      </w:r>
    </w:p>
    <w:p w14:paraId="0D0FC7C9" w14:textId="77777777" w:rsidR="002D59C6" w:rsidRPr="00AE67C7" w:rsidRDefault="002D59C6" w:rsidP="0077379A">
      <w:pPr>
        <w:pStyle w:val="Bezproreda"/>
        <w:numPr>
          <w:ilvl w:val="0"/>
          <w:numId w:val="30"/>
        </w:numPr>
        <w:jc w:val="both"/>
        <w:rPr>
          <w:rFonts w:ascii="Arial" w:hAnsi="Arial" w:cs="Arial"/>
        </w:rPr>
      </w:pPr>
      <w:r w:rsidRPr="00AE67C7">
        <w:rPr>
          <w:rFonts w:ascii="Arial" w:hAnsi="Arial" w:cs="Arial"/>
        </w:rPr>
        <w:t xml:space="preserve">250 zahtjeva iz područja udruga građana, </w:t>
      </w:r>
    </w:p>
    <w:p w14:paraId="3170139B" w14:textId="77777777" w:rsidR="002D59C6" w:rsidRPr="00AE67C7" w:rsidRDefault="002D59C6" w:rsidP="0077379A">
      <w:pPr>
        <w:pStyle w:val="Bezproreda"/>
        <w:numPr>
          <w:ilvl w:val="0"/>
          <w:numId w:val="30"/>
        </w:numPr>
        <w:jc w:val="both"/>
        <w:rPr>
          <w:rFonts w:ascii="Arial" w:hAnsi="Arial" w:cs="Arial"/>
        </w:rPr>
      </w:pPr>
      <w:r w:rsidRPr="00AE67C7">
        <w:rPr>
          <w:rFonts w:ascii="Arial" w:hAnsi="Arial" w:cs="Arial"/>
        </w:rPr>
        <w:t xml:space="preserve">183 zahtjeva iz područja prenamjene poljoprivrednog zemljišta, </w:t>
      </w:r>
    </w:p>
    <w:p w14:paraId="33ACF3E1" w14:textId="77777777" w:rsidR="002D59C6" w:rsidRDefault="002D59C6" w:rsidP="0077379A">
      <w:pPr>
        <w:pStyle w:val="Bezproreda"/>
        <w:numPr>
          <w:ilvl w:val="0"/>
          <w:numId w:val="30"/>
        </w:numPr>
        <w:jc w:val="both"/>
        <w:rPr>
          <w:rFonts w:ascii="Arial" w:hAnsi="Arial" w:cs="Arial"/>
        </w:rPr>
      </w:pPr>
      <w:r w:rsidRPr="00AE67C7">
        <w:rPr>
          <w:rFonts w:ascii="Arial" w:hAnsi="Arial" w:cs="Arial"/>
        </w:rPr>
        <w:t xml:space="preserve">187 zahtjeva iz područja osobnih stanja građana. </w:t>
      </w:r>
    </w:p>
    <w:p w14:paraId="0D14DF06" w14:textId="77777777" w:rsidR="002D59C6" w:rsidRPr="00AE67C7" w:rsidRDefault="002D59C6" w:rsidP="002D59C6">
      <w:pPr>
        <w:spacing w:after="0" w:line="240" w:lineRule="auto"/>
        <w:ind w:firstLine="709"/>
        <w:jc w:val="both"/>
        <w:rPr>
          <w:rFonts w:ascii="Arial" w:hAnsi="Arial" w:cs="Arial"/>
          <w:sz w:val="24"/>
          <w:szCs w:val="24"/>
        </w:rPr>
      </w:pPr>
    </w:p>
    <w:p w14:paraId="74BCAC50" w14:textId="77777777" w:rsidR="002D59C6" w:rsidRPr="00AE67C7" w:rsidRDefault="002D59C6" w:rsidP="007E014B">
      <w:pPr>
        <w:spacing w:after="0" w:line="240" w:lineRule="auto"/>
        <w:ind w:firstLine="708"/>
        <w:jc w:val="both"/>
        <w:rPr>
          <w:rFonts w:ascii="Arial" w:hAnsi="Arial" w:cs="Arial"/>
          <w:sz w:val="24"/>
          <w:szCs w:val="24"/>
        </w:rPr>
      </w:pPr>
      <w:r w:rsidRPr="00AE67C7">
        <w:rPr>
          <w:rFonts w:ascii="Arial" w:hAnsi="Arial" w:cs="Arial"/>
          <w:sz w:val="24"/>
          <w:szCs w:val="24"/>
        </w:rPr>
        <w:t xml:space="preserve">Izvršeno je ukupno 4979 promjena u registru birača, te izdano 12  potvrda o činjenicama o kojima se vodi službena evidencija (registar birača). Izdano je 24 izvatka iz registra udruga i zaprimljeno i provedeno 51 zapisnik s redovnih skupština udruga.                        </w:t>
      </w:r>
    </w:p>
    <w:p w14:paraId="052B6FAE" w14:textId="77777777" w:rsidR="002D59C6" w:rsidRPr="00AE67C7" w:rsidRDefault="002D59C6" w:rsidP="007E014B">
      <w:pPr>
        <w:spacing w:after="0" w:line="240" w:lineRule="auto"/>
        <w:ind w:firstLine="708"/>
        <w:jc w:val="both"/>
        <w:rPr>
          <w:rFonts w:ascii="Arial" w:hAnsi="Arial" w:cs="Arial"/>
          <w:sz w:val="24"/>
          <w:szCs w:val="24"/>
        </w:rPr>
      </w:pPr>
      <w:r w:rsidRPr="00AE67C7">
        <w:rPr>
          <w:rFonts w:ascii="Arial" w:hAnsi="Arial" w:cs="Arial"/>
          <w:sz w:val="24"/>
          <w:szCs w:val="24"/>
        </w:rPr>
        <w:t>Pregled r</w:t>
      </w:r>
      <w:r>
        <w:rPr>
          <w:rFonts w:ascii="Arial" w:hAnsi="Arial" w:cs="Arial"/>
          <w:sz w:val="24"/>
          <w:szCs w:val="24"/>
        </w:rPr>
        <w:t>i</w:t>
      </w:r>
      <w:r w:rsidRPr="00AE67C7">
        <w:rPr>
          <w:rFonts w:ascii="Arial" w:hAnsi="Arial" w:cs="Arial"/>
          <w:sz w:val="24"/>
          <w:szCs w:val="24"/>
        </w:rPr>
        <w:t xml:space="preserve">ješenosti predmeta po upravnim područjima:  </w:t>
      </w:r>
    </w:p>
    <w:p w14:paraId="6E680800" w14:textId="77777777" w:rsidR="002D59C6" w:rsidRPr="00AE67C7" w:rsidRDefault="002D59C6" w:rsidP="007E014B">
      <w:pPr>
        <w:spacing w:after="0" w:line="240" w:lineRule="auto"/>
        <w:ind w:firstLine="708"/>
        <w:jc w:val="both"/>
        <w:rPr>
          <w:rFonts w:ascii="Arial" w:hAnsi="Arial" w:cs="Arial"/>
          <w:sz w:val="24"/>
          <w:szCs w:val="24"/>
        </w:rPr>
      </w:pPr>
      <w:r w:rsidRPr="00AE67C7">
        <w:rPr>
          <w:rFonts w:ascii="Arial" w:hAnsi="Arial" w:cs="Arial"/>
          <w:sz w:val="24"/>
          <w:szCs w:val="24"/>
        </w:rPr>
        <w:t>Udruge građana, strane udruge i zaklade: 250 zaprimljeno – 205 riješeno – 45 u radu</w:t>
      </w:r>
    </w:p>
    <w:p w14:paraId="2807E522" w14:textId="77777777" w:rsidR="002D59C6" w:rsidRPr="00AE67C7" w:rsidRDefault="002D59C6" w:rsidP="007E014B">
      <w:pPr>
        <w:spacing w:after="0" w:line="240" w:lineRule="auto"/>
        <w:ind w:firstLine="708"/>
        <w:jc w:val="both"/>
        <w:rPr>
          <w:rFonts w:ascii="Arial" w:hAnsi="Arial" w:cs="Arial"/>
          <w:sz w:val="24"/>
          <w:szCs w:val="24"/>
        </w:rPr>
      </w:pPr>
      <w:r w:rsidRPr="00AE67C7">
        <w:rPr>
          <w:rFonts w:ascii="Arial" w:hAnsi="Arial" w:cs="Arial"/>
          <w:sz w:val="24"/>
          <w:szCs w:val="24"/>
        </w:rPr>
        <w:t>Osobna stanja građana: 187 zaprimljen – 126 riješeno – 61 u radu</w:t>
      </w:r>
    </w:p>
    <w:p w14:paraId="51EE0A04" w14:textId="77777777" w:rsidR="002D59C6" w:rsidRPr="00AE67C7" w:rsidRDefault="002D59C6" w:rsidP="007E014B">
      <w:pPr>
        <w:spacing w:after="0" w:line="240" w:lineRule="auto"/>
        <w:ind w:firstLine="708"/>
        <w:jc w:val="both"/>
        <w:rPr>
          <w:rFonts w:ascii="Arial" w:hAnsi="Arial" w:cs="Arial"/>
          <w:sz w:val="24"/>
          <w:szCs w:val="24"/>
        </w:rPr>
      </w:pPr>
      <w:r w:rsidRPr="00AE67C7">
        <w:rPr>
          <w:rFonts w:ascii="Arial" w:hAnsi="Arial" w:cs="Arial"/>
          <w:sz w:val="24"/>
          <w:szCs w:val="24"/>
        </w:rPr>
        <w:t>Prenamjena poljoprivrednog  zemljišta: 183 zaprimljena – 160 riješeno – 23 u radu. Naplaćena naknada u iznosu 271291, 79kn.</w:t>
      </w:r>
    </w:p>
    <w:p w14:paraId="34030BED" w14:textId="77777777" w:rsidR="002D59C6" w:rsidRPr="00AE67C7" w:rsidRDefault="002D59C6" w:rsidP="007E014B">
      <w:pPr>
        <w:spacing w:after="0" w:line="240" w:lineRule="auto"/>
        <w:jc w:val="both"/>
        <w:rPr>
          <w:rFonts w:ascii="Arial" w:hAnsi="Arial" w:cs="Arial"/>
          <w:sz w:val="24"/>
          <w:szCs w:val="24"/>
        </w:rPr>
      </w:pPr>
    </w:p>
    <w:p w14:paraId="73ED6015" w14:textId="77777777" w:rsidR="002D59C6" w:rsidRPr="00AE67C7" w:rsidRDefault="0077379A" w:rsidP="002D59C6">
      <w:pPr>
        <w:jc w:val="both"/>
        <w:rPr>
          <w:rFonts w:ascii="Arial" w:hAnsi="Arial" w:cs="Arial"/>
          <w:sz w:val="24"/>
          <w:szCs w:val="24"/>
        </w:rPr>
      </w:pPr>
      <w:r>
        <w:rPr>
          <w:rFonts w:ascii="Arial" w:hAnsi="Arial" w:cs="Arial"/>
          <w:sz w:val="24"/>
          <w:szCs w:val="24"/>
        </w:rPr>
        <w:t xml:space="preserve"> </w:t>
      </w:r>
      <w:r w:rsidR="002D59C6" w:rsidRPr="00AE67C7">
        <w:rPr>
          <w:rFonts w:ascii="Arial" w:hAnsi="Arial" w:cs="Arial"/>
          <w:sz w:val="24"/>
          <w:szCs w:val="24"/>
        </w:rPr>
        <w:t>Pregled neupravnih predmeta i osta</w:t>
      </w:r>
      <w:r w:rsidR="009F0271">
        <w:rPr>
          <w:rFonts w:ascii="Arial" w:hAnsi="Arial" w:cs="Arial"/>
          <w:sz w:val="24"/>
          <w:szCs w:val="24"/>
        </w:rPr>
        <w:t>lih poslova po matičnim uredima</w:t>
      </w:r>
      <w:r w:rsidR="002D59C6" w:rsidRPr="00AE67C7">
        <w:rPr>
          <w:rFonts w:ascii="Arial" w:hAnsi="Arial" w:cs="Arial"/>
          <w:sz w:val="24"/>
          <w:szCs w:val="24"/>
        </w:rPr>
        <w:t>:</w:t>
      </w:r>
    </w:p>
    <w:p w14:paraId="748BEF6D" w14:textId="77777777" w:rsidR="002D59C6" w:rsidRPr="00AE67C7" w:rsidRDefault="002D59C6" w:rsidP="002D59C6">
      <w:pPr>
        <w:jc w:val="both"/>
        <w:rPr>
          <w:rFonts w:ascii="Arial" w:hAnsi="Arial" w:cs="Arial"/>
          <w:sz w:val="24"/>
          <w:szCs w:val="24"/>
        </w:rPr>
      </w:pPr>
      <w:r w:rsidRPr="00AE67C7">
        <w:rPr>
          <w:rFonts w:ascii="Arial" w:hAnsi="Arial" w:cs="Arial"/>
          <w:sz w:val="24"/>
          <w:szCs w:val="24"/>
        </w:rPr>
        <w:t xml:space="preserve">Matični ured Slavonski Brod </w:t>
      </w:r>
    </w:p>
    <w:p w14:paraId="376D14B8" w14:textId="77777777" w:rsidR="002D59C6" w:rsidRPr="00AE67C7" w:rsidRDefault="002D59C6" w:rsidP="0077379A">
      <w:pPr>
        <w:pStyle w:val="Odlomakpopisa"/>
        <w:numPr>
          <w:ilvl w:val="0"/>
          <w:numId w:val="34"/>
        </w:numPr>
        <w:spacing w:after="160"/>
        <w:contextualSpacing/>
        <w:jc w:val="both"/>
        <w:rPr>
          <w:rFonts w:ascii="Arial" w:hAnsi="Arial" w:cs="Arial"/>
        </w:rPr>
      </w:pPr>
      <w:r w:rsidRPr="00AE67C7">
        <w:rPr>
          <w:rFonts w:ascii="Arial" w:hAnsi="Arial" w:cs="Arial"/>
        </w:rPr>
        <w:lastRenderedPageBreak/>
        <w:t>matica rođenih, izvršeno 688 upisa, 8158 verifikacija, 5729 bilješki, 23447 promjena. Izdano 2045 rodna lista, 650 izvadaka iz MR, 830 internacionalnih RL i 96 potvrda o sl. bračnom stanju.</w:t>
      </w:r>
    </w:p>
    <w:p w14:paraId="6EC0B4E0" w14:textId="77777777" w:rsidR="002D59C6" w:rsidRPr="00AE67C7" w:rsidRDefault="002D59C6" w:rsidP="0077379A">
      <w:pPr>
        <w:pStyle w:val="Odlomakpopisa"/>
        <w:numPr>
          <w:ilvl w:val="0"/>
          <w:numId w:val="34"/>
        </w:numPr>
        <w:spacing w:after="160"/>
        <w:contextualSpacing/>
        <w:jc w:val="both"/>
        <w:rPr>
          <w:rFonts w:ascii="Arial" w:hAnsi="Arial" w:cs="Arial"/>
        </w:rPr>
      </w:pPr>
      <w:r w:rsidRPr="00AE67C7">
        <w:rPr>
          <w:rFonts w:ascii="Arial" w:hAnsi="Arial" w:cs="Arial"/>
        </w:rPr>
        <w:t>matica vjenčanih, 91 upisa, 956 verifikacije, 423 bilješki i 1805 promjena . Izdano 477 vjenčanih listova, 365 izvadaka iz MV, 365 internacionalnih izvatka iz MV.</w:t>
      </w:r>
    </w:p>
    <w:p w14:paraId="71E7F400" w14:textId="77777777" w:rsidR="002D59C6" w:rsidRPr="00AE67C7" w:rsidRDefault="002D59C6" w:rsidP="0077379A">
      <w:pPr>
        <w:pStyle w:val="Odlomakpopisa"/>
        <w:numPr>
          <w:ilvl w:val="0"/>
          <w:numId w:val="34"/>
        </w:numPr>
        <w:spacing w:after="160"/>
        <w:contextualSpacing/>
        <w:jc w:val="both"/>
        <w:rPr>
          <w:rFonts w:ascii="Arial" w:hAnsi="Arial" w:cs="Arial"/>
        </w:rPr>
      </w:pPr>
      <w:r w:rsidRPr="00AE67C7">
        <w:rPr>
          <w:rFonts w:ascii="Arial" w:hAnsi="Arial" w:cs="Arial"/>
        </w:rPr>
        <w:t>matica umrlih, 672 upisa, 902 verifikacije, 719 bilješki i 208 promjena. Izdano 983 smrtna listova, 139 izvadaka iz MU i 92 internacionalna izvatka iz MU.</w:t>
      </w:r>
    </w:p>
    <w:p w14:paraId="6A88A34D" w14:textId="77777777" w:rsidR="002D59C6" w:rsidRDefault="002D59C6" w:rsidP="0077379A">
      <w:pPr>
        <w:pStyle w:val="Odlomakpopisa"/>
        <w:numPr>
          <w:ilvl w:val="0"/>
          <w:numId w:val="34"/>
        </w:numPr>
        <w:spacing w:after="160"/>
        <w:contextualSpacing/>
        <w:jc w:val="both"/>
        <w:rPr>
          <w:rFonts w:ascii="Arial" w:hAnsi="Arial" w:cs="Arial"/>
        </w:rPr>
      </w:pPr>
      <w:r w:rsidRPr="00AE67C7">
        <w:rPr>
          <w:rFonts w:ascii="Arial" w:hAnsi="Arial" w:cs="Arial"/>
        </w:rPr>
        <w:t xml:space="preserve">knjiga državljana, 620 upisa, 2238 verifikacija, 4442 bilješke i 2880 promjena. Izdano ukupno 970 domovnica, 69 potvrda o upisu i 5 potvrda o nepostojanju upisa. </w:t>
      </w:r>
    </w:p>
    <w:p w14:paraId="16EDB231" w14:textId="77777777" w:rsidR="002D59C6" w:rsidRDefault="002D59C6" w:rsidP="002D59C6">
      <w:pPr>
        <w:spacing w:after="0" w:line="240" w:lineRule="auto"/>
        <w:jc w:val="both"/>
        <w:rPr>
          <w:rFonts w:ascii="Arial" w:hAnsi="Arial" w:cs="Arial"/>
          <w:sz w:val="24"/>
          <w:szCs w:val="24"/>
        </w:rPr>
      </w:pPr>
    </w:p>
    <w:p w14:paraId="37D9C6E3" w14:textId="77777777" w:rsidR="002D59C6" w:rsidRPr="00AE67C7" w:rsidRDefault="002D59C6" w:rsidP="002D59C6">
      <w:pPr>
        <w:spacing w:after="0" w:line="240" w:lineRule="auto"/>
        <w:jc w:val="both"/>
        <w:rPr>
          <w:rFonts w:ascii="Arial" w:hAnsi="Arial" w:cs="Arial"/>
          <w:sz w:val="24"/>
          <w:szCs w:val="24"/>
        </w:rPr>
      </w:pPr>
    </w:p>
    <w:p w14:paraId="38AFB813" w14:textId="77777777" w:rsidR="002D59C6" w:rsidRPr="00AE67C7" w:rsidRDefault="002D59C6" w:rsidP="002D59C6">
      <w:pPr>
        <w:jc w:val="both"/>
        <w:rPr>
          <w:rFonts w:ascii="Arial" w:hAnsi="Arial" w:cs="Arial"/>
          <w:sz w:val="24"/>
          <w:szCs w:val="24"/>
        </w:rPr>
      </w:pPr>
      <w:r w:rsidRPr="00AE67C7">
        <w:rPr>
          <w:rFonts w:ascii="Arial" w:hAnsi="Arial" w:cs="Arial"/>
          <w:sz w:val="24"/>
          <w:szCs w:val="24"/>
        </w:rPr>
        <w:t xml:space="preserve">Matični ured Sibinj </w:t>
      </w:r>
    </w:p>
    <w:p w14:paraId="483580ED" w14:textId="77777777" w:rsidR="002D59C6" w:rsidRPr="00AE67C7" w:rsidRDefault="002D59C6" w:rsidP="0077379A">
      <w:pPr>
        <w:pStyle w:val="Odlomakpopisa"/>
        <w:numPr>
          <w:ilvl w:val="0"/>
          <w:numId w:val="34"/>
        </w:numPr>
        <w:spacing w:after="160"/>
        <w:contextualSpacing/>
        <w:jc w:val="both"/>
        <w:rPr>
          <w:rFonts w:ascii="Arial" w:hAnsi="Arial" w:cs="Arial"/>
        </w:rPr>
      </w:pPr>
      <w:r w:rsidRPr="00AE67C7">
        <w:rPr>
          <w:rFonts w:ascii="Arial" w:hAnsi="Arial" w:cs="Arial"/>
        </w:rPr>
        <w:t xml:space="preserve">Matica rođenih 20 upisa, 225 verifikacija, 204 bilješki, 840 promjena. Izdano ukupno 96 rodnih listova, 45 izvadaka, 51 internacionalni izvadak, 3 potvrde o sl. bračnom stanju.                                     </w:t>
      </w:r>
    </w:p>
    <w:p w14:paraId="479FDDA3" w14:textId="77777777" w:rsidR="002D59C6" w:rsidRPr="00AE67C7" w:rsidRDefault="002D59C6" w:rsidP="0077379A">
      <w:pPr>
        <w:pStyle w:val="Odlomakpopisa"/>
        <w:numPr>
          <w:ilvl w:val="0"/>
          <w:numId w:val="34"/>
        </w:numPr>
        <w:spacing w:after="160"/>
        <w:contextualSpacing/>
        <w:jc w:val="both"/>
        <w:rPr>
          <w:rFonts w:ascii="Arial" w:hAnsi="Arial" w:cs="Arial"/>
        </w:rPr>
      </w:pPr>
      <w:r w:rsidRPr="00AE67C7">
        <w:rPr>
          <w:rFonts w:ascii="Arial" w:hAnsi="Arial" w:cs="Arial"/>
        </w:rPr>
        <w:t>Matica vjenčanih 10 upisa, 89 verifikacija, 38 bilješki, 224 promjena. Izdano 35                 vjenčanih listova, 21 izvadak, 26 internacionalnih izvadaka</w:t>
      </w:r>
    </w:p>
    <w:p w14:paraId="5B069260" w14:textId="77777777" w:rsidR="002D59C6" w:rsidRPr="00AE67C7" w:rsidRDefault="002D59C6" w:rsidP="0077379A">
      <w:pPr>
        <w:pStyle w:val="Odlomakpopisa"/>
        <w:numPr>
          <w:ilvl w:val="0"/>
          <w:numId w:val="34"/>
        </w:numPr>
        <w:spacing w:after="160"/>
        <w:contextualSpacing/>
        <w:jc w:val="both"/>
        <w:rPr>
          <w:rFonts w:ascii="Arial" w:hAnsi="Arial" w:cs="Arial"/>
        </w:rPr>
      </w:pPr>
      <w:r w:rsidRPr="00AE67C7">
        <w:rPr>
          <w:rFonts w:ascii="Arial" w:hAnsi="Arial" w:cs="Arial"/>
        </w:rPr>
        <w:t>Matica umrlih 34 upisa, 47 verifikacija, 33 bilješke i 1 promjena. Izdano 73 smrtna lista, 6 izvadaka i 10 internacionalnih izvadaka.</w:t>
      </w:r>
    </w:p>
    <w:p w14:paraId="262A56C0" w14:textId="77777777" w:rsidR="002D59C6" w:rsidRPr="00AE67C7" w:rsidRDefault="002D59C6" w:rsidP="0077379A">
      <w:pPr>
        <w:pStyle w:val="Odlomakpopisa"/>
        <w:numPr>
          <w:ilvl w:val="0"/>
          <w:numId w:val="34"/>
        </w:numPr>
        <w:spacing w:after="160"/>
        <w:contextualSpacing/>
        <w:jc w:val="both"/>
        <w:rPr>
          <w:rFonts w:ascii="Arial" w:hAnsi="Arial" w:cs="Arial"/>
        </w:rPr>
      </w:pPr>
      <w:r w:rsidRPr="00AE67C7">
        <w:rPr>
          <w:rFonts w:ascii="Arial" w:hAnsi="Arial" w:cs="Arial"/>
        </w:rPr>
        <w:t xml:space="preserve"> Knjiga državljana 16 upisa, 108 verifikacija, 349 bilješki, 262 promjene. Izdano 69 domovnica.</w:t>
      </w:r>
    </w:p>
    <w:p w14:paraId="414ED07A" w14:textId="77777777" w:rsidR="002D59C6" w:rsidRPr="00AE67C7" w:rsidRDefault="002D59C6" w:rsidP="002D59C6">
      <w:pPr>
        <w:jc w:val="both"/>
        <w:rPr>
          <w:rFonts w:ascii="Arial" w:hAnsi="Arial" w:cs="Arial"/>
          <w:sz w:val="24"/>
          <w:szCs w:val="24"/>
        </w:rPr>
      </w:pPr>
      <w:r w:rsidRPr="00AE67C7">
        <w:rPr>
          <w:rFonts w:ascii="Arial" w:hAnsi="Arial" w:cs="Arial"/>
          <w:sz w:val="24"/>
          <w:szCs w:val="24"/>
        </w:rPr>
        <w:t xml:space="preserve">Matični ured Oriovac </w:t>
      </w:r>
    </w:p>
    <w:p w14:paraId="07A0B22A" w14:textId="77777777" w:rsidR="002D59C6" w:rsidRPr="00AE67C7" w:rsidRDefault="002D59C6" w:rsidP="00E365B1">
      <w:pPr>
        <w:pStyle w:val="Odlomakpopisa"/>
        <w:numPr>
          <w:ilvl w:val="0"/>
          <w:numId w:val="34"/>
        </w:numPr>
        <w:spacing w:after="160"/>
        <w:contextualSpacing/>
        <w:jc w:val="both"/>
        <w:rPr>
          <w:rFonts w:ascii="Arial" w:hAnsi="Arial" w:cs="Arial"/>
        </w:rPr>
      </w:pPr>
      <w:r w:rsidRPr="00AE67C7">
        <w:rPr>
          <w:rFonts w:ascii="Arial" w:hAnsi="Arial" w:cs="Arial"/>
        </w:rPr>
        <w:t xml:space="preserve">Matica rođenih: 5 upisa, 309 verifikacije, 252 bilješke i 1589 promjena. Izdano 85 rodnih listova, 38 izvadaka, 22 </w:t>
      </w:r>
      <w:proofErr w:type="spellStart"/>
      <w:r w:rsidRPr="00AE67C7">
        <w:rPr>
          <w:rFonts w:ascii="Arial" w:hAnsi="Arial" w:cs="Arial"/>
        </w:rPr>
        <w:t>inter</w:t>
      </w:r>
      <w:proofErr w:type="spellEnd"/>
      <w:r w:rsidRPr="00AE67C7">
        <w:rPr>
          <w:rFonts w:ascii="Arial" w:hAnsi="Arial" w:cs="Arial"/>
        </w:rPr>
        <w:t>. Izvatka i 2 potvrde o sl. brač. stanju.</w:t>
      </w:r>
    </w:p>
    <w:p w14:paraId="3ADFA091" w14:textId="77777777" w:rsidR="002D59C6" w:rsidRPr="00AE67C7" w:rsidRDefault="00E365B1" w:rsidP="00E365B1">
      <w:pPr>
        <w:pStyle w:val="Odlomakpopisa"/>
        <w:numPr>
          <w:ilvl w:val="0"/>
          <w:numId w:val="34"/>
        </w:numPr>
        <w:spacing w:after="160"/>
        <w:contextualSpacing/>
        <w:jc w:val="both"/>
        <w:rPr>
          <w:rFonts w:ascii="Arial" w:hAnsi="Arial" w:cs="Arial"/>
        </w:rPr>
      </w:pPr>
      <w:r>
        <w:rPr>
          <w:rFonts w:ascii="Arial" w:hAnsi="Arial" w:cs="Arial"/>
        </w:rPr>
        <w:t xml:space="preserve"> </w:t>
      </w:r>
      <w:r w:rsidR="002D59C6" w:rsidRPr="00AE67C7">
        <w:rPr>
          <w:rFonts w:ascii="Arial" w:hAnsi="Arial" w:cs="Arial"/>
        </w:rPr>
        <w:t xml:space="preserve">Matica vjenčanih: 5 upisa, 51 verifikacija, 26 bilješki, 169 promjena. Izdano 22 vjenčana lista, 12 izvadaka i 14 </w:t>
      </w:r>
      <w:proofErr w:type="spellStart"/>
      <w:r w:rsidR="002D59C6" w:rsidRPr="00AE67C7">
        <w:rPr>
          <w:rFonts w:ascii="Arial" w:hAnsi="Arial" w:cs="Arial"/>
        </w:rPr>
        <w:t>inter</w:t>
      </w:r>
      <w:proofErr w:type="spellEnd"/>
      <w:r w:rsidR="002D59C6" w:rsidRPr="00AE67C7">
        <w:rPr>
          <w:rFonts w:ascii="Arial" w:hAnsi="Arial" w:cs="Arial"/>
        </w:rPr>
        <w:t>. izvadaka.</w:t>
      </w:r>
    </w:p>
    <w:p w14:paraId="301FB411" w14:textId="77777777" w:rsidR="002D59C6" w:rsidRPr="00AE67C7" w:rsidRDefault="002D59C6" w:rsidP="002D59C6">
      <w:pPr>
        <w:pStyle w:val="Odlomakpopisa"/>
        <w:numPr>
          <w:ilvl w:val="0"/>
          <w:numId w:val="34"/>
        </w:numPr>
        <w:contextualSpacing/>
        <w:jc w:val="both"/>
        <w:rPr>
          <w:rFonts w:ascii="Arial" w:hAnsi="Arial" w:cs="Arial"/>
        </w:rPr>
      </w:pPr>
      <w:r w:rsidRPr="00AE67C7">
        <w:rPr>
          <w:rFonts w:ascii="Arial" w:hAnsi="Arial" w:cs="Arial"/>
        </w:rPr>
        <w:t xml:space="preserve">Matica umrlih 22 upisa, 34 verifikacije, 21 bilješka i 10 promjena. Izdano 45 smrtnih listova, 6 izvadaka i 9 </w:t>
      </w:r>
      <w:proofErr w:type="spellStart"/>
      <w:r w:rsidRPr="00AE67C7">
        <w:rPr>
          <w:rFonts w:ascii="Arial" w:hAnsi="Arial" w:cs="Arial"/>
        </w:rPr>
        <w:t>inter</w:t>
      </w:r>
      <w:proofErr w:type="spellEnd"/>
      <w:r w:rsidRPr="00AE67C7">
        <w:rPr>
          <w:rFonts w:ascii="Arial" w:hAnsi="Arial" w:cs="Arial"/>
        </w:rPr>
        <w:t>. izvadaka.</w:t>
      </w:r>
    </w:p>
    <w:p w14:paraId="4B4BBE67" w14:textId="77777777" w:rsidR="002D59C6" w:rsidRDefault="002D59C6" w:rsidP="002D59C6">
      <w:pPr>
        <w:pStyle w:val="Odlomakpopisa"/>
        <w:numPr>
          <w:ilvl w:val="0"/>
          <w:numId w:val="34"/>
        </w:numPr>
        <w:contextualSpacing/>
        <w:jc w:val="both"/>
        <w:rPr>
          <w:rFonts w:ascii="Arial" w:hAnsi="Arial" w:cs="Arial"/>
        </w:rPr>
      </w:pPr>
      <w:proofErr w:type="spellStart"/>
      <w:r w:rsidRPr="00AE67C7">
        <w:rPr>
          <w:rFonts w:ascii="Arial" w:hAnsi="Arial" w:cs="Arial"/>
        </w:rPr>
        <w:t>Kniga</w:t>
      </w:r>
      <w:proofErr w:type="spellEnd"/>
      <w:r w:rsidRPr="00AE67C7">
        <w:rPr>
          <w:rFonts w:ascii="Arial" w:hAnsi="Arial" w:cs="Arial"/>
        </w:rPr>
        <w:t xml:space="preserve"> državljana : 3 upisa, 96 verifikacija, 85 bilješki i 18 promjena. Izdano 39 domovnica, 1 potvrda o post. upisa i 1 potvrda o </w:t>
      </w:r>
      <w:proofErr w:type="spellStart"/>
      <w:r w:rsidRPr="00AE67C7">
        <w:rPr>
          <w:rFonts w:ascii="Arial" w:hAnsi="Arial" w:cs="Arial"/>
        </w:rPr>
        <w:t>nepos</w:t>
      </w:r>
      <w:proofErr w:type="spellEnd"/>
      <w:r w:rsidRPr="00AE67C7">
        <w:rPr>
          <w:rFonts w:ascii="Arial" w:hAnsi="Arial" w:cs="Arial"/>
        </w:rPr>
        <w:t xml:space="preserve">. upisa. </w:t>
      </w:r>
    </w:p>
    <w:p w14:paraId="33D4412C" w14:textId="77777777" w:rsidR="002D59C6" w:rsidRPr="00AE67C7" w:rsidRDefault="002D59C6" w:rsidP="00E365B1">
      <w:pPr>
        <w:pStyle w:val="Odlomakpopisa"/>
        <w:ind w:left="720"/>
        <w:contextualSpacing/>
        <w:jc w:val="both"/>
        <w:rPr>
          <w:rFonts w:ascii="Arial" w:hAnsi="Arial" w:cs="Arial"/>
        </w:rPr>
      </w:pPr>
    </w:p>
    <w:p w14:paraId="70D500F6" w14:textId="77777777" w:rsidR="002D59C6" w:rsidRPr="00AE67C7" w:rsidRDefault="002D59C6" w:rsidP="002D59C6">
      <w:pPr>
        <w:jc w:val="both"/>
        <w:rPr>
          <w:rFonts w:ascii="Arial" w:hAnsi="Arial" w:cs="Arial"/>
          <w:sz w:val="24"/>
          <w:szCs w:val="24"/>
        </w:rPr>
      </w:pPr>
      <w:r w:rsidRPr="00AE67C7">
        <w:rPr>
          <w:rFonts w:ascii="Arial" w:hAnsi="Arial" w:cs="Arial"/>
          <w:sz w:val="24"/>
          <w:szCs w:val="24"/>
        </w:rPr>
        <w:t xml:space="preserve">Matični ured </w:t>
      </w:r>
      <w:proofErr w:type="spellStart"/>
      <w:r w:rsidRPr="00AE67C7">
        <w:rPr>
          <w:rFonts w:ascii="Arial" w:hAnsi="Arial" w:cs="Arial"/>
          <w:sz w:val="24"/>
          <w:szCs w:val="24"/>
        </w:rPr>
        <w:t>Garčin</w:t>
      </w:r>
      <w:proofErr w:type="spellEnd"/>
    </w:p>
    <w:p w14:paraId="3692BE40"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Matica rođenih : 5 upisa, 125 verifikacija, 145 bilješki, 515 promjena. Izdano 27 rodnih listova, 11 izvadaka, 12 </w:t>
      </w:r>
      <w:proofErr w:type="spellStart"/>
      <w:r w:rsidRPr="00AE67C7">
        <w:rPr>
          <w:rFonts w:ascii="Arial" w:hAnsi="Arial" w:cs="Arial"/>
        </w:rPr>
        <w:t>inter</w:t>
      </w:r>
      <w:proofErr w:type="spellEnd"/>
      <w:r w:rsidRPr="00AE67C7">
        <w:rPr>
          <w:rFonts w:ascii="Arial" w:hAnsi="Arial" w:cs="Arial"/>
        </w:rPr>
        <w:t>. izvadaka.</w:t>
      </w:r>
    </w:p>
    <w:p w14:paraId="369971D8"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Matica vjenčanih : 2 upisa, 49 verifikacija, 25 bilješki i 125 promjena. Izdano 12 vjenčanih listova, 13 izvadaka, 9 </w:t>
      </w:r>
      <w:proofErr w:type="spellStart"/>
      <w:r w:rsidRPr="00AE67C7">
        <w:rPr>
          <w:rFonts w:ascii="Arial" w:hAnsi="Arial" w:cs="Arial"/>
        </w:rPr>
        <w:t>inter</w:t>
      </w:r>
      <w:proofErr w:type="spellEnd"/>
      <w:r w:rsidRPr="00AE67C7">
        <w:rPr>
          <w:rFonts w:ascii="Arial" w:hAnsi="Arial" w:cs="Arial"/>
        </w:rPr>
        <w:t>. izvadaka.</w:t>
      </w:r>
    </w:p>
    <w:p w14:paraId="37B14815" w14:textId="77777777" w:rsidR="002D59C6" w:rsidRPr="00AE67C7" w:rsidRDefault="002D59C6" w:rsidP="002D59C6">
      <w:pPr>
        <w:pStyle w:val="Odlomakpopisa"/>
        <w:numPr>
          <w:ilvl w:val="0"/>
          <w:numId w:val="34"/>
        </w:numPr>
        <w:spacing w:after="160"/>
        <w:contextualSpacing/>
        <w:jc w:val="both"/>
        <w:rPr>
          <w:rFonts w:ascii="Arial" w:hAnsi="Arial" w:cs="Arial"/>
        </w:rPr>
      </w:pPr>
      <w:proofErr w:type="spellStart"/>
      <w:r w:rsidRPr="00AE67C7">
        <w:rPr>
          <w:rFonts w:ascii="Arial" w:hAnsi="Arial" w:cs="Arial"/>
        </w:rPr>
        <w:t>Mativa</w:t>
      </w:r>
      <w:proofErr w:type="spellEnd"/>
      <w:r w:rsidRPr="00AE67C7">
        <w:rPr>
          <w:rFonts w:ascii="Arial" w:hAnsi="Arial" w:cs="Arial"/>
        </w:rPr>
        <w:t xml:space="preserve"> umrlih : 19 upisa, 26 verifikacija, 18 bilješki i 8 promjena. Izdano 29 smrtnih listova i 1 izvadak, 3 </w:t>
      </w:r>
      <w:proofErr w:type="spellStart"/>
      <w:r w:rsidRPr="00AE67C7">
        <w:rPr>
          <w:rFonts w:ascii="Arial" w:hAnsi="Arial" w:cs="Arial"/>
        </w:rPr>
        <w:t>inter</w:t>
      </w:r>
      <w:proofErr w:type="spellEnd"/>
      <w:r w:rsidRPr="00AE67C7">
        <w:rPr>
          <w:rFonts w:ascii="Arial" w:hAnsi="Arial" w:cs="Arial"/>
        </w:rPr>
        <w:t>. izvatka.</w:t>
      </w:r>
    </w:p>
    <w:p w14:paraId="27271496"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Knjiga državljana: 3 upisa, 47 verifikacija, 176 bilješke i 107 promjena. Izdano 18 domovnice i 2 potvrde o post. upisa.</w:t>
      </w:r>
    </w:p>
    <w:p w14:paraId="214D98DC" w14:textId="77777777" w:rsidR="00B35EBC" w:rsidRDefault="00B35EBC" w:rsidP="002D59C6">
      <w:pPr>
        <w:jc w:val="both"/>
        <w:rPr>
          <w:rFonts w:ascii="Arial" w:hAnsi="Arial" w:cs="Arial"/>
          <w:sz w:val="24"/>
          <w:szCs w:val="24"/>
        </w:rPr>
      </w:pPr>
    </w:p>
    <w:p w14:paraId="38EDE5A5" w14:textId="77777777" w:rsidR="00B35EBC" w:rsidRDefault="00B35EBC" w:rsidP="002D59C6">
      <w:pPr>
        <w:jc w:val="both"/>
        <w:rPr>
          <w:rFonts w:ascii="Arial" w:hAnsi="Arial" w:cs="Arial"/>
          <w:sz w:val="24"/>
          <w:szCs w:val="24"/>
        </w:rPr>
      </w:pPr>
    </w:p>
    <w:p w14:paraId="198FCDD9" w14:textId="77777777" w:rsidR="002D59C6" w:rsidRPr="00AE67C7" w:rsidRDefault="002D59C6" w:rsidP="002D59C6">
      <w:pPr>
        <w:jc w:val="both"/>
        <w:rPr>
          <w:rFonts w:ascii="Arial" w:hAnsi="Arial" w:cs="Arial"/>
          <w:sz w:val="24"/>
          <w:szCs w:val="24"/>
        </w:rPr>
      </w:pPr>
      <w:r w:rsidRPr="00AE67C7">
        <w:rPr>
          <w:rFonts w:ascii="Arial" w:hAnsi="Arial" w:cs="Arial"/>
          <w:sz w:val="24"/>
          <w:szCs w:val="24"/>
        </w:rPr>
        <w:lastRenderedPageBreak/>
        <w:t>Matični ured Donji Andrijevci</w:t>
      </w:r>
    </w:p>
    <w:p w14:paraId="3CD8CEAE"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Matica rođenih : 6 upisa, 135 verifikacija, 119 bilješki, 641 promjena. Izdano 63 rodna listova, 18 izvadaka, 29 </w:t>
      </w:r>
      <w:proofErr w:type="spellStart"/>
      <w:r w:rsidRPr="00AE67C7">
        <w:rPr>
          <w:rFonts w:ascii="Arial" w:hAnsi="Arial" w:cs="Arial"/>
        </w:rPr>
        <w:t>inter</w:t>
      </w:r>
      <w:proofErr w:type="spellEnd"/>
      <w:r w:rsidRPr="00AE67C7">
        <w:rPr>
          <w:rFonts w:ascii="Arial" w:hAnsi="Arial" w:cs="Arial"/>
        </w:rPr>
        <w:t>. izvadaka i 1 potvrda o sl. brač. stanju.</w:t>
      </w:r>
    </w:p>
    <w:p w14:paraId="647DC2AC"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Matica vjenčanih 4 upisa, 41 verifikacija, 21 bilješka i 82 promjene. Izdano 24 vjenčana listova, 6 izvadaka, 13 </w:t>
      </w:r>
      <w:proofErr w:type="spellStart"/>
      <w:r w:rsidRPr="00AE67C7">
        <w:rPr>
          <w:rFonts w:ascii="Arial" w:hAnsi="Arial" w:cs="Arial"/>
        </w:rPr>
        <w:t>inter</w:t>
      </w:r>
      <w:proofErr w:type="spellEnd"/>
      <w:r w:rsidRPr="00AE67C7">
        <w:rPr>
          <w:rFonts w:ascii="Arial" w:hAnsi="Arial" w:cs="Arial"/>
        </w:rPr>
        <w:t>. izvadaka.</w:t>
      </w:r>
    </w:p>
    <w:p w14:paraId="47A23C0A"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Matica umrlih : 34 upisa, 41 verifikacija, 34 bilješke i 6 promjena. Izdano 43 smrtnih, 0 izvadaka i 6 </w:t>
      </w:r>
      <w:proofErr w:type="spellStart"/>
      <w:r w:rsidRPr="00AE67C7">
        <w:rPr>
          <w:rFonts w:ascii="Arial" w:hAnsi="Arial" w:cs="Arial"/>
        </w:rPr>
        <w:t>inter</w:t>
      </w:r>
      <w:proofErr w:type="spellEnd"/>
      <w:r w:rsidRPr="00AE67C7">
        <w:rPr>
          <w:rFonts w:ascii="Arial" w:hAnsi="Arial" w:cs="Arial"/>
        </w:rPr>
        <w:t>. izvatka.</w:t>
      </w:r>
    </w:p>
    <w:p w14:paraId="35E639A1" w14:textId="77777777" w:rsidR="002D59C6"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Knjiga državljana: 6 upisa, 69 verifikacija, 177 bilješki i 118 promjena. Izdano 37 domovnica.</w:t>
      </w:r>
    </w:p>
    <w:p w14:paraId="5C3DA1D7" w14:textId="77777777" w:rsidR="00B53603" w:rsidRPr="00B53603" w:rsidRDefault="00B53603" w:rsidP="00B53603">
      <w:pPr>
        <w:spacing w:after="160"/>
        <w:contextualSpacing/>
        <w:jc w:val="both"/>
        <w:rPr>
          <w:rFonts w:ascii="Arial" w:hAnsi="Arial" w:cs="Arial"/>
        </w:rPr>
      </w:pPr>
    </w:p>
    <w:p w14:paraId="43769277" w14:textId="77777777" w:rsidR="002D59C6" w:rsidRPr="00AE67C7" w:rsidRDefault="002D59C6" w:rsidP="002D59C6">
      <w:pPr>
        <w:jc w:val="both"/>
        <w:rPr>
          <w:rFonts w:ascii="Arial" w:hAnsi="Arial" w:cs="Arial"/>
          <w:sz w:val="24"/>
          <w:szCs w:val="24"/>
        </w:rPr>
      </w:pPr>
      <w:r w:rsidRPr="00AE67C7">
        <w:rPr>
          <w:rFonts w:ascii="Arial" w:hAnsi="Arial" w:cs="Arial"/>
          <w:sz w:val="24"/>
          <w:szCs w:val="24"/>
        </w:rPr>
        <w:t xml:space="preserve">Matični ured Vrpolje </w:t>
      </w:r>
    </w:p>
    <w:p w14:paraId="36DDC582"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Matica rođenih: 5 upisa, 76 verifikacija, 53 bilješke i 306 promjena. Izdano 39 rodnih listova, 9 izvadaka, 20 </w:t>
      </w:r>
      <w:proofErr w:type="spellStart"/>
      <w:r w:rsidRPr="00AE67C7">
        <w:rPr>
          <w:rFonts w:ascii="Arial" w:hAnsi="Arial" w:cs="Arial"/>
        </w:rPr>
        <w:t>inter</w:t>
      </w:r>
      <w:proofErr w:type="spellEnd"/>
      <w:r w:rsidRPr="00AE67C7">
        <w:rPr>
          <w:rFonts w:ascii="Arial" w:hAnsi="Arial" w:cs="Arial"/>
        </w:rPr>
        <w:t>. izvatka i 1 potvrda o sl. brač. stanju.</w:t>
      </w:r>
    </w:p>
    <w:p w14:paraId="74EEE3BD"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Matica vjenčanih : 2 upisa, 27 verifikacija, 13 bilješki i 54 promjene. Izdano 12 vjenčanih listova, 4 izvadaka i 11 </w:t>
      </w:r>
      <w:proofErr w:type="spellStart"/>
      <w:r w:rsidRPr="00AE67C7">
        <w:rPr>
          <w:rFonts w:ascii="Arial" w:hAnsi="Arial" w:cs="Arial"/>
        </w:rPr>
        <w:t>inter</w:t>
      </w:r>
      <w:proofErr w:type="spellEnd"/>
      <w:r w:rsidRPr="00AE67C7">
        <w:rPr>
          <w:rFonts w:ascii="Arial" w:hAnsi="Arial" w:cs="Arial"/>
        </w:rPr>
        <w:t>. izvadaka.</w:t>
      </w:r>
    </w:p>
    <w:p w14:paraId="0BA3CFDC"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Matica umrlih: 26 upisa, 30 verifikacija  i 26 bilješki, 3 promjene. Izdano 44 smrtna lista, 1 izvadak, 8 </w:t>
      </w:r>
      <w:proofErr w:type="spellStart"/>
      <w:r w:rsidRPr="00AE67C7">
        <w:rPr>
          <w:rFonts w:ascii="Arial" w:hAnsi="Arial" w:cs="Arial"/>
        </w:rPr>
        <w:t>inter</w:t>
      </w:r>
      <w:proofErr w:type="spellEnd"/>
      <w:r w:rsidRPr="00AE67C7">
        <w:rPr>
          <w:rFonts w:ascii="Arial" w:hAnsi="Arial" w:cs="Arial"/>
        </w:rPr>
        <w:t>. izvadaka .</w:t>
      </w:r>
    </w:p>
    <w:p w14:paraId="2669EAB0"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Knjiga državljana: 4 upisa, 47 verifikacija, 85 bilješki i 47 promjena. Izdano  19 domovnica</w:t>
      </w:r>
    </w:p>
    <w:p w14:paraId="485D2B84" w14:textId="77777777" w:rsidR="002D59C6" w:rsidRPr="00AE67C7" w:rsidRDefault="002D59C6" w:rsidP="002D59C6">
      <w:pPr>
        <w:jc w:val="both"/>
        <w:rPr>
          <w:rFonts w:ascii="Arial" w:hAnsi="Arial" w:cs="Arial"/>
          <w:sz w:val="24"/>
          <w:szCs w:val="24"/>
        </w:rPr>
      </w:pPr>
      <w:r w:rsidRPr="00AE67C7">
        <w:rPr>
          <w:rFonts w:ascii="Arial" w:hAnsi="Arial" w:cs="Arial"/>
          <w:sz w:val="24"/>
          <w:szCs w:val="24"/>
        </w:rPr>
        <w:t>Matični ured Velika Kopanica</w:t>
      </w:r>
    </w:p>
    <w:p w14:paraId="395B4F07"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Matica rođenih: 6 upisa, 137 verifikacija, 121 bilješka i 725 promjena, Izdano 54 rodna lista, 19 izvadaka, 28 </w:t>
      </w:r>
      <w:proofErr w:type="spellStart"/>
      <w:r w:rsidRPr="00AE67C7">
        <w:rPr>
          <w:rFonts w:ascii="Arial" w:hAnsi="Arial" w:cs="Arial"/>
        </w:rPr>
        <w:t>inter</w:t>
      </w:r>
      <w:proofErr w:type="spellEnd"/>
      <w:r w:rsidRPr="00AE67C7">
        <w:rPr>
          <w:rFonts w:ascii="Arial" w:hAnsi="Arial" w:cs="Arial"/>
        </w:rPr>
        <w:t>. izvatka .</w:t>
      </w:r>
    </w:p>
    <w:p w14:paraId="7EF3A4D8"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Matica vjenčanih: 3 upisa, 53 verifikacija, 27 bilješki i 96 promjena. Izdano 18 vjenčanih listova, 10 izvadaka, 13 </w:t>
      </w:r>
      <w:proofErr w:type="spellStart"/>
      <w:r w:rsidRPr="00AE67C7">
        <w:rPr>
          <w:rFonts w:ascii="Arial" w:hAnsi="Arial" w:cs="Arial"/>
        </w:rPr>
        <w:t>inter</w:t>
      </w:r>
      <w:proofErr w:type="spellEnd"/>
      <w:r w:rsidRPr="00AE67C7">
        <w:rPr>
          <w:rFonts w:ascii="Arial" w:hAnsi="Arial" w:cs="Arial"/>
        </w:rPr>
        <w:t>. izvadaka.</w:t>
      </w:r>
    </w:p>
    <w:p w14:paraId="6407E27C"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Matica umrlih: 16 upisa, 19 verifikacija, 16 bilješki i 3 promjene. Izdano 40 smrtnih listova i 7 </w:t>
      </w:r>
      <w:proofErr w:type="spellStart"/>
      <w:r w:rsidRPr="00AE67C7">
        <w:rPr>
          <w:rFonts w:ascii="Arial" w:hAnsi="Arial" w:cs="Arial"/>
        </w:rPr>
        <w:t>inter</w:t>
      </w:r>
      <w:proofErr w:type="spellEnd"/>
      <w:r w:rsidRPr="00AE67C7">
        <w:rPr>
          <w:rFonts w:ascii="Arial" w:hAnsi="Arial" w:cs="Arial"/>
        </w:rPr>
        <w:t>. izvadaka.</w:t>
      </w:r>
    </w:p>
    <w:p w14:paraId="1D889E2B"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Knjiga državljana: 7 upisa, 106 verifikacija, 241 bilješka i 167 promjena. Izdano 27 domovnica.</w:t>
      </w:r>
    </w:p>
    <w:p w14:paraId="1D289969" w14:textId="77777777" w:rsidR="002D59C6" w:rsidRPr="00AE67C7" w:rsidRDefault="002D59C6" w:rsidP="002D59C6">
      <w:pPr>
        <w:jc w:val="both"/>
        <w:rPr>
          <w:rFonts w:ascii="Arial" w:hAnsi="Arial" w:cs="Arial"/>
          <w:sz w:val="24"/>
          <w:szCs w:val="24"/>
        </w:rPr>
      </w:pPr>
      <w:r w:rsidRPr="00AE67C7">
        <w:rPr>
          <w:rFonts w:ascii="Arial" w:hAnsi="Arial" w:cs="Arial"/>
          <w:sz w:val="24"/>
          <w:szCs w:val="24"/>
        </w:rPr>
        <w:t>Matični ured Slavonski Šamac</w:t>
      </w:r>
    </w:p>
    <w:p w14:paraId="3992170E"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Matica rođenih: 8 upisa, 123 verifikacije, 99 bilješki i 481 promjena. Izdano 79 rodnih listova, 29 izvadaka, 49 </w:t>
      </w:r>
      <w:proofErr w:type="spellStart"/>
      <w:r w:rsidRPr="00AE67C7">
        <w:rPr>
          <w:rFonts w:ascii="Arial" w:hAnsi="Arial" w:cs="Arial"/>
        </w:rPr>
        <w:t>inter</w:t>
      </w:r>
      <w:proofErr w:type="spellEnd"/>
      <w:r w:rsidRPr="00AE67C7">
        <w:rPr>
          <w:rFonts w:ascii="Arial" w:hAnsi="Arial" w:cs="Arial"/>
        </w:rPr>
        <w:t>. izvadak i 4 potvrde o sl. brač. stanju.</w:t>
      </w:r>
    </w:p>
    <w:p w14:paraId="348B399F"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Matica vjenčanih: 2 upisa, 49 verifikacija, 22 bilješke i 92 promjene. Izdano 20 vjenčanih listova, 17 izvadaka i 24 </w:t>
      </w:r>
      <w:proofErr w:type="spellStart"/>
      <w:r w:rsidRPr="00AE67C7">
        <w:rPr>
          <w:rFonts w:ascii="Arial" w:hAnsi="Arial" w:cs="Arial"/>
        </w:rPr>
        <w:t>inter</w:t>
      </w:r>
      <w:proofErr w:type="spellEnd"/>
      <w:r w:rsidRPr="00AE67C7">
        <w:rPr>
          <w:rFonts w:ascii="Arial" w:hAnsi="Arial" w:cs="Arial"/>
        </w:rPr>
        <w:t>. izvadaka.</w:t>
      </w:r>
    </w:p>
    <w:p w14:paraId="5C2E51D1"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Matica umrlih: 15 upisa, 19 verifikacije i 15 bilješki i 2 promjene. Izdano 48 smrtnih listova, 1 izvadak i 11 </w:t>
      </w:r>
      <w:proofErr w:type="spellStart"/>
      <w:r w:rsidRPr="00AE67C7">
        <w:rPr>
          <w:rFonts w:ascii="Arial" w:hAnsi="Arial" w:cs="Arial"/>
        </w:rPr>
        <w:t>inter</w:t>
      </w:r>
      <w:proofErr w:type="spellEnd"/>
      <w:r w:rsidRPr="00AE67C7">
        <w:rPr>
          <w:rFonts w:ascii="Arial" w:hAnsi="Arial" w:cs="Arial"/>
        </w:rPr>
        <w:t>. izvadaka.</w:t>
      </w:r>
    </w:p>
    <w:p w14:paraId="78059C95"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Knjiga državljana: 7 upisa, 73 verifikacije, 87 bilješki i 35 promjena. Izdano 44 domovnica.</w:t>
      </w:r>
    </w:p>
    <w:p w14:paraId="0A550248" w14:textId="77777777" w:rsidR="002D59C6" w:rsidRPr="00AE67C7" w:rsidRDefault="002D59C6" w:rsidP="002D59C6">
      <w:pPr>
        <w:pStyle w:val="Odlomakpopisa"/>
        <w:jc w:val="both"/>
        <w:rPr>
          <w:rFonts w:ascii="Arial" w:hAnsi="Arial" w:cs="Arial"/>
        </w:rPr>
      </w:pPr>
    </w:p>
    <w:p w14:paraId="7A454B43" w14:textId="77777777" w:rsidR="002D59C6" w:rsidRPr="00AE67C7" w:rsidRDefault="002D59C6" w:rsidP="002D59C6">
      <w:pPr>
        <w:jc w:val="both"/>
        <w:rPr>
          <w:rFonts w:ascii="Arial" w:hAnsi="Arial" w:cs="Arial"/>
          <w:sz w:val="24"/>
          <w:szCs w:val="24"/>
        </w:rPr>
      </w:pPr>
      <w:r w:rsidRPr="00AE67C7">
        <w:rPr>
          <w:rFonts w:ascii="Arial" w:hAnsi="Arial" w:cs="Arial"/>
          <w:sz w:val="24"/>
          <w:szCs w:val="24"/>
        </w:rPr>
        <w:t xml:space="preserve">Matični ured Nova Gradiška </w:t>
      </w:r>
    </w:p>
    <w:p w14:paraId="4F6531A4"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Matica rođenih: 229 upisa, 5108 verifikacija, 6986 bilješki, 21241 promjene, Izdano 914 rodnih listova, 225 izvadaka , 310 </w:t>
      </w:r>
      <w:proofErr w:type="spellStart"/>
      <w:r w:rsidRPr="00AE67C7">
        <w:rPr>
          <w:rFonts w:ascii="Arial" w:hAnsi="Arial" w:cs="Arial"/>
        </w:rPr>
        <w:t>inter</w:t>
      </w:r>
      <w:proofErr w:type="spellEnd"/>
      <w:r w:rsidRPr="00AE67C7">
        <w:rPr>
          <w:rFonts w:ascii="Arial" w:hAnsi="Arial" w:cs="Arial"/>
        </w:rPr>
        <w:t>. izvadak i 35 potvrde o sl. bračnom stanju.</w:t>
      </w:r>
    </w:p>
    <w:p w14:paraId="782E346B"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lastRenderedPageBreak/>
        <w:t xml:space="preserve">Matica vjenčanih: 40 upisa, 340 verifikacija, 132 bilješki, 589 promjena. Izdano 234 vjenčana lista, 51 izvadak, 147 </w:t>
      </w:r>
      <w:proofErr w:type="spellStart"/>
      <w:r w:rsidRPr="00AE67C7">
        <w:rPr>
          <w:rFonts w:ascii="Arial" w:hAnsi="Arial" w:cs="Arial"/>
        </w:rPr>
        <w:t>inter</w:t>
      </w:r>
      <w:proofErr w:type="spellEnd"/>
      <w:r w:rsidRPr="00AE67C7">
        <w:rPr>
          <w:rFonts w:ascii="Arial" w:hAnsi="Arial" w:cs="Arial"/>
        </w:rPr>
        <w:t xml:space="preserve">. izvadaka. </w:t>
      </w:r>
    </w:p>
    <w:p w14:paraId="1F9DF6E4"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Matica umrlih: 416 upisa, 557 verifikacija, 428 bilješki i 161 promjena. Izdano 525 smrtnih listova, 371 izvadak i 116 </w:t>
      </w:r>
      <w:proofErr w:type="spellStart"/>
      <w:r w:rsidRPr="00AE67C7">
        <w:rPr>
          <w:rFonts w:ascii="Arial" w:hAnsi="Arial" w:cs="Arial"/>
        </w:rPr>
        <w:t>inter</w:t>
      </w:r>
      <w:proofErr w:type="spellEnd"/>
      <w:r w:rsidRPr="00AE67C7">
        <w:rPr>
          <w:rFonts w:ascii="Arial" w:hAnsi="Arial" w:cs="Arial"/>
        </w:rPr>
        <w:t xml:space="preserve">. izvadaka. </w:t>
      </w:r>
    </w:p>
    <w:p w14:paraId="0A1552C9" w14:textId="77777777" w:rsidR="002D59C6" w:rsidRPr="00AE67C7" w:rsidRDefault="002D59C6" w:rsidP="002D59C6">
      <w:pPr>
        <w:pStyle w:val="Odlomakpopisa"/>
        <w:numPr>
          <w:ilvl w:val="0"/>
          <w:numId w:val="34"/>
        </w:numPr>
        <w:spacing w:after="160"/>
        <w:contextualSpacing/>
        <w:jc w:val="both"/>
        <w:rPr>
          <w:rFonts w:ascii="Arial" w:hAnsi="Arial" w:cs="Arial"/>
        </w:rPr>
      </w:pPr>
      <w:proofErr w:type="spellStart"/>
      <w:r w:rsidRPr="00AE67C7">
        <w:rPr>
          <w:rFonts w:ascii="Arial" w:hAnsi="Arial" w:cs="Arial"/>
        </w:rPr>
        <w:t>Kniga</w:t>
      </w:r>
      <w:proofErr w:type="spellEnd"/>
      <w:r w:rsidRPr="00AE67C7">
        <w:rPr>
          <w:rFonts w:ascii="Arial" w:hAnsi="Arial" w:cs="Arial"/>
        </w:rPr>
        <w:t xml:space="preserve"> državljana: 180 upisa, 1034 verifikacije, 1159 bilješki i 584 promjene. Izdano 420 domovnica i 57 potvrda o pos. upisa, 23 potvrde o </w:t>
      </w:r>
      <w:proofErr w:type="spellStart"/>
      <w:r w:rsidRPr="00AE67C7">
        <w:rPr>
          <w:rFonts w:ascii="Arial" w:hAnsi="Arial" w:cs="Arial"/>
        </w:rPr>
        <w:t>nep</w:t>
      </w:r>
      <w:proofErr w:type="spellEnd"/>
      <w:r w:rsidRPr="00AE67C7">
        <w:rPr>
          <w:rFonts w:ascii="Arial" w:hAnsi="Arial" w:cs="Arial"/>
        </w:rPr>
        <w:t>. upisa.</w:t>
      </w:r>
    </w:p>
    <w:p w14:paraId="6F15A735" w14:textId="77777777" w:rsidR="002D59C6" w:rsidRPr="00AE67C7" w:rsidRDefault="002D59C6" w:rsidP="002D59C6">
      <w:pPr>
        <w:jc w:val="both"/>
        <w:rPr>
          <w:rFonts w:ascii="Arial" w:hAnsi="Arial" w:cs="Arial"/>
          <w:sz w:val="24"/>
          <w:szCs w:val="24"/>
        </w:rPr>
      </w:pPr>
      <w:r w:rsidRPr="00AE67C7">
        <w:rPr>
          <w:rFonts w:ascii="Arial" w:hAnsi="Arial" w:cs="Arial"/>
          <w:sz w:val="24"/>
          <w:szCs w:val="24"/>
        </w:rPr>
        <w:t>Matični ured Okučani</w:t>
      </w:r>
    </w:p>
    <w:p w14:paraId="2CBC9351"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Matica rođenih : 19 upisa, 987 verifikacija, 411 bilješki i 3442 promjene. Izdano 108 rodnih listova, 18 izvadaka, 44 </w:t>
      </w:r>
      <w:proofErr w:type="spellStart"/>
      <w:r w:rsidRPr="00AE67C7">
        <w:rPr>
          <w:rFonts w:ascii="Arial" w:hAnsi="Arial" w:cs="Arial"/>
        </w:rPr>
        <w:t>inter</w:t>
      </w:r>
      <w:proofErr w:type="spellEnd"/>
      <w:r w:rsidRPr="00AE67C7">
        <w:rPr>
          <w:rFonts w:ascii="Arial" w:hAnsi="Arial" w:cs="Arial"/>
        </w:rPr>
        <w:t>. izvadak, 10 potvrda o sl. brač. stanju.</w:t>
      </w:r>
    </w:p>
    <w:p w14:paraId="596C5607"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Matica vjenčanih : 8 upisa, 218 verifikacije, 26 bilješki i 447 promjena. Izdano 22 vjenčana lista, 17 izvadaka i 25 </w:t>
      </w:r>
      <w:proofErr w:type="spellStart"/>
      <w:r w:rsidRPr="00AE67C7">
        <w:rPr>
          <w:rFonts w:ascii="Arial" w:hAnsi="Arial" w:cs="Arial"/>
        </w:rPr>
        <w:t>inter</w:t>
      </w:r>
      <w:proofErr w:type="spellEnd"/>
      <w:r w:rsidRPr="00AE67C7">
        <w:rPr>
          <w:rFonts w:ascii="Arial" w:hAnsi="Arial" w:cs="Arial"/>
        </w:rPr>
        <w:t>. izvatka.</w:t>
      </w:r>
    </w:p>
    <w:p w14:paraId="2C2D2EF3"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Matica umrlih: 58 upisa, 700 verifikacija, 98 bilješki i 325 promjena, Izdano 41 smrtni list, 20 izvadaka i 15 </w:t>
      </w:r>
      <w:proofErr w:type="spellStart"/>
      <w:r w:rsidRPr="00AE67C7">
        <w:rPr>
          <w:rFonts w:ascii="Arial" w:hAnsi="Arial" w:cs="Arial"/>
        </w:rPr>
        <w:t>inter</w:t>
      </w:r>
      <w:proofErr w:type="spellEnd"/>
      <w:r w:rsidRPr="00AE67C7">
        <w:rPr>
          <w:rFonts w:ascii="Arial" w:hAnsi="Arial" w:cs="Arial"/>
        </w:rPr>
        <w:t>. izvadaka.</w:t>
      </w:r>
    </w:p>
    <w:p w14:paraId="5C6EE309"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Knjiga državljana: 12 upisa, 137 verifikacija, 168 bilješki i 89 promjena. Izdano 59 domovnica, 26 potvrda o pos. upisa, 19 potvrda o </w:t>
      </w:r>
      <w:proofErr w:type="spellStart"/>
      <w:r w:rsidRPr="00AE67C7">
        <w:rPr>
          <w:rFonts w:ascii="Arial" w:hAnsi="Arial" w:cs="Arial"/>
        </w:rPr>
        <w:t>nep</w:t>
      </w:r>
      <w:proofErr w:type="spellEnd"/>
      <w:r w:rsidRPr="00AE67C7">
        <w:rPr>
          <w:rFonts w:ascii="Arial" w:hAnsi="Arial" w:cs="Arial"/>
        </w:rPr>
        <w:t>. upisa .</w:t>
      </w:r>
    </w:p>
    <w:p w14:paraId="2508CA68" w14:textId="77777777" w:rsidR="002D59C6" w:rsidRPr="00AE67C7" w:rsidRDefault="002D59C6" w:rsidP="002D59C6">
      <w:pPr>
        <w:pStyle w:val="Odlomakpopisa"/>
        <w:jc w:val="both"/>
        <w:rPr>
          <w:rFonts w:ascii="Arial" w:hAnsi="Arial" w:cs="Arial"/>
        </w:rPr>
      </w:pPr>
    </w:p>
    <w:p w14:paraId="5D49AE1A" w14:textId="77777777" w:rsidR="002D59C6" w:rsidRPr="00AE67C7" w:rsidRDefault="002D59C6" w:rsidP="002D59C6">
      <w:pPr>
        <w:jc w:val="both"/>
        <w:rPr>
          <w:rFonts w:ascii="Arial" w:hAnsi="Arial" w:cs="Arial"/>
          <w:sz w:val="24"/>
          <w:szCs w:val="24"/>
        </w:rPr>
      </w:pPr>
      <w:r w:rsidRPr="00AE67C7">
        <w:rPr>
          <w:rFonts w:ascii="Arial" w:hAnsi="Arial" w:cs="Arial"/>
          <w:sz w:val="24"/>
          <w:szCs w:val="24"/>
        </w:rPr>
        <w:t>Matični ured Staro Petrovo Selo</w:t>
      </w:r>
    </w:p>
    <w:p w14:paraId="6EA90FBB"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Matica rođenih: 9 upisa, 1330 verifikacija, 2655 bilješki i 6441 promjena. Izdano 40 rodnih listova, 16 izvadaka i 21 </w:t>
      </w:r>
      <w:proofErr w:type="spellStart"/>
      <w:r w:rsidRPr="00AE67C7">
        <w:rPr>
          <w:rFonts w:ascii="Arial" w:hAnsi="Arial" w:cs="Arial"/>
        </w:rPr>
        <w:t>inter</w:t>
      </w:r>
      <w:proofErr w:type="spellEnd"/>
      <w:r w:rsidRPr="00AE67C7">
        <w:rPr>
          <w:rFonts w:ascii="Arial" w:hAnsi="Arial" w:cs="Arial"/>
        </w:rPr>
        <w:t xml:space="preserve">. Izvadak, 2 potvrde o </w:t>
      </w:r>
      <w:proofErr w:type="spellStart"/>
      <w:r w:rsidRPr="00AE67C7">
        <w:rPr>
          <w:rFonts w:ascii="Arial" w:hAnsi="Arial" w:cs="Arial"/>
        </w:rPr>
        <w:t>sl.brač</w:t>
      </w:r>
      <w:proofErr w:type="spellEnd"/>
      <w:r w:rsidRPr="00AE67C7">
        <w:rPr>
          <w:rFonts w:ascii="Arial" w:hAnsi="Arial" w:cs="Arial"/>
        </w:rPr>
        <w:t>. stanju.</w:t>
      </w:r>
    </w:p>
    <w:p w14:paraId="66CD758A"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Matica vjenčanih: 3 upisa, 134 verifikacije, 63 bilješke i 281 promjena, Izdano 24 vjenčana, 9 izvadaka i 10 </w:t>
      </w:r>
      <w:proofErr w:type="spellStart"/>
      <w:r w:rsidRPr="00AE67C7">
        <w:rPr>
          <w:rFonts w:ascii="Arial" w:hAnsi="Arial" w:cs="Arial"/>
        </w:rPr>
        <w:t>inter</w:t>
      </w:r>
      <w:proofErr w:type="spellEnd"/>
      <w:r w:rsidRPr="00AE67C7">
        <w:rPr>
          <w:rFonts w:ascii="Arial" w:hAnsi="Arial" w:cs="Arial"/>
        </w:rPr>
        <w:t>. izvadaka.</w:t>
      </w:r>
    </w:p>
    <w:p w14:paraId="73230BAB"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Matica umrlih: 50 upisa, 88 verifikacija, 50 bilješki i 37 promjena. Izdano 56 smrtnih listova, 36 izvadaka i 6 </w:t>
      </w:r>
      <w:proofErr w:type="spellStart"/>
      <w:r w:rsidRPr="00AE67C7">
        <w:rPr>
          <w:rFonts w:ascii="Arial" w:hAnsi="Arial" w:cs="Arial"/>
        </w:rPr>
        <w:t>inter</w:t>
      </w:r>
      <w:proofErr w:type="spellEnd"/>
      <w:r w:rsidRPr="00AE67C7">
        <w:rPr>
          <w:rFonts w:ascii="Arial" w:hAnsi="Arial" w:cs="Arial"/>
        </w:rPr>
        <w:t>. izvadaka.</w:t>
      </w:r>
    </w:p>
    <w:p w14:paraId="2283857A" w14:textId="77777777" w:rsidR="002D59C6" w:rsidRPr="00AE67C7" w:rsidRDefault="002D59C6" w:rsidP="002D59C6">
      <w:pPr>
        <w:pStyle w:val="Odlomakpopisa"/>
        <w:numPr>
          <w:ilvl w:val="0"/>
          <w:numId w:val="34"/>
        </w:numPr>
        <w:spacing w:after="160"/>
        <w:contextualSpacing/>
        <w:jc w:val="both"/>
        <w:rPr>
          <w:rFonts w:ascii="Arial" w:hAnsi="Arial" w:cs="Arial"/>
        </w:rPr>
      </w:pPr>
      <w:r w:rsidRPr="00AE67C7">
        <w:rPr>
          <w:rFonts w:ascii="Arial" w:hAnsi="Arial" w:cs="Arial"/>
        </w:rPr>
        <w:t xml:space="preserve">Knjiga državljana: 10 upisa, 309 verifikacija, 351 bilješka i 194 promjene. Izdano 20 domovnica. </w:t>
      </w:r>
    </w:p>
    <w:p w14:paraId="2AA45198" w14:textId="77777777" w:rsidR="002D59C6" w:rsidRPr="00AE67C7" w:rsidRDefault="002D59C6" w:rsidP="002D59C6">
      <w:pPr>
        <w:pStyle w:val="Bezproreda"/>
        <w:ind w:left="720"/>
        <w:jc w:val="both"/>
        <w:rPr>
          <w:rFonts w:ascii="Arial" w:hAnsi="Arial" w:cs="Arial"/>
        </w:rPr>
      </w:pPr>
    </w:p>
    <w:p w14:paraId="7CDAF780" w14:textId="77777777" w:rsidR="002D59C6" w:rsidRDefault="002D59C6" w:rsidP="0077379A">
      <w:pPr>
        <w:pStyle w:val="Bezproreda"/>
        <w:jc w:val="both"/>
        <w:rPr>
          <w:rFonts w:ascii="Arial" w:hAnsi="Arial" w:cs="Arial"/>
          <w:b/>
        </w:rPr>
      </w:pPr>
      <w:r w:rsidRPr="0077379A">
        <w:rPr>
          <w:rFonts w:ascii="Arial" w:hAnsi="Arial" w:cs="Arial"/>
          <w:b/>
        </w:rPr>
        <w:t xml:space="preserve"> Odsjek za imovinsko-pravne poslove i besplatnu pravnu pomoć</w:t>
      </w:r>
    </w:p>
    <w:p w14:paraId="7755EE0C" w14:textId="77777777" w:rsidR="0077379A" w:rsidRPr="0077379A" w:rsidRDefault="0077379A" w:rsidP="0077379A">
      <w:pPr>
        <w:pStyle w:val="Bezproreda"/>
        <w:jc w:val="both"/>
        <w:rPr>
          <w:rFonts w:ascii="Arial" w:hAnsi="Arial" w:cs="Arial"/>
          <w:b/>
        </w:rPr>
      </w:pPr>
    </w:p>
    <w:p w14:paraId="369A28A3" w14:textId="77777777" w:rsidR="002D59C6" w:rsidRPr="00AE67C7" w:rsidRDefault="002D59C6" w:rsidP="0077379A">
      <w:pPr>
        <w:spacing w:after="0" w:line="240" w:lineRule="auto"/>
        <w:jc w:val="both"/>
        <w:rPr>
          <w:rFonts w:ascii="Arial" w:hAnsi="Arial" w:cs="Arial"/>
          <w:sz w:val="24"/>
          <w:szCs w:val="24"/>
        </w:rPr>
      </w:pPr>
      <w:r w:rsidRPr="00AE67C7">
        <w:rPr>
          <w:rFonts w:ascii="Arial" w:hAnsi="Arial" w:cs="Arial"/>
          <w:sz w:val="24"/>
          <w:szCs w:val="24"/>
        </w:rPr>
        <w:t xml:space="preserve"> </w:t>
      </w:r>
      <w:r w:rsidR="0077379A">
        <w:rPr>
          <w:rFonts w:ascii="Arial" w:hAnsi="Arial" w:cs="Arial"/>
          <w:sz w:val="24"/>
          <w:szCs w:val="24"/>
        </w:rPr>
        <w:tab/>
      </w:r>
      <w:r w:rsidRPr="00AE67C7">
        <w:rPr>
          <w:rFonts w:ascii="Arial" w:hAnsi="Arial" w:cs="Arial"/>
          <w:sz w:val="24"/>
          <w:szCs w:val="24"/>
        </w:rPr>
        <w:t>Unutar Upravnog odjela za opću upravu i imovinsko – pravne poslove djeluje još i Odsjek za imovinsko-pravne poslove i besplatnu pravnu pomoć u kojemu se  vode postupci izvlaštenja, postupci utvrđivanja naknade za imovinu oduzetu za vrijeme jugoslavenske komunističke vladavine te pružanje besplatne pravne pomoći. Odsjek trenutno ima voditelja odsjeka, 4 savjetnika raspoređena na radna mjesta u Slavonskom Brodu, te 2 viša savjetnika na izdvojenim mjestima rada u Novoj Gradiški.</w:t>
      </w:r>
    </w:p>
    <w:p w14:paraId="5315CCCE" w14:textId="77777777" w:rsidR="002D59C6" w:rsidRPr="00AE67C7" w:rsidRDefault="002D59C6" w:rsidP="002D59C6">
      <w:pPr>
        <w:jc w:val="both"/>
        <w:rPr>
          <w:rFonts w:ascii="Arial" w:hAnsi="Arial" w:cs="Arial"/>
          <w:sz w:val="24"/>
          <w:szCs w:val="24"/>
        </w:rPr>
      </w:pPr>
    </w:p>
    <w:p w14:paraId="065EE1A4" w14:textId="77777777" w:rsidR="002D59C6" w:rsidRPr="00AE67C7" w:rsidRDefault="002D59C6" w:rsidP="002D59C6">
      <w:pPr>
        <w:jc w:val="both"/>
        <w:rPr>
          <w:rFonts w:ascii="Arial" w:hAnsi="Arial" w:cs="Arial"/>
          <w:sz w:val="24"/>
          <w:szCs w:val="24"/>
        </w:rPr>
      </w:pPr>
      <w:r w:rsidRPr="00AE67C7">
        <w:rPr>
          <w:rFonts w:ascii="Arial" w:hAnsi="Arial" w:cs="Arial"/>
          <w:sz w:val="24"/>
          <w:szCs w:val="24"/>
        </w:rPr>
        <w:t>U razdoblju  od 1.1.2021. do 30.6.2021. vođeno je ukupno 814  postupaka:</w:t>
      </w:r>
    </w:p>
    <w:p w14:paraId="01030C26" w14:textId="77777777" w:rsidR="002D59C6" w:rsidRPr="00AE67C7" w:rsidRDefault="002D59C6" w:rsidP="002D59C6">
      <w:pPr>
        <w:pStyle w:val="Odlomakpopisa"/>
        <w:numPr>
          <w:ilvl w:val="0"/>
          <w:numId w:val="33"/>
        </w:numPr>
        <w:contextualSpacing/>
        <w:jc w:val="both"/>
        <w:rPr>
          <w:rFonts w:ascii="Arial" w:hAnsi="Arial" w:cs="Arial"/>
        </w:rPr>
      </w:pPr>
      <w:r w:rsidRPr="00AE67C7">
        <w:rPr>
          <w:rFonts w:ascii="Arial" w:hAnsi="Arial" w:cs="Arial"/>
        </w:rPr>
        <w:t xml:space="preserve">170 predmeta povrata od kojih je 8 pravomoćno riješeno, </w:t>
      </w:r>
    </w:p>
    <w:p w14:paraId="6CF5D0CA" w14:textId="77777777" w:rsidR="002D59C6" w:rsidRPr="00AE67C7" w:rsidRDefault="002D59C6" w:rsidP="002D59C6">
      <w:pPr>
        <w:pStyle w:val="Odlomakpopisa"/>
        <w:numPr>
          <w:ilvl w:val="0"/>
          <w:numId w:val="33"/>
        </w:numPr>
        <w:contextualSpacing/>
        <w:jc w:val="both"/>
        <w:rPr>
          <w:rFonts w:ascii="Arial" w:hAnsi="Arial" w:cs="Arial"/>
        </w:rPr>
      </w:pPr>
      <w:r w:rsidRPr="00AE67C7">
        <w:rPr>
          <w:rFonts w:ascii="Arial" w:hAnsi="Arial" w:cs="Arial"/>
        </w:rPr>
        <w:t>235 postupka izvlaštenja (222 iz ranijih razdoblja te 13 zaprimljen u toku godine) od kojih je pravomoćno riješeno 71 predmet</w:t>
      </w:r>
    </w:p>
    <w:p w14:paraId="2D57BE0F" w14:textId="77777777" w:rsidR="002D59C6" w:rsidRPr="00AE67C7" w:rsidRDefault="002D59C6" w:rsidP="002D59C6">
      <w:pPr>
        <w:pStyle w:val="Odlomakpopisa"/>
        <w:numPr>
          <w:ilvl w:val="0"/>
          <w:numId w:val="33"/>
        </w:numPr>
        <w:contextualSpacing/>
        <w:jc w:val="both"/>
        <w:rPr>
          <w:rFonts w:ascii="Arial" w:hAnsi="Arial" w:cs="Arial"/>
        </w:rPr>
      </w:pPr>
      <w:r w:rsidRPr="00AE67C7">
        <w:rPr>
          <w:rFonts w:ascii="Arial" w:hAnsi="Arial" w:cs="Arial"/>
        </w:rPr>
        <w:t>252 postupka odobravanja sekundarne pravne pomoći i 45 predmeta primarne pravne pomoći</w:t>
      </w:r>
    </w:p>
    <w:p w14:paraId="1A232164" w14:textId="77777777" w:rsidR="002D59C6" w:rsidRPr="00AE67C7" w:rsidRDefault="002D59C6" w:rsidP="002D59C6">
      <w:pPr>
        <w:pStyle w:val="Odlomakpopisa"/>
        <w:numPr>
          <w:ilvl w:val="0"/>
          <w:numId w:val="33"/>
        </w:numPr>
        <w:contextualSpacing/>
        <w:jc w:val="both"/>
        <w:rPr>
          <w:rFonts w:ascii="Arial" w:hAnsi="Arial" w:cs="Arial"/>
        </w:rPr>
      </w:pPr>
      <w:r w:rsidRPr="00AE67C7">
        <w:rPr>
          <w:rFonts w:ascii="Arial" w:hAnsi="Arial" w:cs="Arial"/>
        </w:rPr>
        <w:lastRenderedPageBreak/>
        <w:t>112 postupaka komasacije od kojih su 2 pravomoćno riješena</w:t>
      </w:r>
    </w:p>
    <w:p w14:paraId="50C4A7EF" w14:textId="77777777" w:rsidR="002D59C6" w:rsidRPr="00AE67C7" w:rsidRDefault="002D59C6" w:rsidP="002D59C6">
      <w:pPr>
        <w:jc w:val="both"/>
        <w:rPr>
          <w:rFonts w:ascii="Arial" w:hAnsi="Arial" w:cs="Arial"/>
          <w:sz w:val="24"/>
          <w:szCs w:val="24"/>
        </w:rPr>
      </w:pPr>
    </w:p>
    <w:p w14:paraId="236B54EB" w14:textId="77777777" w:rsidR="002D59C6" w:rsidRPr="00AE67C7" w:rsidRDefault="002D59C6" w:rsidP="002D59C6">
      <w:pPr>
        <w:jc w:val="both"/>
        <w:rPr>
          <w:rFonts w:ascii="Arial" w:hAnsi="Arial" w:cs="Arial"/>
          <w:sz w:val="24"/>
          <w:szCs w:val="24"/>
        </w:rPr>
      </w:pPr>
      <w:r w:rsidRPr="00AE67C7">
        <w:rPr>
          <w:rFonts w:ascii="Arial" w:hAnsi="Arial" w:cs="Arial"/>
          <w:sz w:val="24"/>
          <w:szCs w:val="24"/>
        </w:rPr>
        <w:t>Postupci izvlaštenja vođeni su na projektima:</w:t>
      </w:r>
    </w:p>
    <w:p w14:paraId="67A56DB9" w14:textId="77777777" w:rsidR="002D59C6" w:rsidRPr="00AE67C7" w:rsidRDefault="002D59C6" w:rsidP="0077379A">
      <w:pPr>
        <w:pStyle w:val="Odlomakpopisa"/>
        <w:numPr>
          <w:ilvl w:val="0"/>
          <w:numId w:val="34"/>
        </w:numPr>
        <w:spacing w:after="160"/>
        <w:contextualSpacing/>
        <w:jc w:val="both"/>
        <w:rPr>
          <w:rFonts w:ascii="Arial" w:hAnsi="Arial" w:cs="Arial"/>
        </w:rPr>
      </w:pPr>
      <w:r w:rsidRPr="00AE67C7">
        <w:rPr>
          <w:rFonts w:ascii="Arial" w:hAnsi="Arial" w:cs="Arial"/>
        </w:rPr>
        <w:t xml:space="preserve">Brod 2 –  investitor Vodovod d.o.o., </w:t>
      </w:r>
    </w:p>
    <w:p w14:paraId="506F2E71" w14:textId="77777777" w:rsidR="002D59C6" w:rsidRPr="00AE67C7" w:rsidRDefault="002D59C6" w:rsidP="0077379A">
      <w:pPr>
        <w:pStyle w:val="Odlomakpopisa"/>
        <w:numPr>
          <w:ilvl w:val="0"/>
          <w:numId w:val="34"/>
        </w:numPr>
        <w:spacing w:after="160"/>
        <w:contextualSpacing/>
        <w:jc w:val="both"/>
        <w:rPr>
          <w:rFonts w:ascii="Arial" w:hAnsi="Arial" w:cs="Arial"/>
        </w:rPr>
      </w:pPr>
      <w:r w:rsidRPr="00AE67C7">
        <w:rPr>
          <w:rFonts w:ascii="Arial" w:hAnsi="Arial" w:cs="Arial"/>
        </w:rPr>
        <w:t xml:space="preserve">uređenje </w:t>
      </w:r>
      <w:proofErr w:type="spellStart"/>
      <w:r w:rsidRPr="00AE67C7">
        <w:rPr>
          <w:rFonts w:ascii="Arial" w:hAnsi="Arial" w:cs="Arial"/>
        </w:rPr>
        <w:t>lijevoobalnih</w:t>
      </w:r>
      <w:proofErr w:type="spellEnd"/>
      <w:r w:rsidRPr="00AE67C7">
        <w:rPr>
          <w:rFonts w:ascii="Arial" w:hAnsi="Arial" w:cs="Arial"/>
        </w:rPr>
        <w:t xml:space="preserve"> savskih nasipa - investitor Hrvatske vode (predmetni projekti su većim dijelom riješeni) te,</w:t>
      </w:r>
    </w:p>
    <w:p w14:paraId="545595E4" w14:textId="77777777" w:rsidR="002D59C6" w:rsidRPr="00AE67C7" w:rsidRDefault="002D59C6" w:rsidP="0077379A">
      <w:pPr>
        <w:pStyle w:val="Odlomakpopisa"/>
        <w:numPr>
          <w:ilvl w:val="0"/>
          <w:numId w:val="34"/>
        </w:numPr>
        <w:spacing w:after="160"/>
        <w:contextualSpacing/>
        <w:jc w:val="both"/>
        <w:rPr>
          <w:rFonts w:ascii="Arial" w:hAnsi="Arial" w:cs="Arial"/>
        </w:rPr>
      </w:pPr>
      <w:r w:rsidRPr="00AE67C7">
        <w:rPr>
          <w:rFonts w:ascii="Arial" w:hAnsi="Arial" w:cs="Arial"/>
        </w:rPr>
        <w:t>na nizu manjih projekata u kojima su investitori Hrvatske vode, Hrvatske ceste i  HAC.</w:t>
      </w:r>
    </w:p>
    <w:p w14:paraId="72643ACB" w14:textId="77777777" w:rsidR="002D59C6" w:rsidRPr="00AE67C7" w:rsidRDefault="002D59C6" w:rsidP="002D59C6">
      <w:pPr>
        <w:ind w:firstLine="708"/>
        <w:jc w:val="both"/>
        <w:rPr>
          <w:rFonts w:ascii="Arial" w:hAnsi="Arial" w:cs="Arial"/>
          <w:sz w:val="24"/>
          <w:szCs w:val="24"/>
        </w:rPr>
      </w:pPr>
    </w:p>
    <w:p w14:paraId="0A307E54" w14:textId="77777777" w:rsidR="002D59C6" w:rsidRPr="00AE67C7" w:rsidRDefault="002D59C6" w:rsidP="00B53603">
      <w:pPr>
        <w:spacing w:after="0" w:line="240" w:lineRule="auto"/>
        <w:ind w:firstLine="709"/>
        <w:jc w:val="both"/>
        <w:rPr>
          <w:rFonts w:ascii="Arial" w:hAnsi="Arial" w:cs="Arial"/>
          <w:sz w:val="24"/>
          <w:szCs w:val="24"/>
        </w:rPr>
      </w:pPr>
      <w:r w:rsidRPr="00AE67C7">
        <w:rPr>
          <w:rFonts w:ascii="Arial" w:hAnsi="Arial" w:cs="Arial"/>
          <w:sz w:val="24"/>
          <w:szCs w:val="24"/>
        </w:rPr>
        <w:t xml:space="preserve">Postupci izvlaštenja provode se kako bi se riješili imovinsko-pravni odnosi na nekretninama u svrhu provođenja infrastrukturnih projekata od interesa za Republiku Hrvatsku i lokalnu zajednicu a sve sa ciljem podizanja kvalitete života građana. </w:t>
      </w:r>
    </w:p>
    <w:p w14:paraId="016B044F" w14:textId="77777777" w:rsidR="002D59C6" w:rsidRPr="00AE67C7" w:rsidRDefault="002D59C6" w:rsidP="0077379A">
      <w:pPr>
        <w:spacing w:after="0" w:line="240" w:lineRule="auto"/>
        <w:ind w:firstLine="708"/>
        <w:jc w:val="both"/>
        <w:rPr>
          <w:rFonts w:ascii="Arial" w:hAnsi="Arial" w:cs="Arial"/>
          <w:sz w:val="24"/>
          <w:szCs w:val="24"/>
        </w:rPr>
      </w:pPr>
      <w:r w:rsidRPr="00AE67C7">
        <w:rPr>
          <w:rFonts w:ascii="Arial" w:hAnsi="Arial" w:cs="Arial"/>
          <w:sz w:val="24"/>
          <w:szCs w:val="24"/>
        </w:rPr>
        <w:t xml:space="preserve">U postupcima utvrđivanja naknade za imovinu oduzetu za vrijeme jugoslavenske komunističke vladavine postupanje je ograničeno (u pojedinim dijelovima postupka) zbog nedostatka provedbenih propisa od strane Republike Hrvatske. U predmetima u kojima je potrebno odrediti zamjensko poljoprivredno zemljište trenutno  također postoje ograničenja, jer nije donesen Pravilnik o načinu procjene zamjenskog i oduzetog zemljišta.  </w:t>
      </w:r>
    </w:p>
    <w:p w14:paraId="0190E920" w14:textId="77777777" w:rsidR="002D59C6" w:rsidRPr="00AE67C7" w:rsidRDefault="002D59C6" w:rsidP="0077379A">
      <w:pPr>
        <w:spacing w:after="0" w:line="240" w:lineRule="auto"/>
        <w:ind w:firstLine="708"/>
        <w:jc w:val="both"/>
        <w:rPr>
          <w:rFonts w:ascii="Arial" w:hAnsi="Arial" w:cs="Arial"/>
          <w:sz w:val="24"/>
          <w:szCs w:val="24"/>
        </w:rPr>
      </w:pPr>
      <w:r w:rsidRPr="00AE67C7">
        <w:rPr>
          <w:rFonts w:ascii="Arial" w:hAnsi="Arial" w:cs="Arial"/>
          <w:sz w:val="24"/>
          <w:szCs w:val="24"/>
        </w:rPr>
        <w:t xml:space="preserve">Ističemo da su imovinsko-pravni postupci iznimno složeni postupci u kojima se vrši više dokaznih radnji – očevidi, vještačenja i slično. Navedeni  postupci su podložni zakazivanju i  održavanju raspravnih ročišta što često, na žalost, zna rezultirati dugotrajnošću postupaka. </w:t>
      </w:r>
    </w:p>
    <w:p w14:paraId="2F4C1A5D" w14:textId="77777777" w:rsidR="002D59C6" w:rsidRPr="00AE67C7" w:rsidRDefault="002D59C6" w:rsidP="002D59C6">
      <w:pPr>
        <w:jc w:val="both"/>
        <w:rPr>
          <w:rFonts w:ascii="Arial" w:hAnsi="Arial" w:cs="Arial"/>
          <w:sz w:val="24"/>
          <w:szCs w:val="24"/>
        </w:rPr>
      </w:pPr>
      <w:r w:rsidRPr="00AE67C7">
        <w:rPr>
          <w:rFonts w:ascii="Arial" w:hAnsi="Arial" w:cs="Arial"/>
          <w:sz w:val="24"/>
          <w:szCs w:val="24"/>
        </w:rPr>
        <w:t xml:space="preserve">  </w:t>
      </w:r>
    </w:p>
    <w:p w14:paraId="159C276E" w14:textId="77777777" w:rsidR="0045226C" w:rsidRPr="00740AC4" w:rsidRDefault="004B6DB9" w:rsidP="00BE7786">
      <w:pPr>
        <w:spacing w:after="0" w:line="240" w:lineRule="auto"/>
        <w:ind w:firstLine="708"/>
        <w:jc w:val="both"/>
        <w:rPr>
          <w:rFonts w:ascii="Arial" w:hAnsi="Arial" w:cs="Arial"/>
          <w:b/>
          <w:bCs/>
          <w:sz w:val="24"/>
          <w:szCs w:val="24"/>
        </w:rPr>
      </w:pPr>
      <w:r w:rsidRPr="00740AC4">
        <w:rPr>
          <w:rFonts w:ascii="Arial" w:hAnsi="Arial" w:cs="Arial"/>
          <w:b/>
          <w:bCs/>
          <w:sz w:val="24"/>
          <w:szCs w:val="24"/>
        </w:rPr>
        <w:t xml:space="preserve">Stožer </w:t>
      </w:r>
      <w:r w:rsidR="0045226C" w:rsidRPr="00740AC4">
        <w:rPr>
          <w:rFonts w:ascii="Arial" w:hAnsi="Arial" w:cs="Arial"/>
          <w:b/>
          <w:bCs/>
          <w:sz w:val="24"/>
          <w:szCs w:val="24"/>
        </w:rPr>
        <w:t>civilne zaštite</w:t>
      </w:r>
    </w:p>
    <w:p w14:paraId="22A176A6" w14:textId="77777777" w:rsidR="004E5D43" w:rsidRPr="00740AC4" w:rsidRDefault="004E5D43" w:rsidP="00BE7786">
      <w:pPr>
        <w:spacing w:after="0" w:line="240" w:lineRule="auto"/>
        <w:ind w:firstLine="708"/>
        <w:jc w:val="both"/>
        <w:rPr>
          <w:rFonts w:ascii="Arial" w:hAnsi="Arial" w:cs="Arial"/>
          <w:b/>
          <w:bCs/>
          <w:sz w:val="24"/>
          <w:szCs w:val="24"/>
        </w:rPr>
      </w:pPr>
    </w:p>
    <w:p w14:paraId="27518BAC" w14:textId="77777777" w:rsidR="00013BD1" w:rsidRPr="00740AC4" w:rsidRDefault="00013BD1" w:rsidP="00BE7786">
      <w:pPr>
        <w:spacing w:after="0" w:line="240" w:lineRule="auto"/>
        <w:jc w:val="both"/>
        <w:rPr>
          <w:rFonts w:ascii="Arial" w:hAnsi="Arial" w:cs="Arial"/>
          <w:sz w:val="24"/>
          <w:szCs w:val="24"/>
        </w:rPr>
      </w:pPr>
      <w:r w:rsidRPr="00740AC4">
        <w:rPr>
          <w:rFonts w:ascii="Arial" w:hAnsi="Arial" w:cs="Arial"/>
          <w:sz w:val="24"/>
          <w:szCs w:val="24"/>
        </w:rPr>
        <w:tab/>
        <w:t xml:space="preserve">Izvještajno razdoblje obilježila je pandemija bolesti COVID-19 uzrokovane </w:t>
      </w:r>
      <w:proofErr w:type="spellStart"/>
      <w:r w:rsidRPr="00740AC4">
        <w:rPr>
          <w:rFonts w:ascii="Arial" w:hAnsi="Arial" w:cs="Arial"/>
          <w:sz w:val="24"/>
          <w:szCs w:val="24"/>
        </w:rPr>
        <w:t>koronavirusom</w:t>
      </w:r>
      <w:proofErr w:type="spellEnd"/>
      <w:r w:rsidRPr="00740AC4">
        <w:rPr>
          <w:rFonts w:ascii="Arial" w:hAnsi="Arial" w:cs="Arial"/>
          <w:sz w:val="24"/>
          <w:szCs w:val="24"/>
        </w:rPr>
        <w:t xml:space="preserve"> koja je prouzročila izvanredne okolnosti kako u Hrvatskoj i svijetu.</w:t>
      </w:r>
    </w:p>
    <w:p w14:paraId="7E67FAA4" w14:textId="77777777" w:rsidR="00013BD1" w:rsidRPr="00740AC4" w:rsidRDefault="00013BD1" w:rsidP="00BE7786">
      <w:pPr>
        <w:spacing w:after="0" w:line="240" w:lineRule="auto"/>
        <w:jc w:val="both"/>
        <w:rPr>
          <w:rFonts w:ascii="Arial" w:hAnsi="Arial" w:cs="Arial"/>
          <w:sz w:val="24"/>
          <w:szCs w:val="24"/>
        </w:rPr>
      </w:pPr>
      <w:r w:rsidRPr="00740AC4">
        <w:rPr>
          <w:rFonts w:ascii="Arial" w:hAnsi="Arial" w:cs="Arial"/>
          <w:sz w:val="24"/>
          <w:szCs w:val="24"/>
        </w:rPr>
        <w:tab/>
        <w:t>Stožer je u razdoblju siječanj – lipanj 2021. održao 6 sjednica:</w:t>
      </w:r>
    </w:p>
    <w:p w14:paraId="76077420" w14:textId="77777777" w:rsidR="00CB066D" w:rsidRDefault="00CB066D" w:rsidP="00BE7786">
      <w:pPr>
        <w:spacing w:after="0" w:line="240" w:lineRule="auto"/>
        <w:jc w:val="both"/>
        <w:rPr>
          <w:rFonts w:ascii="Arial" w:hAnsi="Arial" w:cs="Arial"/>
          <w:sz w:val="24"/>
          <w:szCs w:val="24"/>
        </w:rPr>
      </w:pPr>
    </w:p>
    <w:p w14:paraId="16FEF2AD" w14:textId="77777777" w:rsidR="00CB066D" w:rsidRPr="00740AC4" w:rsidRDefault="00CB066D" w:rsidP="00BE7786">
      <w:pPr>
        <w:spacing w:after="0" w:line="240" w:lineRule="auto"/>
        <w:jc w:val="both"/>
        <w:rPr>
          <w:rFonts w:ascii="Arial" w:hAnsi="Arial" w:cs="Arial"/>
          <w:sz w:val="24"/>
          <w:szCs w:val="24"/>
        </w:rPr>
      </w:pPr>
    </w:p>
    <w:p w14:paraId="4DB0A4D9" w14:textId="77777777" w:rsidR="00013BD1" w:rsidRPr="00740AC4" w:rsidRDefault="00013BD1" w:rsidP="004E5D43">
      <w:pPr>
        <w:spacing w:after="0" w:line="240" w:lineRule="auto"/>
        <w:ind w:firstLine="360"/>
        <w:jc w:val="both"/>
        <w:rPr>
          <w:rFonts w:ascii="Arial" w:eastAsia="Times New Roman" w:hAnsi="Arial" w:cs="Arial"/>
          <w:color w:val="000000" w:themeColor="text1"/>
          <w:sz w:val="24"/>
          <w:szCs w:val="24"/>
          <w:lang w:eastAsia="hr-HR"/>
        </w:rPr>
      </w:pPr>
      <w:r w:rsidRPr="00740AC4">
        <w:rPr>
          <w:rFonts w:ascii="Arial" w:hAnsi="Arial" w:cs="Arial"/>
          <w:sz w:val="24"/>
          <w:szCs w:val="24"/>
        </w:rPr>
        <w:t xml:space="preserve"> </w:t>
      </w:r>
      <w:r w:rsidRPr="00740AC4">
        <w:rPr>
          <w:rFonts w:ascii="Arial" w:eastAsia="Times New Roman" w:hAnsi="Arial" w:cs="Arial"/>
          <w:color w:val="000000" w:themeColor="text1"/>
          <w:sz w:val="24"/>
          <w:szCs w:val="24"/>
          <w:lang w:eastAsia="hr-HR"/>
        </w:rPr>
        <w:t>Siječanj 2021.</w:t>
      </w:r>
    </w:p>
    <w:p w14:paraId="0CB0F60C" w14:textId="77777777" w:rsidR="00013BD1" w:rsidRPr="00740AC4" w:rsidRDefault="00013BD1" w:rsidP="00BE7786">
      <w:pPr>
        <w:shd w:val="clear" w:color="auto" w:fill="FFFFFF"/>
        <w:spacing w:after="0" w:line="240" w:lineRule="auto"/>
        <w:jc w:val="both"/>
        <w:rPr>
          <w:rFonts w:ascii="Arial" w:eastAsia="Times New Roman" w:hAnsi="Arial" w:cs="Arial"/>
          <w:color w:val="000000" w:themeColor="text1"/>
          <w:sz w:val="24"/>
          <w:szCs w:val="24"/>
          <w:lang w:eastAsia="hr-HR"/>
        </w:rPr>
      </w:pPr>
    </w:p>
    <w:p w14:paraId="7BDBDC55" w14:textId="77777777" w:rsidR="00013BD1" w:rsidRPr="00740AC4" w:rsidRDefault="00013BD1" w:rsidP="004E5D43">
      <w:pPr>
        <w:spacing w:after="0" w:line="240" w:lineRule="auto"/>
        <w:ind w:firstLine="360"/>
        <w:jc w:val="both"/>
        <w:rPr>
          <w:rFonts w:ascii="Arial" w:hAnsi="Arial" w:cs="Arial"/>
          <w:color w:val="000000" w:themeColor="text1"/>
          <w:sz w:val="24"/>
          <w:szCs w:val="24"/>
        </w:rPr>
      </w:pPr>
      <w:r w:rsidRPr="00740AC4">
        <w:rPr>
          <w:rFonts w:ascii="Arial" w:hAnsi="Arial" w:cs="Arial"/>
          <w:color w:val="000000" w:themeColor="text1"/>
          <w:sz w:val="24"/>
          <w:szCs w:val="24"/>
        </w:rPr>
        <w:t xml:space="preserve">Stožer CZ BPŽ je donio zaključak o načinu organizacije nastave u osnovnim i srednjim školama na području Brodsko-posavske županije u razdoblju od 1. </w:t>
      </w:r>
      <w:r w:rsidR="00F2414E">
        <w:rPr>
          <w:rFonts w:ascii="Arial" w:hAnsi="Arial" w:cs="Arial"/>
          <w:color w:val="000000" w:themeColor="text1"/>
          <w:sz w:val="24"/>
          <w:szCs w:val="24"/>
        </w:rPr>
        <w:t>do</w:t>
      </w:r>
      <w:r w:rsidRPr="00740AC4">
        <w:rPr>
          <w:rFonts w:ascii="Arial" w:hAnsi="Arial" w:cs="Arial"/>
          <w:color w:val="000000" w:themeColor="text1"/>
          <w:sz w:val="24"/>
          <w:szCs w:val="24"/>
        </w:rPr>
        <w:t xml:space="preserve"> 12. veljače 2021. po kojem će se nastava u svim osnovnim i srednjim školama na području Brodsko-posavske županije biti organizirana na slijedeći način:</w:t>
      </w:r>
    </w:p>
    <w:p w14:paraId="3CA0AF00" w14:textId="77777777" w:rsidR="00013BD1" w:rsidRPr="00740AC4" w:rsidRDefault="00013BD1" w:rsidP="00BE7786">
      <w:pPr>
        <w:pStyle w:val="Odlomakpopisa"/>
        <w:numPr>
          <w:ilvl w:val="0"/>
          <w:numId w:val="17"/>
        </w:numPr>
        <w:contextualSpacing/>
        <w:jc w:val="both"/>
        <w:rPr>
          <w:rFonts w:ascii="Arial" w:hAnsi="Arial" w:cs="Arial"/>
          <w:color w:val="000000" w:themeColor="text1"/>
        </w:rPr>
      </w:pPr>
      <w:r w:rsidRPr="00740AC4">
        <w:rPr>
          <w:rFonts w:ascii="Arial" w:hAnsi="Arial" w:cs="Arial"/>
          <w:color w:val="000000" w:themeColor="text1"/>
        </w:rPr>
        <w:t>Po modelu A (nastava u učionicama) – za sve razrede osnovnih škola (1. – 8. razredi) te za sve završne razrede srednjih škola uključujući i trogodišnje srednje škole (zbog priprema za državnu maturu i završne ispite).</w:t>
      </w:r>
    </w:p>
    <w:p w14:paraId="7B66723B" w14:textId="77777777" w:rsidR="00013BD1" w:rsidRPr="00740AC4" w:rsidRDefault="00013BD1" w:rsidP="00BE7786">
      <w:pPr>
        <w:pStyle w:val="Odlomakpopisa"/>
        <w:numPr>
          <w:ilvl w:val="0"/>
          <w:numId w:val="17"/>
        </w:numPr>
        <w:contextualSpacing/>
        <w:jc w:val="both"/>
        <w:rPr>
          <w:rFonts w:ascii="Arial" w:hAnsi="Arial" w:cs="Arial"/>
          <w:color w:val="000000" w:themeColor="text1"/>
        </w:rPr>
      </w:pPr>
      <w:r w:rsidRPr="00740AC4">
        <w:rPr>
          <w:rFonts w:ascii="Arial" w:hAnsi="Arial" w:cs="Arial"/>
          <w:color w:val="000000" w:themeColor="text1"/>
        </w:rPr>
        <w:t>Po modelu C (nastava na daljinu ili online nastava) – za sve razrede srednjih škola osim završnih razreda svih srednjih škola.</w:t>
      </w:r>
    </w:p>
    <w:p w14:paraId="24393C78" w14:textId="77777777" w:rsidR="00013BD1" w:rsidRPr="00740AC4" w:rsidRDefault="00013BD1" w:rsidP="00BE7786">
      <w:pPr>
        <w:spacing w:after="0" w:line="240" w:lineRule="auto"/>
        <w:jc w:val="both"/>
        <w:rPr>
          <w:rFonts w:ascii="Arial" w:hAnsi="Arial" w:cs="Arial"/>
          <w:color w:val="000000" w:themeColor="text1"/>
          <w:sz w:val="24"/>
          <w:szCs w:val="24"/>
          <w:shd w:val="clear" w:color="auto" w:fill="FFFFFF"/>
        </w:rPr>
      </w:pPr>
    </w:p>
    <w:p w14:paraId="42D184F6" w14:textId="77777777" w:rsidR="00013BD1" w:rsidRPr="00740AC4" w:rsidRDefault="00013BD1" w:rsidP="004E5D43">
      <w:pPr>
        <w:spacing w:after="0" w:line="240" w:lineRule="auto"/>
        <w:ind w:firstLine="360"/>
        <w:jc w:val="both"/>
        <w:rPr>
          <w:rFonts w:ascii="Arial" w:hAnsi="Arial" w:cs="Arial"/>
          <w:color w:val="050505"/>
          <w:sz w:val="24"/>
          <w:szCs w:val="24"/>
          <w:shd w:val="clear" w:color="auto" w:fill="FFFFFF"/>
        </w:rPr>
      </w:pPr>
      <w:r w:rsidRPr="00740AC4">
        <w:rPr>
          <w:rFonts w:ascii="Arial" w:hAnsi="Arial" w:cs="Arial"/>
          <w:color w:val="000000" w:themeColor="text1"/>
          <w:sz w:val="24"/>
          <w:szCs w:val="24"/>
        </w:rPr>
        <w:t xml:space="preserve">Jednoglasno je donesen </w:t>
      </w:r>
      <w:r w:rsidRPr="00740AC4">
        <w:rPr>
          <w:rFonts w:ascii="Arial" w:hAnsi="Arial" w:cs="Arial"/>
          <w:color w:val="050505"/>
          <w:sz w:val="24"/>
          <w:szCs w:val="24"/>
          <w:shd w:val="clear" w:color="auto" w:fill="FFFFFF"/>
        </w:rPr>
        <w:t xml:space="preserve">Zaključak kojim se od nacionalnog Stožera CZ zatražilo produženje nužnih epidemioloških mjera za područje Brodsko-posavske županije do </w:t>
      </w:r>
      <w:r w:rsidRPr="00740AC4">
        <w:rPr>
          <w:rFonts w:ascii="Arial" w:hAnsi="Arial" w:cs="Arial"/>
          <w:color w:val="050505"/>
          <w:sz w:val="24"/>
          <w:szCs w:val="24"/>
          <w:shd w:val="clear" w:color="auto" w:fill="FFFFFF"/>
        </w:rPr>
        <w:lastRenderedPageBreak/>
        <w:t>kraja veljače 2021., a koje se najvećim dijelom odnose na mjere u ustanovama socijalne skrbi.</w:t>
      </w:r>
    </w:p>
    <w:p w14:paraId="7AE6A223" w14:textId="77777777" w:rsidR="00013BD1" w:rsidRPr="00740AC4" w:rsidRDefault="00013BD1" w:rsidP="00BE7786">
      <w:pPr>
        <w:spacing w:after="0" w:line="240" w:lineRule="auto"/>
        <w:jc w:val="both"/>
        <w:rPr>
          <w:rFonts w:ascii="Arial" w:hAnsi="Arial" w:cs="Arial"/>
          <w:color w:val="000000" w:themeColor="text1"/>
          <w:sz w:val="24"/>
          <w:szCs w:val="24"/>
        </w:rPr>
      </w:pPr>
      <w:r w:rsidRPr="00740AC4">
        <w:rPr>
          <w:rFonts w:ascii="Arial" w:hAnsi="Arial" w:cs="Arial"/>
          <w:color w:val="000000" w:themeColor="text1"/>
          <w:sz w:val="24"/>
          <w:szCs w:val="24"/>
        </w:rPr>
        <w:t xml:space="preserve">Nabavljena </w:t>
      </w:r>
      <w:r w:rsidR="00F2414E">
        <w:rPr>
          <w:rFonts w:ascii="Arial" w:hAnsi="Arial" w:cs="Arial"/>
          <w:color w:val="000000" w:themeColor="text1"/>
          <w:sz w:val="24"/>
          <w:szCs w:val="24"/>
        </w:rPr>
        <w:t xml:space="preserve">je </w:t>
      </w:r>
      <w:r w:rsidRPr="00740AC4">
        <w:rPr>
          <w:rFonts w:ascii="Arial" w:hAnsi="Arial" w:cs="Arial"/>
          <w:color w:val="000000" w:themeColor="text1"/>
          <w:sz w:val="24"/>
          <w:szCs w:val="24"/>
        </w:rPr>
        <w:t>zaštitna oprema od Ravnateljstva CZ RH i izvršena distribucija za zdravstvene i socijalne ustanove s područja BPŽ.</w:t>
      </w:r>
    </w:p>
    <w:p w14:paraId="7CE71192" w14:textId="77777777" w:rsidR="00013BD1" w:rsidRPr="00740AC4" w:rsidRDefault="00013BD1" w:rsidP="00BE7786">
      <w:pPr>
        <w:spacing w:after="0" w:line="240" w:lineRule="auto"/>
        <w:jc w:val="both"/>
        <w:rPr>
          <w:rFonts w:ascii="Arial" w:hAnsi="Arial" w:cs="Arial"/>
          <w:color w:val="000000" w:themeColor="text1"/>
          <w:sz w:val="24"/>
          <w:szCs w:val="24"/>
          <w:shd w:val="clear" w:color="auto" w:fill="FFFFFF"/>
        </w:rPr>
      </w:pPr>
    </w:p>
    <w:p w14:paraId="479A0DCB" w14:textId="77777777" w:rsidR="00013BD1" w:rsidRPr="00740AC4" w:rsidRDefault="00013BD1" w:rsidP="004E5D43">
      <w:pPr>
        <w:spacing w:after="0" w:line="240" w:lineRule="auto"/>
        <w:ind w:firstLine="708"/>
        <w:jc w:val="both"/>
        <w:rPr>
          <w:rFonts w:ascii="Arial" w:hAnsi="Arial" w:cs="Arial"/>
          <w:color w:val="000000" w:themeColor="text1"/>
          <w:sz w:val="24"/>
          <w:szCs w:val="24"/>
          <w:shd w:val="clear" w:color="auto" w:fill="FFFFFF"/>
        </w:rPr>
      </w:pPr>
      <w:r w:rsidRPr="00740AC4">
        <w:rPr>
          <w:rFonts w:ascii="Arial" w:hAnsi="Arial" w:cs="Arial"/>
          <w:color w:val="000000" w:themeColor="text1"/>
          <w:sz w:val="24"/>
          <w:szCs w:val="24"/>
          <w:shd w:val="clear" w:color="auto" w:fill="FFFFFF"/>
        </w:rPr>
        <w:t>Veljača 2021.</w:t>
      </w:r>
    </w:p>
    <w:p w14:paraId="7C0FF30B" w14:textId="77777777" w:rsidR="004E5D43" w:rsidRPr="00740AC4" w:rsidRDefault="004E5D43" w:rsidP="004E5D43">
      <w:pPr>
        <w:spacing w:after="0" w:line="240" w:lineRule="auto"/>
        <w:ind w:firstLine="708"/>
        <w:jc w:val="both"/>
        <w:rPr>
          <w:rFonts w:ascii="Arial" w:hAnsi="Arial" w:cs="Arial"/>
          <w:color w:val="000000" w:themeColor="text1"/>
          <w:sz w:val="24"/>
          <w:szCs w:val="24"/>
          <w:shd w:val="clear" w:color="auto" w:fill="FFFFFF"/>
        </w:rPr>
      </w:pPr>
    </w:p>
    <w:p w14:paraId="0AEBE615" w14:textId="77777777" w:rsidR="00013BD1" w:rsidRPr="00740AC4" w:rsidRDefault="00013BD1" w:rsidP="004E5D43">
      <w:pPr>
        <w:pStyle w:val="StandardWeb"/>
        <w:shd w:val="clear" w:color="auto" w:fill="FFFFFF"/>
        <w:spacing w:before="0" w:beforeAutospacing="0" w:after="0" w:afterAutospacing="0"/>
        <w:ind w:firstLine="708"/>
        <w:jc w:val="both"/>
        <w:rPr>
          <w:rFonts w:ascii="Arial" w:hAnsi="Arial" w:cs="Arial"/>
          <w:color w:val="000000" w:themeColor="text1"/>
          <w:shd w:val="clear" w:color="auto" w:fill="FFFFFF"/>
        </w:rPr>
      </w:pPr>
      <w:r w:rsidRPr="00740AC4">
        <w:rPr>
          <w:rFonts w:ascii="Arial" w:hAnsi="Arial" w:cs="Arial"/>
          <w:color w:val="000000" w:themeColor="text1"/>
          <w:shd w:val="clear" w:color="auto" w:fill="FFFFFF"/>
        </w:rPr>
        <w:t xml:space="preserve">Započelo </w:t>
      </w:r>
      <w:r w:rsidR="00F2414E">
        <w:rPr>
          <w:rFonts w:ascii="Arial" w:hAnsi="Arial" w:cs="Arial"/>
          <w:color w:val="000000" w:themeColor="text1"/>
          <w:shd w:val="clear" w:color="auto" w:fill="FFFFFF"/>
        </w:rPr>
        <w:t xml:space="preserve">je </w:t>
      </w:r>
      <w:r w:rsidRPr="00740AC4">
        <w:rPr>
          <w:rFonts w:ascii="Arial" w:hAnsi="Arial" w:cs="Arial"/>
          <w:color w:val="000000" w:themeColor="text1"/>
          <w:shd w:val="clear" w:color="auto" w:fill="FFFFFF"/>
        </w:rPr>
        <w:t xml:space="preserve">cijepljenje protiv </w:t>
      </w:r>
      <w:proofErr w:type="spellStart"/>
      <w:r w:rsidRPr="00740AC4">
        <w:rPr>
          <w:rFonts w:ascii="Arial" w:hAnsi="Arial" w:cs="Arial"/>
          <w:color w:val="000000" w:themeColor="text1"/>
          <w:shd w:val="clear" w:color="auto" w:fill="FFFFFF"/>
        </w:rPr>
        <w:t>koronavirusa</w:t>
      </w:r>
      <w:proofErr w:type="spellEnd"/>
      <w:r w:rsidRPr="00740AC4">
        <w:rPr>
          <w:rFonts w:ascii="Arial" w:hAnsi="Arial" w:cs="Arial"/>
          <w:color w:val="000000" w:themeColor="text1"/>
          <w:shd w:val="clear" w:color="auto" w:fill="FFFFFF"/>
        </w:rPr>
        <w:t xml:space="preserve"> preko liječnika obiteljske medicine u njihovim ambulantama, sukladno planu cijepljenja koje je donio Stožer CZ RH.</w:t>
      </w:r>
    </w:p>
    <w:p w14:paraId="16E67B7D" w14:textId="77777777" w:rsidR="00013BD1" w:rsidRDefault="00013BD1" w:rsidP="00BE7786">
      <w:pPr>
        <w:spacing w:after="0" w:line="240" w:lineRule="auto"/>
        <w:jc w:val="both"/>
        <w:rPr>
          <w:rFonts w:ascii="Arial" w:hAnsi="Arial" w:cs="Arial"/>
          <w:color w:val="000000" w:themeColor="text1"/>
          <w:sz w:val="24"/>
          <w:szCs w:val="24"/>
        </w:rPr>
      </w:pPr>
      <w:r w:rsidRPr="00740AC4">
        <w:rPr>
          <w:rFonts w:ascii="Arial" w:hAnsi="Arial" w:cs="Arial"/>
          <w:color w:val="000000" w:themeColor="text1"/>
          <w:sz w:val="24"/>
          <w:szCs w:val="24"/>
        </w:rPr>
        <w:t xml:space="preserve">Nabavljena </w:t>
      </w:r>
      <w:r w:rsidR="00F2414E">
        <w:rPr>
          <w:rFonts w:ascii="Arial" w:hAnsi="Arial" w:cs="Arial"/>
          <w:color w:val="000000" w:themeColor="text1"/>
          <w:sz w:val="24"/>
          <w:szCs w:val="24"/>
        </w:rPr>
        <w:t xml:space="preserve">je </w:t>
      </w:r>
      <w:r w:rsidRPr="00740AC4">
        <w:rPr>
          <w:rFonts w:ascii="Arial" w:hAnsi="Arial" w:cs="Arial"/>
          <w:color w:val="000000" w:themeColor="text1"/>
          <w:sz w:val="24"/>
          <w:szCs w:val="24"/>
        </w:rPr>
        <w:t xml:space="preserve">zaštitna oprema od Ravnateljstva CZ RH i izvršena </w:t>
      </w:r>
      <w:r w:rsidR="00F2414E">
        <w:rPr>
          <w:rFonts w:ascii="Arial" w:hAnsi="Arial" w:cs="Arial"/>
          <w:color w:val="000000" w:themeColor="text1"/>
          <w:sz w:val="24"/>
          <w:szCs w:val="24"/>
        </w:rPr>
        <w:t xml:space="preserve">je </w:t>
      </w:r>
      <w:r w:rsidRPr="00740AC4">
        <w:rPr>
          <w:rFonts w:ascii="Arial" w:hAnsi="Arial" w:cs="Arial"/>
          <w:color w:val="000000" w:themeColor="text1"/>
          <w:sz w:val="24"/>
          <w:szCs w:val="24"/>
        </w:rPr>
        <w:t>distribucija za zdravstvene i socijalne ustanove s područja BPŽ.</w:t>
      </w:r>
    </w:p>
    <w:p w14:paraId="231C254E" w14:textId="77777777" w:rsidR="00B53603" w:rsidRPr="00740AC4" w:rsidRDefault="00B53603" w:rsidP="00BE7786">
      <w:pPr>
        <w:spacing w:after="0" w:line="240" w:lineRule="auto"/>
        <w:jc w:val="both"/>
        <w:rPr>
          <w:rFonts w:ascii="Arial" w:hAnsi="Arial" w:cs="Arial"/>
          <w:color w:val="000000" w:themeColor="text1"/>
          <w:sz w:val="24"/>
          <w:szCs w:val="24"/>
        </w:rPr>
      </w:pPr>
    </w:p>
    <w:p w14:paraId="09CFF256" w14:textId="77777777" w:rsidR="00013BD1" w:rsidRPr="00740AC4" w:rsidRDefault="00013BD1" w:rsidP="00BE7786">
      <w:pPr>
        <w:spacing w:after="0" w:line="240" w:lineRule="auto"/>
        <w:jc w:val="both"/>
        <w:rPr>
          <w:rFonts w:ascii="Arial" w:hAnsi="Arial" w:cs="Arial"/>
          <w:color w:val="000000" w:themeColor="text1"/>
          <w:sz w:val="24"/>
          <w:szCs w:val="24"/>
          <w:shd w:val="clear" w:color="auto" w:fill="FFFFFF"/>
        </w:rPr>
      </w:pPr>
    </w:p>
    <w:p w14:paraId="09908E49" w14:textId="77777777" w:rsidR="00013BD1" w:rsidRPr="00740AC4" w:rsidRDefault="00013BD1" w:rsidP="004E5D43">
      <w:pPr>
        <w:spacing w:after="0" w:line="240" w:lineRule="auto"/>
        <w:ind w:firstLine="708"/>
        <w:jc w:val="both"/>
        <w:rPr>
          <w:rFonts w:ascii="Arial" w:hAnsi="Arial" w:cs="Arial"/>
          <w:color w:val="000000" w:themeColor="text1"/>
          <w:sz w:val="24"/>
          <w:szCs w:val="24"/>
          <w:shd w:val="clear" w:color="auto" w:fill="FFFFFF"/>
        </w:rPr>
      </w:pPr>
      <w:r w:rsidRPr="00740AC4">
        <w:rPr>
          <w:rFonts w:ascii="Arial" w:hAnsi="Arial" w:cs="Arial"/>
          <w:color w:val="000000" w:themeColor="text1"/>
          <w:sz w:val="24"/>
          <w:szCs w:val="24"/>
          <w:shd w:val="clear" w:color="auto" w:fill="FFFFFF"/>
        </w:rPr>
        <w:t>Ožujak 2021.</w:t>
      </w:r>
    </w:p>
    <w:p w14:paraId="09AF2D1C" w14:textId="77777777" w:rsidR="004E5D43" w:rsidRPr="00740AC4" w:rsidRDefault="004E5D43" w:rsidP="004E5D43">
      <w:pPr>
        <w:spacing w:after="0" w:line="240" w:lineRule="auto"/>
        <w:ind w:firstLine="708"/>
        <w:jc w:val="both"/>
        <w:rPr>
          <w:rFonts w:ascii="Arial" w:hAnsi="Arial" w:cs="Arial"/>
          <w:color w:val="000000" w:themeColor="text1"/>
          <w:sz w:val="24"/>
          <w:szCs w:val="24"/>
          <w:shd w:val="clear" w:color="auto" w:fill="FFFFFF"/>
        </w:rPr>
      </w:pPr>
    </w:p>
    <w:p w14:paraId="2062538E" w14:textId="77777777" w:rsidR="00013BD1" w:rsidRPr="00740AC4" w:rsidRDefault="00013BD1" w:rsidP="004E5D43">
      <w:pPr>
        <w:spacing w:after="0" w:line="240" w:lineRule="auto"/>
        <w:ind w:firstLine="708"/>
        <w:jc w:val="both"/>
        <w:rPr>
          <w:rFonts w:ascii="Arial" w:hAnsi="Arial" w:cs="Arial"/>
          <w:color w:val="000000" w:themeColor="text1"/>
          <w:sz w:val="24"/>
          <w:szCs w:val="24"/>
        </w:rPr>
      </w:pPr>
      <w:r w:rsidRPr="00740AC4">
        <w:rPr>
          <w:rFonts w:ascii="Arial" w:hAnsi="Arial" w:cs="Arial"/>
          <w:color w:val="000000" w:themeColor="text1"/>
          <w:sz w:val="24"/>
          <w:szCs w:val="24"/>
          <w:shd w:val="clear" w:color="auto" w:fill="FFFFFF"/>
        </w:rPr>
        <w:t>O</w:t>
      </w:r>
      <w:r w:rsidRPr="00740AC4">
        <w:rPr>
          <w:rFonts w:ascii="Arial" w:hAnsi="Arial" w:cs="Arial"/>
          <w:color w:val="000000" w:themeColor="text1"/>
          <w:sz w:val="24"/>
          <w:szCs w:val="24"/>
        </w:rPr>
        <w:t xml:space="preserve">drađeno </w:t>
      </w:r>
      <w:r w:rsidR="00F2414E">
        <w:rPr>
          <w:rFonts w:ascii="Arial" w:hAnsi="Arial" w:cs="Arial"/>
          <w:color w:val="000000" w:themeColor="text1"/>
          <w:sz w:val="24"/>
          <w:szCs w:val="24"/>
        </w:rPr>
        <w:t xml:space="preserve">je </w:t>
      </w:r>
      <w:r w:rsidRPr="00740AC4">
        <w:rPr>
          <w:rFonts w:ascii="Arial" w:hAnsi="Arial" w:cs="Arial"/>
          <w:color w:val="000000" w:themeColor="text1"/>
          <w:sz w:val="24"/>
          <w:szCs w:val="24"/>
        </w:rPr>
        <w:t xml:space="preserve">probno masovno cijepljenje protiv </w:t>
      </w:r>
      <w:proofErr w:type="spellStart"/>
      <w:r w:rsidRPr="00740AC4">
        <w:rPr>
          <w:rFonts w:ascii="Arial" w:hAnsi="Arial" w:cs="Arial"/>
          <w:color w:val="000000" w:themeColor="text1"/>
          <w:sz w:val="24"/>
          <w:szCs w:val="24"/>
        </w:rPr>
        <w:t>koronavirusa</w:t>
      </w:r>
      <w:proofErr w:type="spellEnd"/>
      <w:r w:rsidRPr="00740AC4">
        <w:rPr>
          <w:rFonts w:ascii="Arial" w:hAnsi="Arial" w:cs="Arial"/>
          <w:color w:val="000000" w:themeColor="text1"/>
          <w:sz w:val="24"/>
          <w:szCs w:val="24"/>
        </w:rPr>
        <w:t xml:space="preserve"> u dvorani „</w:t>
      </w:r>
      <w:proofErr w:type="spellStart"/>
      <w:r w:rsidRPr="00740AC4">
        <w:rPr>
          <w:rFonts w:ascii="Arial" w:hAnsi="Arial" w:cs="Arial"/>
          <w:color w:val="000000" w:themeColor="text1"/>
          <w:sz w:val="24"/>
          <w:szCs w:val="24"/>
        </w:rPr>
        <w:t>Vijuš</w:t>
      </w:r>
      <w:proofErr w:type="spellEnd"/>
      <w:r w:rsidRPr="00740AC4">
        <w:rPr>
          <w:rFonts w:ascii="Arial" w:hAnsi="Arial" w:cs="Arial"/>
          <w:color w:val="000000" w:themeColor="text1"/>
          <w:sz w:val="24"/>
          <w:szCs w:val="24"/>
        </w:rPr>
        <w:t>“ u Slavonskom Brodu</w:t>
      </w:r>
      <w:r w:rsidR="004E5D43" w:rsidRPr="00740AC4">
        <w:rPr>
          <w:rFonts w:ascii="Arial" w:hAnsi="Arial" w:cs="Arial"/>
          <w:color w:val="000000" w:themeColor="text1"/>
          <w:sz w:val="24"/>
          <w:szCs w:val="24"/>
        </w:rPr>
        <w:t>.</w:t>
      </w:r>
    </w:p>
    <w:p w14:paraId="772C33E4" w14:textId="77777777" w:rsidR="00013BD1" w:rsidRPr="00740AC4" w:rsidRDefault="00013BD1" w:rsidP="004E5D43">
      <w:pPr>
        <w:spacing w:after="0" w:line="240" w:lineRule="auto"/>
        <w:ind w:firstLine="708"/>
        <w:jc w:val="both"/>
        <w:rPr>
          <w:rFonts w:ascii="Arial" w:hAnsi="Arial" w:cs="Arial"/>
          <w:color w:val="000000" w:themeColor="text1"/>
          <w:sz w:val="24"/>
          <w:szCs w:val="24"/>
        </w:rPr>
      </w:pPr>
      <w:r w:rsidRPr="00740AC4">
        <w:rPr>
          <w:rFonts w:ascii="Arial" w:hAnsi="Arial" w:cs="Arial"/>
          <w:color w:val="000000" w:themeColor="text1"/>
          <w:sz w:val="24"/>
          <w:szCs w:val="24"/>
        </w:rPr>
        <w:t>Sukladno uputama nacionalnog Stožera CZ izvršen je pojačani nadzor za pridržavanje epidemioloških mjera i mjerama za pripremu turističke sezone. U nadzor  su uključene tri inspekcije: sanitarna, turistička i zaštite na radu.</w:t>
      </w:r>
    </w:p>
    <w:p w14:paraId="75CFB2B4" w14:textId="77777777" w:rsidR="00013BD1" w:rsidRPr="00740AC4" w:rsidRDefault="00013BD1" w:rsidP="004E5D43">
      <w:pPr>
        <w:spacing w:after="0" w:line="240" w:lineRule="auto"/>
        <w:ind w:firstLine="708"/>
        <w:jc w:val="both"/>
        <w:rPr>
          <w:rFonts w:ascii="Arial" w:hAnsi="Arial" w:cs="Arial"/>
          <w:color w:val="000000" w:themeColor="text1"/>
          <w:sz w:val="24"/>
          <w:szCs w:val="24"/>
        </w:rPr>
      </w:pPr>
      <w:r w:rsidRPr="00740AC4">
        <w:rPr>
          <w:rFonts w:ascii="Arial" w:hAnsi="Arial" w:cs="Arial"/>
          <w:color w:val="000000" w:themeColor="text1"/>
          <w:sz w:val="24"/>
          <w:szCs w:val="24"/>
        </w:rPr>
        <w:t xml:space="preserve">Nabavljena </w:t>
      </w:r>
      <w:r w:rsidR="00F2414E">
        <w:rPr>
          <w:rFonts w:ascii="Arial" w:hAnsi="Arial" w:cs="Arial"/>
          <w:color w:val="000000" w:themeColor="text1"/>
          <w:sz w:val="24"/>
          <w:szCs w:val="24"/>
        </w:rPr>
        <w:t xml:space="preserve">je </w:t>
      </w:r>
      <w:r w:rsidRPr="00740AC4">
        <w:rPr>
          <w:rFonts w:ascii="Arial" w:hAnsi="Arial" w:cs="Arial"/>
          <w:color w:val="000000" w:themeColor="text1"/>
          <w:sz w:val="24"/>
          <w:szCs w:val="24"/>
        </w:rPr>
        <w:t>zaštitna oprema od Ravnateljstva CZ RH i izvršena distribucija za zdravstvene i socijalne ustanove s područja BPŽ.</w:t>
      </w:r>
    </w:p>
    <w:p w14:paraId="3C078D6A" w14:textId="77777777" w:rsidR="00013BD1" w:rsidRPr="00740AC4" w:rsidRDefault="00013BD1" w:rsidP="00BE7786">
      <w:pPr>
        <w:spacing w:after="0" w:line="240" w:lineRule="auto"/>
        <w:jc w:val="both"/>
        <w:rPr>
          <w:rFonts w:ascii="Arial" w:hAnsi="Arial" w:cs="Arial"/>
          <w:color w:val="000000" w:themeColor="text1"/>
          <w:sz w:val="24"/>
          <w:szCs w:val="24"/>
        </w:rPr>
      </w:pPr>
    </w:p>
    <w:p w14:paraId="08C8F640" w14:textId="77777777" w:rsidR="00013BD1" w:rsidRPr="00740AC4" w:rsidRDefault="00013BD1" w:rsidP="000B0DFC">
      <w:pPr>
        <w:spacing w:after="0" w:line="240" w:lineRule="auto"/>
        <w:ind w:firstLine="708"/>
        <w:jc w:val="both"/>
        <w:rPr>
          <w:rFonts w:ascii="Arial" w:hAnsi="Arial" w:cs="Arial"/>
          <w:color w:val="000000" w:themeColor="text1"/>
          <w:sz w:val="24"/>
          <w:szCs w:val="24"/>
        </w:rPr>
      </w:pPr>
      <w:r w:rsidRPr="00740AC4">
        <w:rPr>
          <w:rFonts w:ascii="Arial" w:hAnsi="Arial" w:cs="Arial"/>
          <w:color w:val="000000" w:themeColor="text1"/>
          <w:sz w:val="24"/>
          <w:szCs w:val="24"/>
        </w:rPr>
        <w:t>Travanj 2021.</w:t>
      </w:r>
    </w:p>
    <w:p w14:paraId="209BA774" w14:textId="77777777" w:rsidR="00013BD1" w:rsidRPr="00740AC4" w:rsidRDefault="00013BD1" w:rsidP="00BE7786">
      <w:pPr>
        <w:spacing w:after="0" w:line="240" w:lineRule="auto"/>
        <w:jc w:val="both"/>
        <w:rPr>
          <w:rFonts w:ascii="Arial" w:hAnsi="Arial" w:cs="Arial"/>
          <w:color w:val="000000" w:themeColor="text1"/>
          <w:sz w:val="24"/>
          <w:szCs w:val="24"/>
        </w:rPr>
      </w:pPr>
    </w:p>
    <w:p w14:paraId="0E73DB72" w14:textId="77777777" w:rsidR="00013BD1" w:rsidRPr="00740AC4" w:rsidRDefault="00013BD1" w:rsidP="000B0DFC">
      <w:pPr>
        <w:pStyle w:val="StandardWeb"/>
        <w:shd w:val="clear" w:color="auto" w:fill="FFFFFF"/>
        <w:spacing w:before="0" w:beforeAutospacing="0" w:after="0" w:afterAutospacing="0"/>
        <w:ind w:firstLine="708"/>
        <w:jc w:val="both"/>
        <w:rPr>
          <w:rFonts w:ascii="Arial" w:hAnsi="Arial" w:cs="Arial"/>
          <w:color w:val="000000" w:themeColor="text1"/>
          <w:shd w:val="clear" w:color="auto" w:fill="FFFFFF"/>
        </w:rPr>
      </w:pPr>
      <w:r w:rsidRPr="00740AC4">
        <w:rPr>
          <w:rFonts w:ascii="Arial" w:hAnsi="Arial" w:cs="Arial"/>
          <w:color w:val="000000" w:themeColor="text1"/>
          <w:shd w:val="clear" w:color="auto" w:fill="FFFFFF"/>
        </w:rPr>
        <w:t>Zbog pogoršanja epidemiološke situacije, Stožer CZ Brodsko-posavske županije je  jednoglasno usvojio prijedlog kojim je od nacionalnog Stožera CZ zatražio uvođenje dodatnih epidemioloških mjera za područje Brodsko-posavske županije</w:t>
      </w:r>
      <w:r w:rsidRPr="00740AC4">
        <w:rPr>
          <w:rFonts w:ascii="Arial" w:hAnsi="Arial" w:cs="Arial"/>
          <w:color w:val="050505"/>
        </w:rPr>
        <w:t xml:space="preserve">: </w:t>
      </w:r>
    </w:p>
    <w:p w14:paraId="0DB650C6" w14:textId="77777777" w:rsidR="00013BD1" w:rsidRPr="00740AC4" w:rsidRDefault="00013BD1" w:rsidP="00BE7786">
      <w:pPr>
        <w:pStyle w:val="Odlomakpopisa"/>
        <w:numPr>
          <w:ilvl w:val="0"/>
          <w:numId w:val="18"/>
        </w:numPr>
        <w:shd w:val="clear" w:color="auto" w:fill="FFFFFF"/>
        <w:contextualSpacing/>
        <w:jc w:val="both"/>
        <w:rPr>
          <w:rFonts w:ascii="Arial" w:hAnsi="Arial" w:cs="Arial"/>
          <w:color w:val="050505"/>
        </w:rPr>
      </w:pPr>
      <w:r w:rsidRPr="00740AC4">
        <w:rPr>
          <w:rFonts w:ascii="Arial" w:hAnsi="Arial" w:cs="Arial"/>
          <w:color w:val="050505"/>
        </w:rPr>
        <w:t>obvezno korištenje maski za lice ili medicinskih maski na otvorenim prostorima gdje se očekuje veći protok ljudi (tržnice, prostori oko trgovačkih centara, vjerski objekti i sl.) bez obzira na fizički razmak</w:t>
      </w:r>
    </w:p>
    <w:p w14:paraId="264583CA" w14:textId="77777777" w:rsidR="00013BD1" w:rsidRPr="00740AC4" w:rsidRDefault="00013BD1" w:rsidP="00BE7786">
      <w:pPr>
        <w:pStyle w:val="Odlomakpopisa"/>
        <w:numPr>
          <w:ilvl w:val="0"/>
          <w:numId w:val="18"/>
        </w:numPr>
        <w:shd w:val="clear" w:color="auto" w:fill="FFFFFF"/>
        <w:contextualSpacing/>
        <w:jc w:val="both"/>
        <w:rPr>
          <w:rFonts w:ascii="Arial" w:hAnsi="Arial" w:cs="Arial"/>
          <w:color w:val="050505"/>
        </w:rPr>
      </w:pPr>
      <w:r w:rsidRPr="00740AC4">
        <w:rPr>
          <w:rFonts w:ascii="Arial" w:hAnsi="Arial" w:cs="Arial"/>
          <w:color w:val="050505"/>
        </w:rPr>
        <w:t>obvezno korištenje maski za lice ili medicinskih maski u svim zatvorenim prostorima u kojima se obavljaju javne ili gospodarske djelatnosti te odvijaju manifestacije, kulturni ili drugi programi, vjerska ili druga društvena okupljanja, ako nije moguće održavanje fizičke distance od najmanje 2 metra</w:t>
      </w:r>
    </w:p>
    <w:p w14:paraId="53DD9747" w14:textId="77777777" w:rsidR="00013BD1" w:rsidRPr="00740AC4" w:rsidRDefault="00013BD1" w:rsidP="00BE7786">
      <w:pPr>
        <w:pStyle w:val="Odlomakpopisa"/>
        <w:numPr>
          <w:ilvl w:val="0"/>
          <w:numId w:val="18"/>
        </w:numPr>
        <w:shd w:val="clear" w:color="auto" w:fill="FFFFFF"/>
        <w:contextualSpacing/>
        <w:jc w:val="both"/>
        <w:rPr>
          <w:rFonts w:ascii="Arial" w:hAnsi="Arial" w:cs="Arial"/>
          <w:color w:val="050505"/>
        </w:rPr>
      </w:pPr>
      <w:r w:rsidRPr="00740AC4">
        <w:rPr>
          <w:rFonts w:ascii="Arial" w:hAnsi="Arial" w:cs="Arial"/>
          <w:color w:val="050505"/>
        </w:rPr>
        <w:t>na svim društvenim i javnim okupljanjima (manifestacije, priredbe, mise, obredi, sportska natjecanja i druga društvena i javna okupljanja) obavezno je pridržavanje epidemioloških mjera te uputa i preporuka Hrvatskog zavoda za javno zdravstvo</w:t>
      </w:r>
    </w:p>
    <w:p w14:paraId="77014FCA" w14:textId="77777777" w:rsidR="00013BD1" w:rsidRPr="00740AC4" w:rsidRDefault="00013BD1" w:rsidP="00BE7786">
      <w:pPr>
        <w:pStyle w:val="Odlomakpopisa"/>
        <w:numPr>
          <w:ilvl w:val="0"/>
          <w:numId w:val="18"/>
        </w:numPr>
        <w:shd w:val="clear" w:color="auto" w:fill="FFFFFF"/>
        <w:contextualSpacing/>
        <w:jc w:val="both"/>
        <w:rPr>
          <w:rFonts w:ascii="Arial" w:hAnsi="Arial" w:cs="Arial"/>
          <w:color w:val="050505"/>
        </w:rPr>
      </w:pPr>
      <w:r w:rsidRPr="00740AC4">
        <w:rPr>
          <w:rFonts w:ascii="Arial" w:hAnsi="Arial" w:cs="Arial"/>
          <w:color w:val="050505"/>
        </w:rPr>
        <w:t>organizatori svih društvenih i javnih okupljanja koja su dopuštena i vlasnici ugostiteljskih objekata obvezni su provoditi pojačani nadzor pridržavanja propisanih epidemioloških mjera na tim okupljanjima odnosno prostorima ugostiteljskih objekata</w:t>
      </w:r>
    </w:p>
    <w:p w14:paraId="085EDFCA" w14:textId="77777777" w:rsidR="00013BD1" w:rsidRPr="00740AC4" w:rsidRDefault="00013BD1" w:rsidP="00BE7786">
      <w:pPr>
        <w:pStyle w:val="Odlomakpopisa"/>
        <w:numPr>
          <w:ilvl w:val="0"/>
          <w:numId w:val="18"/>
        </w:numPr>
        <w:shd w:val="clear" w:color="auto" w:fill="FFFFFF"/>
        <w:contextualSpacing/>
        <w:jc w:val="both"/>
        <w:rPr>
          <w:rFonts w:ascii="Arial" w:hAnsi="Arial" w:cs="Arial"/>
          <w:color w:val="050505"/>
        </w:rPr>
      </w:pPr>
      <w:r w:rsidRPr="00740AC4">
        <w:rPr>
          <w:rFonts w:ascii="Arial" w:hAnsi="Arial" w:cs="Arial"/>
          <w:color w:val="050505"/>
        </w:rPr>
        <w:t>preporuka jedinicama lokalne samouprave s područja Brodsko-posavske županije za pojačani nadzor pridržavanja uvedenih nužnih epidemioloških mjera koje se odnose na javna događanja i okupljanja, privatna okupljanja te rad trgovačkih centara i ugostiteljskih objekata angažiranjem dodatnih snaga komunalnog redarstva i civilne zaštite</w:t>
      </w:r>
    </w:p>
    <w:p w14:paraId="3ABBEEF9" w14:textId="77777777" w:rsidR="00013BD1" w:rsidRPr="00740AC4" w:rsidRDefault="00013BD1" w:rsidP="00BE7786">
      <w:pPr>
        <w:pStyle w:val="Odlomakpopisa"/>
        <w:numPr>
          <w:ilvl w:val="0"/>
          <w:numId w:val="18"/>
        </w:numPr>
        <w:shd w:val="clear" w:color="auto" w:fill="FFFFFF"/>
        <w:contextualSpacing/>
        <w:jc w:val="both"/>
        <w:rPr>
          <w:rFonts w:ascii="Arial" w:hAnsi="Arial" w:cs="Arial"/>
          <w:color w:val="050505"/>
        </w:rPr>
      </w:pPr>
      <w:r w:rsidRPr="00740AC4">
        <w:rPr>
          <w:rFonts w:ascii="Arial" w:hAnsi="Arial" w:cs="Arial"/>
          <w:color w:val="050505"/>
        </w:rPr>
        <w:lastRenderedPageBreak/>
        <w:t>preporuka jedinicama lokalne samouprave s područja Brodsko-posavske županije da obustave iznajmljivanje i drugo korištenje društvenih domova i drugih objekata u svojem vlasništvu za sve vrste privatnih okupljanja</w:t>
      </w:r>
    </w:p>
    <w:p w14:paraId="56CB8ED6" w14:textId="77777777" w:rsidR="00013BD1" w:rsidRPr="00740AC4" w:rsidRDefault="00013BD1" w:rsidP="00BE7786">
      <w:pPr>
        <w:pStyle w:val="Odlomakpopisa"/>
        <w:shd w:val="clear" w:color="auto" w:fill="FFFFFF"/>
        <w:jc w:val="both"/>
        <w:rPr>
          <w:rFonts w:ascii="Arial" w:hAnsi="Arial" w:cs="Arial"/>
          <w:color w:val="050505"/>
        </w:rPr>
      </w:pPr>
    </w:p>
    <w:p w14:paraId="5A33936A" w14:textId="77777777" w:rsidR="00013BD1" w:rsidRPr="00740AC4" w:rsidRDefault="00013BD1" w:rsidP="000B0DFC">
      <w:pPr>
        <w:shd w:val="clear" w:color="auto" w:fill="FFFFFF"/>
        <w:spacing w:after="0" w:line="240" w:lineRule="auto"/>
        <w:ind w:firstLine="708"/>
        <w:jc w:val="both"/>
        <w:rPr>
          <w:rFonts w:ascii="Arial" w:hAnsi="Arial" w:cs="Arial"/>
          <w:color w:val="050505"/>
          <w:sz w:val="24"/>
          <w:szCs w:val="24"/>
        </w:rPr>
      </w:pPr>
      <w:r w:rsidRPr="00740AC4">
        <w:rPr>
          <w:rFonts w:ascii="Arial" w:hAnsi="Arial" w:cs="Arial"/>
          <w:color w:val="050505"/>
          <w:sz w:val="24"/>
          <w:szCs w:val="24"/>
        </w:rPr>
        <w:t>Zaduženi su Stožeri jedinica lokalne samouprave za provođenje pojačanog nadzora pridržavanja propisanih epidemioloških mjera.</w:t>
      </w:r>
    </w:p>
    <w:p w14:paraId="07AB2406" w14:textId="77777777" w:rsidR="00013BD1" w:rsidRPr="00740AC4" w:rsidRDefault="00013BD1" w:rsidP="000B0DFC">
      <w:pPr>
        <w:shd w:val="clear" w:color="auto" w:fill="FFFFFF"/>
        <w:spacing w:after="0" w:line="240" w:lineRule="auto"/>
        <w:ind w:firstLine="708"/>
        <w:jc w:val="both"/>
        <w:rPr>
          <w:rFonts w:ascii="Arial" w:hAnsi="Arial" w:cs="Arial"/>
          <w:color w:val="050505"/>
          <w:sz w:val="24"/>
          <w:szCs w:val="24"/>
        </w:rPr>
      </w:pPr>
      <w:r w:rsidRPr="00740AC4">
        <w:rPr>
          <w:rFonts w:ascii="Arial" w:hAnsi="Arial" w:cs="Arial"/>
          <w:color w:val="050505"/>
          <w:sz w:val="24"/>
          <w:szCs w:val="24"/>
        </w:rPr>
        <w:t>Nužne epidemiološke mjere iz ove Odluke određene su u trajanju do 02. svibnja 2021. godine.</w:t>
      </w:r>
      <w:r w:rsidR="000B0DFC" w:rsidRPr="00740AC4">
        <w:rPr>
          <w:rFonts w:ascii="Arial" w:hAnsi="Arial" w:cs="Arial"/>
          <w:color w:val="050505"/>
          <w:sz w:val="24"/>
          <w:szCs w:val="24"/>
        </w:rPr>
        <w:t xml:space="preserve"> </w:t>
      </w:r>
      <w:r w:rsidRPr="00740AC4">
        <w:rPr>
          <w:rFonts w:ascii="Arial" w:hAnsi="Arial" w:cs="Arial"/>
          <w:color w:val="050505"/>
          <w:sz w:val="24"/>
          <w:szCs w:val="24"/>
        </w:rPr>
        <w:t>Stožer civilne zaštite Brodsko-posavske županije je donio Zaključak o načinu organizacije nastave u osnovnim i srednjim školama na području Brodsko-posavske županije u razdoblju od 19. travnja do 30. travnja 2021. godine.</w:t>
      </w:r>
    </w:p>
    <w:p w14:paraId="4B91BDD7" w14:textId="77777777" w:rsidR="00013BD1" w:rsidRPr="00740AC4" w:rsidRDefault="00013BD1" w:rsidP="000B0DFC">
      <w:pPr>
        <w:shd w:val="clear" w:color="auto" w:fill="FFFFFF"/>
        <w:spacing w:after="0" w:line="240" w:lineRule="auto"/>
        <w:ind w:firstLine="360"/>
        <w:jc w:val="both"/>
        <w:rPr>
          <w:rFonts w:ascii="Arial" w:hAnsi="Arial" w:cs="Arial"/>
          <w:color w:val="050505"/>
          <w:sz w:val="24"/>
          <w:szCs w:val="24"/>
        </w:rPr>
      </w:pPr>
      <w:r w:rsidRPr="00740AC4">
        <w:rPr>
          <w:rFonts w:ascii="Arial" w:hAnsi="Arial" w:cs="Arial"/>
          <w:color w:val="050505"/>
          <w:sz w:val="24"/>
          <w:szCs w:val="24"/>
        </w:rPr>
        <w:t>Obzirom na epidemiološku situaciju na području Brodsko-posavske županije, Stožer civilne zaštite Brodsko-posavske županije predložio je:</w:t>
      </w:r>
    </w:p>
    <w:p w14:paraId="312CBBC5" w14:textId="77777777" w:rsidR="00013BD1" w:rsidRPr="00740AC4" w:rsidRDefault="00013BD1" w:rsidP="00BE7786">
      <w:pPr>
        <w:pStyle w:val="Odlomakpopisa"/>
        <w:numPr>
          <w:ilvl w:val="0"/>
          <w:numId w:val="18"/>
        </w:numPr>
        <w:shd w:val="clear" w:color="auto" w:fill="FFFFFF"/>
        <w:contextualSpacing/>
        <w:jc w:val="both"/>
        <w:rPr>
          <w:rFonts w:ascii="Arial" w:hAnsi="Arial" w:cs="Arial"/>
          <w:color w:val="050505"/>
        </w:rPr>
      </w:pPr>
      <w:r w:rsidRPr="00740AC4">
        <w:rPr>
          <w:rFonts w:ascii="Arial" w:hAnsi="Arial" w:cs="Arial"/>
          <w:color w:val="050505"/>
        </w:rPr>
        <w:t>Brodsko-posavskoj županiji, kao osnivaču svih srednjih škola na području Brodsko-posavske županije te svih osnovnih škola na području Brodsko-posavske županije (osim osnovnih škola na području Grada Slavonskog Broda čiji je osnivač Grad Slavonski Brod) i</w:t>
      </w:r>
    </w:p>
    <w:p w14:paraId="1C2C462A" w14:textId="77777777" w:rsidR="00013BD1" w:rsidRPr="00740AC4" w:rsidRDefault="00013BD1" w:rsidP="00BE7786">
      <w:pPr>
        <w:pStyle w:val="Odlomakpopisa"/>
        <w:numPr>
          <w:ilvl w:val="0"/>
          <w:numId w:val="18"/>
        </w:numPr>
        <w:shd w:val="clear" w:color="auto" w:fill="FFFFFF"/>
        <w:contextualSpacing/>
        <w:jc w:val="both"/>
        <w:rPr>
          <w:rFonts w:ascii="Arial" w:hAnsi="Arial" w:cs="Arial"/>
          <w:color w:val="050505"/>
        </w:rPr>
      </w:pPr>
      <w:r w:rsidRPr="00740AC4">
        <w:rPr>
          <w:rFonts w:ascii="Arial" w:hAnsi="Arial" w:cs="Arial"/>
          <w:color w:val="050505"/>
        </w:rPr>
        <w:t>Gradu Slavonskom Brodu, kao osnivaču svih osnovnih škola na području Grada Slavonskog Broda</w:t>
      </w:r>
      <w:r w:rsidR="000B0DFC" w:rsidRPr="00740AC4">
        <w:rPr>
          <w:rFonts w:ascii="Arial" w:hAnsi="Arial" w:cs="Arial"/>
          <w:color w:val="050505"/>
        </w:rPr>
        <w:t xml:space="preserve"> </w:t>
      </w:r>
      <w:r w:rsidRPr="00740AC4">
        <w:rPr>
          <w:rFonts w:ascii="Arial" w:hAnsi="Arial" w:cs="Arial"/>
          <w:color w:val="050505"/>
        </w:rPr>
        <w:t>da u razdoblju od 19. travnja do 30. travnja 2021. godine nastava u svim osnovnim i srednjim školama na području Brodsko-posavske županije bude organizirana kako slijedi:</w:t>
      </w:r>
    </w:p>
    <w:p w14:paraId="698C8BAD" w14:textId="77777777" w:rsidR="00013BD1" w:rsidRPr="00740AC4" w:rsidRDefault="00013BD1" w:rsidP="00BE7786">
      <w:pPr>
        <w:pStyle w:val="Odlomakpopisa"/>
        <w:numPr>
          <w:ilvl w:val="0"/>
          <w:numId w:val="18"/>
        </w:numPr>
        <w:shd w:val="clear" w:color="auto" w:fill="FFFFFF"/>
        <w:contextualSpacing/>
        <w:jc w:val="both"/>
        <w:rPr>
          <w:rFonts w:ascii="Arial" w:hAnsi="Arial" w:cs="Arial"/>
          <w:color w:val="050505"/>
        </w:rPr>
      </w:pPr>
      <w:r w:rsidRPr="00740AC4">
        <w:rPr>
          <w:rFonts w:ascii="Arial" w:hAnsi="Arial" w:cs="Arial"/>
          <w:color w:val="050505"/>
        </w:rPr>
        <w:t>po Modelu A (nastava u učionicama) – za niže razrede osnovnih škola (1. – 4. razredi) i završne razrede (maturante) srednjih škola</w:t>
      </w:r>
    </w:p>
    <w:p w14:paraId="4FD7648E" w14:textId="77777777" w:rsidR="00013BD1" w:rsidRPr="00740AC4" w:rsidRDefault="00013BD1" w:rsidP="00BE7786">
      <w:pPr>
        <w:pStyle w:val="Odlomakpopisa"/>
        <w:numPr>
          <w:ilvl w:val="0"/>
          <w:numId w:val="18"/>
        </w:numPr>
        <w:shd w:val="clear" w:color="auto" w:fill="FFFFFF"/>
        <w:contextualSpacing/>
        <w:jc w:val="both"/>
        <w:rPr>
          <w:rFonts w:ascii="Arial" w:hAnsi="Arial" w:cs="Arial"/>
          <w:color w:val="050505"/>
        </w:rPr>
      </w:pPr>
      <w:r w:rsidRPr="00740AC4">
        <w:rPr>
          <w:rFonts w:ascii="Arial" w:hAnsi="Arial" w:cs="Arial"/>
          <w:color w:val="050505"/>
        </w:rPr>
        <w:t>po Modelu C (nastava na daljinu) – za više razrede osnovnih škola (5. – 8. razredi) i sve razrede srednjih škola osim završnih razreda (maturanata)</w:t>
      </w:r>
    </w:p>
    <w:p w14:paraId="15398D54" w14:textId="77777777" w:rsidR="00013BD1" w:rsidRPr="00740AC4" w:rsidRDefault="00013BD1" w:rsidP="00BE7786">
      <w:pPr>
        <w:pStyle w:val="Odlomakpopisa"/>
        <w:numPr>
          <w:ilvl w:val="0"/>
          <w:numId w:val="18"/>
        </w:numPr>
        <w:shd w:val="clear" w:color="auto" w:fill="FFFFFF"/>
        <w:contextualSpacing/>
        <w:jc w:val="both"/>
        <w:rPr>
          <w:rFonts w:ascii="Arial" w:hAnsi="Arial" w:cs="Arial"/>
          <w:color w:val="050505"/>
        </w:rPr>
      </w:pPr>
      <w:r w:rsidRPr="00740AC4">
        <w:rPr>
          <w:rFonts w:ascii="Arial" w:hAnsi="Arial" w:cs="Arial"/>
          <w:color w:val="050505"/>
        </w:rPr>
        <w:t>praktična nastava i vježbe mogu se održavati uživo (učionice, praktikumi, laboratoriji i slično.</w:t>
      </w:r>
    </w:p>
    <w:p w14:paraId="5BEF9F03" w14:textId="77777777" w:rsidR="00013BD1" w:rsidRPr="00740AC4" w:rsidRDefault="00013BD1" w:rsidP="00BE7786">
      <w:pPr>
        <w:pStyle w:val="Odlomakpopisa"/>
        <w:shd w:val="clear" w:color="auto" w:fill="FFFFFF"/>
        <w:jc w:val="both"/>
        <w:rPr>
          <w:rFonts w:ascii="Arial" w:hAnsi="Arial" w:cs="Arial"/>
          <w:color w:val="050505"/>
        </w:rPr>
      </w:pPr>
    </w:p>
    <w:p w14:paraId="12B42B95" w14:textId="77777777" w:rsidR="00013BD1" w:rsidRPr="00740AC4" w:rsidRDefault="00013BD1" w:rsidP="008B2CDC">
      <w:pPr>
        <w:spacing w:after="0" w:line="240" w:lineRule="auto"/>
        <w:ind w:firstLine="708"/>
        <w:jc w:val="both"/>
        <w:rPr>
          <w:rFonts w:ascii="Arial" w:hAnsi="Arial" w:cs="Arial"/>
          <w:color w:val="000000" w:themeColor="text1"/>
          <w:sz w:val="24"/>
          <w:szCs w:val="24"/>
        </w:rPr>
      </w:pPr>
      <w:r w:rsidRPr="00740AC4">
        <w:rPr>
          <w:rFonts w:ascii="Arial" w:hAnsi="Arial" w:cs="Arial"/>
          <w:color w:val="000000" w:themeColor="text1"/>
          <w:sz w:val="24"/>
          <w:szCs w:val="24"/>
        </w:rPr>
        <w:t xml:space="preserve">Nabavljena </w:t>
      </w:r>
      <w:r w:rsidR="004616E2">
        <w:rPr>
          <w:rFonts w:ascii="Arial" w:hAnsi="Arial" w:cs="Arial"/>
          <w:color w:val="000000" w:themeColor="text1"/>
          <w:sz w:val="24"/>
          <w:szCs w:val="24"/>
        </w:rPr>
        <w:t xml:space="preserve">je </w:t>
      </w:r>
      <w:r w:rsidRPr="00740AC4">
        <w:rPr>
          <w:rFonts w:ascii="Arial" w:hAnsi="Arial" w:cs="Arial"/>
          <w:color w:val="000000" w:themeColor="text1"/>
          <w:sz w:val="24"/>
          <w:szCs w:val="24"/>
        </w:rPr>
        <w:t>zaštitna oprema od Ravnateljstva CZ RH i izvršena distribucija za zdravstvene i socijalne ustanove s područja BPŽ.</w:t>
      </w:r>
    </w:p>
    <w:p w14:paraId="24F89F6A" w14:textId="77777777" w:rsidR="00013BD1" w:rsidRPr="00740AC4" w:rsidRDefault="00013BD1" w:rsidP="00BE7786">
      <w:pPr>
        <w:pStyle w:val="StandardWeb"/>
        <w:shd w:val="clear" w:color="auto" w:fill="FFFFFF"/>
        <w:spacing w:before="0" w:beforeAutospacing="0" w:after="0" w:afterAutospacing="0"/>
        <w:jc w:val="both"/>
        <w:rPr>
          <w:rFonts w:ascii="Arial" w:hAnsi="Arial" w:cs="Arial"/>
          <w:color w:val="000000" w:themeColor="text1"/>
        </w:rPr>
      </w:pPr>
    </w:p>
    <w:p w14:paraId="71086665" w14:textId="77777777" w:rsidR="00013BD1" w:rsidRPr="00740AC4" w:rsidRDefault="00013BD1" w:rsidP="008B2CDC">
      <w:pPr>
        <w:spacing w:after="0" w:line="240" w:lineRule="auto"/>
        <w:ind w:firstLine="708"/>
        <w:jc w:val="both"/>
        <w:rPr>
          <w:rFonts w:ascii="Arial" w:hAnsi="Arial" w:cs="Arial"/>
          <w:color w:val="000000" w:themeColor="text1"/>
          <w:sz w:val="24"/>
          <w:szCs w:val="24"/>
        </w:rPr>
      </w:pPr>
      <w:r w:rsidRPr="00740AC4">
        <w:rPr>
          <w:rFonts w:ascii="Arial" w:hAnsi="Arial" w:cs="Arial"/>
          <w:color w:val="000000" w:themeColor="text1"/>
          <w:sz w:val="24"/>
          <w:szCs w:val="24"/>
        </w:rPr>
        <w:t>Svibanj i Lipanj 2021.</w:t>
      </w:r>
    </w:p>
    <w:p w14:paraId="6A4D1611" w14:textId="77777777" w:rsidR="008B2CDC" w:rsidRPr="00740AC4" w:rsidRDefault="008B2CDC" w:rsidP="00BE7786">
      <w:pPr>
        <w:spacing w:after="0" w:line="240" w:lineRule="auto"/>
        <w:jc w:val="both"/>
        <w:rPr>
          <w:rFonts w:ascii="Arial" w:hAnsi="Arial" w:cs="Arial"/>
          <w:color w:val="000000" w:themeColor="text1"/>
          <w:sz w:val="24"/>
          <w:szCs w:val="24"/>
          <w:u w:val="single"/>
        </w:rPr>
      </w:pPr>
    </w:p>
    <w:p w14:paraId="2A54813D" w14:textId="77777777" w:rsidR="00013BD1" w:rsidRPr="00740AC4" w:rsidRDefault="00013BD1" w:rsidP="008B2CDC">
      <w:pPr>
        <w:spacing w:after="0" w:line="240" w:lineRule="auto"/>
        <w:ind w:firstLine="708"/>
        <w:jc w:val="both"/>
        <w:rPr>
          <w:rFonts w:ascii="Arial" w:hAnsi="Arial" w:cs="Arial"/>
          <w:sz w:val="24"/>
          <w:szCs w:val="24"/>
        </w:rPr>
      </w:pPr>
      <w:r w:rsidRPr="00740AC4">
        <w:rPr>
          <w:rFonts w:ascii="Arial" w:hAnsi="Arial" w:cs="Arial"/>
          <w:sz w:val="24"/>
          <w:szCs w:val="24"/>
        </w:rPr>
        <w:t xml:space="preserve">Tijekom svibnja i lipnja gotovo svakodnevno su krenula masovna cijepljenja protiv </w:t>
      </w:r>
      <w:proofErr w:type="spellStart"/>
      <w:r w:rsidRPr="00740AC4">
        <w:rPr>
          <w:rFonts w:ascii="Arial" w:hAnsi="Arial" w:cs="Arial"/>
          <w:sz w:val="24"/>
          <w:szCs w:val="24"/>
        </w:rPr>
        <w:t>koronavirusa</w:t>
      </w:r>
      <w:proofErr w:type="spellEnd"/>
      <w:r w:rsidRPr="00740AC4">
        <w:rPr>
          <w:rFonts w:ascii="Arial" w:hAnsi="Arial" w:cs="Arial"/>
          <w:sz w:val="24"/>
          <w:szCs w:val="24"/>
        </w:rPr>
        <w:t xml:space="preserve"> i to prvenstveno u Dvorani „</w:t>
      </w:r>
      <w:proofErr w:type="spellStart"/>
      <w:r w:rsidRPr="00740AC4">
        <w:rPr>
          <w:rFonts w:ascii="Arial" w:hAnsi="Arial" w:cs="Arial"/>
          <w:sz w:val="24"/>
          <w:szCs w:val="24"/>
        </w:rPr>
        <w:t>Vijuš</w:t>
      </w:r>
      <w:proofErr w:type="spellEnd"/>
      <w:r w:rsidRPr="00740AC4">
        <w:rPr>
          <w:rFonts w:ascii="Arial" w:hAnsi="Arial" w:cs="Arial"/>
          <w:sz w:val="24"/>
          <w:szCs w:val="24"/>
        </w:rPr>
        <w:t xml:space="preserve">“ u Slavonskom Brodu, u Društvenom domu u Novoj Gradiški, te povremeno u pojedinim općinskim središtima s područja Brodsko-posavske županije. </w:t>
      </w:r>
    </w:p>
    <w:p w14:paraId="06EECCB1" w14:textId="77777777" w:rsidR="001C4CEC" w:rsidRPr="00740AC4" w:rsidRDefault="00013BD1" w:rsidP="008B2CDC">
      <w:pPr>
        <w:spacing w:after="0" w:line="240" w:lineRule="auto"/>
        <w:ind w:firstLine="708"/>
        <w:jc w:val="both"/>
        <w:rPr>
          <w:rFonts w:ascii="Arial" w:hAnsi="Arial" w:cs="Arial"/>
          <w:b/>
          <w:bCs/>
          <w:sz w:val="24"/>
          <w:szCs w:val="24"/>
        </w:rPr>
      </w:pPr>
      <w:r w:rsidRPr="00740AC4">
        <w:rPr>
          <w:rFonts w:ascii="Arial" w:hAnsi="Arial" w:cs="Arial"/>
          <w:sz w:val="24"/>
          <w:szCs w:val="24"/>
        </w:rPr>
        <w:t>Također,</w:t>
      </w:r>
      <w:r w:rsidR="004616E2">
        <w:rPr>
          <w:rFonts w:ascii="Arial" w:hAnsi="Arial" w:cs="Arial"/>
          <w:sz w:val="24"/>
          <w:szCs w:val="24"/>
        </w:rPr>
        <w:t xml:space="preserve"> </w:t>
      </w:r>
      <w:r w:rsidRPr="00740AC4">
        <w:rPr>
          <w:rFonts w:ascii="Arial" w:hAnsi="Arial" w:cs="Arial"/>
          <w:sz w:val="24"/>
          <w:szCs w:val="24"/>
        </w:rPr>
        <w:t>cijepljenja su obavljali i liječnici obiteljske medicine u svojim ambulantama, bolnice u Sl. Brodu i N. Gradiški, te Zavod za javno zdravstvo BPŽ.</w:t>
      </w:r>
    </w:p>
    <w:p w14:paraId="122F5960" w14:textId="77777777" w:rsidR="001C4CEC" w:rsidRPr="00740AC4" w:rsidRDefault="001C4CEC" w:rsidP="00BE7786">
      <w:pPr>
        <w:spacing w:after="0" w:line="240" w:lineRule="auto"/>
        <w:ind w:firstLine="708"/>
        <w:jc w:val="both"/>
        <w:rPr>
          <w:rFonts w:ascii="Arial" w:hAnsi="Arial" w:cs="Arial"/>
          <w:b/>
          <w:bCs/>
          <w:sz w:val="24"/>
          <w:szCs w:val="24"/>
        </w:rPr>
      </w:pPr>
    </w:p>
    <w:p w14:paraId="3D847EC2" w14:textId="77777777" w:rsidR="00E03918" w:rsidRPr="00740AC4" w:rsidRDefault="00E03918" w:rsidP="00BE7786">
      <w:pPr>
        <w:spacing w:after="0" w:line="240" w:lineRule="auto"/>
        <w:jc w:val="both"/>
        <w:rPr>
          <w:rFonts w:ascii="Arial" w:hAnsi="Arial" w:cs="Arial"/>
          <w:b/>
          <w:sz w:val="24"/>
          <w:szCs w:val="24"/>
        </w:rPr>
      </w:pPr>
      <w:bookmarkStart w:id="5" w:name="_Hlk492646194"/>
      <w:r w:rsidRPr="00740AC4">
        <w:rPr>
          <w:rFonts w:ascii="Arial" w:hAnsi="Arial" w:cs="Arial"/>
          <w:b/>
          <w:sz w:val="24"/>
          <w:szCs w:val="24"/>
        </w:rPr>
        <w:t>SURADNJA  S JEDINICAMA LOKLANE I REGIONALNE SAMOUPRAVE, DRŽAVNIM I MEĐUNARODNIM INSTITUCIJAMA, JAVNOST RADA</w:t>
      </w:r>
    </w:p>
    <w:bookmarkEnd w:id="5"/>
    <w:p w14:paraId="1EFFABE0" w14:textId="77777777" w:rsidR="00D442D9" w:rsidRPr="00740AC4" w:rsidRDefault="00D442D9" w:rsidP="00BE7786">
      <w:pPr>
        <w:autoSpaceDE w:val="0"/>
        <w:autoSpaceDN w:val="0"/>
        <w:adjustRightInd w:val="0"/>
        <w:spacing w:after="0" w:line="240" w:lineRule="auto"/>
        <w:ind w:firstLine="709"/>
        <w:jc w:val="both"/>
        <w:rPr>
          <w:rFonts w:ascii="Arial" w:hAnsi="Arial" w:cs="Arial"/>
          <w:sz w:val="24"/>
          <w:szCs w:val="24"/>
        </w:rPr>
      </w:pPr>
    </w:p>
    <w:p w14:paraId="51716A38" w14:textId="77777777" w:rsidR="000A4B78" w:rsidRPr="00740AC4" w:rsidRDefault="000A4B78" w:rsidP="00BE7786">
      <w:pPr>
        <w:autoSpaceDE w:val="0"/>
        <w:autoSpaceDN w:val="0"/>
        <w:adjustRightInd w:val="0"/>
        <w:spacing w:after="0" w:line="240" w:lineRule="auto"/>
        <w:ind w:firstLine="709"/>
        <w:jc w:val="both"/>
        <w:rPr>
          <w:rFonts w:ascii="Arial" w:hAnsi="Arial" w:cs="Arial"/>
          <w:sz w:val="24"/>
          <w:szCs w:val="24"/>
        </w:rPr>
      </w:pPr>
    </w:p>
    <w:p w14:paraId="0704C8E1" w14:textId="77777777" w:rsidR="0080163E" w:rsidRPr="00CA0E78" w:rsidRDefault="0080163E" w:rsidP="00CB066D">
      <w:pPr>
        <w:spacing w:after="0" w:line="240" w:lineRule="auto"/>
        <w:ind w:firstLine="709"/>
        <w:jc w:val="both"/>
        <w:rPr>
          <w:rFonts w:ascii="Arial" w:hAnsi="Arial" w:cs="Arial"/>
          <w:sz w:val="24"/>
          <w:szCs w:val="24"/>
        </w:rPr>
      </w:pPr>
      <w:r w:rsidRPr="00CA0E78">
        <w:rPr>
          <w:rFonts w:ascii="Arial" w:hAnsi="Arial" w:cs="Arial"/>
          <w:sz w:val="24"/>
          <w:szCs w:val="24"/>
        </w:rPr>
        <w:t xml:space="preserve">Odnose s tijelima jedinica lokalne samouprave, državnim tijelima i predstavnicima domaćih i međunarodnih organizacija karakterizira ovlast župana na predstavljanje i zastupanje Županije te potreba provedbe utvrđene politike Županije. Obje komponente zahtijevale su dobru organizaciju i ulaganje napora u aktivnosti od neposrednog utjecaja na promicanje ugleda župana, zamjenika župana i Županije, </w:t>
      </w:r>
      <w:r w:rsidRPr="00CA0E78">
        <w:rPr>
          <w:rFonts w:ascii="Arial" w:hAnsi="Arial" w:cs="Arial"/>
          <w:sz w:val="24"/>
          <w:szCs w:val="24"/>
        </w:rPr>
        <w:lastRenderedPageBreak/>
        <w:t xml:space="preserve">na što je u razdoblju od 1. siječnja 2021. do 30. lipnja 2021. godine značajno utjecala pandemija </w:t>
      </w:r>
      <w:proofErr w:type="spellStart"/>
      <w:r w:rsidRPr="00CA0E78">
        <w:rPr>
          <w:rFonts w:ascii="Arial" w:hAnsi="Arial" w:cs="Arial"/>
          <w:sz w:val="24"/>
          <w:szCs w:val="24"/>
        </w:rPr>
        <w:t>koronavirusom</w:t>
      </w:r>
      <w:proofErr w:type="spellEnd"/>
      <w:r w:rsidRPr="00CA0E78">
        <w:rPr>
          <w:rFonts w:ascii="Arial" w:hAnsi="Arial" w:cs="Arial"/>
          <w:sz w:val="24"/>
          <w:szCs w:val="24"/>
        </w:rPr>
        <w:t>.</w:t>
      </w:r>
    </w:p>
    <w:p w14:paraId="5D9B0DBE" w14:textId="77777777" w:rsidR="0080163E" w:rsidRPr="00CA0E78" w:rsidRDefault="0080163E" w:rsidP="00CB066D">
      <w:pPr>
        <w:spacing w:after="0" w:line="240" w:lineRule="auto"/>
        <w:ind w:firstLine="709"/>
        <w:jc w:val="both"/>
        <w:rPr>
          <w:rFonts w:ascii="Arial" w:hAnsi="Arial" w:cs="Arial"/>
          <w:sz w:val="24"/>
          <w:szCs w:val="24"/>
        </w:rPr>
      </w:pPr>
      <w:r w:rsidRPr="00CA0E78">
        <w:rPr>
          <w:rFonts w:ascii="Arial" w:hAnsi="Arial" w:cs="Arial"/>
          <w:sz w:val="24"/>
          <w:szCs w:val="24"/>
        </w:rPr>
        <w:t xml:space="preserve">U nastojanju za što potpunijim ostvarivanjem proklamirane politike ravnomjernog razvoja cijele Županije održavani su intenzivni kontakti s jedinicama lokalne samouprave, posebice u vezi problema uzrokovanih pandemijom, ali i obilazeći izgradnju ili rekonstrukciju školskih i zdravstvenih objekata, cesta te u prigodama poput svečanosti kojima se obilježava dan općina, značajnih kulturnih i drugih manifestacija, kada su to epidemiološke mjere dopuštale. </w:t>
      </w:r>
    </w:p>
    <w:p w14:paraId="206B2018" w14:textId="77777777" w:rsidR="0080163E" w:rsidRPr="00CA0E78" w:rsidRDefault="0080163E" w:rsidP="00CB066D">
      <w:pPr>
        <w:spacing w:after="0" w:line="240" w:lineRule="auto"/>
        <w:ind w:firstLine="709"/>
        <w:jc w:val="both"/>
        <w:rPr>
          <w:rFonts w:ascii="Arial" w:hAnsi="Arial" w:cs="Arial"/>
          <w:sz w:val="24"/>
          <w:szCs w:val="24"/>
        </w:rPr>
      </w:pPr>
      <w:r w:rsidRPr="00CA0E78">
        <w:rPr>
          <w:rFonts w:ascii="Arial" w:hAnsi="Arial" w:cs="Arial"/>
          <w:sz w:val="24"/>
          <w:szCs w:val="24"/>
        </w:rPr>
        <w:t>Brodsko-posavska županija je aktivno participirala u radu Hrvatske zajednice županija, predlagala teme i pokretala inicijative, a kroz sastanke Skupštine i Izvršnog odbora, kojeg je župan punopravni član, kao i putem zajedničkih sastanaka svih župana s predstavnicima Vlade, aktivno zastupala interese naše Županije i njezinu promociju. Uz potporu Hrvatske zajednice županija, održan je radni sastanak s Vladom republike Hrvatske na temu cijepljenja i Nacionalnog plana oporavka i otpornosti. Iznesen je plan cijepljenja za drugo tromjesečje 2021. godine, te se raspravljalo o golemom izazovu za hrvatsko gospodarstvo koje je zahvaćeno korona-krizom i štetom dva razorna potresa. Županija je u kriznom i u post-kriznom razdoblju nastavila raditi na oporavku i razvoju regionalnog gospodarstva, očuvanju radnih mjesta i zaštiti građana.</w:t>
      </w:r>
    </w:p>
    <w:p w14:paraId="48BB0C0A" w14:textId="77777777" w:rsidR="0080163E" w:rsidRPr="00CA0E78" w:rsidRDefault="0080163E" w:rsidP="00CB066D">
      <w:pPr>
        <w:spacing w:after="0" w:line="240" w:lineRule="auto"/>
        <w:ind w:firstLine="709"/>
        <w:jc w:val="both"/>
        <w:rPr>
          <w:rFonts w:ascii="Arial" w:hAnsi="Arial" w:cs="Arial"/>
          <w:sz w:val="24"/>
          <w:szCs w:val="24"/>
        </w:rPr>
      </w:pPr>
      <w:r w:rsidRPr="00CA0E78">
        <w:rPr>
          <w:rFonts w:ascii="Arial" w:hAnsi="Arial" w:cs="Arial"/>
          <w:sz w:val="24"/>
          <w:szCs w:val="24"/>
        </w:rPr>
        <w:t xml:space="preserve">Svim izazovima unatoč, kao i ranije, nije se odustajalo od provođenja prioritetnih razvojnih projekata i programa ključnih za dobrobit Brodsko-posavske županije i svih njezinih građana. Vodila se briga o ravnomjernom razvoju cijele Brodsko-posavske županije, kao i o zastupljenosti svih sektora. </w:t>
      </w:r>
    </w:p>
    <w:p w14:paraId="4AC9B4DF" w14:textId="77777777" w:rsidR="0080163E" w:rsidRPr="00CA0E78" w:rsidRDefault="0080163E" w:rsidP="00CB066D">
      <w:pPr>
        <w:spacing w:after="0" w:line="240" w:lineRule="auto"/>
        <w:ind w:firstLine="709"/>
        <w:jc w:val="both"/>
        <w:rPr>
          <w:rFonts w:ascii="Arial" w:hAnsi="Arial" w:cs="Arial"/>
          <w:sz w:val="24"/>
          <w:szCs w:val="24"/>
        </w:rPr>
      </w:pPr>
      <w:r w:rsidRPr="00CA0E78">
        <w:rPr>
          <w:rFonts w:ascii="Arial" w:hAnsi="Arial" w:cs="Arial"/>
          <w:sz w:val="24"/>
          <w:szCs w:val="24"/>
        </w:rPr>
        <w:t xml:space="preserve">U svibnju je Brodsko-posavsku županiju posjetila ministrica turizma i sporta dr.sc. Nikolina </w:t>
      </w:r>
      <w:proofErr w:type="spellStart"/>
      <w:r w:rsidRPr="00CA0E78">
        <w:rPr>
          <w:rFonts w:ascii="Arial" w:hAnsi="Arial" w:cs="Arial"/>
          <w:sz w:val="24"/>
          <w:szCs w:val="24"/>
        </w:rPr>
        <w:t>Brnjac</w:t>
      </w:r>
      <w:proofErr w:type="spellEnd"/>
      <w:r w:rsidRPr="00CA0E78">
        <w:rPr>
          <w:rFonts w:ascii="Arial" w:hAnsi="Arial" w:cs="Arial"/>
          <w:sz w:val="24"/>
          <w:szCs w:val="24"/>
        </w:rPr>
        <w:t xml:space="preserve"> kako bi nazočila predstavljanju kampanje ruralnog turizma pod nazivom „Doživi domaće – istraži ruralnu Hrvatsku“, te je održan radni sastanak. Tema sastanka bila je razvoj ciklo-turizma na području Brodsko-posavske županije, odnosno jačanje biciklističkog turizma u županiji kroz trasiranje, uređenje i označavanje biciklističkih ruta. Isti mjesec Brodsko-posavsku županiju posjetili su ministar znanosti i obrazovanja dr.sc. Radovan Fuchs, potpredsjednik Vlade RH i ministar financija dr.sc. Zdravko Mamić, saborski zastupnik Pero Ćosić te državni tajnik Stipo Mamić. Održan je radni sastanak s temom unaprjeđenja školstva i obrazovanja na području Brodsko-posavske županije, s posebnim fokusom na daljnji razvoj brodskog Sveučilišta i realizaciju projekata izgradnje nove zgrade Osnovne škole „Milan </w:t>
      </w:r>
      <w:proofErr w:type="spellStart"/>
      <w:r w:rsidRPr="00CA0E78">
        <w:rPr>
          <w:rFonts w:ascii="Arial" w:hAnsi="Arial" w:cs="Arial"/>
          <w:sz w:val="24"/>
          <w:szCs w:val="24"/>
        </w:rPr>
        <w:t>Amruš</w:t>
      </w:r>
      <w:proofErr w:type="spellEnd"/>
      <w:r w:rsidRPr="00CA0E78">
        <w:rPr>
          <w:rFonts w:ascii="Arial" w:hAnsi="Arial" w:cs="Arial"/>
          <w:sz w:val="24"/>
          <w:szCs w:val="24"/>
        </w:rPr>
        <w:t xml:space="preserve">“ u Slavonskome Brodu. </w:t>
      </w:r>
    </w:p>
    <w:p w14:paraId="372CB5AA" w14:textId="77777777" w:rsidR="0080163E" w:rsidRPr="00CA0E78" w:rsidRDefault="0080163E" w:rsidP="00CB066D">
      <w:pPr>
        <w:spacing w:after="0" w:line="240" w:lineRule="auto"/>
        <w:ind w:firstLine="709"/>
        <w:jc w:val="both"/>
        <w:rPr>
          <w:rFonts w:ascii="Arial" w:hAnsi="Arial" w:cs="Arial"/>
          <w:sz w:val="24"/>
          <w:szCs w:val="24"/>
        </w:rPr>
      </w:pPr>
      <w:r w:rsidRPr="00CA0E78">
        <w:rPr>
          <w:rFonts w:ascii="Arial" w:hAnsi="Arial" w:cs="Arial"/>
          <w:sz w:val="24"/>
          <w:szCs w:val="24"/>
        </w:rPr>
        <w:t>Dan Brodsko-posavske županije obilježen je sukladno epidemiološkim mjerama, stoga nije bilo zajedničke svečanosti. Ovogodišnji Dan Brodsko-posavske županije obilježen je simbolično, polaganjem vijenaca u počast poginulim hrvatskim braniteljima te služenjem svete mise.</w:t>
      </w:r>
    </w:p>
    <w:p w14:paraId="49420EC1" w14:textId="77777777" w:rsidR="0080163E" w:rsidRDefault="0080163E" w:rsidP="00CB066D">
      <w:pPr>
        <w:spacing w:after="0" w:line="240" w:lineRule="auto"/>
        <w:ind w:firstLine="709"/>
        <w:jc w:val="both"/>
        <w:rPr>
          <w:rFonts w:ascii="Arial" w:hAnsi="Arial" w:cs="Arial"/>
          <w:sz w:val="24"/>
          <w:szCs w:val="24"/>
        </w:rPr>
      </w:pPr>
      <w:r w:rsidRPr="00CA0E78">
        <w:rPr>
          <w:rFonts w:ascii="Arial" w:hAnsi="Arial" w:cs="Arial"/>
          <w:sz w:val="24"/>
          <w:szCs w:val="24"/>
        </w:rPr>
        <w:t xml:space="preserve">Kroz razdoblje siječanj – lipanj 2021. godine intenzivna je bila komunikacija s državnim tijelima, ministarstvima, agencijama, vladinim uredima, javnim poduzećima u ukazivanju na različite probleme u brodsko-posavskoj županiji i njihovo rješavanje. Kvalitetna komunikacije je ostvarena osobito u projektima od zajedničkog interesa. Zbog epidemiološke situacije međunarodna suradnja je svedena na minimum. </w:t>
      </w:r>
    </w:p>
    <w:p w14:paraId="063CCD58" w14:textId="77777777" w:rsidR="005258D4" w:rsidRDefault="005258D4" w:rsidP="00CB066D">
      <w:pPr>
        <w:spacing w:after="0" w:line="240" w:lineRule="auto"/>
        <w:ind w:firstLine="709"/>
        <w:jc w:val="both"/>
        <w:rPr>
          <w:rFonts w:ascii="Arial" w:hAnsi="Arial" w:cs="Arial"/>
          <w:sz w:val="24"/>
          <w:szCs w:val="24"/>
        </w:rPr>
      </w:pPr>
      <w:r>
        <w:rPr>
          <w:rFonts w:ascii="Arial" w:hAnsi="Arial" w:cs="Arial"/>
          <w:sz w:val="24"/>
          <w:szCs w:val="24"/>
        </w:rPr>
        <w:t xml:space="preserve">U prvom polugodišnjem razdoblju 2021. godine kao član Odbora regija sudjelovao sam u radu Plenarnih sjednica 142., 143., 144. i 145., koje su zbog sigurnosnih i epidemioloških mjera (COVID-a) održane putem online poveznice. Također, održane su i tri sjednice Povjerenstva za građanstvo , upravljanje, </w:t>
      </w:r>
      <w:r>
        <w:rPr>
          <w:rFonts w:ascii="Arial" w:hAnsi="Arial" w:cs="Arial"/>
          <w:sz w:val="24"/>
          <w:szCs w:val="24"/>
        </w:rPr>
        <w:lastRenderedPageBreak/>
        <w:t xml:space="preserve">institucionalne i vanjske poslove (CIVEX) i tri sjednice povjerenstva za prirodne resurse (NAT) – kao i plenarna sjenica putem online poveznica. </w:t>
      </w:r>
      <w:r w:rsidRPr="00740AC4">
        <w:rPr>
          <w:rFonts w:ascii="Arial" w:hAnsi="Arial" w:cs="Arial"/>
          <w:sz w:val="24"/>
          <w:szCs w:val="24"/>
        </w:rPr>
        <w:tab/>
      </w:r>
    </w:p>
    <w:p w14:paraId="659E6A87" w14:textId="77777777" w:rsidR="005258D4" w:rsidRPr="00CA0E78" w:rsidRDefault="005258D4" w:rsidP="00CB066D">
      <w:pPr>
        <w:spacing w:after="0" w:line="240" w:lineRule="auto"/>
        <w:ind w:firstLine="709"/>
        <w:jc w:val="both"/>
        <w:rPr>
          <w:rFonts w:ascii="Arial" w:hAnsi="Arial" w:cs="Arial"/>
          <w:sz w:val="24"/>
          <w:szCs w:val="24"/>
        </w:rPr>
      </w:pPr>
      <w:r>
        <w:rPr>
          <w:rFonts w:ascii="Arial" w:hAnsi="Arial" w:cs="Arial"/>
          <w:sz w:val="24"/>
          <w:szCs w:val="24"/>
        </w:rPr>
        <w:t>Naime, razdoblje pandemije COVID-a 19 u kojoj se našla i Brodsko-posavska županija, ograničilo je u prvom izvještajnom razdoblju sve protokolarne međunarodne aktivnosti i obvezalo na redovan rad organiziran u posebnim uvjetima kojima smo se svi skupa morali prilagoditi.</w:t>
      </w:r>
    </w:p>
    <w:p w14:paraId="0969BAC7" w14:textId="77777777" w:rsidR="0080163E" w:rsidRPr="00CA0E78" w:rsidRDefault="0080163E" w:rsidP="00CB066D">
      <w:pPr>
        <w:spacing w:after="0" w:line="240" w:lineRule="auto"/>
        <w:ind w:firstLine="709"/>
        <w:jc w:val="both"/>
        <w:rPr>
          <w:rFonts w:ascii="Arial" w:hAnsi="Arial" w:cs="Arial"/>
          <w:sz w:val="24"/>
          <w:szCs w:val="24"/>
        </w:rPr>
      </w:pPr>
      <w:r w:rsidRPr="00CA0E78">
        <w:rPr>
          <w:rFonts w:ascii="Arial" w:hAnsi="Arial" w:cs="Arial"/>
          <w:sz w:val="24"/>
          <w:szCs w:val="24"/>
        </w:rPr>
        <w:t>Župan je, sukladno mogućnostima i mjerama koje su bile na snazi, primao različite stranke, predstavnike institucija i građane koji su mu se obraćali s mnogobrojnim i različitim zamolbama te je unatoč brojnim dnevnim obvezama i na taj način tražio rješenja za izrečene probleme sugrađana i stanovnika Brodsko-posavske županije.</w:t>
      </w:r>
    </w:p>
    <w:p w14:paraId="382F0FD4" w14:textId="77777777" w:rsidR="0080163E" w:rsidRPr="00CA0E78" w:rsidRDefault="0080163E" w:rsidP="00CB066D">
      <w:pPr>
        <w:spacing w:after="0" w:line="240" w:lineRule="auto"/>
        <w:ind w:firstLine="709"/>
        <w:jc w:val="both"/>
        <w:rPr>
          <w:rFonts w:ascii="Arial" w:hAnsi="Arial" w:cs="Arial"/>
          <w:sz w:val="24"/>
          <w:szCs w:val="24"/>
        </w:rPr>
      </w:pPr>
      <w:r w:rsidRPr="00CA0E78">
        <w:rPr>
          <w:rFonts w:ascii="Arial" w:hAnsi="Arial" w:cs="Arial"/>
          <w:sz w:val="24"/>
          <w:szCs w:val="24"/>
        </w:rPr>
        <w:t>U cilju osiguravanja javnosti rada župana te dostupnosti podataka o aktima koje donosi, Održan je niz sastanaka na kojima su razmatrani važniji materijali i prijedlozi akata, što je učinjeno dostupnim javnosti objavom na web stranicama Brodsko-posavske županije.</w:t>
      </w:r>
    </w:p>
    <w:p w14:paraId="007EFFF3" w14:textId="77777777" w:rsidR="0080163E" w:rsidRDefault="0080163E" w:rsidP="00CB066D">
      <w:pPr>
        <w:spacing w:after="0" w:line="240" w:lineRule="auto"/>
        <w:ind w:firstLine="709"/>
        <w:jc w:val="both"/>
        <w:rPr>
          <w:rFonts w:ascii="Arial" w:hAnsi="Arial" w:cs="Arial"/>
          <w:sz w:val="24"/>
          <w:szCs w:val="24"/>
        </w:rPr>
      </w:pPr>
      <w:r w:rsidRPr="00CA0E78">
        <w:rPr>
          <w:rFonts w:ascii="Arial" w:hAnsi="Arial" w:cs="Arial"/>
          <w:sz w:val="24"/>
          <w:szCs w:val="24"/>
        </w:rPr>
        <w:t xml:space="preserve">Poslovi protokola obuhvaćaju poslove organiziranja i provedbe posjeta delegacija, izaslanstava i pojedinaca iz političkog i javnog života Republike Hrvatske i inozemstva. U razdoblju siječanj – lipanj radilo se na poslovima i aktivnostima vezanim uz organizaciju predstavljanja Brodsko-posavske županije, posjete općinama u Brodsko-posavskoj županiji, posjete gospodarskim tvrtkama, školskim i zdravstvenim ustanovama. </w:t>
      </w:r>
    </w:p>
    <w:p w14:paraId="232DCF24" w14:textId="77777777" w:rsidR="00856981" w:rsidRDefault="00856981" w:rsidP="00CB066D">
      <w:pPr>
        <w:spacing w:after="0" w:line="240" w:lineRule="auto"/>
        <w:ind w:firstLine="709"/>
        <w:jc w:val="both"/>
        <w:rPr>
          <w:rFonts w:ascii="Arial" w:hAnsi="Arial" w:cs="Arial"/>
          <w:sz w:val="24"/>
          <w:szCs w:val="24"/>
        </w:rPr>
      </w:pPr>
    </w:p>
    <w:p w14:paraId="2F7064F5" w14:textId="77777777" w:rsidR="00856981" w:rsidRPr="00856981" w:rsidRDefault="00856981" w:rsidP="00856981">
      <w:pPr>
        <w:spacing w:after="0" w:line="240" w:lineRule="auto"/>
        <w:jc w:val="both"/>
        <w:rPr>
          <w:rFonts w:ascii="Arial" w:hAnsi="Arial" w:cs="Arial"/>
        </w:rPr>
      </w:pPr>
      <w:r w:rsidRPr="00856981">
        <w:rPr>
          <w:rFonts w:ascii="Arial" w:hAnsi="Arial" w:cs="Arial"/>
        </w:rPr>
        <w:t>KLASA:</w:t>
      </w:r>
      <w:r>
        <w:rPr>
          <w:rFonts w:ascii="Arial" w:hAnsi="Arial" w:cs="Arial"/>
        </w:rPr>
        <w:t xml:space="preserve"> 023-01/21-01/465</w:t>
      </w:r>
    </w:p>
    <w:p w14:paraId="05DDD7EC" w14:textId="77777777" w:rsidR="00856981" w:rsidRPr="00856981" w:rsidRDefault="00856981" w:rsidP="00856981">
      <w:pPr>
        <w:spacing w:after="0" w:line="240" w:lineRule="auto"/>
        <w:jc w:val="both"/>
        <w:rPr>
          <w:rFonts w:ascii="Arial" w:hAnsi="Arial" w:cs="Arial"/>
        </w:rPr>
      </w:pPr>
      <w:r w:rsidRPr="00856981">
        <w:rPr>
          <w:rFonts w:ascii="Arial" w:hAnsi="Arial" w:cs="Arial"/>
        </w:rPr>
        <w:t xml:space="preserve">URBROJ: </w:t>
      </w:r>
      <w:r>
        <w:rPr>
          <w:rFonts w:ascii="Arial" w:hAnsi="Arial" w:cs="Arial"/>
        </w:rPr>
        <w:t>2178/1-09-21-2</w:t>
      </w:r>
    </w:p>
    <w:p w14:paraId="2AB12A73" w14:textId="77777777" w:rsidR="00856981" w:rsidRPr="00856981" w:rsidRDefault="00856981" w:rsidP="00856981">
      <w:pPr>
        <w:spacing w:after="0" w:line="240" w:lineRule="auto"/>
        <w:jc w:val="both"/>
        <w:rPr>
          <w:rFonts w:ascii="Arial" w:hAnsi="Arial" w:cs="Arial"/>
        </w:rPr>
      </w:pPr>
      <w:r w:rsidRPr="00856981">
        <w:rPr>
          <w:rFonts w:ascii="Arial" w:hAnsi="Arial" w:cs="Arial"/>
        </w:rPr>
        <w:t xml:space="preserve">Slavonski Brod, 27. rujna 2021. </w:t>
      </w:r>
    </w:p>
    <w:p w14:paraId="69B65853" w14:textId="77777777" w:rsidR="00856981" w:rsidRPr="00856981" w:rsidRDefault="00856981" w:rsidP="00CB066D">
      <w:pPr>
        <w:spacing w:after="0" w:line="240" w:lineRule="auto"/>
        <w:ind w:firstLine="709"/>
        <w:jc w:val="both"/>
        <w:rPr>
          <w:rFonts w:ascii="Arial" w:hAnsi="Arial" w:cs="Arial"/>
        </w:rPr>
      </w:pPr>
    </w:p>
    <w:p w14:paraId="136768D8" w14:textId="77777777" w:rsidR="00856981" w:rsidRPr="00856981" w:rsidRDefault="00856981" w:rsidP="00CB066D">
      <w:pPr>
        <w:spacing w:after="0" w:line="240" w:lineRule="auto"/>
        <w:ind w:firstLine="709"/>
        <w:jc w:val="both"/>
        <w:rPr>
          <w:rFonts w:ascii="Arial" w:hAnsi="Arial" w:cs="Arial"/>
        </w:rPr>
      </w:pPr>
    </w:p>
    <w:p w14:paraId="012DEBDB" w14:textId="77777777" w:rsidR="00856981" w:rsidRPr="00CA0E78" w:rsidRDefault="00856981" w:rsidP="00CB066D">
      <w:pPr>
        <w:spacing w:after="0" w:line="240" w:lineRule="auto"/>
        <w:ind w:firstLine="709"/>
        <w:jc w:val="both"/>
        <w:rPr>
          <w:rFonts w:ascii="Arial" w:hAnsi="Arial" w:cs="Arial"/>
          <w:sz w:val="24"/>
          <w:szCs w:val="24"/>
        </w:rPr>
      </w:pPr>
    </w:p>
    <w:p w14:paraId="59BDEBAD" w14:textId="77777777" w:rsidR="00856981" w:rsidRDefault="000A4B78" w:rsidP="00BE7786">
      <w:pPr>
        <w:autoSpaceDE w:val="0"/>
        <w:autoSpaceDN w:val="0"/>
        <w:adjustRightInd w:val="0"/>
        <w:spacing w:after="0" w:line="240" w:lineRule="auto"/>
        <w:ind w:firstLine="709"/>
        <w:jc w:val="both"/>
        <w:rPr>
          <w:rFonts w:ascii="Arial" w:hAnsi="Arial" w:cs="Arial"/>
          <w:sz w:val="24"/>
          <w:szCs w:val="24"/>
        </w:rPr>
      </w:pPr>
      <w:r w:rsidRPr="00740AC4">
        <w:rPr>
          <w:rFonts w:ascii="Arial" w:hAnsi="Arial" w:cs="Arial"/>
          <w:sz w:val="24"/>
          <w:szCs w:val="24"/>
        </w:rPr>
        <w:tab/>
      </w:r>
      <w:r w:rsidRPr="00740AC4">
        <w:rPr>
          <w:rFonts w:ascii="Arial" w:hAnsi="Arial" w:cs="Arial"/>
          <w:sz w:val="24"/>
          <w:szCs w:val="24"/>
        </w:rPr>
        <w:tab/>
      </w:r>
      <w:r w:rsidRPr="00740AC4">
        <w:rPr>
          <w:rFonts w:ascii="Arial" w:hAnsi="Arial" w:cs="Arial"/>
          <w:sz w:val="24"/>
          <w:szCs w:val="24"/>
        </w:rPr>
        <w:tab/>
      </w:r>
      <w:r w:rsidRPr="00740AC4">
        <w:rPr>
          <w:rFonts w:ascii="Arial" w:hAnsi="Arial" w:cs="Arial"/>
          <w:sz w:val="24"/>
          <w:szCs w:val="24"/>
        </w:rPr>
        <w:tab/>
      </w:r>
      <w:r w:rsidR="00CB066D">
        <w:rPr>
          <w:rFonts w:ascii="Arial" w:hAnsi="Arial" w:cs="Arial"/>
          <w:sz w:val="24"/>
          <w:szCs w:val="24"/>
        </w:rPr>
        <w:tab/>
      </w:r>
      <w:r w:rsidR="00CB066D">
        <w:rPr>
          <w:rFonts w:ascii="Arial" w:hAnsi="Arial" w:cs="Arial"/>
          <w:sz w:val="24"/>
          <w:szCs w:val="24"/>
        </w:rPr>
        <w:tab/>
      </w:r>
      <w:r w:rsidR="00CB066D">
        <w:rPr>
          <w:rFonts w:ascii="Arial" w:hAnsi="Arial" w:cs="Arial"/>
          <w:sz w:val="24"/>
          <w:szCs w:val="24"/>
        </w:rPr>
        <w:tab/>
      </w:r>
      <w:r w:rsidR="00CB066D">
        <w:rPr>
          <w:rFonts w:ascii="Arial" w:hAnsi="Arial" w:cs="Arial"/>
          <w:sz w:val="24"/>
          <w:szCs w:val="24"/>
        </w:rPr>
        <w:tab/>
      </w:r>
    </w:p>
    <w:p w14:paraId="660731C0" w14:textId="77777777" w:rsidR="000A4B78" w:rsidRPr="00740AC4" w:rsidRDefault="000A4B78" w:rsidP="00856981">
      <w:pPr>
        <w:autoSpaceDE w:val="0"/>
        <w:autoSpaceDN w:val="0"/>
        <w:adjustRightInd w:val="0"/>
        <w:spacing w:after="0" w:line="240" w:lineRule="auto"/>
        <w:ind w:left="5663" w:firstLine="709"/>
        <w:jc w:val="both"/>
        <w:rPr>
          <w:rFonts w:ascii="Arial" w:hAnsi="Arial" w:cs="Arial"/>
          <w:b/>
          <w:sz w:val="24"/>
          <w:szCs w:val="24"/>
        </w:rPr>
      </w:pPr>
      <w:r w:rsidRPr="00740AC4">
        <w:rPr>
          <w:rFonts w:ascii="Arial" w:hAnsi="Arial" w:cs="Arial"/>
          <w:b/>
          <w:sz w:val="24"/>
          <w:szCs w:val="24"/>
        </w:rPr>
        <w:t xml:space="preserve">Ž U P A N </w:t>
      </w:r>
    </w:p>
    <w:p w14:paraId="3D0C7941" w14:textId="77777777" w:rsidR="000A4B78" w:rsidRPr="00740AC4" w:rsidRDefault="000A4B78" w:rsidP="00BE7786">
      <w:pPr>
        <w:autoSpaceDE w:val="0"/>
        <w:autoSpaceDN w:val="0"/>
        <w:adjustRightInd w:val="0"/>
        <w:spacing w:after="0" w:line="240" w:lineRule="auto"/>
        <w:ind w:firstLine="709"/>
        <w:jc w:val="both"/>
        <w:rPr>
          <w:rFonts w:ascii="Arial" w:hAnsi="Arial" w:cs="Arial"/>
          <w:b/>
          <w:sz w:val="24"/>
          <w:szCs w:val="24"/>
        </w:rPr>
      </w:pPr>
    </w:p>
    <w:p w14:paraId="229478AC" w14:textId="77777777" w:rsidR="000A4B78" w:rsidRPr="00740AC4" w:rsidRDefault="000A4B78" w:rsidP="00BE7786">
      <w:pPr>
        <w:autoSpaceDE w:val="0"/>
        <w:autoSpaceDN w:val="0"/>
        <w:adjustRightInd w:val="0"/>
        <w:spacing w:after="0" w:line="240" w:lineRule="auto"/>
        <w:ind w:firstLine="709"/>
        <w:jc w:val="both"/>
        <w:rPr>
          <w:rFonts w:ascii="Arial" w:hAnsi="Arial" w:cs="Arial"/>
          <w:b/>
          <w:sz w:val="24"/>
          <w:szCs w:val="24"/>
        </w:rPr>
      </w:pPr>
      <w:r w:rsidRPr="00740AC4">
        <w:rPr>
          <w:rFonts w:ascii="Arial" w:hAnsi="Arial" w:cs="Arial"/>
          <w:b/>
          <w:sz w:val="24"/>
          <w:szCs w:val="24"/>
        </w:rPr>
        <w:tab/>
      </w:r>
      <w:r w:rsidRPr="00740AC4">
        <w:rPr>
          <w:rFonts w:ascii="Arial" w:hAnsi="Arial" w:cs="Arial"/>
          <w:b/>
          <w:sz w:val="24"/>
          <w:szCs w:val="24"/>
        </w:rPr>
        <w:tab/>
      </w:r>
      <w:r w:rsidRPr="00740AC4">
        <w:rPr>
          <w:rFonts w:ascii="Arial" w:hAnsi="Arial" w:cs="Arial"/>
          <w:b/>
          <w:sz w:val="24"/>
          <w:szCs w:val="24"/>
        </w:rPr>
        <w:tab/>
      </w:r>
      <w:r w:rsidRPr="00740AC4">
        <w:rPr>
          <w:rFonts w:ascii="Arial" w:hAnsi="Arial" w:cs="Arial"/>
          <w:b/>
          <w:sz w:val="24"/>
          <w:szCs w:val="24"/>
        </w:rPr>
        <w:tab/>
      </w:r>
      <w:r w:rsidRPr="00740AC4">
        <w:rPr>
          <w:rFonts w:ascii="Arial" w:hAnsi="Arial" w:cs="Arial"/>
          <w:b/>
          <w:sz w:val="24"/>
          <w:szCs w:val="24"/>
        </w:rPr>
        <w:tab/>
      </w:r>
      <w:r w:rsidRPr="00740AC4">
        <w:rPr>
          <w:rFonts w:ascii="Arial" w:hAnsi="Arial" w:cs="Arial"/>
          <w:b/>
          <w:sz w:val="24"/>
          <w:szCs w:val="24"/>
        </w:rPr>
        <w:tab/>
      </w:r>
      <w:r w:rsidR="007812DF" w:rsidRPr="00740AC4">
        <w:rPr>
          <w:rFonts w:ascii="Arial" w:hAnsi="Arial" w:cs="Arial"/>
          <w:b/>
          <w:sz w:val="24"/>
          <w:szCs w:val="24"/>
        </w:rPr>
        <w:t xml:space="preserve">Dr.sc. </w:t>
      </w:r>
      <w:r w:rsidRPr="00740AC4">
        <w:rPr>
          <w:rFonts w:ascii="Arial" w:hAnsi="Arial" w:cs="Arial"/>
          <w:b/>
          <w:sz w:val="24"/>
          <w:szCs w:val="24"/>
        </w:rPr>
        <w:t>Danijel Marušić,dr.</w:t>
      </w:r>
      <w:r w:rsidR="007812DF" w:rsidRPr="00740AC4">
        <w:rPr>
          <w:rFonts w:ascii="Arial" w:hAnsi="Arial" w:cs="Arial"/>
          <w:b/>
          <w:sz w:val="24"/>
          <w:szCs w:val="24"/>
        </w:rPr>
        <w:t>med.vet.</w:t>
      </w:r>
    </w:p>
    <w:p w14:paraId="34E631F5" w14:textId="77777777" w:rsidR="00C00072" w:rsidRPr="00740AC4" w:rsidRDefault="00C00072" w:rsidP="00BE7786">
      <w:pPr>
        <w:autoSpaceDE w:val="0"/>
        <w:autoSpaceDN w:val="0"/>
        <w:adjustRightInd w:val="0"/>
        <w:spacing w:after="0" w:line="240" w:lineRule="auto"/>
        <w:ind w:firstLine="709"/>
        <w:jc w:val="both"/>
        <w:rPr>
          <w:rFonts w:ascii="Arial" w:hAnsi="Arial" w:cs="Arial"/>
          <w:b/>
          <w:sz w:val="24"/>
          <w:szCs w:val="24"/>
        </w:rPr>
      </w:pPr>
    </w:p>
    <w:p w14:paraId="7E1744D0" w14:textId="77777777" w:rsidR="00C00072" w:rsidRPr="00740AC4" w:rsidRDefault="00C00072" w:rsidP="00BE7786">
      <w:pPr>
        <w:spacing w:after="0" w:line="240" w:lineRule="auto"/>
        <w:ind w:firstLine="709"/>
        <w:jc w:val="both"/>
        <w:rPr>
          <w:rFonts w:ascii="Arial" w:hAnsi="Arial" w:cs="Arial"/>
          <w:b/>
          <w:sz w:val="24"/>
          <w:szCs w:val="24"/>
        </w:rPr>
      </w:pPr>
    </w:p>
    <w:p w14:paraId="5DB7E455" w14:textId="77777777" w:rsidR="00C00072" w:rsidRPr="00740AC4" w:rsidRDefault="00C00072" w:rsidP="00BE7786">
      <w:pPr>
        <w:spacing w:after="0" w:line="240" w:lineRule="auto"/>
        <w:ind w:firstLine="709"/>
        <w:jc w:val="both"/>
        <w:rPr>
          <w:rFonts w:ascii="Arial" w:hAnsi="Arial" w:cs="Arial"/>
          <w:sz w:val="24"/>
          <w:szCs w:val="24"/>
        </w:rPr>
      </w:pPr>
    </w:p>
    <w:p w14:paraId="72BF8BFC" w14:textId="77777777" w:rsidR="003359A5" w:rsidRPr="00740AC4" w:rsidRDefault="001A2ECA" w:rsidP="00BE7786">
      <w:pPr>
        <w:pStyle w:val="Tijeloteksta"/>
        <w:spacing w:after="0" w:line="240" w:lineRule="auto"/>
        <w:jc w:val="both"/>
        <w:rPr>
          <w:rFonts w:ascii="Arial" w:hAnsi="Arial" w:cs="Arial"/>
          <w:sz w:val="24"/>
          <w:szCs w:val="24"/>
        </w:rPr>
      </w:pPr>
      <w:r w:rsidRPr="00740AC4">
        <w:rPr>
          <w:rFonts w:ascii="Arial" w:hAnsi="Arial" w:cs="Arial"/>
          <w:sz w:val="24"/>
          <w:szCs w:val="24"/>
        </w:rPr>
        <w:tab/>
      </w:r>
    </w:p>
    <w:p w14:paraId="396A2D18" w14:textId="77777777" w:rsidR="0056017B" w:rsidRPr="00740AC4" w:rsidRDefault="0056017B" w:rsidP="00BE7786">
      <w:pPr>
        <w:pStyle w:val="Tijeloteksta"/>
        <w:spacing w:after="0" w:line="240" w:lineRule="auto"/>
        <w:jc w:val="both"/>
        <w:rPr>
          <w:rFonts w:ascii="Arial" w:hAnsi="Arial" w:cs="Arial"/>
          <w:sz w:val="24"/>
          <w:szCs w:val="24"/>
        </w:rPr>
      </w:pPr>
    </w:p>
    <w:sectPr w:rsidR="0056017B" w:rsidRPr="00740AC4" w:rsidSect="00426D91">
      <w:footerReference w:type="defaul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04ABA" w14:textId="77777777" w:rsidR="00862CA5" w:rsidRDefault="00862CA5" w:rsidP="00426D91">
      <w:pPr>
        <w:spacing w:after="0" w:line="240" w:lineRule="auto"/>
      </w:pPr>
      <w:r>
        <w:separator/>
      </w:r>
    </w:p>
  </w:endnote>
  <w:endnote w:type="continuationSeparator" w:id="0">
    <w:p w14:paraId="18669120" w14:textId="77777777" w:rsidR="00862CA5" w:rsidRDefault="00862CA5" w:rsidP="00426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8F6C" w14:textId="77777777" w:rsidR="00856981" w:rsidRDefault="00856981">
    <w:pPr>
      <w:pStyle w:val="Podnoje"/>
      <w:jc w:val="right"/>
    </w:pPr>
    <w:r>
      <w:rPr>
        <w:noProof/>
      </w:rPr>
      <w:fldChar w:fldCharType="begin"/>
    </w:r>
    <w:r>
      <w:rPr>
        <w:noProof/>
      </w:rPr>
      <w:instrText xml:space="preserve"> PAGE   \* MERGEFORMAT </w:instrText>
    </w:r>
    <w:r>
      <w:rPr>
        <w:noProof/>
      </w:rPr>
      <w:fldChar w:fldCharType="separate"/>
    </w:r>
    <w:r w:rsidR="008D4218">
      <w:rPr>
        <w:noProof/>
      </w:rPr>
      <w:t>51</w:t>
    </w:r>
    <w:r>
      <w:rPr>
        <w:noProof/>
      </w:rPr>
      <w:fldChar w:fldCharType="end"/>
    </w:r>
  </w:p>
  <w:p w14:paraId="2DB61A1F" w14:textId="77777777" w:rsidR="00856981" w:rsidRDefault="0085698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5CF3" w14:textId="77777777" w:rsidR="00856981" w:rsidRDefault="00856981">
    <w:pPr>
      <w:pStyle w:val="Podnoje"/>
    </w:pPr>
  </w:p>
  <w:p w14:paraId="39DCA148" w14:textId="77777777" w:rsidR="00856981" w:rsidRDefault="0085698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E81E5" w14:textId="77777777" w:rsidR="00862CA5" w:rsidRDefault="00862CA5" w:rsidP="00426D91">
      <w:pPr>
        <w:spacing w:after="0" w:line="240" w:lineRule="auto"/>
      </w:pPr>
      <w:r>
        <w:separator/>
      </w:r>
    </w:p>
  </w:footnote>
  <w:footnote w:type="continuationSeparator" w:id="0">
    <w:p w14:paraId="71D4A82E" w14:textId="77777777" w:rsidR="00862CA5" w:rsidRDefault="00862CA5" w:rsidP="00426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6F0"/>
    <w:multiLevelType w:val="hybridMultilevel"/>
    <w:tmpl w:val="FDEA846A"/>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CC7A84"/>
    <w:multiLevelType w:val="hybridMultilevel"/>
    <w:tmpl w:val="B9A2EC9E"/>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6E0CD9"/>
    <w:multiLevelType w:val="hybridMultilevel"/>
    <w:tmpl w:val="29BC9F4E"/>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0D70B3"/>
    <w:multiLevelType w:val="hybridMultilevel"/>
    <w:tmpl w:val="EEE8BF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7E0DCC"/>
    <w:multiLevelType w:val="hybridMultilevel"/>
    <w:tmpl w:val="E0800E9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F14B65"/>
    <w:multiLevelType w:val="hybridMultilevel"/>
    <w:tmpl w:val="89BED59A"/>
    <w:lvl w:ilvl="0" w:tplc="33B2AB4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F24196"/>
    <w:multiLevelType w:val="hybridMultilevel"/>
    <w:tmpl w:val="ABFC59F0"/>
    <w:lvl w:ilvl="0" w:tplc="04090005">
      <w:start w:val="1"/>
      <w:numFmt w:val="bullet"/>
      <w:lvlText w:val=""/>
      <w:lvlJc w:val="left"/>
      <w:pPr>
        <w:tabs>
          <w:tab w:val="num" w:pos="502"/>
        </w:tabs>
        <w:ind w:left="50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62936"/>
    <w:multiLevelType w:val="hybridMultilevel"/>
    <w:tmpl w:val="682029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1150EE"/>
    <w:multiLevelType w:val="hybridMultilevel"/>
    <w:tmpl w:val="894A80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5381DD6"/>
    <w:multiLevelType w:val="hybridMultilevel"/>
    <w:tmpl w:val="850A5FDA"/>
    <w:lvl w:ilvl="0" w:tplc="275EAA0A">
      <w:start w:val="7"/>
      <w:numFmt w:val="bullet"/>
      <w:lvlText w:val="-"/>
      <w:lvlJc w:val="left"/>
      <w:pPr>
        <w:ind w:left="720" w:hanging="360"/>
      </w:pPr>
      <w:rPr>
        <w:rFonts w:ascii="Times New Roman" w:eastAsia="Times New Roman" w:hAnsi="Times New Roman" w:cs="Times New Roman" w:hint="default"/>
        <w:i/>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27BD3031"/>
    <w:multiLevelType w:val="hybridMultilevel"/>
    <w:tmpl w:val="251E569A"/>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8E45AC1"/>
    <w:multiLevelType w:val="hybridMultilevel"/>
    <w:tmpl w:val="2DCAEE0E"/>
    <w:lvl w:ilvl="0" w:tplc="F93AC006">
      <w:start w:val="4"/>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E39750D"/>
    <w:multiLevelType w:val="hybridMultilevel"/>
    <w:tmpl w:val="AD9E39BA"/>
    <w:lvl w:ilvl="0" w:tplc="F3AA7A3C">
      <w:start w:val="3"/>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68C52F6"/>
    <w:multiLevelType w:val="hybridMultilevel"/>
    <w:tmpl w:val="E744BC70"/>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78B1BF5"/>
    <w:multiLevelType w:val="hybridMultilevel"/>
    <w:tmpl w:val="678491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CD578FF"/>
    <w:multiLevelType w:val="hybridMultilevel"/>
    <w:tmpl w:val="60BA4C98"/>
    <w:lvl w:ilvl="0" w:tplc="35B4CAB6">
      <w:numFmt w:val="bullet"/>
      <w:lvlText w:val="-"/>
      <w:lvlJc w:val="left"/>
      <w:pPr>
        <w:ind w:left="1068" w:hanging="360"/>
      </w:pPr>
      <w:rPr>
        <w:rFonts w:ascii="Arial" w:eastAsia="Calibr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3E143405"/>
    <w:multiLevelType w:val="hybridMultilevel"/>
    <w:tmpl w:val="A16C302C"/>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FAB40D5"/>
    <w:multiLevelType w:val="hybridMultilevel"/>
    <w:tmpl w:val="EBC481F2"/>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2D1022C"/>
    <w:multiLevelType w:val="hybridMultilevel"/>
    <w:tmpl w:val="26B68478"/>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FCB6EB1"/>
    <w:multiLevelType w:val="hybridMultilevel"/>
    <w:tmpl w:val="7932E19C"/>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29C777D"/>
    <w:multiLevelType w:val="hybridMultilevel"/>
    <w:tmpl w:val="232841B6"/>
    <w:lvl w:ilvl="0" w:tplc="FE4089F6">
      <w:start w:val="6"/>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53843A98"/>
    <w:multiLevelType w:val="hybridMultilevel"/>
    <w:tmpl w:val="31D0465A"/>
    <w:lvl w:ilvl="0" w:tplc="041A0001">
      <w:start w:val="1"/>
      <w:numFmt w:val="bullet"/>
      <w:lvlText w:val=""/>
      <w:lvlJc w:val="left"/>
      <w:pPr>
        <w:ind w:left="2508" w:hanging="360"/>
      </w:pPr>
      <w:rPr>
        <w:rFonts w:ascii="Symbol" w:hAnsi="Symbol" w:hint="default"/>
      </w:rPr>
    </w:lvl>
    <w:lvl w:ilvl="1" w:tplc="041A0003" w:tentative="1">
      <w:start w:val="1"/>
      <w:numFmt w:val="bullet"/>
      <w:lvlText w:val="o"/>
      <w:lvlJc w:val="left"/>
      <w:pPr>
        <w:ind w:left="3228" w:hanging="360"/>
      </w:pPr>
      <w:rPr>
        <w:rFonts w:ascii="Courier New" w:hAnsi="Courier New" w:cs="Courier New" w:hint="default"/>
      </w:rPr>
    </w:lvl>
    <w:lvl w:ilvl="2" w:tplc="041A0005" w:tentative="1">
      <w:start w:val="1"/>
      <w:numFmt w:val="bullet"/>
      <w:lvlText w:val=""/>
      <w:lvlJc w:val="left"/>
      <w:pPr>
        <w:ind w:left="3948" w:hanging="360"/>
      </w:pPr>
      <w:rPr>
        <w:rFonts w:ascii="Wingdings" w:hAnsi="Wingdings" w:hint="default"/>
      </w:rPr>
    </w:lvl>
    <w:lvl w:ilvl="3" w:tplc="041A0001" w:tentative="1">
      <w:start w:val="1"/>
      <w:numFmt w:val="bullet"/>
      <w:lvlText w:val=""/>
      <w:lvlJc w:val="left"/>
      <w:pPr>
        <w:ind w:left="4668" w:hanging="360"/>
      </w:pPr>
      <w:rPr>
        <w:rFonts w:ascii="Symbol" w:hAnsi="Symbol" w:hint="default"/>
      </w:rPr>
    </w:lvl>
    <w:lvl w:ilvl="4" w:tplc="041A0003" w:tentative="1">
      <w:start w:val="1"/>
      <w:numFmt w:val="bullet"/>
      <w:lvlText w:val="o"/>
      <w:lvlJc w:val="left"/>
      <w:pPr>
        <w:ind w:left="5388" w:hanging="360"/>
      </w:pPr>
      <w:rPr>
        <w:rFonts w:ascii="Courier New" w:hAnsi="Courier New" w:cs="Courier New" w:hint="default"/>
      </w:rPr>
    </w:lvl>
    <w:lvl w:ilvl="5" w:tplc="041A0005" w:tentative="1">
      <w:start w:val="1"/>
      <w:numFmt w:val="bullet"/>
      <w:lvlText w:val=""/>
      <w:lvlJc w:val="left"/>
      <w:pPr>
        <w:ind w:left="6108" w:hanging="360"/>
      </w:pPr>
      <w:rPr>
        <w:rFonts w:ascii="Wingdings" w:hAnsi="Wingdings" w:hint="default"/>
      </w:rPr>
    </w:lvl>
    <w:lvl w:ilvl="6" w:tplc="041A0001" w:tentative="1">
      <w:start w:val="1"/>
      <w:numFmt w:val="bullet"/>
      <w:lvlText w:val=""/>
      <w:lvlJc w:val="left"/>
      <w:pPr>
        <w:ind w:left="6828" w:hanging="360"/>
      </w:pPr>
      <w:rPr>
        <w:rFonts w:ascii="Symbol" w:hAnsi="Symbol" w:hint="default"/>
      </w:rPr>
    </w:lvl>
    <w:lvl w:ilvl="7" w:tplc="041A0003" w:tentative="1">
      <w:start w:val="1"/>
      <w:numFmt w:val="bullet"/>
      <w:lvlText w:val="o"/>
      <w:lvlJc w:val="left"/>
      <w:pPr>
        <w:ind w:left="7548" w:hanging="360"/>
      </w:pPr>
      <w:rPr>
        <w:rFonts w:ascii="Courier New" w:hAnsi="Courier New" w:cs="Courier New" w:hint="default"/>
      </w:rPr>
    </w:lvl>
    <w:lvl w:ilvl="8" w:tplc="041A0005" w:tentative="1">
      <w:start w:val="1"/>
      <w:numFmt w:val="bullet"/>
      <w:lvlText w:val=""/>
      <w:lvlJc w:val="left"/>
      <w:pPr>
        <w:ind w:left="8268" w:hanging="360"/>
      </w:pPr>
      <w:rPr>
        <w:rFonts w:ascii="Wingdings" w:hAnsi="Wingdings" w:hint="default"/>
      </w:rPr>
    </w:lvl>
  </w:abstractNum>
  <w:abstractNum w:abstractNumId="22" w15:restartNumberingAfterBreak="0">
    <w:nsid w:val="576212A5"/>
    <w:multiLevelType w:val="hybridMultilevel"/>
    <w:tmpl w:val="7C34347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7BA38EA"/>
    <w:multiLevelType w:val="hybridMultilevel"/>
    <w:tmpl w:val="487C304E"/>
    <w:lvl w:ilvl="0" w:tplc="35B4CAB6">
      <w:numFmt w:val="bullet"/>
      <w:lvlText w:val="-"/>
      <w:lvlJc w:val="left"/>
      <w:pPr>
        <w:ind w:left="1068" w:hanging="360"/>
      </w:pPr>
      <w:rPr>
        <w:rFonts w:ascii="Arial" w:eastAsia="Calibri" w:hAnsi="Arial" w:cs="Arial" w:hint="default"/>
      </w:rPr>
    </w:lvl>
    <w:lvl w:ilvl="1" w:tplc="041A0001">
      <w:start w:val="1"/>
      <w:numFmt w:val="bullet"/>
      <w:lvlText w:val=""/>
      <w:lvlJc w:val="left"/>
      <w:pPr>
        <w:ind w:left="1788" w:hanging="360"/>
      </w:pPr>
      <w:rPr>
        <w:rFonts w:ascii="Symbol" w:hAnsi="Symbol"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599C080E"/>
    <w:multiLevelType w:val="hybridMultilevel"/>
    <w:tmpl w:val="C862EBC2"/>
    <w:lvl w:ilvl="0" w:tplc="31AE63D2">
      <w:start w:val="3"/>
      <w:numFmt w:val="bullet"/>
      <w:lvlText w:val="-"/>
      <w:lvlJc w:val="left"/>
      <w:pPr>
        <w:ind w:left="72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5" w15:restartNumberingAfterBreak="0">
    <w:nsid w:val="5A9D0BDE"/>
    <w:multiLevelType w:val="hybridMultilevel"/>
    <w:tmpl w:val="E1CE4B34"/>
    <w:lvl w:ilvl="0" w:tplc="08A88DC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5B1170B5"/>
    <w:multiLevelType w:val="hybridMultilevel"/>
    <w:tmpl w:val="27E03830"/>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EE40A79"/>
    <w:multiLevelType w:val="hybridMultilevel"/>
    <w:tmpl w:val="7F0A1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B15320"/>
    <w:multiLevelType w:val="hybridMultilevel"/>
    <w:tmpl w:val="FE86ED8A"/>
    <w:lvl w:ilvl="0" w:tplc="EE0A9C9E">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9" w15:restartNumberingAfterBreak="0">
    <w:nsid w:val="6C651B23"/>
    <w:multiLevelType w:val="hybridMultilevel"/>
    <w:tmpl w:val="7D301186"/>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D617000"/>
    <w:multiLevelType w:val="hybridMultilevel"/>
    <w:tmpl w:val="F856BA0C"/>
    <w:lvl w:ilvl="0" w:tplc="969EDB28">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6FBC443E"/>
    <w:multiLevelType w:val="hybridMultilevel"/>
    <w:tmpl w:val="D5107470"/>
    <w:lvl w:ilvl="0" w:tplc="64B4DD0C">
      <w:numFmt w:val="bullet"/>
      <w:lvlText w:val="-"/>
      <w:lvlJc w:val="left"/>
      <w:pPr>
        <w:ind w:left="720" w:hanging="360"/>
      </w:pPr>
      <w:rPr>
        <w:rFonts w:ascii="Times New Roman" w:eastAsia="Times New Roman" w:hAnsi="Times New Roman" w:cs="Times New Roman"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70B3F09"/>
    <w:multiLevelType w:val="hybridMultilevel"/>
    <w:tmpl w:val="042AF9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31"/>
  </w:num>
  <w:num w:numId="5">
    <w:abstractNumId w:val="14"/>
  </w:num>
  <w:num w:numId="6">
    <w:abstractNumId w:val="23"/>
  </w:num>
  <w:num w:numId="7">
    <w:abstractNumId w:val="21"/>
  </w:num>
  <w:num w:numId="8">
    <w:abstractNumId w:val="7"/>
  </w:num>
  <w:num w:numId="9">
    <w:abstractNumId w:val="32"/>
  </w:num>
  <w:num w:numId="10">
    <w:abstractNumId w:val="6"/>
  </w:num>
  <w:num w:numId="11">
    <w:abstractNumId w:val="3"/>
  </w:num>
  <w:num w:numId="12">
    <w:abstractNumId w:val="2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0"/>
  </w:num>
  <w:num w:numId="16">
    <w:abstractNumId w:val="12"/>
  </w:num>
  <w:num w:numId="17">
    <w:abstractNumId w:val="22"/>
  </w:num>
  <w:num w:numId="18">
    <w:abstractNumId w:val="5"/>
  </w:num>
  <w:num w:numId="19">
    <w:abstractNumId w:val="13"/>
  </w:num>
  <w:num w:numId="20">
    <w:abstractNumId w:val="17"/>
  </w:num>
  <w:num w:numId="21">
    <w:abstractNumId w:val="30"/>
  </w:num>
  <w:num w:numId="22">
    <w:abstractNumId w:val="1"/>
  </w:num>
  <w:num w:numId="23">
    <w:abstractNumId w:val="18"/>
  </w:num>
  <w:num w:numId="24">
    <w:abstractNumId w:val="10"/>
  </w:num>
  <w:num w:numId="25">
    <w:abstractNumId w:val="2"/>
  </w:num>
  <w:num w:numId="26">
    <w:abstractNumId w:val="19"/>
  </w:num>
  <w:num w:numId="27">
    <w:abstractNumId w:val="0"/>
  </w:num>
  <w:num w:numId="28">
    <w:abstractNumId w:val="16"/>
  </w:num>
  <w:num w:numId="29">
    <w:abstractNumId w:val="29"/>
  </w:num>
  <w:num w:numId="30">
    <w:abstractNumId w:val="28"/>
  </w:num>
  <w:num w:numId="31">
    <w:abstractNumId w:val="8"/>
  </w:num>
  <w:num w:numId="32">
    <w:abstractNumId w:val="4"/>
  </w:num>
  <w:num w:numId="33">
    <w:abstractNumId w:val="27"/>
  </w:num>
  <w:num w:numId="34">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F9"/>
    <w:rsid w:val="00001357"/>
    <w:rsid w:val="00002184"/>
    <w:rsid w:val="00002449"/>
    <w:rsid w:val="000032A8"/>
    <w:rsid w:val="00004E41"/>
    <w:rsid w:val="000054F8"/>
    <w:rsid w:val="00005FD1"/>
    <w:rsid w:val="00007211"/>
    <w:rsid w:val="00013BD1"/>
    <w:rsid w:val="000144BC"/>
    <w:rsid w:val="0001555F"/>
    <w:rsid w:val="000155E6"/>
    <w:rsid w:val="00016B62"/>
    <w:rsid w:val="0001726A"/>
    <w:rsid w:val="0002062A"/>
    <w:rsid w:val="00020B43"/>
    <w:rsid w:val="0002140C"/>
    <w:rsid w:val="00021E7C"/>
    <w:rsid w:val="000222B6"/>
    <w:rsid w:val="00022A75"/>
    <w:rsid w:val="000233DC"/>
    <w:rsid w:val="000241C6"/>
    <w:rsid w:val="00024CD5"/>
    <w:rsid w:val="0002555C"/>
    <w:rsid w:val="00025B39"/>
    <w:rsid w:val="00026681"/>
    <w:rsid w:val="00030E8C"/>
    <w:rsid w:val="000312C6"/>
    <w:rsid w:val="000316FD"/>
    <w:rsid w:val="000321E1"/>
    <w:rsid w:val="0003290E"/>
    <w:rsid w:val="00032ED4"/>
    <w:rsid w:val="00033A05"/>
    <w:rsid w:val="00033D7D"/>
    <w:rsid w:val="00037218"/>
    <w:rsid w:val="0004029B"/>
    <w:rsid w:val="00042916"/>
    <w:rsid w:val="00043219"/>
    <w:rsid w:val="000450CE"/>
    <w:rsid w:val="000465E6"/>
    <w:rsid w:val="00046FAA"/>
    <w:rsid w:val="0004759E"/>
    <w:rsid w:val="00047B6D"/>
    <w:rsid w:val="00047C94"/>
    <w:rsid w:val="00051EE3"/>
    <w:rsid w:val="000534D4"/>
    <w:rsid w:val="00053BDC"/>
    <w:rsid w:val="0005464C"/>
    <w:rsid w:val="00054C08"/>
    <w:rsid w:val="00056917"/>
    <w:rsid w:val="00056A25"/>
    <w:rsid w:val="00063056"/>
    <w:rsid w:val="00063FB4"/>
    <w:rsid w:val="0006503D"/>
    <w:rsid w:val="0006637E"/>
    <w:rsid w:val="00067912"/>
    <w:rsid w:val="0007081E"/>
    <w:rsid w:val="00071399"/>
    <w:rsid w:val="000714F2"/>
    <w:rsid w:val="00071DDB"/>
    <w:rsid w:val="00071E36"/>
    <w:rsid w:val="000733BF"/>
    <w:rsid w:val="00075689"/>
    <w:rsid w:val="00076E4E"/>
    <w:rsid w:val="000803DC"/>
    <w:rsid w:val="00081C5A"/>
    <w:rsid w:val="00082209"/>
    <w:rsid w:val="0008248D"/>
    <w:rsid w:val="00083702"/>
    <w:rsid w:val="00084D54"/>
    <w:rsid w:val="00084F4B"/>
    <w:rsid w:val="000856D0"/>
    <w:rsid w:val="000872F6"/>
    <w:rsid w:val="00087838"/>
    <w:rsid w:val="000934D6"/>
    <w:rsid w:val="00093D3B"/>
    <w:rsid w:val="000963F5"/>
    <w:rsid w:val="000A06BC"/>
    <w:rsid w:val="000A0C62"/>
    <w:rsid w:val="000A0EAF"/>
    <w:rsid w:val="000A1AEB"/>
    <w:rsid w:val="000A2A70"/>
    <w:rsid w:val="000A31F8"/>
    <w:rsid w:val="000A45F3"/>
    <w:rsid w:val="000A46A1"/>
    <w:rsid w:val="000A4B78"/>
    <w:rsid w:val="000A6CA7"/>
    <w:rsid w:val="000A7BBB"/>
    <w:rsid w:val="000A7EE1"/>
    <w:rsid w:val="000B0DFC"/>
    <w:rsid w:val="000B3A7F"/>
    <w:rsid w:val="000B4C19"/>
    <w:rsid w:val="000B5741"/>
    <w:rsid w:val="000B5F9B"/>
    <w:rsid w:val="000B6729"/>
    <w:rsid w:val="000B7748"/>
    <w:rsid w:val="000C42B5"/>
    <w:rsid w:val="000C4700"/>
    <w:rsid w:val="000C47DC"/>
    <w:rsid w:val="000D0F30"/>
    <w:rsid w:val="000D12DD"/>
    <w:rsid w:val="000D2035"/>
    <w:rsid w:val="000D284A"/>
    <w:rsid w:val="000D3F0C"/>
    <w:rsid w:val="000D4EFF"/>
    <w:rsid w:val="000D5738"/>
    <w:rsid w:val="000D5861"/>
    <w:rsid w:val="000E26D9"/>
    <w:rsid w:val="000E2E23"/>
    <w:rsid w:val="000E3089"/>
    <w:rsid w:val="000E35AC"/>
    <w:rsid w:val="000E6439"/>
    <w:rsid w:val="000E66FD"/>
    <w:rsid w:val="000E6D0D"/>
    <w:rsid w:val="000F16A9"/>
    <w:rsid w:val="000F17F4"/>
    <w:rsid w:val="000F278A"/>
    <w:rsid w:val="000F314B"/>
    <w:rsid w:val="000F450B"/>
    <w:rsid w:val="000F5A79"/>
    <w:rsid w:val="000F746E"/>
    <w:rsid w:val="00104DC7"/>
    <w:rsid w:val="00105D5F"/>
    <w:rsid w:val="00106094"/>
    <w:rsid w:val="0010661C"/>
    <w:rsid w:val="00107EE3"/>
    <w:rsid w:val="00110710"/>
    <w:rsid w:val="00111A64"/>
    <w:rsid w:val="00112FD8"/>
    <w:rsid w:val="00114462"/>
    <w:rsid w:val="00114CAE"/>
    <w:rsid w:val="0011529C"/>
    <w:rsid w:val="001173A6"/>
    <w:rsid w:val="001216A2"/>
    <w:rsid w:val="00122819"/>
    <w:rsid w:val="0012471C"/>
    <w:rsid w:val="0012504E"/>
    <w:rsid w:val="00126F3D"/>
    <w:rsid w:val="00127C0C"/>
    <w:rsid w:val="00130423"/>
    <w:rsid w:val="00132155"/>
    <w:rsid w:val="00132818"/>
    <w:rsid w:val="00132E1E"/>
    <w:rsid w:val="00135265"/>
    <w:rsid w:val="00135DE8"/>
    <w:rsid w:val="0013706F"/>
    <w:rsid w:val="001372F8"/>
    <w:rsid w:val="00137FA0"/>
    <w:rsid w:val="001401C6"/>
    <w:rsid w:val="00143665"/>
    <w:rsid w:val="00144E6A"/>
    <w:rsid w:val="00144F22"/>
    <w:rsid w:val="001458B3"/>
    <w:rsid w:val="00147206"/>
    <w:rsid w:val="0014793D"/>
    <w:rsid w:val="0015030B"/>
    <w:rsid w:val="00150D4C"/>
    <w:rsid w:val="00151A07"/>
    <w:rsid w:val="00152B99"/>
    <w:rsid w:val="00154BCA"/>
    <w:rsid w:val="0015518A"/>
    <w:rsid w:val="00156685"/>
    <w:rsid w:val="0015669B"/>
    <w:rsid w:val="00157430"/>
    <w:rsid w:val="00157FCC"/>
    <w:rsid w:val="00161326"/>
    <w:rsid w:val="0016341D"/>
    <w:rsid w:val="0016556D"/>
    <w:rsid w:val="001663C1"/>
    <w:rsid w:val="00166C16"/>
    <w:rsid w:val="00167E32"/>
    <w:rsid w:val="001705E7"/>
    <w:rsid w:val="001736FB"/>
    <w:rsid w:val="0017421E"/>
    <w:rsid w:val="00174652"/>
    <w:rsid w:val="00181F6A"/>
    <w:rsid w:val="001820C8"/>
    <w:rsid w:val="00184904"/>
    <w:rsid w:val="00184EF7"/>
    <w:rsid w:val="00185E32"/>
    <w:rsid w:val="00187039"/>
    <w:rsid w:val="00187114"/>
    <w:rsid w:val="001927F1"/>
    <w:rsid w:val="00194FD7"/>
    <w:rsid w:val="00197994"/>
    <w:rsid w:val="001A07E7"/>
    <w:rsid w:val="001A1278"/>
    <w:rsid w:val="001A2ECA"/>
    <w:rsid w:val="001A54B3"/>
    <w:rsid w:val="001A595F"/>
    <w:rsid w:val="001A7131"/>
    <w:rsid w:val="001B1B0A"/>
    <w:rsid w:val="001B29E9"/>
    <w:rsid w:val="001B3650"/>
    <w:rsid w:val="001B445D"/>
    <w:rsid w:val="001B4840"/>
    <w:rsid w:val="001B7A2D"/>
    <w:rsid w:val="001C00C9"/>
    <w:rsid w:val="001C2D8A"/>
    <w:rsid w:val="001C3953"/>
    <w:rsid w:val="001C3DE0"/>
    <w:rsid w:val="001C3EA8"/>
    <w:rsid w:val="001C4CEC"/>
    <w:rsid w:val="001C65B4"/>
    <w:rsid w:val="001D03B4"/>
    <w:rsid w:val="001D0D03"/>
    <w:rsid w:val="001D1415"/>
    <w:rsid w:val="001D20A3"/>
    <w:rsid w:val="001D3C5F"/>
    <w:rsid w:val="001D46E6"/>
    <w:rsid w:val="001D4A7D"/>
    <w:rsid w:val="001D4E26"/>
    <w:rsid w:val="001D533E"/>
    <w:rsid w:val="001D72F9"/>
    <w:rsid w:val="001D74CF"/>
    <w:rsid w:val="001D7B43"/>
    <w:rsid w:val="001E0905"/>
    <w:rsid w:val="001E10D7"/>
    <w:rsid w:val="001E11C3"/>
    <w:rsid w:val="001E2579"/>
    <w:rsid w:val="001E4191"/>
    <w:rsid w:val="001E4DF9"/>
    <w:rsid w:val="001E78C2"/>
    <w:rsid w:val="001F13B5"/>
    <w:rsid w:val="001F2500"/>
    <w:rsid w:val="001F6A31"/>
    <w:rsid w:val="001F7282"/>
    <w:rsid w:val="001F7ABE"/>
    <w:rsid w:val="001F7F77"/>
    <w:rsid w:val="0020050E"/>
    <w:rsid w:val="00200630"/>
    <w:rsid w:val="002012D6"/>
    <w:rsid w:val="002013B2"/>
    <w:rsid w:val="00201C21"/>
    <w:rsid w:val="002037C4"/>
    <w:rsid w:val="00204AB4"/>
    <w:rsid w:val="002056EC"/>
    <w:rsid w:val="0020575D"/>
    <w:rsid w:val="002057D5"/>
    <w:rsid w:val="0020730F"/>
    <w:rsid w:val="00211329"/>
    <w:rsid w:val="0021133C"/>
    <w:rsid w:val="00211CB8"/>
    <w:rsid w:val="00211D5D"/>
    <w:rsid w:val="00213015"/>
    <w:rsid w:val="002138C1"/>
    <w:rsid w:val="00213F20"/>
    <w:rsid w:val="002145D4"/>
    <w:rsid w:val="00214618"/>
    <w:rsid w:val="002157DB"/>
    <w:rsid w:val="00221325"/>
    <w:rsid w:val="002239E4"/>
    <w:rsid w:val="00224AC4"/>
    <w:rsid w:val="00225F94"/>
    <w:rsid w:val="002264BB"/>
    <w:rsid w:val="002266BF"/>
    <w:rsid w:val="00226E45"/>
    <w:rsid w:val="00227AB7"/>
    <w:rsid w:val="002314F2"/>
    <w:rsid w:val="00231F07"/>
    <w:rsid w:val="00232746"/>
    <w:rsid w:val="00233120"/>
    <w:rsid w:val="00233574"/>
    <w:rsid w:val="00233882"/>
    <w:rsid w:val="00233BB1"/>
    <w:rsid w:val="00233D5F"/>
    <w:rsid w:val="00234CDE"/>
    <w:rsid w:val="002351EA"/>
    <w:rsid w:val="00235799"/>
    <w:rsid w:val="00235DF1"/>
    <w:rsid w:val="00236252"/>
    <w:rsid w:val="00236F32"/>
    <w:rsid w:val="002413B6"/>
    <w:rsid w:val="002416FB"/>
    <w:rsid w:val="00241D91"/>
    <w:rsid w:val="002435C3"/>
    <w:rsid w:val="0024360D"/>
    <w:rsid w:val="002452CD"/>
    <w:rsid w:val="00246F16"/>
    <w:rsid w:val="00247124"/>
    <w:rsid w:val="002473B7"/>
    <w:rsid w:val="0024776F"/>
    <w:rsid w:val="00252092"/>
    <w:rsid w:val="00253283"/>
    <w:rsid w:val="00256F09"/>
    <w:rsid w:val="00257487"/>
    <w:rsid w:val="002579BD"/>
    <w:rsid w:val="0026085C"/>
    <w:rsid w:val="00260F84"/>
    <w:rsid w:val="00261E4C"/>
    <w:rsid w:val="00261F50"/>
    <w:rsid w:val="00265C88"/>
    <w:rsid w:val="002661D0"/>
    <w:rsid w:val="0026692E"/>
    <w:rsid w:val="0026697A"/>
    <w:rsid w:val="002675A9"/>
    <w:rsid w:val="00271907"/>
    <w:rsid w:val="002722B6"/>
    <w:rsid w:val="002757CB"/>
    <w:rsid w:val="00277984"/>
    <w:rsid w:val="00280DCE"/>
    <w:rsid w:val="00281383"/>
    <w:rsid w:val="00281AC4"/>
    <w:rsid w:val="0028319D"/>
    <w:rsid w:val="00285641"/>
    <w:rsid w:val="00285D4A"/>
    <w:rsid w:val="0028637C"/>
    <w:rsid w:val="00290510"/>
    <w:rsid w:val="00292C1A"/>
    <w:rsid w:val="002939C2"/>
    <w:rsid w:val="00293B6D"/>
    <w:rsid w:val="00295A96"/>
    <w:rsid w:val="00295BA9"/>
    <w:rsid w:val="0029638C"/>
    <w:rsid w:val="00297028"/>
    <w:rsid w:val="00297162"/>
    <w:rsid w:val="002A0A39"/>
    <w:rsid w:val="002A0DBE"/>
    <w:rsid w:val="002A2CE1"/>
    <w:rsid w:val="002A31AF"/>
    <w:rsid w:val="002A67BF"/>
    <w:rsid w:val="002B0E6A"/>
    <w:rsid w:val="002B273F"/>
    <w:rsid w:val="002B29DA"/>
    <w:rsid w:val="002B3741"/>
    <w:rsid w:val="002B38C0"/>
    <w:rsid w:val="002B64EF"/>
    <w:rsid w:val="002B7674"/>
    <w:rsid w:val="002C0173"/>
    <w:rsid w:val="002C33E6"/>
    <w:rsid w:val="002C3788"/>
    <w:rsid w:val="002C59F6"/>
    <w:rsid w:val="002C5A7D"/>
    <w:rsid w:val="002C6945"/>
    <w:rsid w:val="002C6A8C"/>
    <w:rsid w:val="002C799E"/>
    <w:rsid w:val="002C7E1C"/>
    <w:rsid w:val="002D0966"/>
    <w:rsid w:val="002D3FB4"/>
    <w:rsid w:val="002D5600"/>
    <w:rsid w:val="002D59C6"/>
    <w:rsid w:val="002D5F94"/>
    <w:rsid w:val="002D712F"/>
    <w:rsid w:val="002D72CA"/>
    <w:rsid w:val="002E0DFF"/>
    <w:rsid w:val="002E247A"/>
    <w:rsid w:val="002E582E"/>
    <w:rsid w:val="002E6C6B"/>
    <w:rsid w:val="002F1C23"/>
    <w:rsid w:val="002F3D56"/>
    <w:rsid w:val="002F4909"/>
    <w:rsid w:val="002F4F0D"/>
    <w:rsid w:val="002F51CB"/>
    <w:rsid w:val="002F6357"/>
    <w:rsid w:val="0030246A"/>
    <w:rsid w:val="00302BA2"/>
    <w:rsid w:val="00302E93"/>
    <w:rsid w:val="003049B4"/>
    <w:rsid w:val="0030641C"/>
    <w:rsid w:val="00306A06"/>
    <w:rsid w:val="00306F0A"/>
    <w:rsid w:val="00307057"/>
    <w:rsid w:val="0030773A"/>
    <w:rsid w:val="003116D6"/>
    <w:rsid w:val="00312025"/>
    <w:rsid w:val="003126B5"/>
    <w:rsid w:val="00312829"/>
    <w:rsid w:val="00312BD9"/>
    <w:rsid w:val="00313789"/>
    <w:rsid w:val="0031463B"/>
    <w:rsid w:val="003149C5"/>
    <w:rsid w:val="00314EE3"/>
    <w:rsid w:val="003159FF"/>
    <w:rsid w:val="00316A82"/>
    <w:rsid w:val="00317934"/>
    <w:rsid w:val="00317C0A"/>
    <w:rsid w:val="003201EB"/>
    <w:rsid w:val="003256A2"/>
    <w:rsid w:val="003257BB"/>
    <w:rsid w:val="00325EDC"/>
    <w:rsid w:val="003260E7"/>
    <w:rsid w:val="003266F6"/>
    <w:rsid w:val="0032692C"/>
    <w:rsid w:val="00326A63"/>
    <w:rsid w:val="00327A06"/>
    <w:rsid w:val="00331357"/>
    <w:rsid w:val="003324C8"/>
    <w:rsid w:val="0033418A"/>
    <w:rsid w:val="003359A5"/>
    <w:rsid w:val="00335A85"/>
    <w:rsid w:val="00336A35"/>
    <w:rsid w:val="0033742A"/>
    <w:rsid w:val="00337746"/>
    <w:rsid w:val="00337ADE"/>
    <w:rsid w:val="00340064"/>
    <w:rsid w:val="00341266"/>
    <w:rsid w:val="00341540"/>
    <w:rsid w:val="00342C3E"/>
    <w:rsid w:val="00343322"/>
    <w:rsid w:val="00344216"/>
    <w:rsid w:val="003454DB"/>
    <w:rsid w:val="003470E5"/>
    <w:rsid w:val="00347802"/>
    <w:rsid w:val="00350220"/>
    <w:rsid w:val="0035254B"/>
    <w:rsid w:val="00356B0A"/>
    <w:rsid w:val="00356E61"/>
    <w:rsid w:val="00357C1D"/>
    <w:rsid w:val="00360931"/>
    <w:rsid w:val="00363857"/>
    <w:rsid w:val="00363ED3"/>
    <w:rsid w:val="00365055"/>
    <w:rsid w:val="00365E5D"/>
    <w:rsid w:val="00367659"/>
    <w:rsid w:val="00367844"/>
    <w:rsid w:val="00370462"/>
    <w:rsid w:val="0037327B"/>
    <w:rsid w:val="00373A0E"/>
    <w:rsid w:val="00374F2F"/>
    <w:rsid w:val="00375432"/>
    <w:rsid w:val="00376A4B"/>
    <w:rsid w:val="00377DCC"/>
    <w:rsid w:val="00386641"/>
    <w:rsid w:val="00386E16"/>
    <w:rsid w:val="00386E3F"/>
    <w:rsid w:val="00386FCC"/>
    <w:rsid w:val="003877BB"/>
    <w:rsid w:val="00387E89"/>
    <w:rsid w:val="00391173"/>
    <w:rsid w:val="00391365"/>
    <w:rsid w:val="00391872"/>
    <w:rsid w:val="003920AD"/>
    <w:rsid w:val="0039226E"/>
    <w:rsid w:val="0039361E"/>
    <w:rsid w:val="00396906"/>
    <w:rsid w:val="003969DC"/>
    <w:rsid w:val="00397235"/>
    <w:rsid w:val="003975FC"/>
    <w:rsid w:val="003A0694"/>
    <w:rsid w:val="003A3167"/>
    <w:rsid w:val="003A350E"/>
    <w:rsid w:val="003A374D"/>
    <w:rsid w:val="003A4C2E"/>
    <w:rsid w:val="003A5916"/>
    <w:rsid w:val="003A61EC"/>
    <w:rsid w:val="003A72B3"/>
    <w:rsid w:val="003A789B"/>
    <w:rsid w:val="003B3044"/>
    <w:rsid w:val="003B340D"/>
    <w:rsid w:val="003B3C9E"/>
    <w:rsid w:val="003B6E10"/>
    <w:rsid w:val="003C00DB"/>
    <w:rsid w:val="003C1310"/>
    <w:rsid w:val="003C2C27"/>
    <w:rsid w:val="003C4D41"/>
    <w:rsid w:val="003C500F"/>
    <w:rsid w:val="003C5E7F"/>
    <w:rsid w:val="003C72B0"/>
    <w:rsid w:val="003D042D"/>
    <w:rsid w:val="003D0F1A"/>
    <w:rsid w:val="003D10E2"/>
    <w:rsid w:val="003D138D"/>
    <w:rsid w:val="003D266E"/>
    <w:rsid w:val="003D2BBB"/>
    <w:rsid w:val="003D36B3"/>
    <w:rsid w:val="003D3C2A"/>
    <w:rsid w:val="003D3F69"/>
    <w:rsid w:val="003D4465"/>
    <w:rsid w:val="003D48F5"/>
    <w:rsid w:val="003D636F"/>
    <w:rsid w:val="003D72AA"/>
    <w:rsid w:val="003E007E"/>
    <w:rsid w:val="003E01F9"/>
    <w:rsid w:val="003E0C1E"/>
    <w:rsid w:val="003E0E5C"/>
    <w:rsid w:val="003E2223"/>
    <w:rsid w:val="003E3E6F"/>
    <w:rsid w:val="003E4ACE"/>
    <w:rsid w:val="003E6197"/>
    <w:rsid w:val="003E6AD1"/>
    <w:rsid w:val="003E6EC6"/>
    <w:rsid w:val="003E75F9"/>
    <w:rsid w:val="003E7E8D"/>
    <w:rsid w:val="003F1D22"/>
    <w:rsid w:val="003F216C"/>
    <w:rsid w:val="003F291A"/>
    <w:rsid w:val="003F3352"/>
    <w:rsid w:val="003F724E"/>
    <w:rsid w:val="004014B7"/>
    <w:rsid w:val="0040159A"/>
    <w:rsid w:val="00402B99"/>
    <w:rsid w:val="00403BEE"/>
    <w:rsid w:val="00403E0F"/>
    <w:rsid w:val="004040AB"/>
    <w:rsid w:val="00404442"/>
    <w:rsid w:val="00406DCE"/>
    <w:rsid w:val="00407DFA"/>
    <w:rsid w:val="004101FA"/>
    <w:rsid w:val="00410D8B"/>
    <w:rsid w:val="00411BBF"/>
    <w:rsid w:val="00412E04"/>
    <w:rsid w:val="00415F0C"/>
    <w:rsid w:val="0041637A"/>
    <w:rsid w:val="00416BCF"/>
    <w:rsid w:val="00421416"/>
    <w:rsid w:val="004239F9"/>
    <w:rsid w:val="00425C5C"/>
    <w:rsid w:val="00426D91"/>
    <w:rsid w:val="00427AA0"/>
    <w:rsid w:val="00430C62"/>
    <w:rsid w:val="00431E0E"/>
    <w:rsid w:val="00434D15"/>
    <w:rsid w:val="0043629D"/>
    <w:rsid w:val="00436472"/>
    <w:rsid w:val="004375DA"/>
    <w:rsid w:val="0043779A"/>
    <w:rsid w:val="00437E65"/>
    <w:rsid w:val="0044037E"/>
    <w:rsid w:val="004446B7"/>
    <w:rsid w:val="0044578B"/>
    <w:rsid w:val="004476BF"/>
    <w:rsid w:val="00450A31"/>
    <w:rsid w:val="00450BB4"/>
    <w:rsid w:val="0045226C"/>
    <w:rsid w:val="0045382B"/>
    <w:rsid w:val="00456E9B"/>
    <w:rsid w:val="00457330"/>
    <w:rsid w:val="00460D55"/>
    <w:rsid w:val="00461445"/>
    <w:rsid w:val="004616D2"/>
    <w:rsid w:val="004616E2"/>
    <w:rsid w:val="00461EC5"/>
    <w:rsid w:val="00462660"/>
    <w:rsid w:val="0046285C"/>
    <w:rsid w:val="0046312C"/>
    <w:rsid w:val="00463C92"/>
    <w:rsid w:val="004671CA"/>
    <w:rsid w:val="00467F12"/>
    <w:rsid w:val="0047192A"/>
    <w:rsid w:val="004752C0"/>
    <w:rsid w:val="0047598A"/>
    <w:rsid w:val="004765DE"/>
    <w:rsid w:val="00476BCB"/>
    <w:rsid w:val="00477A5C"/>
    <w:rsid w:val="00477C5F"/>
    <w:rsid w:val="0048154D"/>
    <w:rsid w:val="00482111"/>
    <w:rsid w:val="00482A15"/>
    <w:rsid w:val="00483989"/>
    <w:rsid w:val="00483B52"/>
    <w:rsid w:val="00484A3F"/>
    <w:rsid w:val="0048652C"/>
    <w:rsid w:val="00486E74"/>
    <w:rsid w:val="00486E91"/>
    <w:rsid w:val="004911A1"/>
    <w:rsid w:val="00491B1E"/>
    <w:rsid w:val="004A0BA5"/>
    <w:rsid w:val="004A4152"/>
    <w:rsid w:val="004A5544"/>
    <w:rsid w:val="004A5EF9"/>
    <w:rsid w:val="004A6929"/>
    <w:rsid w:val="004B32F0"/>
    <w:rsid w:val="004B407A"/>
    <w:rsid w:val="004B6DB9"/>
    <w:rsid w:val="004B7C77"/>
    <w:rsid w:val="004C1196"/>
    <w:rsid w:val="004C4743"/>
    <w:rsid w:val="004C59D2"/>
    <w:rsid w:val="004C62BA"/>
    <w:rsid w:val="004C6FDC"/>
    <w:rsid w:val="004D0C59"/>
    <w:rsid w:val="004D1185"/>
    <w:rsid w:val="004D1EC4"/>
    <w:rsid w:val="004D1FEF"/>
    <w:rsid w:val="004D22E3"/>
    <w:rsid w:val="004D2E49"/>
    <w:rsid w:val="004D39DD"/>
    <w:rsid w:val="004D3E73"/>
    <w:rsid w:val="004D51E3"/>
    <w:rsid w:val="004D5C00"/>
    <w:rsid w:val="004D6242"/>
    <w:rsid w:val="004D626A"/>
    <w:rsid w:val="004D68DB"/>
    <w:rsid w:val="004E0B41"/>
    <w:rsid w:val="004E1380"/>
    <w:rsid w:val="004E2A9B"/>
    <w:rsid w:val="004E3EE2"/>
    <w:rsid w:val="004E5D43"/>
    <w:rsid w:val="004E6A08"/>
    <w:rsid w:val="004F3161"/>
    <w:rsid w:val="004F395E"/>
    <w:rsid w:val="004F3D34"/>
    <w:rsid w:val="004F58B6"/>
    <w:rsid w:val="004F72BE"/>
    <w:rsid w:val="00505A15"/>
    <w:rsid w:val="0050611A"/>
    <w:rsid w:val="005071A7"/>
    <w:rsid w:val="0051097E"/>
    <w:rsid w:val="005114ED"/>
    <w:rsid w:val="00511599"/>
    <w:rsid w:val="0051185A"/>
    <w:rsid w:val="0051269C"/>
    <w:rsid w:val="00512D26"/>
    <w:rsid w:val="00512EFB"/>
    <w:rsid w:val="00521555"/>
    <w:rsid w:val="005227E6"/>
    <w:rsid w:val="00523174"/>
    <w:rsid w:val="00523F64"/>
    <w:rsid w:val="005242DE"/>
    <w:rsid w:val="005258D4"/>
    <w:rsid w:val="00526414"/>
    <w:rsid w:val="005275A2"/>
    <w:rsid w:val="005300D9"/>
    <w:rsid w:val="0053398E"/>
    <w:rsid w:val="0053589E"/>
    <w:rsid w:val="00542DE9"/>
    <w:rsid w:val="00545A09"/>
    <w:rsid w:val="005475D8"/>
    <w:rsid w:val="005478D8"/>
    <w:rsid w:val="00547C69"/>
    <w:rsid w:val="005507AB"/>
    <w:rsid w:val="0055165C"/>
    <w:rsid w:val="00551AD9"/>
    <w:rsid w:val="00552008"/>
    <w:rsid w:val="00552467"/>
    <w:rsid w:val="00553A26"/>
    <w:rsid w:val="00555146"/>
    <w:rsid w:val="00557366"/>
    <w:rsid w:val="0056017B"/>
    <w:rsid w:val="00562749"/>
    <w:rsid w:val="00563435"/>
    <w:rsid w:val="0056343E"/>
    <w:rsid w:val="0056528F"/>
    <w:rsid w:val="00566459"/>
    <w:rsid w:val="00566897"/>
    <w:rsid w:val="00566C25"/>
    <w:rsid w:val="0056718C"/>
    <w:rsid w:val="00573888"/>
    <w:rsid w:val="00573C0D"/>
    <w:rsid w:val="00574CB2"/>
    <w:rsid w:val="00575296"/>
    <w:rsid w:val="00575373"/>
    <w:rsid w:val="00575FAF"/>
    <w:rsid w:val="005765B0"/>
    <w:rsid w:val="00577749"/>
    <w:rsid w:val="00577FF5"/>
    <w:rsid w:val="00582269"/>
    <w:rsid w:val="00582873"/>
    <w:rsid w:val="0058400B"/>
    <w:rsid w:val="00585BA5"/>
    <w:rsid w:val="005861F8"/>
    <w:rsid w:val="0058626A"/>
    <w:rsid w:val="00586869"/>
    <w:rsid w:val="00587F17"/>
    <w:rsid w:val="0059009A"/>
    <w:rsid w:val="00592EBE"/>
    <w:rsid w:val="0059371D"/>
    <w:rsid w:val="00596408"/>
    <w:rsid w:val="0059673A"/>
    <w:rsid w:val="00596EB6"/>
    <w:rsid w:val="00597273"/>
    <w:rsid w:val="00597895"/>
    <w:rsid w:val="00597FBA"/>
    <w:rsid w:val="005A1782"/>
    <w:rsid w:val="005A3177"/>
    <w:rsid w:val="005A3D4B"/>
    <w:rsid w:val="005A57FF"/>
    <w:rsid w:val="005A58CF"/>
    <w:rsid w:val="005B1057"/>
    <w:rsid w:val="005B1E56"/>
    <w:rsid w:val="005B1F49"/>
    <w:rsid w:val="005B24A2"/>
    <w:rsid w:val="005B2527"/>
    <w:rsid w:val="005B2877"/>
    <w:rsid w:val="005B3CCD"/>
    <w:rsid w:val="005B4CAA"/>
    <w:rsid w:val="005B506F"/>
    <w:rsid w:val="005B51A6"/>
    <w:rsid w:val="005B59B1"/>
    <w:rsid w:val="005B6FB3"/>
    <w:rsid w:val="005C436C"/>
    <w:rsid w:val="005C4A32"/>
    <w:rsid w:val="005C6AF1"/>
    <w:rsid w:val="005C6E93"/>
    <w:rsid w:val="005C6E95"/>
    <w:rsid w:val="005D4C44"/>
    <w:rsid w:val="005D5BE2"/>
    <w:rsid w:val="005D60AF"/>
    <w:rsid w:val="005D6B43"/>
    <w:rsid w:val="005D7634"/>
    <w:rsid w:val="005D763E"/>
    <w:rsid w:val="005D7A96"/>
    <w:rsid w:val="005D7B69"/>
    <w:rsid w:val="005E0A4C"/>
    <w:rsid w:val="005E0F14"/>
    <w:rsid w:val="005E1A2C"/>
    <w:rsid w:val="005E1D36"/>
    <w:rsid w:val="005E266E"/>
    <w:rsid w:val="005E2922"/>
    <w:rsid w:val="005E2FF8"/>
    <w:rsid w:val="005E69B3"/>
    <w:rsid w:val="005F395C"/>
    <w:rsid w:val="005F71CD"/>
    <w:rsid w:val="0060059A"/>
    <w:rsid w:val="00600CFF"/>
    <w:rsid w:val="00601DC5"/>
    <w:rsid w:val="00602F64"/>
    <w:rsid w:val="0060427C"/>
    <w:rsid w:val="00604ABC"/>
    <w:rsid w:val="0060573B"/>
    <w:rsid w:val="0060751A"/>
    <w:rsid w:val="00607FC3"/>
    <w:rsid w:val="00612EE0"/>
    <w:rsid w:val="00612F3E"/>
    <w:rsid w:val="00613373"/>
    <w:rsid w:val="006135C7"/>
    <w:rsid w:val="00613833"/>
    <w:rsid w:val="00613B4D"/>
    <w:rsid w:val="00613F52"/>
    <w:rsid w:val="00615806"/>
    <w:rsid w:val="0061597E"/>
    <w:rsid w:val="00615E38"/>
    <w:rsid w:val="00617D00"/>
    <w:rsid w:val="00621A69"/>
    <w:rsid w:val="006222C3"/>
    <w:rsid w:val="00622946"/>
    <w:rsid w:val="00623AB9"/>
    <w:rsid w:val="0062456B"/>
    <w:rsid w:val="00625B4E"/>
    <w:rsid w:val="00627CE8"/>
    <w:rsid w:val="00630FD7"/>
    <w:rsid w:val="0063167D"/>
    <w:rsid w:val="00635036"/>
    <w:rsid w:val="00635529"/>
    <w:rsid w:val="006355C1"/>
    <w:rsid w:val="006368CE"/>
    <w:rsid w:val="006371A2"/>
    <w:rsid w:val="00643715"/>
    <w:rsid w:val="006504ED"/>
    <w:rsid w:val="00650D19"/>
    <w:rsid w:val="0065271A"/>
    <w:rsid w:val="006558F5"/>
    <w:rsid w:val="00655DEF"/>
    <w:rsid w:val="00657C9E"/>
    <w:rsid w:val="0066122B"/>
    <w:rsid w:val="00661A2B"/>
    <w:rsid w:val="00662994"/>
    <w:rsid w:val="00663873"/>
    <w:rsid w:val="006639B1"/>
    <w:rsid w:val="00666119"/>
    <w:rsid w:val="006670A1"/>
    <w:rsid w:val="0066794F"/>
    <w:rsid w:val="00667E5B"/>
    <w:rsid w:val="00667F1F"/>
    <w:rsid w:val="0067035D"/>
    <w:rsid w:val="006711B3"/>
    <w:rsid w:val="006721AF"/>
    <w:rsid w:val="006729D3"/>
    <w:rsid w:val="006735C7"/>
    <w:rsid w:val="00674EB9"/>
    <w:rsid w:val="00675EDF"/>
    <w:rsid w:val="006765C0"/>
    <w:rsid w:val="0067704E"/>
    <w:rsid w:val="00680341"/>
    <w:rsid w:val="0068213A"/>
    <w:rsid w:val="0068465B"/>
    <w:rsid w:val="00684C44"/>
    <w:rsid w:val="00684DDE"/>
    <w:rsid w:val="00686A94"/>
    <w:rsid w:val="00686B6F"/>
    <w:rsid w:val="006879CC"/>
    <w:rsid w:val="006928B4"/>
    <w:rsid w:val="00692B49"/>
    <w:rsid w:val="00692B75"/>
    <w:rsid w:val="00693997"/>
    <w:rsid w:val="00696374"/>
    <w:rsid w:val="00696604"/>
    <w:rsid w:val="00696852"/>
    <w:rsid w:val="006A113E"/>
    <w:rsid w:val="006A1887"/>
    <w:rsid w:val="006A1F53"/>
    <w:rsid w:val="006A2E68"/>
    <w:rsid w:val="006A3B3D"/>
    <w:rsid w:val="006A3C26"/>
    <w:rsid w:val="006A6670"/>
    <w:rsid w:val="006B16A2"/>
    <w:rsid w:val="006B1B2F"/>
    <w:rsid w:val="006B5718"/>
    <w:rsid w:val="006B5BB8"/>
    <w:rsid w:val="006B5D74"/>
    <w:rsid w:val="006B6AF9"/>
    <w:rsid w:val="006B725B"/>
    <w:rsid w:val="006C16B0"/>
    <w:rsid w:val="006C332B"/>
    <w:rsid w:val="006C3C9B"/>
    <w:rsid w:val="006C42BD"/>
    <w:rsid w:val="006C64E6"/>
    <w:rsid w:val="006C7AD7"/>
    <w:rsid w:val="006D1F04"/>
    <w:rsid w:val="006D1FD7"/>
    <w:rsid w:val="006D2C8E"/>
    <w:rsid w:val="006D3475"/>
    <w:rsid w:val="006D4E75"/>
    <w:rsid w:val="006D5FAA"/>
    <w:rsid w:val="006D61D2"/>
    <w:rsid w:val="006D6547"/>
    <w:rsid w:val="006D6679"/>
    <w:rsid w:val="006E01C8"/>
    <w:rsid w:val="006E0C34"/>
    <w:rsid w:val="006E1629"/>
    <w:rsid w:val="006E297A"/>
    <w:rsid w:val="006E2B88"/>
    <w:rsid w:val="006E3F51"/>
    <w:rsid w:val="006E4696"/>
    <w:rsid w:val="006E576D"/>
    <w:rsid w:val="006E6B02"/>
    <w:rsid w:val="006E733B"/>
    <w:rsid w:val="006F140B"/>
    <w:rsid w:val="006F2871"/>
    <w:rsid w:val="006F36E8"/>
    <w:rsid w:val="006F5912"/>
    <w:rsid w:val="006F72CC"/>
    <w:rsid w:val="006F7793"/>
    <w:rsid w:val="00700687"/>
    <w:rsid w:val="00702FAB"/>
    <w:rsid w:val="00703512"/>
    <w:rsid w:val="00703D1E"/>
    <w:rsid w:val="00704608"/>
    <w:rsid w:val="0070513C"/>
    <w:rsid w:val="0070549E"/>
    <w:rsid w:val="0070554A"/>
    <w:rsid w:val="00705554"/>
    <w:rsid w:val="0070592F"/>
    <w:rsid w:val="00706036"/>
    <w:rsid w:val="00706131"/>
    <w:rsid w:val="00707E6E"/>
    <w:rsid w:val="00711E7A"/>
    <w:rsid w:val="00713BC4"/>
    <w:rsid w:val="00715686"/>
    <w:rsid w:val="00715A62"/>
    <w:rsid w:val="00715E73"/>
    <w:rsid w:val="007168A1"/>
    <w:rsid w:val="007169BF"/>
    <w:rsid w:val="00716EB5"/>
    <w:rsid w:val="00720008"/>
    <w:rsid w:val="0072169A"/>
    <w:rsid w:val="00721727"/>
    <w:rsid w:val="00722B2C"/>
    <w:rsid w:val="00723166"/>
    <w:rsid w:val="0072422D"/>
    <w:rsid w:val="007272FB"/>
    <w:rsid w:val="00730C3A"/>
    <w:rsid w:val="00732B1D"/>
    <w:rsid w:val="00732EA4"/>
    <w:rsid w:val="0073376D"/>
    <w:rsid w:val="00733D02"/>
    <w:rsid w:val="007366BD"/>
    <w:rsid w:val="00740A05"/>
    <w:rsid w:val="00740AC4"/>
    <w:rsid w:val="007438D7"/>
    <w:rsid w:val="00745B28"/>
    <w:rsid w:val="007475E6"/>
    <w:rsid w:val="0075232A"/>
    <w:rsid w:val="00752744"/>
    <w:rsid w:val="00752FB0"/>
    <w:rsid w:val="007555F6"/>
    <w:rsid w:val="00755E96"/>
    <w:rsid w:val="00756AEA"/>
    <w:rsid w:val="00761140"/>
    <w:rsid w:val="007611BC"/>
    <w:rsid w:val="00763845"/>
    <w:rsid w:val="007662E8"/>
    <w:rsid w:val="00766C49"/>
    <w:rsid w:val="0076742E"/>
    <w:rsid w:val="007701E6"/>
    <w:rsid w:val="007715E4"/>
    <w:rsid w:val="007717B7"/>
    <w:rsid w:val="0077379A"/>
    <w:rsid w:val="00773C12"/>
    <w:rsid w:val="007759A7"/>
    <w:rsid w:val="00781008"/>
    <w:rsid w:val="007812C4"/>
    <w:rsid w:val="007812DF"/>
    <w:rsid w:val="007822D2"/>
    <w:rsid w:val="00782AB5"/>
    <w:rsid w:val="00782EE1"/>
    <w:rsid w:val="007852A0"/>
    <w:rsid w:val="0078562B"/>
    <w:rsid w:val="00786D92"/>
    <w:rsid w:val="007872E7"/>
    <w:rsid w:val="00792C78"/>
    <w:rsid w:val="00792E50"/>
    <w:rsid w:val="00793060"/>
    <w:rsid w:val="00793F1C"/>
    <w:rsid w:val="00795782"/>
    <w:rsid w:val="00795D31"/>
    <w:rsid w:val="00795F12"/>
    <w:rsid w:val="00796541"/>
    <w:rsid w:val="00796887"/>
    <w:rsid w:val="00796A31"/>
    <w:rsid w:val="00796D04"/>
    <w:rsid w:val="00797EB8"/>
    <w:rsid w:val="007A0018"/>
    <w:rsid w:val="007A061F"/>
    <w:rsid w:val="007A06A8"/>
    <w:rsid w:val="007A1429"/>
    <w:rsid w:val="007A1D50"/>
    <w:rsid w:val="007A3C9F"/>
    <w:rsid w:val="007A479D"/>
    <w:rsid w:val="007A6707"/>
    <w:rsid w:val="007B0074"/>
    <w:rsid w:val="007B1A92"/>
    <w:rsid w:val="007B3D76"/>
    <w:rsid w:val="007B58C9"/>
    <w:rsid w:val="007B7317"/>
    <w:rsid w:val="007B7621"/>
    <w:rsid w:val="007C0056"/>
    <w:rsid w:val="007C09C3"/>
    <w:rsid w:val="007C2B31"/>
    <w:rsid w:val="007C402B"/>
    <w:rsid w:val="007C561D"/>
    <w:rsid w:val="007C747A"/>
    <w:rsid w:val="007C7563"/>
    <w:rsid w:val="007D07F8"/>
    <w:rsid w:val="007D4B01"/>
    <w:rsid w:val="007D671B"/>
    <w:rsid w:val="007D73A2"/>
    <w:rsid w:val="007E014B"/>
    <w:rsid w:val="007E0793"/>
    <w:rsid w:val="007E0960"/>
    <w:rsid w:val="007E1DF0"/>
    <w:rsid w:val="007E3F1A"/>
    <w:rsid w:val="007E63C0"/>
    <w:rsid w:val="007F0D33"/>
    <w:rsid w:val="007F144C"/>
    <w:rsid w:val="007F2CC1"/>
    <w:rsid w:val="007F2E4D"/>
    <w:rsid w:val="007F2ED0"/>
    <w:rsid w:val="007F3588"/>
    <w:rsid w:val="007F48A2"/>
    <w:rsid w:val="007F4D4F"/>
    <w:rsid w:val="007F4D81"/>
    <w:rsid w:val="007F4FB4"/>
    <w:rsid w:val="007F502A"/>
    <w:rsid w:val="007F6561"/>
    <w:rsid w:val="007F7949"/>
    <w:rsid w:val="0080005B"/>
    <w:rsid w:val="008009DB"/>
    <w:rsid w:val="0080163E"/>
    <w:rsid w:val="00802269"/>
    <w:rsid w:val="008042FD"/>
    <w:rsid w:val="008053B5"/>
    <w:rsid w:val="00805406"/>
    <w:rsid w:val="008114E3"/>
    <w:rsid w:val="00811F9B"/>
    <w:rsid w:val="00812066"/>
    <w:rsid w:val="00813186"/>
    <w:rsid w:val="008146B7"/>
    <w:rsid w:val="008178D4"/>
    <w:rsid w:val="0082082B"/>
    <w:rsid w:val="00820B37"/>
    <w:rsid w:val="0082197B"/>
    <w:rsid w:val="0082326B"/>
    <w:rsid w:val="00823DC7"/>
    <w:rsid w:val="00825C1A"/>
    <w:rsid w:val="00825CD6"/>
    <w:rsid w:val="00826AE3"/>
    <w:rsid w:val="00827D0A"/>
    <w:rsid w:val="008311C8"/>
    <w:rsid w:val="00832D4A"/>
    <w:rsid w:val="00833574"/>
    <w:rsid w:val="00834EE4"/>
    <w:rsid w:val="008360BF"/>
    <w:rsid w:val="0083649D"/>
    <w:rsid w:val="00837399"/>
    <w:rsid w:val="00837AA5"/>
    <w:rsid w:val="00840828"/>
    <w:rsid w:val="00840B5E"/>
    <w:rsid w:val="00841EFC"/>
    <w:rsid w:val="00843CAA"/>
    <w:rsid w:val="00844BA6"/>
    <w:rsid w:val="00851CDF"/>
    <w:rsid w:val="00852270"/>
    <w:rsid w:val="00852275"/>
    <w:rsid w:val="00853B8C"/>
    <w:rsid w:val="0085531C"/>
    <w:rsid w:val="00855EC5"/>
    <w:rsid w:val="00856875"/>
    <w:rsid w:val="00856981"/>
    <w:rsid w:val="00856D40"/>
    <w:rsid w:val="00856ED1"/>
    <w:rsid w:val="00857DEF"/>
    <w:rsid w:val="00861BF8"/>
    <w:rsid w:val="00862CA5"/>
    <w:rsid w:val="00865013"/>
    <w:rsid w:val="00866A83"/>
    <w:rsid w:val="00866F60"/>
    <w:rsid w:val="008704B0"/>
    <w:rsid w:val="00870D75"/>
    <w:rsid w:val="0087146D"/>
    <w:rsid w:val="00874237"/>
    <w:rsid w:val="00880C60"/>
    <w:rsid w:val="00881A6F"/>
    <w:rsid w:val="00882D05"/>
    <w:rsid w:val="00885AF7"/>
    <w:rsid w:val="008902D4"/>
    <w:rsid w:val="0089073D"/>
    <w:rsid w:val="00891366"/>
    <w:rsid w:val="0089248D"/>
    <w:rsid w:val="008931DD"/>
    <w:rsid w:val="00893EA2"/>
    <w:rsid w:val="008953A5"/>
    <w:rsid w:val="00895F5E"/>
    <w:rsid w:val="0089637F"/>
    <w:rsid w:val="00897540"/>
    <w:rsid w:val="00897890"/>
    <w:rsid w:val="008A00D7"/>
    <w:rsid w:val="008A0448"/>
    <w:rsid w:val="008A0B55"/>
    <w:rsid w:val="008A2E90"/>
    <w:rsid w:val="008A3137"/>
    <w:rsid w:val="008A4E4E"/>
    <w:rsid w:val="008A6A5F"/>
    <w:rsid w:val="008A7E9E"/>
    <w:rsid w:val="008A7FE9"/>
    <w:rsid w:val="008B0B18"/>
    <w:rsid w:val="008B0C9B"/>
    <w:rsid w:val="008B2CDC"/>
    <w:rsid w:val="008B43C5"/>
    <w:rsid w:val="008B49C3"/>
    <w:rsid w:val="008B53DE"/>
    <w:rsid w:val="008B6408"/>
    <w:rsid w:val="008C1931"/>
    <w:rsid w:val="008C28DD"/>
    <w:rsid w:val="008C3331"/>
    <w:rsid w:val="008C3BFC"/>
    <w:rsid w:val="008C518B"/>
    <w:rsid w:val="008C6923"/>
    <w:rsid w:val="008C6949"/>
    <w:rsid w:val="008C7002"/>
    <w:rsid w:val="008C7BE0"/>
    <w:rsid w:val="008D1A56"/>
    <w:rsid w:val="008D2351"/>
    <w:rsid w:val="008D37C5"/>
    <w:rsid w:val="008D4218"/>
    <w:rsid w:val="008D45B2"/>
    <w:rsid w:val="008D627D"/>
    <w:rsid w:val="008D6E92"/>
    <w:rsid w:val="008D70C5"/>
    <w:rsid w:val="008D75D2"/>
    <w:rsid w:val="008D7D2D"/>
    <w:rsid w:val="008E1276"/>
    <w:rsid w:val="008E1A2C"/>
    <w:rsid w:val="008E2C32"/>
    <w:rsid w:val="008E4B95"/>
    <w:rsid w:val="008E633D"/>
    <w:rsid w:val="008E6653"/>
    <w:rsid w:val="008E7311"/>
    <w:rsid w:val="008E7D29"/>
    <w:rsid w:val="008E7F1F"/>
    <w:rsid w:val="008F4A69"/>
    <w:rsid w:val="008F4B0C"/>
    <w:rsid w:val="008F5C89"/>
    <w:rsid w:val="008F66F7"/>
    <w:rsid w:val="009003C4"/>
    <w:rsid w:val="00903A0D"/>
    <w:rsid w:val="009044A2"/>
    <w:rsid w:val="00904EF1"/>
    <w:rsid w:val="00906FA1"/>
    <w:rsid w:val="00907119"/>
    <w:rsid w:val="009107C2"/>
    <w:rsid w:val="00910A1C"/>
    <w:rsid w:val="00911C50"/>
    <w:rsid w:val="00911F21"/>
    <w:rsid w:val="00914212"/>
    <w:rsid w:val="009142EC"/>
    <w:rsid w:val="00915A5D"/>
    <w:rsid w:val="00920290"/>
    <w:rsid w:val="00921E5D"/>
    <w:rsid w:val="009234D1"/>
    <w:rsid w:val="0092546B"/>
    <w:rsid w:val="00926850"/>
    <w:rsid w:val="00930FAF"/>
    <w:rsid w:val="009315D6"/>
    <w:rsid w:val="00932525"/>
    <w:rsid w:val="00932A79"/>
    <w:rsid w:val="00933490"/>
    <w:rsid w:val="009337F4"/>
    <w:rsid w:val="0093553A"/>
    <w:rsid w:val="009357DD"/>
    <w:rsid w:val="00936EBE"/>
    <w:rsid w:val="0094010A"/>
    <w:rsid w:val="00941174"/>
    <w:rsid w:val="009426AE"/>
    <w:rsid w:val="009428AA"/>
    <w:rsid w:val="00944270"/>
    <w:rsid w:val="009451AE"/>
    <w:rsid w:val="00947332"/>
    <w:rsid w:val="00947B8F"/>
    <w:rsid w:val="0095058C"/>
    <w:rsid w:val="00950D9B"/>
    <w:rsid w:val="00951242"/>
    <w:rsid w:val="009513AC"/>
    <w:rsid w:val="009514F5"/>
    <w:rsid w:val="00951F9A"/>
    <w:rsid w:val="00952150"/>
    <w:rsid w:val="00957404"/>
    <w:rsid w:val="009579C5"/>
    <w:rsid w:val="009606B9"/>
    <w:rsid w:val="00962179"/>
    <w:rsid w:val="009669BF"/>
    <w:rsid w:val="00967F71"/>
    <w:rsid w:val="00970573"/>
    <w:rsid w:val="00972238"/>
    <w:rsid w:val="009728C5"/>
    <w:rsid w:val="00973388"/>
    <w:rsid w:val="00973999"/>
    <w:rsid w:val="009751F8"/>
    <w:rsid w:val="00981D58"/>
    <w:rsid w:val="00982EEB"/>
    <w:rsid w:val="00983EC3"/>
    <w:rsid w:val="00984A37"/>
    <w:rsid w:val="00990095"/>
    <w:rsid w:val="0099049E"/>
    <w:rsid w:val="00991CE2"/>
    <w:rsid w:val="00991E71"/>
    <w:rsid w:val="009920F0"/>
    <w:rsid w:val="0099260A"/>
    <w:rsid w:val="0099319B"/>
    <w:rsid w:val="009936B4"/>
    <w:rsid w:val="00997339"/>
    <w:rsid w:val="00997DE6"/>
    <w:rsid w:val="009A149A"/>
    <w:rsid w:val="009A15F8"/>
    <w:rsid w:val="009A2F9B"/>
    <w:rsid w:val="009A3253"/>
    <w:rsid w:val="009A4440"/>
    <w:rsid w:val="009A5A6E"/>
    <w:rsid w:val="009A60C1"/>
    <w:rsid w:val="009A69FB"/>
    <w:rsid w:val="009A76B2"/>
    <w:rsid w:val="009B1756"/>
    <w:rsid w:val="009B3DDC"/>
    <w:rsid w:val="009B4CE9"/>
    <w:rsid w:val="009B6475"/>
    <w:rsid w:val="009C22DD"/>
    <w:rsid w:val="009C58EA"/>
    <w:rsid w:val="009C611D"/>
    <w:rsid w:val="009D113C"/>
    <w:rsid w:val="009D156C"/>
    <w:rsid w:val="009D1B9B"/>
    <w:rsid w:val="009D1F99"/>
    <w:rsid w:val="009D2C98"/>
    <w:rsid w:val="009D33DC"/>
    <w:rsid w:val="009D3BAE"/>
    <w:rsid w:val="009D65AD"/>
    <w:rsid w:val="009D673F"/>
    <w:rsid w:val="009D67E2"/>
    <w:rsid w:val="009D6BB0"/>
    <w:rsid w:val="009D7037"/>
    <w:rsid w:val="009E0139"/>
    <w:rsid w:val="009E099E"/>
    <w:rsid w:val="009E0E5B"/>
    <w:rsid w:val="009E179B"/>
    <w:rsid w:val="009E376D"/>
    <w:rsid w:val="009E3994"/>
    <w:rsid w:val="009E3ED0"/>
    <w:rsid w:val="009F0271"/>
    <w:rsid w:val="009F0905"/>
    <w:rsid w:val="009F0EC0"/>
    <w:rsid w:val="009F5922"/>
    <w:rsid w:val="009F59BA"/>
    <w:rsid w:val="009F6F09"/>
    <w:rsid w:val="009F7033"/>
    <w:rsid w:val="00A01636"/>
    <w:rsid w:val="00A02526"/>
    <w:rsid w:val="00A02A69"/>
    <w:rsid w:val="00A02BA9"/>
    <w:rsid w:val="00A034D0"/>
    <w:rsid w:val="00A05208"/>
    <w:rsid w:val="00A10A30"/>
    <w:rsid w:val="00A1198A"/>
    <w:rsid w:val="00A12CC4"/>
    <w:rsid w:val="00A14341"/>
    <w:rsid w:val="00A14824"/>
    <w:rsid w:val="00A15B93"/>
    <w:rsid w:val="00A15C41"/>
    <w:rsid w:val="00A16C2D"/>
    <w:rsid w:val="00A20672"/>
    <w:rsid w:val="00A234DF"/>
    <w:rsid w:val="00A23916"/>
    <w:rsid w:val="00A249AC"/>
    <w:rsid w:val="00A24BA1"/>
    <w:rsid w:val="00A258F6"/>
    <w:rsid w:val="00A2647C"/>
    <w:rsid w:val="00A26E53"/>
    <w:rsid w:val="00A3132C"/>
    <w:rsid w:val="00A31A70"/>
    <w:rsid w:val="00A32776"/>
    <w:rsid w:val="00A36670"/>
    <w:rsid w:val="00A37025"/>
    <w:rsid w:val="00A3789E"/>
    <w:rsid w:val="00A40716"/>
    <w:rsid w:val="00A40B82"/>
    <w:rsid w:val="00A40FD8"/>
    <w:rsid w:val="00A42D87"/>
    <w:rsid w:val="00A44FA6"/>
    <w:rsid w:val="00A4509D"/>
    <w:rsid w:val="00A467A1"/>
    <w:rsid w:val="00A46C02"/>
    <w:rsid w:val="00A46DBB"/>
    <w:rsid w:val="00A47457"/>
    <w:rsid w:val="00A50C88"/>
    <w:rsid w:val="00A51288"/>
    <w:rsid w:val="00A531DA"/>
    <w:rsid w:val="00A536AA"/>
    <w:rsid w:val="00A60E0D"/>
    <w:rsid w:val="00A6139F"/>
    <w:rsid w:val="00A61437"/>
    <w:rsid w:val="00A618C5"/>
    <w:rsid w:val="00A61E2F"/>
    <w:rsid w:val="00A637E6"/>
    <w:rsid w:val="00A63F69"/>
    <w:rsid w:val="00A65058"/>
    <w:rsid w:val="00A669B8"/>
    <w:rsid w:val="00A67F1E"/>
    <w:rsid w:val="00A72985"/>
    <w:rsid w:val="00A73C2B"/>
    <w:rsid w:val="00A742FC"/>
    <w:rsid w:val="00A746BD"/>
    <w:rsid w:val="00A74862"/>
    <w:rsid w:val="00A7665D"/>
    <w:rsid w:val="00A76D61"/>
    <w:rsid w:val="00A77307"/>
    <w:rsid w:val="00A86184"/>
    <w:rsid w:val="00A87C37"/>
    <w:rsid w:val="00A87ECC"/>
    <w:rsid w:val="00A87F20"/>
    <w:rsid w:val="00A90EAD"/>
    <w:rsid w:val="00A9150C"/>
    <w:rsid w:val="00A9248A"/>
    <w:rsid w:val="00A92B3E"/>
    <w:rsid w:val="00A92F27"/>
    <w:rsid w:val="00A94E52"/>
    <w:rsid w:val="00A95118"/>
    <w:rsid w:val="00A953C1"/>
    <w:rsid w:val="00A95907"/>
    <w:rsid w:val="00A95B0D"/>
    <w:rsid w:val="00A96071"/>
    <w:rsid w:val="00A96F41"/>
    <w:rsid w:val="00AA00A3"/>
    <w:rsid w:val="00AA32C0"/>
    <w:rsid w:val="00AA3554"/>
    <w:rsid w:val="00AA5F26"/>
    <w:rsid w:val="00AA7AC9"/>
    <w:rsid w:val="00AB267B"/>
    <w:rsid w:val="00AB2809"/>
    <w:rsid w:val="00AB53C8"/>
    <w:rsid w:val="00AB6141"/>
    <w:rsid w:val="00AB65E1"/>
    <w:rsid w:val="00AB6BC2"/>
    <w:rsid w:val="00AB6CBB"/>
    <w:rsid w:val="00AC0555"/>
    <w:rsid w:val="00AC0EAE"/>
    <w:rsid w:val="00AC183D"/>
    <w:rsid w:val="00AC4A30"/>
    <w:rsid w:val="00AC5C96"/>
    <w:rsid w:val="00AD10B2"/>
    <w:rsid w:val="00AD2405"/>
    <w:rsid w:val="00AD2AF3"/>
    <w:rsid w:val="00AD3210"/>
    <w:rsid w:val="00AD3595"/>
    <w:rsid w:val="00AD3722"/>
    <w:rsid w:val="00AD3F8A"/>
    <w:rsid w:val="00AD5AB6"/>
    <w:rsid w:val="00AD5EE0"/>
    <w:rsid w:val="00AD5EF0"/>
    <w:rsid w:val="00AD654E"/>
    <w:rsid w:val="00AE091B"/>
    <w:rsid w:val="00AE13AE"/>
    <w:rsid w:val="00AE19AD"/>
    <w:rsid w:val="00AE4A22"/>
    <w:rsid w:val="00AF0369"/>
    <w:rsid w:val="00AF0545"/>
    <w:rsid w:val="00AF2666"/>
    <w:rsid w:val="00AF4A24"/>
    <w:rsid w:val="00AF4DB2"/>
    <w:rsid w:val="00AF624A"/>
    <w:rsid w:val="00AF6364"/>
    <w:rsid w:val="00AF646F"/>
    <w:rsid w:val="00AF6B15"/>
    <w:rsid w:val="00AF6DD9"/>
    <w:rsid w:val="00B00C8C"/>
    <w:rsid w:val="00B01E6C"/>
    <w:rsid w:val="00B025DF"/>
    <w:rsid w:val="00B03595"/>
    <w:rsid w:val="00B03FA5"/>
    <w:rsid w:val="00B03FDD"/>
    <w:rsid w:val="00B0454C"/>
    <w:rsid w:val="00B05A9F"/>
    <w:rsid w:val="00B06418"/>
    <w:rsid w:val="00B06DF8"/>
    <w:rsid w:val="00B0726D"/>
    <w:rsid w:val="00B10929"/>
    <w:rsid w:val="00B10AF3"/>
    <w:rsid w:val="00B10FE9"/>
    <w:rsid w:val="00B12A6B"/>
    <w:rsid w:val="00B12C87"/>
    <w:rsid w:val="00B1355F"/>
    <w:rsid w:val="00B13D40"/>
    <w:rsid w:val="00B15030"/>
    <w:rsid w:val="00B16298"/>
    <w:rsid w:val="00B17357"/>
    <w:rsid w:val="00B237D7"/>
    <w:rsid w:val="00B240C3"/>
    <w:rsid w:val="00B25527"/>
    <w:rsid w:val="00B25CF3"/>
    <w:rsid w:val="00B25F4A"/>
    <w:rsid w:val="00B262D8"/>
    <w:rsid w:val="00B26A6C"/>
    <w:rsid w:val="00B27EBD"/>
    <w:rsid w:val="00B302FB"/>
    <w:rsid w:val="00B31DE0"/>
    <w:rsid w:val="00B32508"/>
    <w:rsid w:val="00B329E8"/>
    <w:rsid w:val="00B34CB4"/>
    <w:rsid w:val="00B355FF"/>
    <w:rsid w:val="00B35EBC"/>
    <w:rsid w:val="00B361E8"/>
    <w:rsid w:val="00B36E65"/>
    <w:rsid w:val="00B41B11"/>
    <w:rsid w:val="00B42D3B"/>
    <w:rsid w:val="00B46F6D"/>
    <w:rsid w:val="00B47196"/>
    <w:rsid w:val="00B505F5"/>
    <w:rsid w:val="00B51615"/>
    <w:rsid w:val="00B51A42"/>
    <w:rsid w:val="00B51F45"/>
    <w:rsid w:val="00B53603"/>
    <w:rsid w:val="00B53980"/>
    <w:rsid w:val="00B544DE"/>
    <w:rsid w:val="00B54A87"/>
    <w:rsid w:val="00B54D5D"/>
    <w:rsid w:val="00B5587F"/>
    <w:rsid w:val="00B55917"/>
    <w:rsid w:val="00B56291"/>
    <w:rsid w:val="00B56861"/>
    <w:rsid w:val="00B60556"/>
    <w:rsid w:val="00B6100B"/>
    <w:rsid w:val="00B64335"/>
    <w:rsid w:val="00B64957"/>
    <w:rsid w:val="00B65822"/>
    <w:rsid w:val="00B65D5F"/>
    <w:rsid w:val="00B665AE"/>
    <w:rsid w:val="00B665AF"/>
    <w:rsid w:val="00B71B08"/>
    <w:rsid w:val="00B720B4"/>
    <w:rsid w:val="00B75F03"/>
    <w:rsid w:val="00B80048"/>
    <w:rsid w:val="00B80D1F"/>
    <w:rsid w:val="00B80F79"/>
    <w:rsid w:val="00B81DA1"/>
    <w:rsid w:val="00B83367"/>
    <w:rsid w:val="00B83A60"/>
    <w:rsid w:val="00B85203"/>
    <w:rsid w:val="00B86219"/>
    <w:rsid w:val="00B87C4A"/>
    <w:rsid w:val="00B9106F"/>
    <w:rsid w:val="00B919F5"/>
    <w:rsid w:val="00B926B1"/>
    <w:rsid w:val="00B92A11"/>
    <w:rsid w:val="00B92D30"/>
    <w:rsid w:val="00B93E6D"/>
    <w:rsid w:val="00B9402C"/>
    <w:rsid w:val="00B943B3"/>
    <w:rsid w:val="00B96345"/>
    <w:rsid w:val="00B971DB"/>
    <w:rsid w:val="00BA02E5"/>
    <w:rsid w:val="00BA11A0"/>
    <w:rsid w:val="00BA1839"/>
    <w:rsid w:val="00BA1FC3"/>
    <w:rsid w:val="00BA2FE1"/>
    <w:rsid w:val="00BA36A6"/>
    <w:rsid w:val="00BA3C37"/>
    <w:rsid w:val="00BA43DF"/>
    <w:rsid w:val="00BA4D6F"/>
    <w:rsid w:val="00BA6655"/>
    <w:rsid w:val="00BA6D61"/>
    <w:rsid w:val="00BA6D90"/>
    <w:rsid w:val="00BA7B29"/>
    <w:rsid w:val="00BA7BFE"/>
    <w:rsid w:val="00BB1038"/>
    <w:rsid w:val="00BB20A0"/>
    <w:rsid w:val="00BB2871"/>
    <w:rsid w:val="00BB4776"/>
    <w:rsid w:val="00BC0224"/>
    <w:rsid w:val="00BC04A5"/>
    <w:rsid w:val="00BC3314"/>
    <w:rsid w:val="00BC396A"/>
    <w:rsid w:val="00BC42EB"/>
    <w:rsid w:val="00BC59DD"/>
    <w:rsid w:val="00BD06D4"/>
    <w:rsid w:val="00BD13AC"/>
    <w:rsid w:val="00BD4CD5"/>
    <w:rsid w:val="00BD525E"/>
    <w:rsid w:val="00BD5739"/>
    <w:rsid w:val="00BE030D"/>
    <w:rsid w:val="00BE2592"/>
    <w:rsid w:val="00BE3588"/>
    <w:rsid w:val="00BE540A"/>
    <w:rsid w:val="00BE5470"/>
    <w:rsid w:val="00BE5CD9"/>
    <w:rsid w:val="00BE6C5A"/>
    <w:rsid w:val="00BE6F49"/>
    <w:rsid w:val="00BE76CB"/>
    <w:rsid w:val="00BE7786"/>
    <w:rsid w:val="00BE79FE"/>
    <w:rsid w:val="00BF0820"/>
    <w:rsid w:val="00BF4C03"/>
    <w:rsid w:val="00BF6ACF"/>
    <w:rsid w:val="00BF76DB"/>
    <w:rsid w:val="00C00072"/>
    <w:rsid w:val="00C007ED"/>
    <w:rsid w:val="00C0287B"/>
    <w:rsid w:val="00C059BF"/>
    <w:rsid w:val="00C05FE1"/>
    <w:rsid w:val="00C065AB"/>
    <w:rsid w:val="00C105EF"/>
    <w:rsid w:val="00C10D2C"/>
    <w:rsid w:val="00C10D74"/>
    <w:rsid w:val="00C11426"/>
    <w:rsid w:val="00C11512"/>
    <w:rsid w:val="00C11A43"/>
    <w:rsid w:val="00C14406"/>
    <w:rsid w:val="00C15DB2"/>
    <w:rsid w:val="00C16124"/>
    <w:rsid w:val="00C2299C"/>
    <w:rsid w:val="00C23078"/>
    <w:rsid w:val="00C2483E"/>
    <w:rsid w:val="00C26F14"/>
    <w:rsid w:val="00C27AC1"/>
    <w:rsid w:val="00C32B1B"/>
    <w:rsid w:val="00C32F66"/>
    <w:rsid w:val="00C34A93"/>
    <w:rsid w:val="00C34BFB"/>
    <w:rsid w:val="00C40A55"/>
    <w:rsid w:val="00C43B35"/>
    <w:rsid w:val="00C4600A"/>
    <w:rsid w:val="00C460D6"/>
    <w:rsid w:val="00C46BBF"/>
    <w:rsid w:val="00C473B6"/>
    <w:rsid w:val="00C47EDE"/>
    <w:rsid w:val="00C531A1"/>
    <w:rsid w:val="00C53640"/>
    <w:rsid w:val="00C55DE3"/>
    <w:rsid w:val="00C5605D"/>
    <w:rsid w:val="00C56460"/>
    <w:rsid w:val="00C571AC"/>
    <w:rsid w:val="00C639A4"/>
    <w:rsid w:val="00C64ED9"/>
    <w:rsid w:val="00C65D79"/>
    <w:rsid w:val="00C670AC"/>
    <w:rsid w:val="00C7235C"/>
    <w:rsid w:val="00C72769"/>
    <w:rsid w:val="00C74BEC"/>
    <w:rsid w:val="00C7523A"/>
    <w:rsid w:val="00C75CAB"/>
    <w:rsid w:val="00C7635E"/>
    <w:rsid w:val="00C82524"/>
    <w:rsid w:val="00C8275D"/>
    <w:rsid w:val="00C83BFF"/>
    <w:rsid w:val="00C84306"/>
    <w:rsid w:val="00C86898"/>
    <w:rsid w:val="00C87A08"/>
    <w:rsid w:val="00C91582"/>
    <w:rsid w:val="00C95E15"/>
    <w:rsid w:val="00C969AE"/>
    <w:rsid w:val="00C96CCE"/>
    <w:rsid w:val="00C9741A"/>
    <w:rsid w:val="00C97EF0"/>
    <w:rsid w:val="00CA1FF1"/>
    <w:rsid w:val="00CA284C"/>
    <w:rsid w:val="00CA2A42"/>
    <w:rsid w:val="00CA39A1"/>
    <w:rsid w:val="00CA59BD"/>
    <w:rsid w:val="00CA5E9C"/>
    <w:rsid w:val="00CA6F43"/>
    <w:rsid w:val="00CB066D"/>
    <w:rsid w:val="00CB106C"/>
    <w:rsid w:val="00CB35C8"/>
    <w:rsid w:val="00CB5B4D"/>
    <w:rsid w:val="00CB5D0F"/>
    <w:rsid w:val="00CB627F"/>
    <w:rsid w:val="00CB7186"/>
    <w:rsid w:val="00CC0EA9"/>
    <w:rsid w:val="00CC3006"/>
    <w:rsid w:val="00CC4C42"/>
    <w:rsid w:val="00CC6D0D"/>
    <w:rsid w:val="00CC6F27"/>
    <w:rsid w:val="00CD0394"/>
    <w:rsid w:val="00CD19CF"/>
    <w:rsid w:val="00CD28C0"/>
    <w:rsid w:val="00CD297A"/>
    <w:rsid w:val="00CD30C3"/>
    <w:rsid w:val="00CD45E8"/>
    <w:rsid w:val="00CD6134"/>
    <w:rsid w:val="00CD76CF"/>
    <w:rsid w:val="00CE06C6"/>
    <w:rsid w:val="00CE1A5F"/>
    <w:rsid w:val="00CE1CA9"/>
    <w:rsid w:val="00CE21EE"/>
    <w:rsid w:val="00CE294F"/>
    <w:rsid w:val="00CE339D"/>
    <w:rsid w:val="00CE4E22"/>
    <w:rsid w:val="00CE69E6"/>
    <w:rsid w:val="00CE6E23"/>
    <w:rsid w:val="00CF11D4"/>
    <w:rsid w:val="00CF14C7"/>
    <w:rsid w:val="00CF467B"/>
    <w:rsid w:val="00CF4770"/>
    <w:rsid w:val="00CF53CB"/>
    <w:rsid w:val="00CF5A96"/>
    <w:rsid w:val="00CF6A2D"/>
    <w:rsid w:val="00D0254B"/>
    <w:rsid w:val="00D02CB4"/>
    <w:rsid w:val="00D032CE"/>
    <w:rsid w:val="00D042B4"/>
    <w:rsid w:val="00D0562D"/>
    <w:rsid w:val="00D0692A"/>
    <w:rsid w:val="00D13B70"/>
    <w:rsid w:val="00D16432"/>
    <w:rsid w:val="00D16DB4"/>
    <w:rsid w:val="00D21849"/>
    <w:rsid w:val="00D21D39"/>
    <w:rsid w:val="00D22FBB"/>
    <w:rsid w:val="00D24AFB"/>
    <w:rsid w:val="00D24E54"/>
    <w:rsid w:val="00D24F51"/>
    <w:rsid w:val="00D254B6"/>
    <w:rsid w:val="00D261A1"/>
    <w:rsid w:val="00D26D11"/>
    <w:rsid w:val="00D30D43"/>
    <w:rsid w:val="00D31B80"/>
    <w:rsid w:val="00D31C7C"/>
    <w:rsid w:val="00D31FE6"/>
    <w:rsid w:val="00D3203C"/>
    <w:rsid w:val="00D35B80"/>
    <w:rsid w:val="00D35E25"/>
    <w:rsid w:val="00D35EDF"/>
    <w:rsid w:val="00D36115"/>
    <w:rsid w:val="00D4367C"/>
    <w:rsid w:val="00D442D9"/>
    <w:rsid w:val="00D4583A"/>
    <w:rsid w:val="00D45BB4"/>
    <w:rsid w:val="00D51357"/>
    <w:rsid w:val="00D52C2D"/>
    <w:rsid w:val="00D53D10"/>
    <w:rsid w:val="00D53E14"/>
    <w:rsid w:val="00D54EF9"/>
    <w:rsid w:val="00D56A0B"/>
    <w:rsid w:val="00D60596"/>
    <w:rsid w:val="00D6164E"/>
    <w:rsid w:val="00D6237B"/>
    <w:rsid w:val="00D62C53"/>
    <w:rsid w:val="00D64473"/>
    <w:rsid w:val="00D64BD2"/>
    <w:rsid w:val="00D661FB"/>
    <w:rsid w:val="00D67A41"/>
    <w:rsid w:val="00D71EDE"/>
    <w:rsid w:val="00D729E6"/>
    <w:rsid w:val="00D72BE5"/>
    <w:rsid w:val="00D740A4"/>
    <w:rsid w:val="00D75CF6"/>
    <w:rsid w:val="00D76D27"/>
    <w:rsid w:val="00D77291"/>
    <w:rsid w:val="00D8009E"/>
    <w:rsid w:val="00D808CF"/>
    <w:rsid w:val="00D80E92"/>
    <w:rsid w:val="00D82857"/>
    <w:rsid w:val="00D82DFB"/>
    <w:rsid w:val="00D83F9A"/>
    <w:rsid w:val="00D8644D"/>
    <w:rsid w:val="00D86710"/>
    <w:rsid w:val="00D86AB1"/>
    <w:rsid w:val="00D86B1A"/>
    <w:rsid w:val="00D87488"/>
    <w:rsid w:val="00D877AB"/>
    <w:rsid w:val="00D91531"/>
    <w:rsid w:val="00D91BE3"/>
    <w:rsid w:val="00D92A7A"/>
    <w:rsid w:val="00D93AE5"/>
    <w:rsid w:val="00D93AF0"/>
    <w:rsid w:val="00D953C8"/>
    <w:rsid w:val="00D95993"/>
    <w:rsid w:val="00D95EAB"/>
    <w:rsid w:val="00DA2683"/>
    <w:rsid w:val="00DA3BE7"/>
    <w:rsid w:val="00DA47C8"/>
    <w:rsid w:val="00DA5ACA"/>
    <w:rsid w:val="00DB0C42"/>
    <w:rsid w:val="00DB0D31"/>
    <w:rsid w:val="00DB1193"/>
    <w:rsid w:val="00DB1C6B"/>
    <w:rsid w:val="00DB1D9B"/>
    <w:rsid w:val="00DB398D"/>
    <w:rsid w:val="00DB41E8"/>
    <w:rsid w:val="00DB5A05"/>
    <w:rsid w:val="00DB6E07"/>
    <w:rsid w:val="00DC1366"/>
    <w:rsid w:val="00DC1470"/>
    <w:rsid w:val="00DC3ECE"/>
    <w:rsid w:val="00DC4D36"/>
    <w:rsid w:val="00DC522E"/>
    <w:rsid w:val="00DC559F"/>
    <w:rsid w:val="00DD1454"/>
    <w:rsid w:val="00DD1D15"/>
    <w:rsid w:val="00DD2263"/>
    <w:rsid w:val="00DD23CE"/>
    <w:rsid w:val="00DD2C2B"/>
    <w:rsid w:val="00DD3C7A"/>
    <w:rsid w:val="00DD65A2"/>
    <w:rsid w:val="00DD70CF"/>
    <w:rsid w:val="00DE2F84"/>
    <w:rsid w:val="00DE4525"/>
    <w:rsid w:val="00DE7A23"/>
    <w:rsid w:val="00DF12B7"/>
    <w:rsid w:val="00DF1C65"/>
    <w:rsid w:val="00DF5738"/>
    <w:rsid w:val="00DF5BC9"/>
    <w:rsid w:val="00E01A70"/>
    <w:rsid w:val="00E023AF"/>
    <w:rsid w:val="00E02A31"/>
    <w:rsid w:val="00E03918"/>
    <w:rsid w:val="00E041FB"/>
    <w:rsid w:val="00E04C7F"/>
    <w:rsid w:val="00E07233"/>
    <w:rsid w:val="00E07EC0"/>
    <w:rsid w:val="00E112F3"/>
    <w:rsid w:val="00E12275"/>
    <w:rsid w:val="00E12FF4"/>
    <w:rsid w:val="00E14417"/>
    <w:rsid w:val="00E14773"/>
    <w:rsid w:val="00E15A2A"/>
    <w:rsid w:val="00E15FC0"/>
    <w:rsid w:val="00E1734E"/>
    <w:rsid w:val="00E2029E"/>
    <w:rsid w:val="00E20CA4"/>
    <w:rsid w:val="00E22012"/>
    <w:rsid w:val="00E22D87"/>
    <w:rsid w:val="00E23717"/>
    <w:rsid w:val="00E23B0C"/>
    <w:rsid w:val="00E24F03"/>
    <w:rsid w:val="00E2691F"/>
    <w:rsid w:val="00E27F47"/>
    <w:rsid w:val="00E306AA"/>
    <w:rsid w:val="00E30E47"/>
    <w:rsid w:val="00E326C2"/>
    <w:rsid w:val="00E32F66"/>
    <w:rsid w:val="00E33B2C"/>
    <w:rsid w:val="00E34035"/>
    <w:rsid w:val="00E3407B"/>
    <w:rsid w:val="00E34CF9"/>
    <w:rsid w:val="00E3517B"/>
    <w:rsid w:val="00E35DB9"/>
    <w:rsid w:val="00E36497"/>
    <w:rsid w:val="00E365B1"/>
    <w:rsid w:val="00E379BA"/>
    <w:rsid w:val="00E37BDB"/>
    <w:rsid w:val="00E4036D"/>
    <w:rsid w:val="00E45433"/>
    <w:rsid w:val="00E457BF"/>
    <w:rsid w:val="00E504F2"/>
    <w:rsid w:val="00E50884"/>
    <w:rsid w:val="00E50886"/>
    <w:rsid w:val="00E5141A"/>
    <w:rsid w:val="00E51C06"/>
    <w:rsid w:val="00E52836"/>
    <w:rsid w:val="00E538BB"/>
    <w:rsid w:val="00E5393F"/>
    <w:rsid w:val="00E56580"/>
    <w:rsid w:val="00E57250"/>
    <w:rsid w:val="00E57260"/>
    <w:rsid w:val="00E573C7"/>
    <w:rsid w:val="00E63DA9"/>
    <w:rsid w:val="00E65627"/>
    <w:rsid w:val="00E656D6"/>
    <w:rsid w:val="00E7191D"/>
    <w:rsid w:val="00E721C5"/>
    <w:rsid w:val="00E75B4C"/>
    <w:rsid w:val="00E761E8"/>
    <w:rsid w:val="00E77949"/>
    <w:rsid w:val="00E81376"/>
    <w:rsid w:val="00E82C6F"/>
    <w:rsid w:val="00E83310"/>
    <w:rsid w:val="00E84F62"/>
    <w:rsid w:val="00E87905"/>
    <w:rsid w:val="00E90439"/>
    <w:rsid w:val="00E92730"/>
    <w:rsid w:val="00E92940"/>
    <w:rsid w:val="00E9336D"/>
    <w:rsid w:val="00E936DE"/>
    <w:rsid w:val="00E97A20"/>
    <w:rsid w:val="00EA0D39"/>
    <w:rsid w:val="00EA162F"/>
    <w:rsid w:val="00EA1C39"/>
    <w:rsid w:val="00EA36C9"/>
    <w:rsid w:val="00EA45F6"/>
    <w:rsid w:val="00EA47A3"/>
    <w:rsid w:val="00EA4EBD"/>
    <w:rsid w:val="00EB0CD6"/>
    <w:rsid w:val="00EB0E14"/>
    <w:rsid w:val="00EB2138"/>
    <w:rsid w:val="00EB543C"/>
    <w:rsid w:val="00EB5CF4"/>
    <w:rsid w:val="00EB6B21"/>
    <w:rsid w:val="00EC157F"/>
    <w:rsid w:val="00EC344F"/>
    <w:rsid w:val="00EC4AFD"/>
    <w:rsid w:val="00EC4B8F"/>
    <w:rsid w:val="00EC5D04"/>
    <w:rsid w:val="00EC65BD"/>
    <w:rsid w:val="00EC6772"/>
    <w:rsid w:val="00ED107C"/>
    <w:rsid w:val="00ED11D9"/>
    <w:rsid w:val="00ED461B"/>
    <w:rsid w:val="00ED484C"/>
    <w:rsid w:val="00ED53E5"/>
    <w:rsid w:val="00EE0769"/>
    <w:rsid w:val="00EE10D9"/>
    <w:rsid w:val="00EE17A6"/>
    <w:rsid w:val="00EE33F1"/>
    <w:rsid w:val="00EE417F"/>
    <w:rsid w:val="00EF1A05"/>
    <w:rsid w:val="00EF3A63"/>
    <w:rsid w:val="00EF46C6"/>
    <w:rsid w:val="00EF58D5"/>
    <w:rsid w:val="00EF6CD9"/>
    <w:rsid w:val="00EF7ABA"/>
    <w:rsid w:val="00F0009C"/>
    <w:rsid w:val="00F014BB"/>
    <w:rsid w:val="00F01B89"/>
    <w:rsid w:val="00F030BA"/>
    <w:rsid w:val="00F0430E"/>
    <w:rsid w:val="00F0454A"/>
    <w:rsid w:val="00F07A47"/>
    <w:rsid w:val="00F10D18"/>
    <w:rsid w:val="00F12920"/>
    <w:rsid w:val="00F13207"/>
    <w:rsid w:val="00F14A4A"/>
    <w:rsid w:val="00F14D4B"/>
    <w:rsid w:val="00F150A4"/>
    <w:rsid w:val="00F1639C"/>
    <w:rsid w:val="00F17B09"/>
    <w:rsid w:val="00F17BA5"/>
    <w:rsid w:val="00F205E2"/>
    <w:rsid w:val="00F21510"/>
    <w:rsid w:val="00F23848"/>
    <w:rsid w:val="00F239E6"/>
    <w:rsid w:val="00F23AC9"/>
    <w:rsid w:val="00F2414E"/>
    <w:rsid w:val="00F2447A"/>
    <w:rsid w:val="00F25BA0"/>
    <w:rsid w:val="00F2790A"/>
    <w:rsid w:val="00F366CD"/>
    <w:rsid w:val="00F3714C"/>
    <w:rsid w:val="00F40831"/>
    <w:rsid w:val="00F4351C"/>
    <w:rsid w:val="00F44623"/>
    <w:rsid w:val="00F44D9D"/>
    <w:rsid w:val="00F451AC"/>
    <w:rsid w:val="00F459C3"/>
    <w:rsid w:val="00F47DA4"/>
    <w:rsid w:val="00F51292"/>
    <w:rsid w:val="00F51DDB"/>
    <w:rsid w:val="00F52522"/>
    <w:rsid w:val="00F540A7"/>
    <w:rsid w:val="00F5469E"/>
    <w:rsid w:val="00F57D35"/>
    <w:rsid w:val="00F57F74"/>
    <w:rsid w:val="00F61217"/>
    <w:rsid w:val="00F63761"/>
    <w:rsid w:val="00F63868"/>
    <w:rsid w:val="00F64A4D"/>
    <w:rsid w:val="00F65846"/>
    <w:rsid w:val="00F6691A"/>
    <w:rsid w:val="00F66CC1"/>
    <w:rsid w:val="00F671B0"/>
    <w:rsid w:val="00F671D1"/>
    <w:rsid w:val="00F673CB"/>
    <w:rsid w:val="00F71669"/>
    <w:rsid w:val="00F71CCF"/>
    <w:rsid w:val="00F7328A"/>
    <w:rsid w:val="00F738E0"/>
    <w:rsid w:val="00F743AC"/>
    <w:rsid w:val="00F74763"/>
    <w:rsid w:val="00F74969"/>
    <w:rsid w:val="00F74FE5"/>
    <w:rsid w:val="00F75D54"/>
    <w:rsid w:val="00F764C3"/>
    <w:rsid w:val="00F855A9"/>
    <w:rsid w:val="00F85ED6"/>
    <w:rsid w:val="00F86B1F"/>
    <w:rsid w:val="00F86D28"/>
    <w:rsid w:val="00F87D33"/>
    <w:rsid w:val="00F901F9"/>
    <w:rsid w:val="00F91244"/>
    <w:rsid w:val="00F91A4F"/>
    <w:rsid w:val="00F91BA9"/>
    <w:rsid w:val="00F91E70"/>
    <w:rsid w:val="00F92F6A"/>
    <w:rsid w:val="00F9533B"/>
    <w:rsid w:val="00F95714"/>
    <w:rsid w:val="00F957AC"/>
    <w:rsid w:val="00F9631F"/>
    <w:rsid w:val="00FA2BF2"/>
    <w:rsid w:val="00FA4D86"/>
    <w:rsid w:val="00FA6057"/>
    <w:rsid w:val="00FA621F"/>
    <w:rsid w:val="00FA6814"/>
    <w:rsid w:val="00FB00EE"/>
    <w:rsid w:val="00FB1DDE"/>
    <w:rsid w:val="00FB24B2"/>
    <w:rsid w:val="00FB2C2D"/>
    <w:rsid w:val="00FB3834"/>
    <w:rsid w:val="00FB5040"/>
    <w:rsid w:val="00FB5270"/>
    <w:rsid w:val="00FB52EC"/>
    <w:rsid w:val="00FB58BA"/>
    <w:rsid w:val="00FB5C43"/>
    <w:rsid w:val="00FB6BAA"/>
    <w:rsid w:val="00FB72FB"/>
    <w:rsid w:val="00FC0AF0"/>
    <w:rsid w:val="00FC10EC"/>
    <w:rsid w:val="00FC263C"/>
    <w:rsid w:val="00FC2BA5"/>
    <w:rsid w:val="00FC34F0"/>
    <w:rsid w:val="00FC6377"/>
    <w:rsid w:val="00FC65EC"/>
    <w:rsid w:val="00FC6632"/>
    <w:rsid w:val="00FC7655"/>
    <w:rsid w:val="00FD0420"/>
    <w:rsid w:val="00FD32A7"/>
    <w:rsid w:val="00FD5A2F"/>
    <w:rsid w:val="00FD5AE6"/>
    <w:rsid w:val="00FD6817"/>
    <w:rsid w:val="00FD690D"/>
    <w:rsid w:val="00FD6B3C"/>
    <w:rsid w:val="00FD782C"/>
    <w:rsid w:val="00FD7A9A"/>
    <w:rsid w:val="00FE06F6"/>
    <w:rsid w:val="00FE2ED7"/>
    <w:rsid w:val="00FE41F7"/>
    <w:rsid w:val="00FE49DE"/>
    <w:rsid w:val="00FE4D8E"/>
    <w:rsid w:val="00FE532B"/>
    <w:rsid w:val="00FE546B"/>
    <w:rsid w:val="00FE5A9A"/>
    <w:rsid w:val="00FE5F44"/>
    <w:rsid w:val="00FE774B"/>
    <w:rsid w:val="00FF0101"/>
    <w:rsid w:val="00FF0F49"/>
    <w:rsid w:val="00FF228E"/>
    <w:rsid w:val="00FF4393"/>
    <w:rsid w:val="00FF5D88"/>
    <w:rsid w:val="00FF7F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59620"/>
  <w15:docId w15:val="{D06ABD53-91A5-4C6B-A105-0EC387AA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AB6"/>
    <w:pPr>
      <w:spacing w:after="200" w:line="276" w:lineRule="auto"/>
    </w:pPr>
    <w:rPr>
      <w:sz w:val="22"/>
      <w:szCs w:val="22"/>
      <w:lang w:eastAsia="en-US"/>
    </w:rPr>
  </w:style>
  <w:style w:type="paragraph" w:styleId="Naslov1">
    <w:name w:val="heading 1"/>
    <w:basedOn w:val="Normal"/>
    <w:next w:val="Normal"/>
    <w:link w:val="Naslov1Char"/>
    <w:uiPriority w:val="9"/>
    <w:qFormat/>
    <w:rsid w:val="004B32F0"/>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
    <w:unhideWhenUsed/>
    <w:qFormat/>
    <w:rsid w:val="008A7FE9"/>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uiPriority w:val="9"/>
    <w:unhideWhenUsed/>
    <w:qFormat/>
    <w:rsid w:val="00EB0CD6"/>
    <w:pPr>
      <w:keepNext/>
      <w:spacing w:before="240" w:after="60"/>
      <w:outlineLvl w:val="2"/>
    </w:pPr>
    <w:rPr>
      <w:rFonts w:ascii="Cambria" w:eastAsia="Times New Roman" w:hAnsi="Cambria"/>
      <w:b/>
      <w:bCs/>
      <w:sz w:val="26"/>
      <w:szCs w:val="26"/>
    </w:rPr>
  </w:style>
  <w:style w:type="paragraph" w:styleId="Naslov6">
    <w:name w:val="heading 6"/>
    <w:basedOn w:val="Normal"/>
    <w:next w:val="Normal"/>
    <w:link w:val="Naslov6Char"/>
    <w:qFormat/>
    <w:rsid w:val="00F17B09"/>
    <w:pPr>
      <w:keepNext/>
      <w:spacing w:after="0" w:line="240" w:lineRule="auto"/>
      <w:outlineLvl w:val="5"/>
    </w:pPr>
    <w:rPr>
      <w:rFonts w:ascii="Times New Roman" w:eastAsia="Times New Roman" w:hAnsi="Times New Roman"/>
      <w:b/>
      <w:sz w:val="24"/>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E3517B"/>
    <w:pPr>
      <w:spacing w:after="0" w:line="240" w:lineRule="auto"/>
      <w:ind w:firstLine="708"/>
      <w:jc w:val="both"/>
    </w:pPr>
    <w:rPr>
      <w:rFonts w:ascii="Times New Roman" w:eastAsia="Times New Roman" w:hAnsi="Times New Roman"/>
      <w:sz w:val="24"/>
      <w:szCs w:val="24"/>
    </w:rPr>
  </w:style>
  <w:style w:type="character" w:customStyle="1" w:styleId="UvuenotijelotekstaChar">
    <w:name w:val="Uvučeno tijelo teksta Char"/>
    <w:link w:val="Uvuenotijeloteksta"/>
    <w:rsid w:val="00E3517B"/>
    <w:rPr>
      <w:rFonts w:ascii="Times New Roman" w:eastAsia="Times New Roman" w:hAnsi="Times New Roman"/>
      <w:sz w:val="24"/>
      <w:szCs w:val="24"/>
    </w:rPr>
  </w:style>
  <w:style w:type="paragraph" w:styleId="Tijeloteksta-uvlaka2">
    <w:name w:val="Body Text Indent 2"/>
    <w:aliases w:val="  uvlaka 2, uvlaka 3"/>
    <w:basedOn w:val="Normal"/>
    <w:link w:val="Tijeloteksta-uvlaka2Char"/>
    <w:rsid w:val="00E3517B"/>
    <w:pPr>
      <w:spacing w:after="0" w:line="240" w:lineRule="auto"/>
      <w:ind w:left="708" w:firstLine="360"/>
      <w:jc w:val="both"/>
    </w:pPr>
    <w:rPr>
      <w:rFonts w:ascii="Times New Roman" w:eastAsia="Times New Roman" w:hAnsi="Times New Roman"/>
      <w:sz w:val="24"/>
      <w:szCs w:val="24"/>
    </w:rPr>
  </w:style>
  <w:style w:type="character" w:customStyle="1" w:styleId="Tijeloteksta-uvlaka2Char">
    <w:name w:val="Tijelo teksta - uvlaka 2 Char"/>
    <w:aliases w:val="  uvlaka 2 Char, uvlaka 3 Char"/>
    <w:link w:val="Tijeloteksta-uvlaka2"/>
    <w:rsid w:val="00E3517B"/>
    <w:rPr>
      <w:rFonts w:ascii="Times New Roman" w:eastAsia="Times New Roman" w:hAnsi="Times New Roman"/>
      <w:sz w:val="24"/>
      <w:szCs w:val="24"/>
    </w:rPr>
  </w:style>
  <w:style w:type="character" w:styleId="Hiperveza">
    <w:name w:val="Hyperlink"/>
    <w:uiPriority w:val="99"/>
    <w:rsid w:val="00E3517B"/>
    <w:rPr>
      <w:color w:val="0000FF"/>
      <w:u w:val="single"/>
    </w:rPr>
  </w:style>
  <w:style w:type="paragraph" w:customStyle="1" w:styleId="Bezproreda1">
    <w:name w:val="Bez proreda1"/>
    <w:uiPriority w:val="1"/>
    <w:qFormat/>
    <w:rsid w:val="00E3517B"/>
    <w:rPr>
      <w:sz w:val="22"/>
      <w:szCs w:val="22"/>
      <w:lang w:eastAsia="en-US"/>
    </w:rPr>
  </w:style>
  <w:style w:type="paragraph" w:styleId="Odlomakpopisa">
    <w:name w:val="List Paragraph"/>
    <w:aliases w:val="Bulleted list,REPORT Bullet"/>
    <w:basedOn w:val="Normal"/>
    <w:link w:val="OdlomakpopisaChar"/>
    <w:uiPriority w:val="34"/>
    <w:qFormat/>
    <w:rsid w:val="00FA621F"/>
    <w:pPr>
      <w:spacing w:after="0" w:line="240" w:lineRule="auto"/>
      <w:ind w:left="708"/>
    </w:pPr>
    <w:rPr>
      <w:rFonts w:ascii="Times New Roman" w:eastAsia="Times New Roman" w:hAnsi="Times New Roman"/>
      <w:sz w:val="24"/>
      <w:szCs w:val="24"/>
      <w:lang w:eastAsia="hr-HR"/>
    </w:rPr>
  </w:style>
  <w:style w:type="paragraph" w:styleId="Naslov">
    <w:name w:val="Title"/>
    <w:basedOn w:val="Normal"/>
    <w:next w:val="Normal"/>
    <w:link w:val="NaslovChar"/>
    <w:uiPriority w:val="10"/>
    <w:qFormat/>
    <w:rsid w:val="00FA621F"/>
    <w:pPr>
      <w:spacing w:before="240" w:after="60" w:line="240" w:lineRule="auto"/>
      <w:jc w:val="center"/>
      <w:outlineLvl w:val="0"/>
    </w:pPr>
    <w:rPr>
      <w:rFonts w:ascii="Cambria" w:eastAsia="Times New Roman" w:hAnsi="Cambria"/>
      <w:b/>
      <w:bCs/>
      <w:kern w:val="28"/>
      <w:sz w:val="32"/>
      <w:szCs w:val="32"/>
    </w:rPr>
  </w:style>
  <w:style w:type="character" w:customStyle="1" w:styleId="NaslovChar">
    <w:name w:val="Naslov Char"/>
    <w:link w:val="Naslov"/>
    <w:uiPriority w:val="10"/>
    <w:rsid w:val="00FA621F"/>
    <w:rPr>
      <w:rFonts w:ascii="Cambria" w:eastAsia="Times New Roman" w:hAnsi="Cambria"/>
      <w:b/>
      <w:bCs/>
      <w:kern w:val="28"/>
      <w:sz w:val="32"/>
      <w:szCs w:val="32"/>
    </w:rPr>
  </w:style>
  <w:style w:type="paragraph" w:styleId="Bezproreda">
    <w:name w:val="No Spacing"/>
    <w:link w:val="BezproredaChar"/>
    <w:uiPriority w:val="1"/>
    <w:qFormat/>
    <w:rsid w:val="00FA621F"/>
    <w:rPr>
      <w:rFonts w:ascii="Times New Roman" w:eastAsia="Times New Roman" w:hAnsi="Times New Roman"/>
      <w:sz w:val="24"/>
      <w:szCs w:val="24"/>
    </w:rPr>
  </w:style>
  <w:style w:type="paragraph" w:styleId="StandardWeb">
    <w:name w:val="Normal (Web)"/>
    <w:basedOn w:val="Normal"/>
    <w:uiPriority w:val="99"/>
    <w:unhideWhenUsed/>
    <w:rsid w:val="00FA621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ekst">
    <w:name w:val="tekst"/>
    <w:basedOn w:val="Normal"/>
    <w:rsid w:val="00FA621F"/>
    <w:pPr>
      <w:spacing w:before="101" w:after="51" w:line="240" w:lineRule="auto"/>
    </w:pPr>
    <w:rPr>
      <w:rFonts w:ascii="Arial" w:eastAsia="Times New Roman" w:hAnsi="Arial" w:cs="Arial"/>
      <w:sz w:val="20"/>
      <w:szCs w:val="20"/>
      <w:lang w:eastAsia="hr-HR"/>
    </w:rPr>
  </w:style>
  <w:style w:type="paragraph" w:customStyle="1" w:styleId="Default">
    <w:name w:val="Default"/>
    <w:rsid w:val="00FA621F"/>
    <w:pPr>
      <w:autoSpaceDE w:val="0"/>
      <w:autoSpaceDN w:val="0"/>
      <w:adjustRightInd w:val="0"/>
    </w:pPr>
    <w:rPr>
      <w:rFonts w:cs="Calibri"/>
      <w:color w:val="000000"/>
      <w:sz w:val="24"/>
      <w:szCs w:val="24"/>
      <w:lang w:eastAsia="en-US"/>
    </w:rPr>
  </w:style>
  <w:style w:type="paragraph" w:styleId="Tijeloteksta">
    <w:name w:val="Body Text"/>
    <w:basedOn w:val="Normal"/>
    <w:link w:val="TijelotekstaChar"/>
    <w:uiPriority w:val="99"/>
    <w:unhideWhenUsed/>
    <w:rsid w:val="00F17B09"/>
    <w:pPr>
      <w:spacing w:after="120"/>
    </w:pPr>
  </w:style>
  <w:style w:type="character" w:customStyle="1" w:styleId="TijelotekstaChar">
    <w:name w:val="Tijelo teksta Char"/>
    <w:link w:val="Tijeloteksta"/>
    <w:uiPriority w:val="99"/>
    <w:rsid w:val="00F17B09"/>
    <w:rPr>
      <w:sz w:val="22"/>
      <w:szCs w:val="22"/>
      <w:lang w:eastAsia="en-US"/>
    </w:rPr>
  </w:style>
  <w:style w:type="character" w:customStyle="1" w:styleId="Naslov6Char">
    <w:name w:val="Naslov 6 Char"/>
    <w:link w:val="Naslov6"/>
    <w:rsid w:val="00F17B09"/>
    <w:rPr>
      <w:rFonts w:ascii="Times New Roman" w:eastAsia="Times New Roman" w:hAnsi="Times New Roman"/>
      <w:b/>
      <w:sz w:val="24"/>
      <w:lang w:val="en-AU" w:eastAsia="en-US"/>
    </w:rPr>
  </w:style>
  <w:style w:type="character" w:customStyle="1" w:styleId="BezproredaChar">
    <w:name w:val="Bez proreda Char"/>
    <w:link w:val="Bezproreda"/>
    <w:uiPriority w:val="1"/>
    <w:rsid w:val="00F17B09"/>
    <w:rPr>
      <w:rFonts w:ascii="Times New Roman" w:eastAsia="Times New Roman" w:hAnsi="Times New Roman"/>
      <w:sz w:val="24"/>
      <w:szCs w:val="24"/>
      <w:lang w:val="hr-HR" w:eastAsia="hr-HR" w:bidi="ar-SA"/>
    </w:rPr>
  </w:style>
  <w:style w:type="paragraph" w:styleId="Naglaencitat">
    <w:name w:val="Intense Quote"/>
    <w:basedOn w:val="Normal"/>
    <w:next w:val="Normal"/>
    <w:link w:val="NaglaencitatChar"/>
    <w:uiPriority w:val="30"/>
    <w:qFormat/>
    <w:rsid w:val="00F17B09"/>
    <w:pPr>
      <w:pBdr>
        <w:bottom w:val="single" w:sz="4" w:space="4" w:color="4F81BD"/>
      </w:pBdr>
      <w:spacing w:before="200" w:after="280"/>
      <w:ind w:left="936" w:right="936"/>
    </w:pPr>
    <w:rPr>
      <w:rFonts w:eastAsia="Times New Roman"/>
      <w:b/>
      <w:bCs/>
      <w:i/>
      <w:iCs/>
      <w:color w:val="4F81BD"/>
    </w:rPr>
  </w:style>
  <w:style w:type="character" w:customStyle="1" w:styleId="NaglaencitatChar">
    <w:name w:val="Naglašen citat Char"/>
    <w:link w:val="Naglaencitat"/>
    <w:uiPriority w:val="30"/>
    <w:rsid w:val="00F17B09"/>
    <w:rPr>
      <w:rFonts w:eastAsia="Times New Roman"/>
      <w:b/>
      <w:bCs/>
      <w:i/>
      <w:iCs/>
      <w:color w:val="4F81BD"/>
      <w:sz w:val="22"/>
      <w:szCs w:val="22"/>
    </w:rPr>
  </w:style>
  <w:style w:type="character" w:styleId="Neupadljivoisticanje">
    <w:name w:val="Subtle Emphasis"/>
    <w:uiPriority w:val="19"/>
    <w:qFormat/>
    <w:rsid w:val="00F17B09"/>
    <w:rPr>
      <w:i/>
      <w:iCs/>
      <w:color w:val="808080"/>
    </w:rPr>
  </w:style>
  <w:style w:type="paragraph" w:styleId="Tijeloteksta2">
    <w:name w:val="Body Text 2"/>
    <w:basedOn w:val="Normal"/>
    <w:link w:val="Tijeloteksta2Char"/>
    <w:uiPriority w:val="99"/>
    <w:unhideWhenUsed/>
    <w:rsid w:val="00F17B09"/>
    <w:pPr>
      <w:spacing w:after="120" w:line="480" w:lineRule="auto"/>
    </w:pPr>
    <w:rPr>
      <w:rFonts w:eastAsia="Times New Roman"/>
    </w:rPr>
  </w:style>
  <w:style w:type="character" w:customStyle="1" w:styleId="Tijeloteksta2Char">
    <w:name w:val="Tijelo teksta 2 Char"/>
    <w:link w:val="Tijeloteksta2"/>
    <w:uiPriority w:val="99"/>
    <w:rsid w:val="00F17B09"/>
    <w:rPr>
      <w:rFonts w:eastAsia="Times New Roman"/>
      <w:sz w:val="22"/>
      <w:szCs w:val="22"/>
    </w:rPr>
  </w:style>
  <w:style w:type="character" w:customStyle="1" w:styleId="Naslov1Char">
    <w:name w:val="Naslov 1 Char"/>
    <w:link w:val="Naslov1"/>
    <w:uiPriority w:val="9"/>
    <w:rsid w:val="004B32F0"/>
    <w:rPr>
      <w:rFonts w:ascii="Cambria" w:eastAsia="Times New Roman" w:hAnsi="Cambria" w:cs="Times New Roman"/>
      <w:b/>
      <w:bCs/>
      <w:kern w:val="32"/>
      <w:sz w:val="32"/>
      <w:szCs w:val="32"/>
      <w:lang w:eastAsia="en-US"/>
    </w:rPr>
  </w:style>
  <w:style w:type="paragraph" w:styleId="Zaglavlje">
    <w:name w:val="header"/>
    <w:basedOn w:val="Normal"/>
    <w:link w:val="ZaglavljeChar"/>
    <w:uiPriority w:val="99"/>
    <w:semiHidden/>
    <w:unhideWhenUsed/>
    <w:rsid w:val="00426D91"/>
    <w:pPr>
      <w:tabs>
        <w:tab w:val="center" w:pos="4536"/>
        <w:tab w:val="right" w:pos="9072"/>
      </w:tabs>
    </w:pPr>
  </w:style>
  <w:style w:type="character" w:customStyle="1" w:styleId="ZaglavljeChar">
    <w:name w:val="Zaglavlje Char"/>
    <w:link w:val="Zaglavlje"/>
    <w:uiPriority w:val="99"/>
    <w:semiHidden/>
    <w:rsid w:val="00426D91"/>
    <w:rPr>
      <w:sz w:val="22"/>
      <w:szCs w:val="22"/>
      <w:lang w:eastAsia="en-US"/>
    </w:rPr>
  </w:style>
  <w:style w:type="paragraph" w:styleId="Podnoje">
    <w:name w:val="footer"/>
    <w:basedOn w:val="Normal"/>
    <w:link w:val="PodnojeChar"/>
    <w:uiPriority w:val="99"/>
    <w:unhideWhenUsed/>
    <w:rsid w:val="00426D91"/>
    <w:pPr>
      <w:tabs>
        <w:tab w:val="center" w:pos="4536"/>
        <w:tab w:val="right" w:pos="9072"/>
      </w:tabs>
    </w:pPr>
  </w:style>
  <w:style w:type="character" w:customStyle="1" w:styleId="PodnojeChar">
    <w:name w:val="Podnožje Char"/>
    <w:link w:val="Podnoje"/>
    <w:uiPriority w:val="99"/>
    <w:rsid w:val="00426D91"/>
    <w:rPr>
      <w:sz w:val="22"/>
      <w:szCs w:val="22"/>
      <w:lang w:eastAsia="en-US"/>
    </w:rPr>
  </w:style>
  <w:style w:type="character" w:customStyle="1" w:styleId="FontStyle38">
    <w:name w:val="Font Style38"/>
    <w:rsid w:val="00D21849"/>
    <w:rPr>
      <w:rFonts w:ascii="Arial" w:hAnsi="Arial" w:cs="Arial"/>
      <w:sz w:val="20"/>
      <w:szCs w:val="20"/>
    </w:rPr>
  </w:style>
  <w:style w:type="character" w:customStyle="1" w:styleId="Naslov2Char">
    <w:name w:val="Naslov 2 Char"/>
    <w:link w:val="Naslov2"/>
    <w:uiPriority w:val="9"/>
    <w:rsid w:val="008A7FE9"/>
    <w:rPr>
      <w:rFonts w:ascii="Cambria" w:eastAsia="Times New Roman" w:hAnsi="Cambria" w:cs="Times New Roman"/>
      <w:b/>
      <w:bCs/>
      <w:i/>
      <w:iCs/>
      <w:sz w:val="28"/>
      <w:szCs w:val="28"/>
      <w:lang w:eastAsia="en-US"/>
    </w:rPr>
  </w:style>
  <w:style w:type="table" w:styleId="Reetkatablice">
    <w:name w:val="Table Grid"/>
    <w:basedOn w:val="Obinatablica"/>
    <w:uiPriority w:val="59"/>
    <w:rsid w:val="00ED53E5"/>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63167D"/>
    <w:rPr>
      <w:sz w:val="22"/>
      <w:szCs w:val="22"/>
      <w:lang w:eastAsia="en-US"/>
    </w:rPr>
  </w:style>
  <w:style w:type="character" w:customStyle="1" w:styleId="Naslov3Char">
    <w:name w:val="Naslov 3 Char"/>
    <w:basedOn w:val="Zadanifontodlomka"/>
    <w:link w:val="Naslov3"/>
    <w:uiPriority w:val="9"/>
    <w:rsid w:val="00EB0CD6"/>
    <w:rPr>
      <w:rFonts w:ascii="Cambria" w:eastAsia="Times New Roman" w:hAnsi="Cambria" w:cs="Times New Roman"/>
      <w:b/>
      <w:bCs/>
      <w:sz w:val="26"/>
      <w:szCs w:val="26"/>
      <w:lang w:eastAsia="en-US"/>
    </w:rPr>
  </w:style>
  <w:style w:type="paragraph" w:customStyle="1" w:styleId="Zdravsto">
    <w:name w:val="Zdravsto"/>
    <w:basedOn w:val="Tijeloteksta"/>
    <w:qFormat/>
    <w:rsid w:val="005E266E"/>
    <w:pPr>
      <w:spacing w:after="0" w:line="240" w:lineRule="auto"/>
      <w:jc w:val="both"/>
    </w:pPr>
    <w:rPr>
      <w:rFonts w:ascii="Bookman Old Style" w:eastAsia="Times New Roman" w:hAnsi="Bookman Old Style" w:cs="Arial"/>
      <w:sz w:val="24"/>
      <w:szCs w:val="24"/>
      <w:lang w:eastAsia="hr-HR"/>
    </w:rPr>
  </w:style>
  <w:style w:type="paragraph" w:styleId="Tekstbalonia">
    <w:name w:val="Balloon Text"/>
    <w:basedOn w:val="Normal"/>
    <w:link w:val="TekstbaloniaChar"/>
    <w:uiPriority w:val="99"/>
    <w:semiHidden/>
    <w:unhideWhenUsed/>
    <w:rsid w:val="00EC4B8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C4B8F"/>
    <w:rPr>
      <w:rFonts w:ascii="Segoe UI" w:hAnsi="Segoe UI" w:cs="Segoe UI"/>
      <w:sz w:val="18"/>
      <w:szCs w:val="18"/>
      <w:lang w:eastAsia="en-US"/>
    </w:rPr>
  </w:style>
  <w:style w:type="character" w:customStyle="1" w:styleId="OdlomakpopisaChar">
    <w:name w:val="Odlomak popisa Char"/>
    <w:aliases w:val="Bulleted list Char,REPORT Bullet Char"/>
    <w:link w:val="Odlomakpopisa"/>
    <w:uiPriority w:val="34"/>
    <w:locked/>
    <w:rsid w:val="00F23AC9"/>
    <w:rPr>
      <w:rFonts w:ascii="Times New Roman" w:eastAsia="Times New Roman" w:hAnsi="Times New Roman"/>
      <w:sz w:val="24"/>
      <w:szCs w:val="24"/>
    </w:rPr>
  </w:style>
  <w:style w:type="paragraph" w:customStyle="1" w:styleId="Style6">
    <w:name w:val="Style6"/>
    <w:basedOn w:val="Normal"/>
    <w:uiPriority w:val="99"/>
    <w:rsid w:val="00596EB6"/>
    <w:pPr>
      <w:widowControl w:val="0"/>
      <w:autoSpaceDE w:val="0"/>
      <w:autoSpaceDN w:val="0"/>
      <w:adjustRightInd w:val="0"/>
      <w:spacing w:after="0" w:line="274" w:lineRule="exact"/>
      <w:ind w:hanging="350"/>
    </w:pPr>
    <w:rPr>
      <w:rFonts w:ascii="Times New Roman" w:eastAsia="Times New Roman" w:hAnsi="Times New Roman"/>
      <w:sz w:val="24"/>
      <w:szCs w:val="24"/>
      <w:lang w:eastAsia="hr-HR"/>
    </w:rPr>
  </w:style>
  <w:style w:type="paragraph" w:styleId="Opisslike">
    <w:name w:val="caption"/>
    <w:basedOn w:val="Normal"/>
    <w:next w:val="Normal"/>
    <w:uiPriority w:val="35"/>
    <w:unhideWhenUsed/>
    <w:qFormat/>
    <w:rsid w:val="007F4FB4"/>
    <w:pPr>
      <w:spacing w:line="240" w:lineRule="auto"/>
    </w:pPr>
    <w:rPr>
      <w:i/>
      <w:iCs/>
      <w:color w:val="1F497D" w:themeColor="text2"/>
      <w:sz w:val="18"/>
      <w:szCs w:val="18"/>
    </w:rPr>
  </w:style>
  <w:style w:type="paragraph" w:customStyle="1" w:styleId="t-9-8">
    <w:name w:val="t-9-8"/>
    <w:basedOn w:val="Normal"/>
    <w:rsid w:val="009426AE"/>
    <w:pPr>
      <w:spacing w:before="100" w:beforeAutospacing="1" w:after="100" w:afterAutospacing="1" w:line="240" w:lineRule="auto"/>
    </w:pPr>
    <w:rPr>
      <w:rFonts w:ascii="Times New Roman" w:eastAsia="Times New Roman" w:hAnsi="Times New Roman"/>
      <w:sz w:val="24"/>
      <w:szCs w:val="24"/>
      <w:lang w:val="en-US" w:eastAsia="hr-HR"/>
    </w:rPr>
  </w:style>
  <w:style w:type="character" w:customStyle="1" w:styleId="Bodytext">
    <w:name w:val="Body text_"/>
    <w:link w:val="Bodytext1"/>
    <w:locked/>
    <w:rsid w:val="008B0B18"/>
    <w:rPr>
      <w:rFonts w:ascii="Times New Roman" w:hAnsi="Times New Roman"/>
      <w:shd w:val="clear" w:color="auto" w:fill="FFFFFF"/>
    </w:rPr>
  </w:style>
  <w:style w:type="paragraph" w:customStyle="1" w:styleId="Bodytext1">
    <w:name w:val="Body text1"/>
    <w:basedOn w:val="Normal"/>
    <w:link w:val="Bodytext"/>
    <w:rsid w:val="008B0B18"/>
    <w:pPr>
      <w:widowControl w:val="0"/>
      <w:shd w:val="clear" w:color="auto" w:fill="FFFFFF"/>
      <w:spacing w:before="540" w:after="540" w:line="269" w:lineRule="exact"/>
      <w:ind w:left="6" w:hanging="720"/>
      <w:jc w:val="center"/>
    </w:pPr>
    <w:rPr>
      <w:rFonts w:ascii="Times New Roman" w:hAnsi="Times New Roman"/>
      <w:sz w:val="20"/>
      <w:szCs w:val="20"/>
      <w:lang w:eastAsia="hr-HR"/>
    </w:rPr>
  </w:style>
  <w:style w:type="paragraph" w:customStyle="1" w:styleId="Tijeloteksta1">
    <w:name w:val="Tijelo teksta1"/>
    <w:basedOn w:val="Normal"/>
    <w:rsid w:val="008B0B18"/>
    <w:pPr>
      <w:widowControl w:val="0"/>
      <w:shd w:val="clear" w:color="auto" w:fill="FFFFFF"/>
      <w:spacing w:before="480" w:after="480" w:line="274" w:lineRule="exact"/>
      <w:jc w:val="both"/>
    </w:pPr>
    <w:rPr>
      <w:rFonts w:ascii="Times New Roman" w:eastAsia="Courier New" w:hAnsi="Times New Roman"/>
    </w:rPr>
  </w:style>
  <w:style w:type="paragraph" w:customStyle="1" w:styleId="box459642">
    <w:name w:val="box_459642"/>
    <w:basedOn w:val="Normal"/>
    <w:rsid w:val="008B0B18"/>
    <w:pPr>
      <w:spacing w:before="100" w:beforeAutospacing="1" w:after="100" w:afterAutospacing="1" w:line="240" w:lineRule="auto"/>
    </w:pPr>
    <w:rPr>
      <w:rFonts w:ascii="Times New Roman" w:eastAsia="Times New Roman" w:hAnsi="Times New Roman"/>
      <w:sz w:val="24"/>
      <w:szCs w:val="24"/>
      <w:lang w:eastAsia="hr-HR"/>
    </w:rPr>
  </w:style>
  <w:style w:type="table" w:customStyle="1" w:styleId="Reetkatablice1">
    <w:name w:val="Rešetka tablice1"/>
    <w:basedOn w:val="Obinatablica"/>
    <w:next w:val="Reetkatablice"/>
    <w:uiPriority w:val="59"/>
    <w:rsid w:val="00071D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3C72B0"/>
    <w:rPr>
      <w:i/>
      <w:iCs/>
    </w:rPr>
  </w:style>
  <w:style w:type="paragraph" w:styleId="Tekstfusnote">
    <w:name w:val="footnote text"/>
    <w:basedOn w:val="Normal"/>
    <w:link w:val="TekstfusnoteChar"/>
    <w:uiPriority w:val="99"/>
    <w:semiHidden/>
    <w:unhideWhenUsed/>
    <w:rsid w:val="00314EE3"/>
    <w:pPr>
      <w:spacing w:after="0" w:line="240" w:lineRule="auto"/>
    </w:pPr>
    <w:rPr>
      <w:rFonts w:asciiTheme="minorHAnsi" w:eastAsiaTheme="minorHAnsi" w:hAnsiTheme="minorHAnsi" w:cstheme="minorBidi"/>
      <w:sz w:val="20"/>
      <w:szCs w:val="20"/>
      <w:lang w:val="en-GB"/>
    </w:rPr>
  </w:style>
  <w:style w:type="character" w:customStyle="1" w:styleId="TekstfusnoteChar">
    <w:name w:val="Tekst fusnote Char"/>
    <w:basedOn w:val="Zadanifontodlomka"/>
    <w:link w:val="Tekstfusnote"/>
    <w:uiPriority w:val="99"/>
    <w:semiHidden/>
    <w:rsid w:val="00314EE3"/>
    <w:rPr>
      <w:rFonts w:asciiTheme="minorHAnsi" w:eastAsiaTheme="minorHAnsi" w:hAnsiTheme="minorHAnsi" w:cstheme="minorBidi"/>
      <w:lang w:val="en-GB" w:eastAsia="en-US"/>
    </w:rPr>
  </w:style>
  <w:style w:type="character" w:styleId="Referencafusnote">
    <w:name w:val="footnote reference"/>
    <w:basedOn w:val="Zadanifontodlomka"/>
    <w:uiPriority w:val="99"/>
    <w:semiHidden/>
    <w:unhideWhenUsed/>
    <w:rsid w:val="00314EE3"/>
    <w:rPr>
      <w:vertAlign w:val="superscript"/>
    </w:rPr>
  </w:style>
  <w:style w:type="character" w:styleId="Naglaeno">
    <w:name w:val="Strong"/>
    <w:uiPriority w:val="22"/>
    <w:qFormat/>
    <w:rsid w:val="00314E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26651">
      <w:bodyDiv w:val="1"/>
      <w:marLeft w:val="0"/>
      <w:marRight w:val="0"/>
      <w:marTop w:val="0"/>
      <w:marBottom w:val="0"/>
      <w:divBdr>
        <w:top w:val="none" w:sz="0" w:space="0" w:color="auto"/>
        <w:left w:val="none" w:sz="0" w:space="0" w:color="auto"/>
        <w:bottom w:val="none" w:sz="0" w:space="0" w:color="auto"/>
        <w:right w:val="none" w:sz="0" w:space="0" w:color="auto"/>
      </w:divBdr>
    </w:div>
    <w:div w:id="84890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r.hr" TargetMode="External"/><Relationship Id="rId13" Type="http://schemas.openxmlformats.org/officeDocument/2006/relationships/hyperlink" Target="https://narodne-novine.nn.hr/clanci/sluzbeni/2018_02_12_268.html" TargetMode="External"/><Relationship Id="rId18" Type="http://schemas.openxmlformats.org/officeDocument/2006/relationships/hyperlink" Target="https://narodne-novine.nn.hr/clanci/sluzbeni/2018_02_16_346.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narodne-novine.nn.hr/clanci/sluzbeni/2018_02_16_345.html" TargetMode="External"/><Relationship Id="rId17" Type="http://schemas.openxmlformats.org/officeDocument/2006/relationships/hyperlink" Target="https://narodne-novine.nn.hr/clanci/sluzbeni/2018_06_51_1012.html" TargetMode="External"/><Relationship Id="rId2" Type="http://schemas.openxmlformats.org/officeDocument/2006/relationships/numbering" Target="numbering.xml"/><Relationship Id="rId16" Type="http://schemas.openxmlformats.org/officeDocument/2006/relationships/hyperlink" Target="https://narodne-novine.nn.hr/clanci/sluzbeni/2018_09_80_1613.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proo.azo.hr/hr" TargetMode="External"/><Relationship Id="rId5" Type="http://schemas.openxmlformats.org/officeDocument/2006/relationships/webSettings" Target="webSettings.xml"/><Relationship Id="rId15" Type="http://schemas.openxmlformats.org/officeDocument/2006/relationships/hyperlink" Target="https://narodne-novine.nn.hr/clanci/sluzbeni/2018_02_12_269.html" TargetMode="External"/><Relationship Id="rId23" Type="http://schemas.openxmlformats.org/officeDocument/2006/relationships/theme" Target="theme/theme1.xml"/><Relationship Id="rId10" Type="http://schemas.openxmlformats.org/officeDocument/2006/relationships/hyperlink" Target="http://prtr.ec.europa.eu/" TargetMode="External"/><Relationship Id="rId19" Type="http://schemas.openxmlformats.org/officeDocument/2006/relationships/hyperlink" Target="https://narodne-novine.nn.hr/clanci/sluzbeni/2018_03_21_429.html" TargetMode="External"/><Relationship Id="rId4" Type="http://schemas.openxmlformats.org/officeDocument/2006/relationships/settings" Target="settings.xml"/><Relationship Id="rId9" Type="http://schemas.openxmlformats.org/officeDocument/2006/relationships/hyperlink" Target="http://www.ctr.hr" TargetMode="External"/><Relationship Id="rId14" Type="http://schemas.openxmlformats.org/officeDocument/2006/relationships/hyperlink" Target="https://narodne-novine.nn.hr/clanci/sluzbeni/2018_11_103_2022.html"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17CA4-5AFA-430D-BF35-4008ADC2E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19408</Words>
  <Characters>110627</Characters>
  <Application>Microsoft Office Word</Application>
  <DocSecurity>0</DocSecurity>
  <Lines>921</Lines>
  <Paragraphs>259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129776</CharactersWithSpaces>
  <SharedDoc>false</SharedDoc>
  <HLinks>
    <vt:vector size="18" baseType="variant">
      <vt:variant>
        <vt:i4>7602300</vt:i4>
      </vt:variant>
      <vt:variant>
        <vt:i4>6</vt:i4>
      </vt:variant>
      <vt:variant>
        <vt:i4>0</vt:i4>
      </vt:variant>
      <vt:variant>
        <vt:i4>5</vt:i4>
      </vt:variant>
      <vt:variant>
        <vt:lpwstr>http://www.bpz.hr/</vt:lpwstr>
      </vt:variant>
      <vt:variant>
        <vt:lpwstr/>
      </vt:variant>
      <vt:variant>
        <vt:i4>7471147</vt:i4>
      </vt:variant>
      <vt:variant>
        <vt:i4>3</vt:i4>
      </vt:variant>
      <vt:variant>
        <vt:i4>0</vt:i4>
      </vt:variant>
      <vt:variant>
        <vt:i4>5</vt:i4>
      </vt:variant>
      <vt:variant>
        <vt:lpwstr>http://www.jobclub.bpz.hr/</vt:lpwstr>
      </vt:variant>
      <vt:variant>
        <vt:lpwstr/>
      </vt:variant>
      <vt:variant>
        <vt:i4>2359329</vt:i4>
      </vt:variant>
      <vt:variant>
        <vt:i4>0</vt:i4>
      </vt:variant>
      <vt:variant>
        <vt:i4>0</vt:i4>
      </vt:variant>
      <vt:variant>
        <vt:i4>5</vt:i4>
      </vt:variant>
      <vt:variant>
        <vt:lpwstr>http://www.lead.bpz.hr/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BPZ</dc:creator>
  <cp:lastModifiedBy>Izabela Belić</cp:lastModifiedBy>
  <cp:revision>2</cp:revision>
  <cp:lastPrinted>2021-09-27T05:55:00Z</cp:lastPrinted>
  <dcterms:created xsi:type="dcterms:W3CDTF">2021-10-05T07:07:00Z</dcterms:created>
  <dcterms:modified xsi:type="dcterms:W3CDTF">2021-10-05T07:07:00Z</dcterms:modified>
</cp:coreProperties>
</file>