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74" w:rsidRPr="00B262D8" w:rsidRDefault="006B5D74" w:rsidP="00732B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A5EF9" w:rsidRPr="00636C57" w:rsidRDefault="004A5EF9" w:rsidP="00732B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36C57">
        <w:rPr>
          <w:rFonts w:ascii="Arial" w:hAnsi="Arial" w:cs="Arial"/>
          <w:b/>
          <w:bCs/>
        </w:rPr>
        <w:t>IZVJEŠĆE O RADU</w:t>
      </w:r>
      <w:r w:rsidR="00E14773" w:rsidRPr="00636C57">
        <w:rPr>
          <w:rFonts w:ascii="Arial" w:hAnsi="Arial" w:cs="Arial"/>
          <w:b/>
          <w:bCs/>
        </w:rPr>
        <w:t xml:space="preserve"> ŽUPANA</w:t>
      </w:r>
    </w:p>
    <w:p w:rsidR="004A5EF9" w:rsidRPr="00636C57" w:rsidRDefault="00483989" w:rsidP="00732B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36C57">
        <w:rPr>
          <w:rFonts w:ascii="Arial" w:hAnsi="Arial" w:cs="Arial"/>
          <w:b/>
          <w:bCs/>
        </w:rPr>
        <w:t>za</w:t>
      </w:r>
      <w:r w:rsidR="004A5EF9" w:rsidRPr="00636C57">
        <w:rPr>
          <w:rFonts w:ascii="Arial" w:hAnsi="Arial" w:cs="Arial"/>
          <w:b/>
          <w:bCs/>
        </w:rPr>
        <w:t xml:space="preserve"> razdoblj</w:t>
      </w:r>
      <w:r w:rsidRPr="00636C57">
        <w:rPr>
          <w:rFonts w:ascii="Arial" w:hAnsi="Arial" w:cs="Arial"/>
          <w:b/>
          <w:bCs/>
        </w:rPr>
        <w:t>e</w:t>
      </w:r>
    </w:p>
    <w:p w:rsidR="004040AB" w:rsidRPr="00636C57" w:rsidRDefault="0082135D" w:rsidP="00732B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36C57">
        <w:rPr>
          <w:rFonts w:ascii="Arial" w:hAnsi="Arial" w:cs="Arial"/>
          <w:b/>
          <w:bCs/>
        </w:rPr>
        <w:t>srpanj - prosinac</w:t>
      </w:r>
      <w:r w:rsidR="006E576D" w:rsidRPr="00636C57">
        <w:rPr>
          <w:rFonts w:ascii="Arial" w:hAnsi="Arial" w:cs="Arial"/>
          <w:b/>
          <w:bCs/>
        </w:rPr>
        <w:t xml:space="preserve"> </w:t>
      </w:r>
      <w:r w:rsidR="008953A5" w:rsidRPr="00636C57">
        <w:rPr>
          <w:rFonts w:ascii="Arial" w:hAnsi="Arial" w:cs="Arial"/>
          <w:b/>
          <w:bCs/>
        </w:rPr>
        <w:t xml:space="preserve"> 201</w:t>
      </w:r>
      <w:r w:rsidR="003D10E2" w:rsidRPr="00636C57">
        <w:rPr>
          <w:rFonts w:ascii="Arial" w:hAnsi="Arial" w:cs="Arial"/>
          <w:b/>
          <w:bCs/>
        </w:rPr>
        <w:t>7</w:t>
      </w:r>
      <w:r w:rsidR="008953A5" w:rsidRPr="00636C57">
        <w:rPr>
          <w:rFonts w:ascii="Arial" w:hAnsi="Arial" w:cs="Arial"/>
          <w:b/>
          <w:bCs/>
        </w:rPr>
        <w:t>.</w:t>
      </w:r>
    </w:p>
    <w:p w:rsidR="004A5EF9" w:rsidRPr="00636C57" w:rsidRDefault="008953A5" w:rsidP="00732B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36C57">
        <w:rPr>
          <w:rFonts w:ascii="Arial" w:hAnsi="Arial" w:cs="Arial"/>
          <w:b/>
          <w:bCs/>
        </w:rPr>
        <w:t xml:space="preserve"> </w:t>
      </w:r>
    </w:p>
    <w:p w:rsidR="006B5D74" w:rsidRPr="00636C57" w:rsidRDefault="006B5D74" w:rsidP="00732B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A5EF9" w:rsidRPr="00636C57" w:rsidRDefault="000F17F4" w:rsidP="00732B1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  <w:r w:rsidRPr="00636C57">
        <w:rPr>
          <w:rFonts w:ascii="Arial" w:hAnsi="Arial" w:cs="Arial"/>
          <w:b/>
          <w:bCs/>
        </w:rPr>
        <w:t>UVOD</w:t>
      </w:r>
    </w:p>
    <w:p w:rsidR="002F3D56" w:rsidRPr="00636C57" w:rsidRDefault="002F3D56" w:rsidP="00732B1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:rsidR="00BC3314" w:rsidRPr="00636C57" w:rsidRDefault="00BC3314" w:rsidP="00732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Od</w:t>
      </w:r>
      <w:r w:rsidR="002F3D56" w:rsidRPr="00636C57">
        <w:rPr>
          <w:rFonts w:ascii="Arial" w:hAnsi="Arial" w:cs="Arial"/>
        </w:rPr>
        <w:t>redbama</w:t>
      </w:r>
      <w:r w:rsidR="004A5EF9" w:rsidRPr="00636C57">
        <w:rPr>
          <w:rFonts w:ascii="Arial" w:hAnsi="Arial" w:cs="Arial"/>
        </w:rPr>
        <w:t xml:space="preserve"> Zakon</w:t>
      </w:r>
      <w:r w:rsidR="002F3D56" w:rsidRPr="00636C57">
        <w:rPr>
          <w:rFonts w:ascii="Arial" w:hAnsi="Arial" w:cs="Arial"/>
        </w:rPr>
        <w:t>a</w:t>
      </w:r>
      <w:r w:rsidR="004A5EF9" w:rsidRPr="00636C57">
        <w:rPr>
          <w:rFonts w:ascii="Arial" w:hAnsi="Arial" w:cs="Arial"/>
        </w:rPr>
        <w:t xml:space="preserve"> o lokalnoj i pod</w:t>
      </w:r>
      <w:r w:rsidR="00B505F5" w:rsidRPr="00636C57">
        <w:rPr>
          <w:rFonts w:ascii="Arial" w:hAnsi="Arial" w:cs="Arial"/>
        </w:rPr>
        <w:t>ručnoj (regionalnoj) samoupravi</w:t>
      </w:r>
      <w:r w:rsidRPr="00636C57">
        <w:rPr>
          <w:rFonts w:ascii="Arial" w:hAnsi="Arial" w:cs="Arial"/>
        </w:rPr>
        <w:t xml:space="preserve"> („Narodne novine“ 33/01, 60/01, 129/05, 109/07, 125/08, 36/09, 150/11, 144/12, 19/13- pročišćeni tekst) propisana je obveza župana kao izvršnog čelnika jedinice područne (regionalne) samouprave da dva puta godišnje </w:t>
      </w:r>
      <w:r w:rsidR="004A5EF9" w:rsidRPr="00636C57">
        <w:rPr>
          <w:rFonts w:ascii="Arial" w:hAnsi="Arial" w:cs="Arial"/>
        </w:rPr>
        <w:t xml:space="preserve"> </w:t>
      </w:r>
      <w:r w:rsidR="00483989" w:rsidRPr="00636C57">
        <w:rPr>
          <w:rFonts w:ascii="Arial" w:hAnsi="Arial" w:cs="Arial"/>
        </w:rPr>
        <w:t xml:space="preserve">predstavničkom tijelu  podnosi </w:t>
      </w:r>
      <w:r w:rsidRPr="00636C57">
        <w:rPr>
          <w:rFonts w:ascii="Arial" w:hAnsi="Arial" w:cs="Arial"/>
        </w:rPr>
        <w:t>i</w:t>
      </w:r>
      <w:r w:rsidR="00483989" w:rsidRPr="00636C57">
        <w:rPr>
          <w:rFonts w:ascii="Arial" w:hAnsi="Arial" w:cs="Arial"/>
        </w:rPr>
        <w:t>zvješće o</w:t>
      </w:r>
      <w:r w:rsidRPr="00636C57">
        <w:rPr>
          <w:rFonts w:ascii="Arial" w:hAnsi="Arial" w:cs="Arial"/>
        </w:rPr>
        <w:t xml:space="preserve"> svom radu.</w:t>
      </w:r>
    </w:p>
    <w:p w:rsidR="006B6AF9" w:rsidRPr="00636C57" w:rsidRDefault="00766C49" w:rsidP="00732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Ovim Izvješćem ispunjavam zakonsku i statutarnu obvezu </w:t>
      </w:r>
      <w:r w:rsidR="003E0E5C" w:rsidRPr="00636C57">
        <w:rPr>
          <w:rFonts w:ascii="Arial" w:hAnsi="Arial" w:cs="Arial"/>
        </w:rPr>
        <w:t xml:space="preserve">da kao čelnik jedinice područne (regionalne) samouprave </w:t>
      </w:r>
      <w:r w:rsidRPr="00636C57">
        <w:rPr>
          <w:rFonts w:ascii="Arial" w:hAnsi="Arial" w:cs="Arial"/>
        </w:rPr>
        <w:t>podnosim</w:t>
      </w:r>
      <w:r w:rsidR="003E0E5C" w:rsidRPr="00636C57">
        <w:rPr>
          <w:rFonts w:ascii="Arial" w:hAnsi="Arial" w:cs="Arial"/>
        </w:rPr>
        <w:t xml:space="preserve"> detaljan prikaz svog rada kao nositelja izvršne vlasti</w:t>
      </w:r>
      <w:r w:rsidRPr="00636C57">
        <w:rPr>
          <w:rFonts w:ascii="Arial" w:hAnsi="Arial" w:cs="Arial"/>
        </w:rPr>
        <w:t xml:space="preserve"> u razdoblju </w:t>
      </w:r>
      <w:r w:rsidR="003A2726" w:rsidRPr="00636C57">
        <w:rPr>
          <w:rFonts w:ascii="Arial" w:hAnsi="Arial" w:cs="Arial"/>
        </w:rPr>
        <w:t>srpanj - prosinac</w:t>
      </w:r>
      <w:r w:rsidRPr="00636C57">
        <w:rPr>
          <w:rFonts w:ascii="Arial" w:hAnsi="Arial" w:cs="Arial"/>
        </w:rPr>
        <w:t xml:space="preserve"> 2017. godine.</w:t>
      </w:r>
    </w:p>
    <w:p w:rsidR="00C11A43" w:rsidRPr="00636C57" w:rsidRDefault="00C11A43" w:rsidP="00732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Nadležnosti i ovlasti župana određene su Zakonom o lokalnoj i područnoj (regionalnoj) samoupravi i odnose se na:</w:t>
      </w:r>
    </w:p>
    <w:p w:rsidR="00C11A43" w:rsidRPr="00636C57" w:rsidRDefault="00C11A43" w:rsidP="00B63D3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pripremu prijedloga općih akata,</w:t>
      </w:r>
    </w:p>
    <w:p w:rsidR="00C11A43" w:rsidRPr="00636C57" w:rsidRDefault="00C11A43" w:rsidP="00B63D3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izvršavanje ili osiguravanje izvršavanja općih akata predstavničkog tijela,</w:t>
      </w:r>
    </w:p>
    <w:p w:rsidR="00C11A43" w:rsidRPr="00636C57" w:rsidRDefault="00C11A43" w:rsidP="00B63D3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usmjeravanje djelovanja upravnih tijela</w:t>
      </w:r>
      <w:r w:rsidR="007A479D" w:rsidRPr="00636C57">
        <w:rPr>
          <w:rFonts w:ascii="Arial" w:hAnsi="Arial" w:cs="Arial"/>
          <w:sz w:val="22"/>
          <w:szCs w:val="22"/>
        </w:rPr>
        <w:t xml:space="preserve"> u obavljanju poslova iz njihovog djelokruga i nadziranje njihovog rada,</w:t>
      </w:r>
    </w:p>
    <w:p w:rsidR="007A479D" w:rsidRPr="00636C57" w:rsidRDefault="007A479D" w:rsidP="00B63D3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upravljanje nekretninama i pokretninama u vlasništvu Županije, kao i njezinim prihodima i rashodima u skladu sa Statutom i zakonom,</w:t>
      </w:r>
    </w:p>
    <w:p w:rsidR="007A479D" w:rsidRPr="00636C57" w:rsidRDefault="007A479D" w:rsidP="00B63D3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odlučivanje o stjecanju i otuđivanju nekretnina i pokretnina u vlasništvu Županije i raspolaganje ostalom imovinom u skladu s zakonom, Statutom i drugim propisima,</w:t>
      </w:r>
    </w:p>
    <w:p w:rsidR="007A479D" w:rsidRPr="00636C57" w:rsidRDefault="007A479D" w:rsidP="00B63D3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 xml:space="preserve">imenovanje i razrješenje predstavnika Županije u tijelima javnih ustanova, trgovačkih društava i drugih pravnih osoba, osim ako posebnim zakonom nije drugačije određeno </w:t>
      </w:r>
    </w:p>
    <w:p w:rsidR="00766C49" w:rsidRPr="00636C57" w:rsidRDefault="00766C49" w:rsidP="00732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:rsidR="00290510" w:rsidRPr="00636C57" w:rsidRDefault="00290510" w:rsidP="00732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Izvješćem</w:t>
      </w:r>
      <w:r w:rsidR="00766C49" w:rsidRPr="00636C57">
        <w:rPr>
          <w:rFonts w:ascii="Arial" w:hAnsi="Arial" w:cs="Arial"/>
        </w:rPr>
        <w:t xml:space="preserve"> su</w:t>
      </w:r>
      <w:r w:rsidRPr="00636C57">
        <w:rPr>
          <w:rFonts w:ascii="Arial" w:hAnsi="Arial" w:cs="Arial"/>
        </w:rPr>
        <w:t xml:space="preserve"> obuhvaćeni su važniji proj</w:t>
      </w:r>
      <w:r w:rsidR="008953A5" w:rsidRPr="00636C57">
        <w:rPr>
          <w:rFonts w:ascii="Arial" w:hAnsi="Arial" w:cs="Arial"/>
        </w:rPr>
        <w:t xml:space="preserve">ekti, mjere i aktivnosti u </w:t>
      </w:r>
      <w:r w:rsidR="002A2120" w:rsidRPr="00636C57">
        <w:rPr>
          <w:rFonts w:ascii="Arial" w:hAnsi="Arial" w:cs="Arial"/>
        </w:rPr>
        <w:t>drugo</w:t>
      </w:r>
      <w:r w:rsidR="007272FB" w:rsidRPr="00636C57">
        <w:rPr>
          <w:rFonts w:ascii="Arial" w:hAnsi="Arial" w:cs="Arial"/>
        </w:rPr>
        <w:t>j</w:t>
      </w:r>
      <w:r w:rsidRPr="00636C57">
        <w:rPr>
          <w:rFonts w:ascii="Arial" w:hAnsi="Arial" w:cs="Arial"/>
        </w:rPr>
        <w:t xml:space="preserve"> polovi</w:t>
      </w:r>
      <w:r w:rsidR="002A2120" w:rsidRPr="00636C57">
        <w:rPr>
          <w:rFonts w:ascii="Arial" w:hAnsi="Arial" w:cs="Arial"/>
        </w:rPr>
        <w:t>n</w:t>
      </w:r>
      <w:r w:rsidRPr="00636C57">
        <w:rPr>
          <w:rFonts w:ascii="Arial" w:hAnsi="Arial" w:cs="Arial"/>
        </w:rPr>
        <w:t>i 201</w:t>
      </w:r>
      <w:r w:rsidR="00766C49" w:rsidRPr="00636C57">
        <w:rPr>
          <w:rFonts w:ascii="Arial" w:hAnsi="Arial" w:cs="Arial"/>
        </w:rPr>
        <w:t>7</w:t>
      </w:r>
      <w:r w:rsidRPr="00636C57">
        <w:rPr>
          <w:rFonts w:ascii="Arial" w:hAnsi="Arial" w:cs="Arial"/>
        </w:rPr>
        <w:t xml:space="preserve">. godine.  Ovim dokumentom ujedno  kao zbirnim izvješćem obuhvaćeni   su relevantni podaci odnosno informacije pripremljene u nadležnim upravnim tijelima i službama Brodsko-posavske županije pa se u nastavku daje pregled djelovanja župana i njegovih zamjenika po pojedinim područjima. </w:t>
      </w:r>
    </w:p>
    <w:p w:rsidR="00C82524" w:rsidRPr="00636C57" w:rsidRDefault="00C82524" w:rsidP="00BF0820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p w:rsidR="004052D1" w:rsidRDefault="0013706F" w:rsidP="007A67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FUNKCIONIRANJE IZVRŠNE VLASTI</w:t>
      </w:r>
      <w:r w:rsidR="00A7665D" w:rsidRPr="00636C57">
        <w:rPr>
          <w:rFonts w:ascii="Arial" w:hAnsi="Arial" w:cs="Arial"/>
          <w:b/>
        </w:rPr>
        <w:t xml:space="preserve"> </w:t>
      </w:r>
      <w:r w:rsidRPr="00636C57">
        <w:rPr>
          <w:rFonts w:ascii="Arial" w:hAnsi="Arial" w:cs="Arial"/>
          <w:b/>
        </w:rPr>
        <w:t xml:space="preserve"> KROZ DJELOVANJE</w:t>
      </w:r>
      <w:r w:rsidR="004561BE" w:rsidRPr="00636C57">
        <w:rPr>
          <w:rFonts w:ascii="Arial" w:hAnsi="Arial" w:cs="Arial"/>
          <w:b/>
        </w:rPr>
        <w:t xml:space="preserve"> </w:t>
      </w:r>
    </w:p>
    <w:p w:rsidR="005275A2" w:rsidRPr="00636C57" w:rsidRDefault="004561BE" w:rsidP="007A67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ŽUPANIJSKIH UPRAVNIH TIJELA</w:t>
      </w:r>
    </w:p>
    <w:p w:rsidR="00096114" w:rsidRPr="00636C57" w:rsidRDefault="00096114" w:rsidP="007A67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096114" w:rsidRPr="00636C57" w:rsidRDefault="00096114" w:rsidP="007A67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7B0F2B" w:rsidRPr="00636C57" w:rsidRDefault="00096114" w:rsidP="0009611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636C57">
        <w:rPr>
          <w:rFonts w:ascii="Arial" w:hAnsi="Arial" w:cs="Arial"/>
          <w:b/>
        </w:rPr>
        <w:t>Financije</w:t>
      </w:r>
    </w:p>
    <w:p w:rsidR="007B0F2B" w:rsidRPr="00636C57" w:rsidRDefault="007B0F2B" w:rsidP="007B0F2B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7B0F2B" w:rsidRPr="00254281" w:rsidRDefault="00117F7A" w:rsidP="007B0F2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AU" w:eastAsia="hr-HR"/>
        </w:rPr>
      </w:pPr>
      <w:proofErr w:type="spellStart"/>
      <w:r w:rsidRPr="00636C57">
        <w:rPr>
          <w:rFonts w:ascii="Arial" w:eastAsia="Times New Roman" w:hAnsi="Arial" w:cs="Arial"/>
          <w:lang w:val="en-AU" w:eastAsia="hr-HR"/>
        </w:rPr>
        <w:t>Izvršavajući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obveze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propisane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Zakonom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o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financiranju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političkih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aktivnosti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izborne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promidžbe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(„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Narodne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novine</w:t>
      </w:r>
      <w:proofErr w:type="spellEnd"/>
      <w:proofErr w:type="gramStart"/>
      <w:r w:rsidRPr="00636C57">
        <w:rPr>
          <w:rFonts w:ascii="Arial" w:eastAsia="Times New Roman" w:hAnsi="Arial" w:cs="Arial"/>
          <w:lang w:val="en-AU" w:eastAsia="hr-HR"/>
        </w:rPr>
        <w:t>“ br</w:t>
      </w:r>
      <w:proofErr w:type="gramEnd"/>
      <w:r w:rsidRPr="00636C57">
        <w:rPr>
          <w:rFonts w:ascii="Arial" w:eastAsia="Times New Roman" w:hAnsi="Arial" w:cs="Arial"/>
          <w:lang w:val="en-AU" w:eastAsia="hr-HR"/>
        </w:rPr>
        <w:t xml:space="preserve">. 48/13-pročišćeni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tekst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96/16), 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Županijskoj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skupština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upućen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je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raspravu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donošenje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7B0F2B" w:rsidRPr="00254281">
        <w:rPr>
          <w:rFonts w:ascii="Arial" w:eastAsia="Times New Roman" w:hAnsi="Arial" w:cs="Arial"/>
          <w:lang w:val="en-AU" w:eastAsia="hr-HR"/>
        </w:rPr>
        <w:t>Prijedlog</w:t>
      </w:r>
      <w:proofErr w:type="spellEnd"/>
      <w:r w:rsidR="007B0F2B" w:rsidRPr="00254281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7B0F2B" w:rsidRPr="00254281">
        <w:rPr>
          <w:rFonts w:ascii="Arial" w:eastAsia="Times New Roman" w:hAnsi="Arial" w:cs="Arial"/>
          <w:lang w:val="en-AU" w:eastAsia="hr-HR"/>
        </w:rPr>
        <w:t>Odluke</w:t>
      </w:r>
      <w:proofErr w:type="spellEnd"/>
      <w:r w:rsidR="007B0F2B" w:rsidRPr="00254281">
        <w:rPr>
          <w:rFonts w:ascii="Arial" w:eastAsia="Times New Roman" w:hAnsi="Arial" w:cs="Arial"/>
          <w:lang w:val="en-AU" w:eastAsia="hr-HR"/>
        </w:rPr>
        <w:t xml:space="preserve"> o </w:t>
      </w:r>
      <w:proofErr w:type="spellStart"/>
      <w:r w:rsidR="007B0F2B" w:rsidRPr="00254281">
        <w:rPr>
          <w:rFonts w:ascii="Arial" w:eastAsia="Times New Roman" w:hAnsi="Arial" w:cs="Arial"/>
          <w:lang w:val="en-AU" w:eastAsia="hr-HR"/>
        </w:rPr>
        <w:t>rasporedu</w:t>
      </w:r>
      <w:proofErr w:type="spellEnd"/>
      <w:r w:rsidR="007B0F2B" w:rsidRPr="00254281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7B0F2B" w:rsidRPr="00254281">
        <w:rPr>
          <w:rFonts w:ascii="Arial" w:eastAsia="Times New Roman" w:hAnsi="Arial" w:cs="Arial"/>
          <w:lang w:val="en-AU" w:eastAsia="hr-HR"/>
        </w:rPr>
        <w:t>sredstava</w:t>
      </w:r>
      <w:proofErr w:type="spellEnd"/>
      <w:r w:rsidR="007B0F2B" w:rsidRPr="00254281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7B0F2B" w:rsidRPr="00254281">
        <w:rPr>
          <w:rFonts w:ascii="Arial" w:eastAsia="Times New Roman" w:hAnsi="Arial" w:cs="Arial"/>
          <w:lang w:val="en-AU" w:eastAsia="hr-HR"/>
        </w:rPr>
        <w:t>za</w:t>
      </w:r>
      <w:proofErr w:type="spellEnd"/>
      <w:r w:rsidR="007B0F2B" w:rsidRPr="00254281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7B0F2B" w:rsidRPr="00254281">
        <w:rPr>
          <w:rFonts w:ascii="Arial" w:eastAsia="Times New Roman" w:hAnsi="Arial" w:cs="Arial"/>
          <w:lang w:val="en-AU" w:eastAsia="hr-HR"/>
        </w:rPr>
        <w:t>redovito</w:t>
      </w:r>
      <w:proofErr w:type="spellEnd"/>
      <w:r w:rsidR="007B0F2B" w:rsidRPr="00254281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7B0F2B" w:rsidRPr="00254281">
        <w:rPr>
          <w:rFonts w:ascii="Arial" w:eastAsia="Times New Roman" w:hAnsi="Arial" w:cs="Arial"/>
          <w:lang w:val="en-AU" w:eastAsia="hr-HR"/>
        </w:rPr>
        <w:t>financiranje</w:t>
      </w:r>
      <w:proofErr w:type="spellEnd"/>
      <w:r w:rsidR="007B0F2B" w:rsidRPr="00254281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7B0F2B" w:rsidRPr="00254281">
        <w:rPr>
          <w:rFonts w:ascii="Arial" w:eastAsia="Times New Roman" w:hAnsi="Arial" w:cs="Arial"/>
          <w:lang w:val="en-AU" w:eastAsia="hr-HR"/>
        </w:rPr>
        <w:t>političkih</w:t>
      </w:r>
      <w:proofErr w:type="spellEnd"/>
      <w:r w:rsidR="007B0F2B" w:rsidRPr="00254281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7B0F2B" w:rsidRPr="00254281">
        <w:rPr>
          <w:rFonts w:ascii="Arial" w:eastAsia="Times New Roman" w:hAnsi="Arial" w:cs="Arial"/>
          <w:lang w:val="en-AU" w:eastAsia="hr-HR"/>
        </w:rPr>
        <w:t>stranaka</w:t>
      </w:r>
      <w:proofErr w:type="spellEnd"/>
      <w:r w:rsidR="007B0F2B" w:rsidRPr="00254281">
        <w:rPr>
          <w:rFonts w:ascii="Arial" w:eastAsia="Times New Roman" w:hAnsi="Arial" w:cs="Arial"/>
          <w:lang w:val="en-AU" w:eastAsia="hr-HR"/>
        </w:rPr>
        <w:t xml:space="preserve"> u III. </w:t>
      </w:r>
      <w:proofErr w:type="spellStart"/>
      <w:proofErr w:type="gramStart"/>
      <w:r w:rsidR="007B0F2B" w:rsidRPr="00254281">
        <w:rPr>
          <w:rFonts w:ascii="Arial" w:eastAsia="Times New Roman" w:hAnsi="Arial" w:cs="Arial"/>
          <w:lang w:val="en-AU" w:eastAsia="hr-HR"/>
        </w:rPr>
        <w:t>i</w:t>
      </w:r>
      <w:proofErr w:type="spellEnd"/>
      <w:proofErr w:type="gramEnd"/>
      <w:r w:rsidR="007B0F2B" w:rsidRPr="00254281">
        <w:rPr>
          <w:rFonts w:ascii="Arial" w:eastAsia="Times New Roman" w:hAnsi="Arial" w:cs="Arial"/>
          <w:lang w:val="en-AU" w:eastAsia="hr-HR"/>
        </w:rPr>
        <w:t xml:space="preserve"> IV. </w:t>
      </w:r>
      <w:proofErr w:type="spellStart"/>
      <w:proofErr w:type="gramStart"/>
      <w:r w:rsidR="007B0F2B" w:rsidRPr="00254281">
        <w:rPr>
          <w:rFonts w:ascii="Arial" w:eastAsia="Times New Roman" w:hAnsi="Arial" w:cs="Arial"/>
          <w:lang w:val="en-AU" w:eastAsia="hr-HR"/>
        </w:rPr>
        <w:t>tromjesečju</w:t>
      </w:r>
      <w:proofErr w:type="spellEnd"/>
      <w:proofErr w:type="gramEnd"/>
      <w:r w:rsidR="007B0F2B" w:rsidRPr="00254281">
        <w:rPr>
          <w:rFonts w:ascii="Arial" w:eastAsia="Times New Roman" w:hAnsi="Arial" w:cs="Arial"/>
          <w:lang w:val="en-AU" w:eastAsia="hr-HR"/>
        </w:rPr>
        <w:t xml:space="preserve"> 2017. </w:t>
      </w:r>
      <w:proofErr w:type="spellStart"/>
      <w:proofErr w:type="gramStart"/>
      <w:r w:rsidR="007B0F2B" w:rsidRPr="00254281">
        <w:rPr>
          <w:rFonts w:ascii="Arial" w:eastAsia="Times New Roman" w:hAnsi="Arial" w:cs="Arial"/>
          <w:lang w:val="en-AU" w:eastAsia="hr-HR"/>
        </w:rPr>
        <w:t>godine</w:t>
      </w:r>
      <w:proofErr w:type="spellEnd"/>
      <w:proofErr w:type="gramEnd"/>
      <w:r w:rsidR="007B0F2B" w:rsidRPr="00254281">
        <w:rPr>
          <w:rFonts w:ascii="Arial" w:eastAsia="Times New Roman" w:hAnsi="Arial" w:cs="Arial"/>
          <w:lang w:val="en-AU" w:eastAsia="hr-HR"/>
        </w:rPr>
        <w:t xml:space="preserve">. </w:t>
      </w:r>
    </w:p>
    <w:p w:rsidR="00F97C6F" w:rsidRDefault="00801C3F" w:rsidP="007B0F2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AU" w:eastAsia="hr-HR"/>
        </w:rPr>
      </w:pPr>
      <w:proofErr w:type="spellStart"/>
      <w:proofErr w:type="gramStart"/>
      <w:r>
        <w:rPr>
          <w:rFonts w:ascii="Arial" w:eastAsia="Times New Roman" w:hAnsi="Arial" w:cs="Arial"/>
          <w:lang w:val="en-AU" w:eastAsia="hr-HR"/>
        </w:rPr>
        <w:t>Zakonom</w:t>
      </w:r>
      <w:proofErr w:type="spellEnd"/>
      <w:r>
        <w:rPr>
          <w:rFonts w:ascii="Arial" w:eastAsia="Times New Roman" w:hAnsi="Arial" w:cs="Arial"/>
          <w:lang w:val="en-AU" w:eastAsia="hr-HR"/>
        </w:rPr>
        <w:t xml:space="preserve"> o </w:t>
      </w:r>
      <w:proofErr w:type="spellStart"/>
      <w:r>
        <w:rPr>
          <w:rFonts w:ascii="Arial" w:eastAsia="Times New Roman" w:hAnsi="Arial" w:cs="Arial"/>
          <w:lang w:val="en-AU" w:eastAsia="hr-HR"/>
        </w:rPr>
        <w:t>lokalnoj</w:t>
      </w:r>
      <w:proofErr w:type="spellEnd"/>
      <w:r w:rsidR="00117F7A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117F7A" w:rsidRPr="00636C57">
        <w:rPr>
          <w:rFonts w:ascii="Arial" w:eastAsia="Times New Roman" w:hAnsi="Arial" w:cs="Arial"/>
          <w:lang w:val="en-AU" w:eastAsia="hr-HR"/>
        </w:rPr>
        <w:t>i</w:t>
      </w:r>
      <w:proofErr w:type="spellEnd"/>
      <w:r w:rsidR="00117F7A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117F7A" w:rsidRPr="00636C57">
        <w:rPr>
          <w:rFonts w:ascii="Arial" w:eastAsia="Times New Roman" w:hAnsi="Arial" w:cs="Arial"/>
          <w:lang w:val="en-AU" w:eastAsia="hr-HR"/>
        </w:rPr>
        <w:t>područnoj</w:t>
      </w:r>
      <w:proofErr w:type="spellEnd"/>
      <w:r w:rsidR="00117F7A" w:rsidRPr="00636C57">
        <w:rPr>
          <w:rFonts w:ascii="Arial" w:eastAsia="Times New Roman" w:hAnsi="Arial" w:cs="Arial"/>
          <w:lang w:val="en-AU" w:eastAsia="hr-HR"/>
        </w:rPr>
        <w:t xml:space="preserve"> (</w:t>
      </w:r>
      <w:proofErr w:type="spellStart"/>
      <w:r w:rsidR="00117F7A" w:rsidRPr="00636C57">
        <w:rPr>
          <w:rFonts w:ascii="Arial" w:eastAsia="Times New Roman" w:hAnsi="Arial" w:cs="Arial"/>
          <w:lang w:val="en-AU" w:eastAsia="hr-HR"/>
        </w:rPr>
        <w:t>regionalnoj</w:t>
      </w:r>
      <w:proofErr w:type="spellEnd"/>
      <w:r w:rsidR="00117F7A" w:rsidRPr="00636C57">
        <w:rPr>
          <w:rFonts w:ascii="Arial" w:eastAsia="Times New Roman" w:hAnsi="Arial" w:cs="Arial"/>
          <w:lang w:val="en-AU" w:eastAsia="hr-HR"/>
        </w:rPr>
        <w:t xml:space="preserve">) </w:t>
      </w:r>
      <w:proofErr w:type="spellStart"/>
      <w:r w:rsidR="00117F7A" w:rsidRPr="00636C57">
        <w:rPr>
          <w:rFonts w:ascii="Arial" w:eastAsia="Times New Roman" w:hAnsi="Arial" w:cs="Arial"/>
          <w:lang w:val="en-AU" w:eastAsia="hr-HR"/>
        </w:rPr>
        <w:t>samoupravi</w:t>
      </w:r>
      <w:proofErr w:type="spellEnd"/>
      <w:r w:rsidR="00117F7A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117F7A" w:rsidRPr="00636C57">
        <w:rPr>
          <w:rFonts w:ascii="Arial" w:eastAsia="Times New Roman" w:hAnsi="Arial" w:cs="Arial"/>
          <w:lang w:val="en-AU" w:eastAsia="hr-HR"/>
        </w:rPr>
        <w:t>propisano</w:t>
      </w:r>
      <w:proofErr w:type="spellEnd"/>
      <w:r w:rsidR="00117F7A" w:rsidRPr="00636C57">
        <w:rPr>
          <w:rFonts w:ascii="Arial" w:eastAsia="Times New Roman" w:hAnsi="Arial" w:cs="Arial"/>
          <w:lang w:val="en-AU" w:eastAsia="hr-HR"/>
        </w:rPr>
        <w:t xml:space="preserve"> je </w:t>
      </w:r>
      <w:proofErr w:type="spellStart"/>
      <w:r w:rsidR="00117F7A" w:rsidRPr="00636C57">
        <w:rPr>
          <w:rFonts w:ascii="Arial" w:eastAsia="Times New Roman" w:hAnsi="Arial" w:cs="Arial"/>
          <w:lang w:val="en-AU" w:eastAsia="hr-HR"/>
        </w:rPr>
        <w:t>da</w:t>
      </w:r>
      <w:proofErr w:type="spellEnd"/>
      <w:r w:rsidR="00117F7A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117F7A" w:rsidRPr="00636C57">
        <w:rPr>
          <w:rFonts w:ascii="Arial" w:eastAsia="Times New Roman" w:hAnsi="Arial" w:cs="Arial"/>
          <w:lang w:val="en-AU" w:eastAsia="hr-HR"/>
        </w:rPr>
        <w:t>ukupno</w:t>
      </w:r>
      <w:proofErr w:type="spellEnd"/>
      <w:r w:rsidR="00117F7A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117F7A" w:rsidRPr="00636C57">
        <w:rPr>
          <w:rFonts w:ascii="Arial" w:eastAsia="Times New Roman" w:hAnsi="Arial" w:cs="Arial"/>
          <w:lang w:val="en-AU" w:eastAsia="hr-HR"/>
        </w:rPr>
        <w:t>materijalno</w:t>
      </w:r>
      <w:proofErr w:type="spellEnd"/>
      <w:r w:rsidR="00117F7A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117F7A" w:rsidRPr="00636C57">
        <w:rPr>
          <w:rFonts w:ascii="Arial" w:eastAsia="Times New Roman" w:hAnsi="Arial" w:cs="Arial"/>
          <w:lang w:val="en-AU" w:eastAsia="hr-HR"/>
        </w:rPr>
        <w:t>i</w:t>
      </w:r>
      <w:proofErr w:type="spellEnd"/>
      <w:r w:rsidR="00117F7A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117F7A" w:rsidRPr="00636C57">
        <w:rPr>
          <w:rFonts w:ascii="Arial" w:eastAsia="Times New Roman" w:hAnsi="Arial" w:cs="Arial"/>
          <w:lang w:val="en-AU" w:eastAsia="hr-HR"/>
        </w:rPr>
        <w:t>financijsko</w:t>
      </w:r>
      <w:proofErr w:type="spellEnd"/>
      <w:r w:rsidR="00117F7A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117F7A" w:rsidRPr="00636C57">
        <w:rPr>
          <w:rFonts w:ascii="Arial" w:eastAsia="Times New Roman" w:hAnsi="Arial" w:cs="Arial"/>
          <w:lang w:val="en-AU" w:eastAsia="hr-HR"/>
        </w:rPr>
        <w:t>poslovanje</w:t>
      </w:r>
      <w:proofErr w:type="spellEnd"/>
      <w:r w:rsidR="00117F7A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117F7A" w:rsidRPr="00636C57">
        <w:rPr>
          <w:rFonts w:ascii="Arial" w:eastAsia="Times New Roman" w:hAnsi="Arial" w:cs="Arial"/>
          <w:lang w:val="en-AU" w:eastAsia="hr-HR"/>
        </w:rPr>
        <w:t>Županije</w:t>
      </w:r>
      <w:proofErr w:type="spellEnd"/>
      <w:r w:rsidR="00117F7A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117F7A" w:rsidRPr="00636C57">
        <w:rPr>
          <w:rFonts w:ascii="Arial" w:eastAsia="Times New Roman" w:hAnsi="Arial" w:cs="Arial"/>
          <w:lang w:val="en-AU" w:eastAsia="hr-HR"/>
        </w:rPr>
        <w:t>nadzire</w:t>
      </w:r>
      <w:proofErr w:type="spellEnd"/>
      <w:r w:rsidR="00117F7A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117F7A" w:rsidRPr="00636C57">
        <w:rPr>
          <w:rFonts w:ascii="Arial" w:eastAsia="Times New Roman" w:hAnsi="Arial" w:cs="Arial"/>
          <w:lang w:val="en-AU" w:eastAsia="hr-HR"/>
        </w:rPr>
        <w:t>njeno</w:t>
      </w:r>
      <w:proofErr w:type="spellEnd"/>
      <w:r w:rsidR="00117F7A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117F7A" w:rsidRPr="00636C57">
        <w:rPr>
          <w:rFonts w:ascii="Arial" w:eastAsia="Times New Roman" w:hAnsi="Arial" w:cs="Arial"/>
          <w:lang w:val="en-AU" w:eastAsia="hr-HR"/>
        </w:rPr>
        <w:t>predstavničko</w:t>
      </w:r>
      <w:proofErr w:type="spellEnd"/>
      <w:r w:rsidR="00117F7A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117F7A" w:rsidRPr="00636C57">
        <w:rPr>
          <w:rFonts w:ascii="Arial" w:eastAsia="Times New Roman" w:hAnsi="Arial" w:cs="Arial"/>
          <w:lang w:val="en-AU" w:eastAsia="hr-HR"/>
        </w:rPr>
        <w:t>tijelo</w:t>
      </w:r>
      <w:proofErr w:type="spellEnd"/>
      <w:r w:rsidR="00F97C6F" w:rsidRPr="00636C57">
        <w:rPr>
          <w:rFonts w:ascii="Arial" w:eastAsia="Times New Roman" w:hAnsi="Arial" w:cs="Arial"/>
          <w:lang w:val="en-AU" w:eastAsia="hr-HR"/>
        </w:rPr>
        <w:t>.</w:t>
      </w:r>
      <w:proofErr w:type="gramEnd"/>
      <w:r w:rsidR="00F97C6F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F97C6F" w:rsidRPr="00636C57">
        <w:rPr>
          <w:rFonts w:ascii="Arial" w:eastAsia="Times New Roman" w:hAnsi="Arial" w:cs="Arial"/>
          <w:lang w:val="en-AU" w:eastAsia="hr-HR"/>
        </w:rPr>
        <w:t>S</w:t>
      </w:r>
      <w:r w:rsidR="00117F7A" w:rsidRPr="00636C57">
        <w:rPr>
          <w:rFonts w:ascii="Arial" w:eastAsia="Times New Roman" w:hAnsi="Arial" w:cs="Arial"/>
          <w:lang w:val="en-AU" w:eastAsia="hr-HR"/>
        </w:rPr>
        <w:t>lijedom</w:t>
      </w:r>
      <w:proofErr w:type="spellEnd"/>
      <w:r w:rsidR="00117F7A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117F7A" w:rsidRPr="00636C57">
        <w:rPr>
          <w:rFonts w:ascii="Arial" w:eastAsia="Times New Roman" w:hAnsi="Arial" w:cs="Arial"/>
          <w:lang w:val="en-AU" w:eastAsia="hr-HR"/>
        </w:rPr>
        <w:t>navedenog</w:t>
      </w:r>
      <w:proofErr w:type="spellEnd"/>
      <w:r w:rsidR="00117F7A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117F7A" w:rsidRPr="00636C57">
        <w:rPr>
          <w:rFonts w:ascii="Arial" w:eastAsia="Times New Roman" w:hAnsi="Arial" w:cs="Arial"/>
          <w:lang w:val="en-AU" w:eastAsia="hr-HR"/>
        </w:rPr>
        <w:t>Županijskoj</w:t>
      </w:r>
      <w:proofErr w:type="spellEnd"/>
      <w:r w:rsidR="00117F7A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117F7A" w:rsidRPr="00636C57">
        <w:rPr>
          <w:rFonts w:ascii="Arial" w:eastAsia="Times New Roman" w:hAnsi="Arial" w:cs="Arial"/>
          <w:lang w:val="en-AU" w:eastAsia="hr-HR"/>
        </w:rPr>
        <w:t>skupština</w:t>
      </w:r>
      <w:proofErr w:type="spellEnd"/>
      <w:r w:rsidR="00117F7A" w:rsidRPr="00636C57">
        <w:rPr>
          <w:rFonts w:ascii="Arial" w:eastAsia="Times New Roman" w:hAnsi="Arial" w:cs="Arial"/>
          <w:lang w:val="en-AU" w:eastAsia="hr-HR"/>
        </w:rPr>
        <w:t xml:space="preserve"> u </w:t>
      </w:r>
      <w:proofErr w:type="spellStart"/>
      <w:r w:rsidR="00117F7A" w:rsidRPr="00636C57">
        <w:rPr>
          <w:rFonts w:ascii="Arial" w:eastAsia="Times New Roman" w:hAnsi="Arial" w:cs="Arial"/>
          <w:lang w:val="en-AU" w:eastAsia="hr-HR"/>
        </w:rPr>
        <w:t>zakonskom</w:t>
      </w:r>
      <w:proofErr w:type="spellEnd"/>
      <w:r w:rsidR="00117F7A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117F7A" w:rsidRPr="00636C57">
        <w:rPr>
          <w:rFonts w:ascii="Arial" w:eastAsia="Times New Roman" w:hAnsi="Arial" w:cs="Arial"/>
          <w:lang w:val="en-AU" w:eastAsia="hr-HR"/>
        </w:rPr>
        <w:t>roku</w:t>
      </w:r>
      <w:proofErr w:type="spellEnd"/>
      <w:r w:rsidR="00117F7A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F97C6F" w:rsidRPr="00636C57">
        <w:rPr>
          <w:rFonts w:ascii="Arial" w:eastAsia="Times New Roman" w:hAnsi="Arial" w:cs="Arial"/>
          <w:lang w:val="en-AU" w:eastAsia="hr-HR"/>
        </w:rPr>
        <w:t>dostavljeni</w:t>
      </w:r>
      <w:proofErr w:type="spellEnd"/>
      <w:r w:rsidR="00F97C6F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F97C6F" w:rsidRPr="00636C57">
        <w:rPr>
          <w:rFonts w:ascii="Arial" w:eastAsia="Times New Roman" w:hAnsi="Arial" w:cs="Arial"/>
          <w:lang w:val="en-AU" w:eastAsia="hr-HR"/>
        </w:rPr>
        <w:t>su</w:t>
      </w:r>
      <w:proofErr w:type="spellEnd"/>
      <w:r w:rsidR="00F97C6F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F97C6F" w:rsidRPr="00636C57">
        <w:rPr>
          <w:rFonts w:ascii="Arial" w:eastAsia="Times New Roman" w:hAnsi="Arial" w:cs="Arial"/>
          <w:lang w:val="en-AU" w:eastAsia="hr-HR"/>
        </w:rPr>
        <w:t>sljedeći</w:t>
      </w:r>
      <w:proofErr w:type="spellEnd"/>
      <w:r w:rsidR="00F97C6F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F97C6F" w:rsidRPr="00636C57">
        <w:rPr>
          <w:rFonts w:ascii="Arial" w:eastAsia="Times New Roman" w:hAnsi="Arial" w:cs="Arial"/>
          <w:lang w:val="en-AU" w:eastAsia="hr-HR"/>
        </w:rPr>
        <w:t>dokumenti</w:t>
      </w:r>
      <w:proofErr w:type="spellEnd"/>
      <w:r w:rsidR="00F97C6F" w:rsidRPr="00636C57">
        <w:rPr>
          <w:rFonts w:ascii="Arial" w:eastAsia="Times New Roman" w:hAnsi="Arial" w:cs="Arial"/>
          <w:lang w:val="en-AU" w:eastAsia="hr-HR"/>
        </w:rPr>
        <w:t>:</w:t>
      </w:r>
    </w:p>
    <w:p w:rsidR="00254281" w:rsidRPr="00636C57" w:rsidRDefault="00254281" w:rsidP="007B0F2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AU" w:eastAsia="hr-HR"/>
        </w:rPr>
      </w:pPr>
    </w:p>
    <w:p w:rsidR="00F97C6F" w:rsidRPr="002930D4" w:rsidRDefault="007B0F2B" w:rsidP="002930D4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930D4">
        <w:rPr>
          <w:rFonts w:ascii="Arial" w:hAnsi="Arial" w:cs="Arial"/>
          <w:sz w:val="22"/>
          <w:szCs w:val="22"/>
        </w:rPr>
        <w:t xml:space="preserve">Prijedlog Odluke o izvršavanju </w:t>
      </w:r>
      <w:r w:rsidR="00F97C6F" w:rsidRPr="002930D4">
        <w:rPr>
          <w:rFonts w:ascii="Arial" w:hAnsi="Arial" w:cs="Arial"/>
          <w:sz w:val="22"/>
          <w:szCs w:val="22"/>
        </w:rPr>
        <w:t>P</w:t>
      </w:r>
      <w:r w:rsidRPr="002930D4">
        <w:rPr>
          <w:rFonts w:ascii="Arial" w:hAnsi="Arial" w:cs="Arial"/>
          <w:sz w:val="22"/>
          <w:szCs w:val="22"/>
        </w:rPr>
        <w:t>roračun</w:t>
      </w:r>
      <w:r w:rsidR="00F97C6F" w:rsidRPr="002930D4">
        <w:rPr>
          <w:rFonts w:ascii="Arial" w:hAnsi="Arial" w:cs="Arial"/>
          <w:sz w:val="22"/>
          <w:szCs w:val="22"/>
        </w:rPr>
        <w:t xml:space="preserve">a Brodsko-posavske županije za 2016. godinu zajedno s </w:t>
      </w:r>
      <w:r w:rsidR="00801C3F">
        <w:rPr>
          <w:rFonts w:ascii="Arial" w:hAnsi="Arial" w:cs="Arial"/>
          <w:sz w:val="22"/>
          <w:szCs w:val="22"/>
        </w:rPr>
        <w:t>Prijedlogom Godišnjeg obračuna</w:t>
      </w:r>
      <w:r w:rsidRPr="002930D4">
        <w:rPr>
          <w:rFonts w:ascii="Arial" w:hAnsi="Arial" w:cs="Arial"/>
          <w:sz w:val="22"/>
          <w:szCs w:val="22"/>
        </w:rPr>
        <w:t xml:space="preserve"> </w:t>
      </w:r>
      <w:r w:rsidR="00F97C6F" w:rsidRPr="002930D4">
        <w:rPr>
          <w:rFonts w:ascii="Arial" w:hAnsi="Arial" w:cs="Arial"/>
          <w:sz w:val="22"/>
          <w:szCs w:val="22"/>
        </w:rPr>
        <w:t>P</w:t>
      </w:r>
      <w:r w:rsidRPr="002930D4">
        <w:rPr>
          <w:rFonts w:ascii="Arial" w:hAnsi="Arial" w:cs="Arial"/>
          <w:sz w:val="22"/>
          <w:szCs w:val="22"/>
        </w:rPr>
        <w:t xml:space="preserve">roračuna  za 2016. </w:t>
      </w:r>
      <w:r w:rsidR="00F97C6F" w:rsidRPr="002930D4">
        <w:rPr>
          <w:rFonts w:ascii="Arial" w:hAnsi="Arial" w:cs="Arial"/>
          <w:sz w:val="22"/>
          <w:szCs w:val="22"/>
        </w:rPr>
        <w:t>g</w:t>
      </w:r>
      <w:r w:rsidRPr="002930D4">
        <w:rPr>
          <w:rFonts w:ascii="Arial" w:hAnsi="Arial" w:cs="Arial"/>
          <w:sz w:val="22"/>
          <w:szCs w:val="22"/>
        </w:rPr>
        <w:t>odinu</w:t>
      </w:r>
      <w:r w:rsidR="00F97C6F" w:rsidRPr="002930D4">
        <w:rPr>
          <w:rFonts w:ascii="Arial" w:hAnsi="Arial" w:cs="Arial"/>
          <w:sz w:val="22"/>
          <w:szCs w:val="22"/>
        </w:rPr>
        <w:t>,</w:t>
      </w:r>
    </w:p>
    <w:p w:rsidR="002930D4" w:rsidRDefault="007B0F2B" w:rsidP="002930D4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930D4">
        <w:rPr>
          <w:rFonts w:ascii="Arial" w:hAnsi="Arial" w:cs="Arial"/>
          <w:sz w:val="22"/>
          <w:szCs w:val="22"/>
        </w:rPr>
        <w:lastRenderedPageBreak/>
        <w:t xml:space="preserve">Izvješće o planiranim i ostvarenim prihodima i primicima i planiranim i izvršenim rashodima i izdacima </w:t>
      </w:r>
      <w:r w:rsidR="00F97C6F" w:rsidRPr="002930D4">
        <w:rPr>
          <w:rFonts w:ascii="Arial" w:hAnsi="Arial" w:cs="Arial"/>
          <w:sz w:val="22"/>
          <w:szCs w:val="22"/>
        </w:rPr>
        <w:t>P</w:t>
      </w:r>
      <w:r w:rsidRPr="002930D4">
        <w:rPr>
          <w:rFonts w:ascii="Arial" w:hAnsi="Arial" w:cs="Arial"/>
          <w:sz w:val="22"/>
          <w:szCs w:val="22"/>
        </w:rPr>
        <w:t xml:space="preserve">roračuna Brodsko-posavske županije za razdoblje siječanj – lipanj 2017. godine s </w:t>
      </w:r>
      <w:r w:rsidR="00F97C6F" w:rsidRPr="002930D4">
        <w:rPr>
          <w:rFonts w:ascii="Arial" w:hAnsi="Arial" w:cs="Arial"/>
          <w:sz w:val="22"/>
          <w:szCs w:val="22"/>
        </w:rPr>
        <w:t>P</w:t>
      </w:r>
      <w:r w:rsidRPr="002930D4">
        <w:rPr>
          <w:rFonts w:ascii="Arial" w:hAnsi="Arial" w:cs="Arial"/>
          <w:sz w:val="22"/>
          <w:szCs w:val="22"/>
        </w:rPr>
        <w:t xml:space="preserve">rijedlogom polugodišnjeg obračuna </w:t>
      </w:r>
      <w:r w:rsidR="00F97C6F" w:rsidRPr="002930D4">
        <w:rPr>
          <w:rFonts w:ascii="Arial" w:hAnsi="Arial" w:cs="Arial"/>
          <w:sz w:val="22"/>
          <w:szCs w:val="22"/>
        </w:rPr>
        <w:t>P</w:t>
      </w:r>
      <w:r w:rsidRPr="002930D4">
        <w:rPr>
          <w:rFonts w:ascii="Arial" w:hAnsi="Arial" w:cs="Arial"/>
          <w:sz w:val="22"/>
          <w:szCs w:val="22"/>
        </w:rPr>
        <w:t>roračuna</w:t>
      </w:r>
    </w:p>
    <w:p w:rsidR="007B0F2B" w:rsidRPr="002930D4" w:rsidRDefault="007B0F2B" w:rsidP="002930D4">
      <w:pPr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  <w:r w:rsidRPr="002930D4">
        <w:rPr>
          <w:rFonts w:ascii="Arial" w:hAnsi="Arial" w:cs="Arial"/>
        </w:rPr>
        <w:t xml:space="preserve"> </w:t>
      </w:r>
    </w:p>
    <w:p w:rsidR="007B0F2B" w:rsidRDefault="000924E5" w:rsidP="007B0F2B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636C57">
        <w:rPr>
          <w:rFonts w:ascii="Arial" w:eastAsia="Times New Roman" w:hAnsi="Arial" w:cs="Arial"/>
          <w:lang w:eastAsia="hr-HR"/>
        </w:rPr>
        <w:t xml:space="preserve">U rujnu </w:t>
      </w:r>
      <w:r w:rsidR="007B0F2B" w:rsidRPr="00636C57">
        <w:rPr>
          <w:rFonts w:ascii="Arial" w:eastAsia="Times New Roman" w:hAnsi="Arial" w:cs="Arial"/>
          <w:lang w:eastAsia="hr-HR"/>
        </w:rPr>
        <w:t>2017. godine</w:t>
      </w:r>
      <w:r w:rsidRPr="00636C57">
        <w:rPr>
          <w:rFonts w:ascii="Arial" w:eastAsia="Times New Roman" w:hAnsi="Arial" w:cs="Arial"/>
          <w:lang w:eastAsia="hr-HR"/>
        </w:rPr>
        <w:t xml:space="preserve"> započele su pripremne aktivnosti za izradu Proračuna za sljedeću godinu.</w:t>
      </w:r>
      <w:r w:rsidR="007B0F2B" w:rsidRPr="00636C57">
        <w:rPr>
          <w:rFonts w:ascii="Arial" w:eastAsia="Times New Roman" w:hAnsi="Arial" w:cs="Arial"/>
          <w:lang w:eastAsia="hr-HR"/>
        </w:rPr>
        <w:t xml:space="preserve"> </w:t>
      </w:r>
      <w:r w:rsidR="00271242" w:rsidRPr="00636C57">
        <w:rPr>
          <w:rFonts w:ascii="Arial" w:eastAsia="Times New Roman" w:hAnsi="Arial" w:cs="Arial"/>
          <w:lang w:eastAsia="hr-HR"/>
        </w:rPr>
        <w:t>Na temelju smjernica ekonomske i fiskalne politike za trogodišnje razdoblje koje je utvrdilo  Ministarstvo financija,  i</w:t>
      </w:r>
      <w:r w:rsidR="00DE17C2" w:rsidRPr="00636C57">
        <w:rPr>
          <w:rFonts w:ascii="Arial" w:eastAsia="Times New Roman" w:hAnsi="Arial" w:cs="Arial"/>
          <w:lang w:eastAsia="hr-HR"/>
        </w:rPr>
        <w:t xml:space="preserve">zrađene su </w:t>
      </w:r>
      <w:r w:rsidR="007B0F2B" w:rsidRPr="00636C57">
        <w:rPr>
          <w:rFonts w:ascii="Arial" w:eastAsia="Times New Roman" w:hAnsi="Arial" w:cs="Arial"/>
          <w:bCs/>
          <w:lang w:eastAsia="hr-HR"/>
        </w:rPr>
        <w:t>Upute za pripremu i izradu Proračuna jedinica lokalne i područne (regionalne) samouprave na području</w:t>
      </w:r>
      <w:r w:rsidR="00271242" w:rsidRPr="00636C57">
        <w:rPr>
          <w:rFonts w:ascii="Arial" w:eastAsia="Times New Roman" w:hAnsi="Arial" w:cs="Arial"/>
          <w:bCs/>
          <w:lang w:eastAsia="hr-HR"/>
        </w:rPr>
        <w:t xml:space="preserve"> Brodsko-posavske županije </w:t>
      </w:r>
      <w:r w:rsidR="007B0F2B" w:rsidRPr="00636C57">
        <w:rPr>
          <w:rFonts w:ascii="Arial" w:eastAsia="Times New Roman" w:hAnsi="Arial" w:cs="Arial"/>
          <w:bCs/>
          <w:lang w:eastAsia="hr-HR"/>
        </w:rPr>
        <w:t>za razdoblje od 2018. do 2020. godine</w:t>
      </w:r>
      <w:r w:rsidR="00DE17C2" w:rsidRPr="00636C57">
        <w:rPr>
          <w:rFonts w:ascii="Arial" w:eastAsia="Times New Roman" w:hAnsi="Arial" w:cs="Arial"/>
          <w:bCs/>
          <w:lang w:eastAsia="hr-HR"/>
        </w:rPr>
        <w:t xml:space="preserve"> i</w:t>
      </w:r>
      <w:r w:rsidR="00271242" w:rsidRPr="00636C57">
        <w:rPr>
          <w:rFonts w:ascii="Arial" w:eastAsia="Times New Roman" w:hAnsi="Arial" w:cs="Arial"/>
          <w:bCs/>
          <w:lang w:eastAsia="hr-HR"/>
        </w:rPr>
        <w:t xml:space="preserve"> iste su</w:t>
      </w:r>
      <w:r w:rsidR="007B0F2B" w:rsidRPr="00636C57">
        <w:rPr>
          <w:rFonts w:ascii="Arial" w:eastAsia="Times New Roman" w:hAnsi="Arial" w:cs="Arial"/>
          <w:lang w:eastAsia="hr-HR"/>
        </w:rPr>
        <w:t xml:space="preserve"> upu</w:t>
      </w:r>
      <w:r w:rsidR="00DE17C2" w:rsidRPr="00636C57">
        <w:rPr>
          <w:rFonts w:ascii="Arial" w:eastAsia="Times New Roman" w:hAnsi="Arial" w:cs="Arial"/>
          <w:lang w:eastAsia="hr-HR"/>
        </w:rPr>
        <w:t>ćene</w:t>
      </w:r>
      <w:r w:rsidR="007B0F2B" w:rsidRPr="00636C57">
        <w:rPr>
          <w:rFonts w:ascii="Arial" w:eastAsia="Times New Roman" w:hAnsi="Arial" w:cs="Arial"/>
          <w:lang w:eastAsia="hr-HR"/>
        </w:rPr>
        <w:t xml:space="preserve"> jedinicama lokalne samouprave i proračunskim korisnicima</w:t>
      </w:r>
      <w:r w:rsidR="00271242" w:rsidRPr="00636C57">
        <w:rPr>
          <w:rFonts w:ascii="Arial" w:eastAsia="Times New Roman" w:hAnsi="Arial" w:cs="Arial"/>
          <w:lang w:eastAsia="hr-HR"/>
        </w:rPr>
        <w:t>.</w:t>
      </w:r>
    </w:p>
    <w:p w:rsidR="00203FC7" w:rsidRPr="00636C57" w:rsidRDefault="00203FC7" w:rsidP="007B0F2B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</w:p>
    <w:p w:rsidR="0038157B" w:rsidRDefault="007B0F2B" w:rsidP="007B0F2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AU" w:eastAsia="hr-HR"/>
        </w:rPr>
      </w:pPr>
      <w:r w:rsidRPr="00636C57">
        <w:rPr>
          <w:rFonts w:ascii="Arial" w:eastAsia="Times New Roman" w:hAnsi="Arial" w:cs="Arial"/>
          <w:lang w:val="en-AU" w:eastAsia="hr-HR"/>
        </w:rPr>
        <w:t xml:space="preserve">Na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temelju</w:t>
      </w:r>
      <w:proofErr w:type="spellEnd"/>
      <w:r w:rsidR="009B47D0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9B47D0" w:rsidRPr="00636C57">
        <w:rPr>
          <w:rFonts w:ascii="Arial" w:eastAsia="Times New Roman" w:hAnsi="Arial" w:cs="Arial"/>
          <w:lang w:val="en-AU" w:eastAsia="hr-HR"/>
        </w:rPr>
        <w:t>odredbi</w:t>
      </w:r>
      <w:proofErr w:type="spellEnd"/>
      <w:r w:rsidR="009B47D0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Zakona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o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proračunu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Županijsk</w:t>
      </w:r>
      <w:r w:rsidR="009B47D0" w:rsidRPr="00636C57">
        <w:rPr>
          <w:rFonts w:ascii="Arial" w:eastAsia="Times New Roman" w:hAnsi="Arial" w:cs="Arial"/>
          <w:lang w:val="en-AU" w:eastAsia="hr-HR"/>
        </w:rPr>
        <w:t>oj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proofErr w:type="gramStart"/>
      <w:r w:rsidRPr="00636C57">
        <w:rPr>
          <w:rFonts w:ascii="Arial" w:eastAsia="Times New Roman" w:hAnsi="Arial" w:cs="Arial"/>
          <w:lang w:val="en-AU" w:eastAsia="hr-HR"/>
        </w:rPr>
        <w:t>skupštin</w:t>
      </w:r>
      <w:r w:rsidR="0038157B" w:rsidRPr="00636C57">
        <w:rPr>
          <w:rFonts w:ascii="Arial" w:eastAsia="Times New Roman" w:hAnsi="Arial" w:cs="Arial"/>
          <w:lang w:val="en-AU" w:eastAsia="hr-HR"/>
        </w:rPr>
        <w:t>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r w:rsidR="009B47D0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9B47D0" w:rsidRPr="00636C57">
        <w:rPr>
          <w:rFonts w:ascii="Arial" w:eastAsia="Times New Roman" w:hAnsi="Arial" w:cs="Arial"/>
          <w:lang w:val="en-AU" w:eastAsia="hr-HR"/>
        </w:rPr>
        <w:t>upućeni</w:t>
      </w:r>
      <w:proofErr w:type="spellEnd"/>
      <w:proofErr w:type="gramEnd"/>
      <w:r w:rsidR="009B47D0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38157B" w:rsidRPr="00636C57">
        <w:rPr>
          <w:rFonts w:ascii="Arial" w:eastAsia="Times New Roman" w:hAnsi="Arial" w:cs="Arial"/>
          <w:lang w:val="en-AU" w:eastAsia="hr-HR"/>
        </w:rPr>
        <w:t>su</w:t>
      </w:r>
      <w:proofErr w:type="spellEnd"/>
      <w:r w:rsidR="0038157B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38157B" w:rsidRPr="00636C57">
        <w:rPr>
          <w:rFonts w:ascii="Arial" w:eastAsia="Times New Roman" w:hAnsi="Arial" w:cs="Arial"/>
          <w:lang w:val="en-AU" w:eastAsia="hr-HR"/>
        </w:rPr>
        <w:t>na</w:t>
      </w:r>
      <w:proofErr w:type="spellEnd"/>
      <w:r w:rsidR="0038157B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38157B" w:rsidRPr="00636C57">
        <w:rPr>
          <w:rFonts w:ascii="Arial" w:eastAsia="Times New Roman" w:hAnsi="Arial" w:cs="Arial"/>
          <w:lang w:val="en-AU" w:eastAsia="hr-HR"/>
        </w:rPr>
        <w:t>raspravu</w:t>
      </w:r>
      <w:proofErr w:type="spellEnd"/>
      <w:r w:rsidR="0038157B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38157B" w:rsidRPr="00636C57">
        <w:rPr>
          <w:rFonts w:ascii="Arial" w:eastAsia="Times New Roman" w:hAnsi="Arial" w:cs="Arial"/>
          <w:lang w:val="en-AU" w:eastAsia="hr-HR"/>
        </w:rPr>
        <w:t>i</w:t>
      </w:r>
      <w:proofErr w:type="spellEnd"/>
      <w:r w:rsidR="0038157B"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="0038157B" w:rsidRPr="00636C57">
        <w:rPr>
          <w:rFonts w:ascii="Arial" w:eastAsia="Times New Roman" w:hAnsi="Arial" w:cs="Arial"/>
          <w:lang w:val="en-AU" w:eastAsia="hr-HR"/>
        </w:rPr>
        <w:t>donošenje</w:t>
      </w:r>
      <w:proofErr w:type="spellEnd"/>
      <w:r w:rsidR="0038157B" w:rsidRPr="00636C57">
        <w:rPr>
          <w:rFonts w:ascii="Arial" w:eastAsia="Times New Roman" w:hAnsi="Arial" w:cs="Arial"/>
          <w:lang w:val="en-AU" w:eastAsia="hr-HR"/>
        </w:rPr>
        <w:t xml:space="preserve">: </w:t>
      </w:r>
    </w:p>
    <w:p w:rsidR="002930D4" w:rsidRPr="00636C57" w:rsidRDefault="002930D4" w:rsidP="007B0F2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AU" w:eastAsia="hr-HR"/>
        </w:rPr>
      </w:pPr>
    </w:p>
    <w:p w:rsidR="0038157B" w:rsidRPr="002930D4" w:rsidRDefault="0038157B" w:rsidP="002930D4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930D4">
        <w:rPr>
          <w:rFonts w:ascii="Arial" w:hAnsi="Arial" w:cs="Arial"/>
          <w:sz w:val="22"/>
          <w:szCs w:val="22"/>
        </w:rPr>
        <w:t>Prijedlog odluke o izmjenama i dopunama Proračuna Brodsko-posavske županije za 2017. godinu ( uključujući i prijedlog plana razvojnih programa),</w:t>
      </w:r>
      <w:r w:rsidR="009B47D0" w:rsidRPr="002930D4">
        <w:rPr>
          <w:rFonts w:ascii="Arial" w:hAnsi="Arial" w:cs="Arial"/>
          <w:sz w:val="22"/>
          <w:szCs w:val="22"/>
        </w:rPr>
        <w:t xml:space="preserve"> </w:t>
      </w:r>
    </w:p>
    <w:p w:rsidR="007B0F2B" w:rsidRDefault="007B0F2B" w:rsidP="002930D4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930D4">
        <w:rPr>
          <w:rFonts w:ascii="Arial" w:hAnsi="Arial" w:cs="Arial"/>
          <w:sz w:val="22"/>
          <w:szCs w:val="22"/>
        </w:rPr>
        <w:t xml:space="preserve">Prijedlog proračuna Brodsko-posavske županije za 2018. godinu (uključujući i prijedlog plana razvojnih programa)  i projekcije za 2019. i 2020. godinu kao i Prijedlog odluke o izvršenju Proračuna Brodsko-posavske županije za 2018. godinu. </w:t>
      </w:r>
    </w:p>
    <w:p w:rsidR="002930D4" w:rsidRPr="002930D4" w:rsidRDefault="002930D4" w:rsidP="002930D4">
      <w:pPr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</w:p>
    <w:p w:rsidR="007B0F2B" w:rsidRPr="00636C57" w:rsidRDefault="00C02E7E" w:rsidP="0038157B">
      <w:pPr>
        <w:spacing w:after="0" w:line="240" w:lineRule="auto"/>
        <w:ind w:right="-58" w:firstLine="720"/>
        <w:jc w:val="both"/>
        <w:rPr>
          <w:rFonts w:ascii="Arial" w:eastAsia="Times New Roman" w:hAnsi="Arial" w:cs="Arial"/>
          <w:lang w:val="en-AU" w:eastAsia="hr-HR"/>
        </w:rPr>
      </w:pPr>
      <w:r w:rsidRPr="00636C57">
        <w:rPr>
          <w:rFonts w:ascii="Arial" w:eastAsia="Times New Roman" w:hAnsi="Arial" w:cs="Arial"/>
          <w:lang w:eastAsia="hr-HR"/>
        </w:rPr>
        <w:t>N</w:t>
      </w:r>
      <w:r w:rsidR="007B0F2B" w:rsidRPr="00636C57">
        <w:rPr>
          <w:rFonts w:ascii="Arial" w:eastAsia="Times New Roman" w:hAnsi="Arial" w:cs="Arial"/>
          <w:lang w:eastAsia="hr-HR"/>
        </w:rPr>
        <w:t>a temelju članka 46. stavak 1. i 2. Zakona</w:t>
      </w:r>
      <w:r w:rsidR="006B2973" w:rsidRPr="00636C57">
        <w:rPr>
          <w:rFonts w:ascii="Arial" w:eastAsia="Times New Roman" w:hAnsi="Arial" w:cs="Arial"/>
          <w:lang w:eastAsia="hr-HR"/>
        </w:rPr>
        <w:t xml:space="preserve"> o proračunu</w:t>
      </w:r>
      <w:r w:rsidR="007B0F2B" w:rsidRPr="00636C57">
        <w:rPr>
          <w:rFonts w:ascii="Arial" w:eastAsia="Times New Roman" w:hAnsi="Arial" w:cs="Arial"/>
          <w:lang w:eastAsia="hr-HR"/>
        </w:rPr>
        <w:t xml:space="preserve"> i članka 48. Odluke o izvršenju Proračuna Brodsko-posavske županije za 2017. godinu </w:t>
      </w:r>
      <w:r w:rsidRPr="00636C57">
        <w:rPr>
          <w:rFonts w:ascii="Arial" w:eastAsia="Times New Roman" w:hAnsi="Arial" w:cs="Arial"/>
          <w:lang w:eastAsia="hr-HR"/>
        </w:rPr>
        <w:t>do</w:t>
      </w:r>
      <w:r w:rsidR="007B0F2B" w:rsidRPr="00636C57">
        <w:rPr>
          <w:rFonts w:ascii="Arial" w:eastAsia="Times New Roman" w:hAnsi="Arial" w:cs="Arial"/>
          <w:lang w:eastAsia="hr-HR"/>
        </w:rPr>
        <w:t>n</w:t>
      </w:r>
      <w:r w:rsidRPr="00636C57">
        <w:rPr>
          <w:rFonts w:ascii="Arial" w:eastAsia="Times New Roman" w:hAnsi="Arial" w:cs="Arial"/>
          <w:lang w:eastAsia="hr-HR"/>
        </w:rPr>
        <w:t>esena je</w:t>
      </w:r>
      <w:r w:rsidR="007B0F2B" w:rsidRPr="00636C57">
        <w:rPr>
          <w:rFonts w:ascii="Arial" w:eastAsia="Times New Roman" w:hAnsi="Arial" w:cs="Arial"/>
          <w:lang w:eastAsia="hr-HR"/>
        </w:rPr>
        <w:t xml:space="preserve"> Odluku o preraspodjeli utvrđenih sredstava između pojedinih razdjela proračuna Brodsko-posavske županije za 2017. godinu</w:t>
      </w:r>
    </w:p>
    <w:p w:rsidR="007B0F2B" w:rsidRPr="00636C57" w:rsidRDefault="007B0F2B" w:rsidP="007B0F2B">
      <w:pPr>
        <w:spacing w:after="0" w:line="240" w:lineRule="auto"/>
        <w:jc w:val="center"/>
        <w:rPr>
          <w:rFonts w:ascii="Arial" w:eastAsia="Times New Roman" w:hAnsi="Arial" w:cs="Arial"/>
          <w:b/>
          <w:lang w:val="en-AU" w:eastAsia="hr-HR"/>
        </w:rPr>
      </w:pPr>
    </w:p>
    <w:p w:rsidR="007B0F2B" w:rsidRPr="00636C57" w:rsidRDefault="007B0F2B" w:rsidP="00203FC7">
      <w:pPr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proofErr w:type="gramStart"/>
      <w:r w:rsidRPr="00636C57">
        <w:rPr>
          <w:rFonts w:ascii="Arial" w:eastAsia="Times New Roman" w:hAnsi="Arial" w:cs="Arial"/>
          <w:b/>
          <w:lang w:val="en-AU" w:eastAsia="hr-HR"/>
        </w:rPr>
        <w:t>Izvješće</w:t>
      </w:r>
      <w:proofErr w:type="spellEnd"/>
      <w:r w:rsidRPr="00636C57">
        <w:rPr>
          <w:rFonts w:ascii="Arial" w:eastAsia="Times New Roman" w:hAnsi="Arial" w:cs="Arial"/>
          <w:b/>
          <w:lang w:val="en-AU" w:eastAsia="hr-HR"/>
        </w:rPr>
        <w:t xml:space="preserve"> o </w:t>
      </w:r>
      <w:proofErr w:type="spellStart"/>
      <w:r w:rsidRPr="00636C57">
        <w:rPr>
          <w:rFonts w:ascii="Arial" w:eastAsia="Times New Roman" w:hAnsi="Arial" w:cs="Arial"/>
          <w:b/>
          <w:lang w:val="en-AU" w:eastAsia="hr-HR"/>
        </w:rPr>
        <w:t>provedenim</w:t>
      </w:r>
      <w:proofErr w:type="spellEnd"/>
      <w:r w:rsidRPr="00636C57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b/>
          <w:lang w:val="en-AU" w:eastAsia="hr-HR"/>
        </w:rPr>
        <w:t>postupcima</w:t>
      </w:r>
      <w:proofErr w:type="spellEnd"/>
      <w:r w:rsidRPr="00636C57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b/>
          <w:lang w:val="en-AU" w:eastAsia="hr-HR"/>
        </w:rPr>
        <w:t>javne</w:t>
      </w:r>
      <w:proofErr w:type="spellEnd"/>
      <w:r w:rsidRPr="00636C57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b/>
          <w:lang w:val="en-AU" w:eastAsia="hr-HR"/>
        </w:rPr>
        <w:t>nabave</w:t>
      </w:r>
      <w:proofErr w:type="spellEnd"/>
      <w:r w:rsidRPr="00636C57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b/>
          <w:lang w:val="en-AU" w:eastAsia="hr-HR"/>
        </w:rPr>
        <w:t>za</w:t>
      </w:r>
      <w:proofErr w:type="spellEnd"/>
      <w:r w:rsidRPr="00636C57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b/>
          <w:lang w:val="en-AU" w:eastAsia="hr-HR"/>
        </w:rPr>
        <w:t>razdoblje</w:t>
      </w:r>
      <w:proofErr w:type="spellEnd"/>
      <w:r w:rsidRPr="00636C57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b/>
          <w:lang w:val="en-AU" w:eastAsia="hr-HR"/>
        </w:rPr>
        <w:t>srpanj</w:t>
      </w:r>
      <w:proofErr w:type="spellEnd"/>
      <w:r w:rsidRPr="00636C57">
        <w:rPr>
          <w:rFonts w:ascii="Arial" w:eastAsia="Times New Roman" w:hAnsi="Arial" w:cs="Arial"/>
          <w:b/>
          <w:lang w:val="en-AU" w:eastAsia="hr-HR"/>
        </w:rPr>
        <w:t xml:space="preserve"> –</w:t>
      </w:r>
      <w:proofErr w:type="spellStart"/>
      <w:r w:rsidRPr="00636C57">
        <w:rPr>
          <w:rFonts w:ascii="Arial" w:eastAsia="Times New Roman" w:hAnsi="Arial" w:cs="Arial"/>
          <w:b/>
          <w:lang w:val="en-AU" w:eastAsia="hr-HR"/>
        </w:rPr>
        <w:t>prosinac</w:t>
      </w:r>
      <w:proofErr w:type="spellEnd"/>
      <w:r w:rsidRPr="00636C57">
        <w:rPr>
          <w:rFonts w:ascii="Arial" w:eastAsia="Times New Roman" w:hAnsi="Arial" w:cs="Arial"/>
          <w:b/>
          <w:lang w:val="en-AU" w:eastAsia="hr-HR"/>
        </w:rPr>
        <w:t xml:space="preserve"> 2017.</w:t>
      </w:r>
      <w:proofErr w:type="gramEnd"/>
      <w:r w:rsidRPr="00636C57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proofErr w:type="gramStart"/>
      <w:r w:rsidRPr="00636C57">
        <w:rPr>
          <w:rFonts w:ascii="Arial" w:eastAsia="Times New Roman" w:hAnsi="Arial" w:cs="Arial"/>
          <w:b/>
          <w:lang w:val="en-AU" w:eastAsia="hr-HR"/>
        </w:rPr>
        <w:t>godine</w:t>
      </w:r>
      <w:proofErr w:type="spellEnd"/>
      <w:proofErr w:type="gramEnd"/>
    </w:p>
    <w:p w:rsidR="007B0F2B" w:rsidRPr="00636C57" w:rsidRDefault="007B0F2B" w:rsidP="007B0F2B">
      <w:pPr>
        <w:spacing w:after="0" w:line="240" w:lineRule="auto"/>
        <w:jc w:val="center"/>
        <w:rPr>
          <w:rFonts w:ascii="Arial" w:eastAsia="Times New Roman" w:hAnsi="Arial" w:cs="Arial"/>
          <w:b/>
          <w:lang w:val="en-AU" w:eastAsia="hr-HR"/>
        </w:rPr>
      </w:pPr>
    </w:p>
    <w:p w:rsidR="007B0F2B" w:rsidRPr="00636C57" w:rsidRDefault="007B0F2B" w:rsidP="007B0F2B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AU" w:eastAsia="hr-HR"/>
        </w:rPr>
      </w:pPr>
      <w:proofErr w:type="spellStart"/>
      <w:r w:rsidRPr="00636C57">
        <w:rPr>
          <w:rFonts w:ascii="Arial" w:eastAsia="Times New Roman" w:hAnsi="Arial" w:cs="Arial"/>
          <w:lang w:val="en-AU" w:eastAsia="hr-HR"/>
        </w:rPr>
        <w:t>Izvršavajući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obveze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propisane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Zakonom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o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javnoj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nabavi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Brodsko-posavska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županija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kao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javni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naručitelj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obveznik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primjene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Zakona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u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svim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postupcima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nabave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čija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je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procijenjena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vrijednost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nabave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jednaka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ili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veća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od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200.000,00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kuna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za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 robe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usluge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,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odnosno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500.000,00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kuna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za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radove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u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razdoblju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srpanj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- 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prosinac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2017. </w:t>
      </w:r>
      <w:proofErr w:type="spellStart"/>
      <w:proofErr w:type="gramStart"/>
      <w:r w:rsidRPr="00636C57">
        <w:rPr>
          <w:rFonts w:ascii="Arial" w:eastAsia="Times New Roman" w:hAnsi="Arial" w:cs="Arial"/>
          <w:lang w:val="en-AU" w:eastAsia="hr-HR"/>
        </w:rPr>
        <w:t>godine</w:t>
      </w:r>
      <w:proofErr w:type="spellEnd"/>
      <w:proofErr w:type="gram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provela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je 5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postupaka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javne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nabave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. </w:t>
      </w:r>
      <w:proofErr w:type="spellStart"/>
      <w:proofErr w:type="gramStart"/>
      <w:r w:rsidRPr="00636C57">
        <w:rPr>
          <w:rFonts w:ascii="Arial" w:eastAsia="Times New Roman" w:hAnsi="Arial" w:cs="Arial"/>
          <w:lang w:val="en-AU" w:eastAsia="hr-HR"/>
        </w:rPr>
        <w:t>Za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procjenjenu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vrijednost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nabave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ispod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tih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vrijednosti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,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provodi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se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postupak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sukladno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Pravilniku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o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provedbi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postupaka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jednostavne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nabave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>.</w:t>
      </w:r>
      <w:proofErr w:type="gramEnd"/>
    </w:p>
    <w:p w:rsidR="007B0F2B" w:rsidRPr="00636C57" w:rsidRDefault="007B0F2B" w:rsidP="007B0F2B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AU" w:eastAsia="hr-HR"/>
        </w:rPr>
      </w:pPr>
      <w:proofErr w:type="gramStart"/>
      <w:r w:rsidRPr="00636C57">
        <w:rPr>
          <w:rFonts w:ascii="Arial" w:eastAsia="Times New Roman" w:hAnsi="Arial" w:cs="Arial"/>
          <w:lang w:val="en-AU" w:eastAsia="hr-HR"/>
        </w:rPr>
        <w:t xml:space="preserve">Na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temelju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Zakona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o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javnoj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nabavi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u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izvještajnom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razdoblju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provedeno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je 5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otvorenih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postupka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javne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nabave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>.</w:t>
      </w:r>
      <w:proofErr w:type="gramEnd"/>
    </w:p>
    <w:p w:rsidR="007B0F2B" w:rsidRDefault="007B0F2B" w:rsidP="007B0F2B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AU" w:eastAsia="hr-HR"/>
        </w:rPr>
      </w:pPr>
      <w:proofErr w:type="spellStart"/>
      <w:r w:rsidRPr="00636C57">
        <w:rPr>
          <w:rFonts w:ascii="Arial" w:eastAsia="Times New Roman" w:hAnsi="Arial" w:cs="Arial"/>
          <w:lang w:val="en-AU" w:eastAsia="hr-HR"/>
        </w:rPr>
        <w:t>Struktura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provedenih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postupaka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prema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vrsti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predmeta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nabave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>:</w:t>
      </w:r>
    </w:p>
    <w:p w:rsidR="002930D4" w:rsidRPr="00636C57" w:rsidRDefault="002930D4" w:rsidP="007B0F2B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AU" w:eastAsia="hr-HR"/>
        </w:rPr>
      </w:pPr>
    </w:p>
    <w:p w:rsidR="007B0F2B" w:rsidRPr="002930D4" w:rsidRDefault="007B0F2B" w:rsidP="002930D4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930D4">
        <w:rPr>
          <w:rFonts w:ascii="Arial" w:hAnsi="Arial" w:cs="Arial"/>
          <w:sz w:val="22"/>
          <w:szCs w:val="22"/>
        </w:rPr>
        <w:t>usluge 2 postupka,</w:t>
      </w:r>
    </w:p>
    <w:p w:rsidR="007B0F2B" w:rsidRPr="002930D4" w:rsidRDefault="007B0F2B" w:rsidP="002930D4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930D4">
        <w:rPr>
          <w:rFonts w:ascii="Arial" w:hAnsi="Arial" w:cs="Arial"/>
          <w:sz w:val="22"/>
          <w:szCs w:val="22"/>
        </w:rPr>
        <w:t>radovi 1 postupak te</w:t>
      </w:r>
    </w:p>
    <w:p w:rsidR="007B0F2B" w:rsidRDefault="007B0F2B" w:rsidP="002930D4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930D4">
        <w:rPr>
          <w:rFonts w:ascii="Arial" w:hAnsi="Arial" w:cs="Arial"/>
          <w:sz w:val="22"/>
          <w:szCs w:val="22"/>
        </w:rPr>
        <w:t>roba 2 postupka.</w:t>
      </w:r>
    </w:p>
    <w:p w:rsidR="002930D4" w:rsidRPr="002930D4" w:rsidRDefault="002930D4" w:rsidP="002930D4">
      <w:pPr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</w:p>
    <w:p w:rsidR="007B0F2B" w:rsidRDefault="007B0F2B" w:rsidP="007B0F2B">
      <w:pPr>
        <w:spacing w:after="0" w:line="240" w:lineRule="auto"/>
        <w:jc w:val="both"/>
        <w:rPr>
          <w:rFonts w:ascii="Arial" w:eastAsia="Times New Roman" w:hAnsi="Arial" w:cs="Arial"/>
          <w:lang w:val="en-AU" w:eastAsia="hr-HR"/>
        </w:rPr>
      </w:pPr>
      <w:proofErr w:type="spellStart"/>
      <w:r w:rsidRPr="00636C57">
        <w:rPr>
          <w:rFonts w:ascii="Arial" w:eastAsia="Times New Roman" w:hAnsi="Arial" w:cs="Arial"/>
          <w:lang w:val="en-AU" w:eastAsia="hr-HR"/>
        </w:rPr>
        <w:t>Struktura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provedenih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postupaka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prema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vrijednosti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predmeta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nabave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>:</w:t>
      </w:r>
    </w:p>
    <w:p w:rsidR="002930D4" w:rsidRPr="00636C57" w:rsidRDefault="002930D4" w:rsidP="007B0F2B">
      <w:pPr>
        <w:spacing w:after="0" w:line="240" w:lineRule="auto"/>
        <w:jc w:val="both"/>
        <w:rPr>
          <w:rFonts w:ascii="Arial" w:eastAsia="Times New Roman" w:hAnsi="Arial" w:cs="Arial"/>
          <w:lang w:val="en-AU" w:eastAsia="hr-HR"/>
        </w:rPr>
      </w:pPr>
    </w:p>
    <w:p w:rsidR="007B0F2B" w:rsidRPr="002930D4" w:rsidRDefault="007B0F2B" w:rsidP="002930D4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930D4">
        <w:rPr>
          <w:rFonts w:ascii="Arial" w:hAnsi="Arial" w:cs="Arial"/>
          <w:sz w:val="22"/>
          <w:szCs w:val="22"/>
        </w:rPr>
        <w:t>nabava male vrijednosti 4 postupka</w:t>
      </w:r>
    </w:p>
    <w:p w:rsidR="007B0F2B" w:rsidRDefault="007B0F2B" w:rsidP="002930D4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930D4">
        <w:rPr>
          <w:rFonts w:ascii="Arial" w:hAnsi="Arial" w:cs="Arial"/>
          <w:sz w:val="22"/>
          <w:szCs w:val="22"/>
        </w:rPr>
        <w:t>nabava velike vrijednosti 1 postupak</w:t>
      </w:r>
    </w:p>
    <w:p w:rsidR="002930D4" w:rsidRPr="002930D4" w:rsidRDefault="002930D4" w:rsidP="002930D4">
      <w:pPr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</w:p>
    <w:p w:rsidR="007B0F2B" w:rsidRPr="00636C57" w:rsidRDefault="007B0F2B" w:rsidP="002930D4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en-AU" w:eastAsia="hr-HR"/>
        </w:rPr>
      </w:pPr>
      <w:proofErr w:type="spellStart"/>
      <w:r w:rsidRPr="00636C57">
        <w:rPr>
          <w:rFonts w:ascii="Arial" w:eastAsia="Times New Roman" w:hAnsi="Arial" w:cs="Arial"/>
          <w:lang w:val="en-AU" w:eastAsia="hr-HR"/>
        </w:rPr>
        <w:lastRenderedPageBreak/>
        <w:t>Sukladno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Pravilniku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o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provedbi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postupaka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jednostavne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nabave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do 200.000,00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kuna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za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robu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usluge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,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odnosno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za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nabavu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radova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procijenjene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vrijednosti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do 500.000,00 </w:t>
      </w:r>
      <w:proofErr w:type="spellStart"/>
      <w:proofErr w:type="gramStart"/>
      <w:r w:rsidRPr="00636C57">
        <w:rPr>
          <w:rFonts w:ascii="Arial" w:eastAsia="Times New Roman" w:hAnsi="Arial" w:cs="Arial"/>
          <w:lang w:val="en-AU" w:eastAsia="hr-HR"/>
        </w:rPr>
        <w:t>kuna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provedeno</w:t>
      </w:r>
      <w:proofErr w:type="spellEnd"/>
      <w:proofErr w:type="gramEnd"/>
      <w:r w:rsidRPr="00636C57">
        <w:rPr>
          <w:rFonts w:ascii="Arial" w:eastAsia="Times New Roman" w:hAnsi="Arial" w:cs="Arial"/>
          <w:lang w:val="en-AU" w:eastAsia="hr-HR"/>
        </w:rPr>
        <w:t xml:space="preserve"> je 19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nabava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>.</w:t>
      </w:r>
    </w:p>
    <w:p w:rsidR="007B0F2B" w:rsidRPr="00636C57" w:rsidRDefault="007B0F2B" w:rsidP="007B0F2B">
      <w:pPr>
        <w:spacing w:after="0" w:line="240" w:lineRule="auto"/>
        <w:jc w:val="both"/>
        <w:rPr>
          <w:rFonts w:ascii="Arial" w:eastAsia="Times New Roman" w:hAnsi="Arial" w:cs="Arial"/>
          <w:lang w:val="en-AU" w:eastAsia="hr-HR"/>
        </w:rPr>
      </w:pPr>
      <w:r w:rsidRPr="00636C57">
        <w:rPr>
          <w:rFonts w:ascii="Arial" w:eastAsia="Times New Roman" w:hAnsi="Arial" w:cs="Arial"/>
          <w:lang w:val="en-AU" w:eastAsia="hr-HR"/>
        </w:rPr>
        <w:tab/>
      </w:r>
      <w:proofErr w:type="spellStart"/>
      <w:proofErr w:type="gramStart"/>
      <w:r w:rsidRPr="00636C57">
        <w:rPr>
          <w:rFonts w:ascii="Arial" w:eastAsia="Times New Roman" w:hAnsi="Arial" w:cs="Arial"/>
          <w:lang w:val="en-AU" w:eastAsia="hr-HR"/>
        </w:rPr>
        <w:t>Brodsko-posavska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županija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kontinuirano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je,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sukladno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zakonskim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rokovima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, u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Elektroničkom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oglasniku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javne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nabave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objavljivala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obavijesti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o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svim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sklopljenim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ugovorima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>.</w:t>
      </w:r>
      <w:proofErr w:type="gramEnd"/>
    </w:p>
    <w:p w:rsidR="007B0F2B" w:rsidRPr="00636C57" w:rsidRDefault="007B0F2B" w:rsidP="007B0F2B">
      <w:pPr>
        <w:spacing w:after="0" w:line="240" w:lineRule="auto"/>
        <w:jc w:val="both"/>
        <w:rPr>
          <w:rFonts w:ascii="Arial" w:eastAsia="Times New Roman" w:hAnsi="Arial" w:cs="Arial"/>
          <w:lang w:val="en-AU" w:eastAsia="hr-HR"/>
        </w:rPr>
      </w:pPr>
      <w:r w:rsidRPr="00636C57">
        <w:rPr>
          <w:rFonts w:ascii="Arial" w:eastAsia="Times New Roman" w:hAnsi="Arial" w:cs="Arial"/>
          <w:lang w:val="en-AU" w:eastAsia="hr-HR"/>
        </w:rPr>
        <w:tab/>
      </w:r>
      <w:proofErr w:type="spellStart"/>
      <w:proofErr w:type="gramStart"/>
      <w:r w:rsidRPr="00636C57">
        <w:rPr>
          <w:rFonts w:ascii="Arial" w:eastAsia="Times New Roman" w:hAnsi="Arial" w:cs="Arial"/>
          <w:lang w:val="en-AU" w:eastAsia="hr-HR"/>
        </w:rPr>
        <w:t>Postupak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izrade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,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donošenja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objave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Plana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nabave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Brodsko-posavske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županije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za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2017.</w:t>
      </w:r>
      <w:proofErr w:type="gram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proofErr w:type="gramStart"/>
      <w:r w:rsidRPr="00636C57">
        <w:rPr>
          <w:rFonts w:ascii="Arial" w:eastAsia="Times New Roman" w:hAnsi="Arial" w:cs="Arial"/>
          <w:lang w:val="en-AU" w:eastAsia="hr-HR"/>
        </w:rPr>
        <w:t>godinu</w:t>
      </w:r>
      <w:proofErr w:type="spellEnd"/>
      <w:proofErr w:type="gramEnd"/>
      <w:r w:rsidRPr="00636C57">
        <w:rPr>
          <w:rFonts w:ascii="Arial" w:eastAsia="Times New Roman" w:hAnsi="Arial" w:cs="Arial"/>
          <w:lang w:val="en-AU" w:eastAsia="hr-HR"/>
        </w:rPr>
        <w:t xml:space="preserve"> u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cijelosti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je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usklađen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s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odredbama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Zakona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o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javnoj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nabavi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. </w:t>
      </w:r>
      <w:proofErr w:type="gramStart"/>
      <w:r w:rsidRPr="00636C57">
        <w:rPr>
          <w:rFonts w:ascii="Arial" w:eastAsia="Times New Roman" w:hAnsi="Arial" w:cs="Arial"/>
          <w:lang w:val="en-AU" w:eastAsia="hr-HR"/>
        </w:rPr>
        <w:t xml:space="preserve">U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drugoj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polovici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2017.</w:t>
      </w:r>
      <w:proofErr w:type="gram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proofErr w:type="gramStart"/>
      <w:r w:rsidRPr="00636C57">
        <w:rPr>
          <w:rFonts w:ascii="Arial" w:eastAsia="Times New Roman" w:hAnsi="Arial" w:cs="Arial"/>
          <w:lang w:val="en-AU" w:eastAsia="hr-HR"/>
        </w:rPr>
        <w:t>godine</w:t>
      </w:r>
      <w:proofErr w:type="spellEnd"/>
      <w:proofErr w:type="gram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izvršene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su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dvije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izmjene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Plana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nabave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kako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bi se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uskladila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razlika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između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planiranih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sredstava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za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pojedine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nabavne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kategorije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sredstava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koja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su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nakon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okončanja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postupaka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preostala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. </w:t>
      </w:r>
    </w:p>
    <w:p w:rsidR="007B0F2B" w:rsidRPr="00636C57" w:rsidRDefault="007B0F2B" w:rsidP="007B0F2B">
      <w:pPr>
        <w:spacing w:after="0" w:line="240" w:lineRule="auto"/>
        <w:jc w:val="both"/>
        <w:rPr>
          <w:rFonts w:ascii="Arial" w:eastAsia="Times New Roman" w:hAnsi="Arial" w:cs="Arial"/>
          <w:lang w:val="en-AU" w:eastAsia="hr-HR"/>
        </w:rPr>
      </w:pPr>
      <w:r w:rsidRPr="00636C57">
        <w:rPr>
          <w:rFonts w:ascii="Arial" w:eastAsia="Times New Roman" w:hAnsi="Arial" w:cs="Arial"/>
          <w:lang w:val="en-AU" w:eastAsia="hr-HR"/>
        </w:rPr>
        <w:t xml:space="preserve">         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Zakon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o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javnoj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nabavi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uveo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je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obvezu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vođenja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objave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registra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proofErr w:type="gramStart"/>
      <w:r w:rsidRPr="00636C57">
        <w:rPr>
          <w:rFonts w:ascii="Arial" w:eastAsia="Times New Roman" w:hAnsi="Arial" w:cs="Arial"/>
          <w:lang w:val="en-AU" w:eastAsia="hr-HR"/>
        </w:rPr>
        <w:t>sklopljenih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ugovora</w:t>
      </w:r>
      <w:proofErr w:type="spellEnd"/>
      <w:proofErr w:type="gram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okvirnih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sporazuma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kojim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su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naručitelji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obvezni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staviti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javnosti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raspolaganje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zakonom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propisane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podatke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o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sklopljenim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ugovorima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okvirnim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sporazumima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iste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ažurirati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najmanje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svakih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šest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mjeseci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.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Brodsko-posavska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županija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proofErr w:type="gramStart"/>
      <w:r w:rsidRPr="00636C57">
        <w:rPr>
          <w:rFonts w:ascii="Arial" w:eastAsia="Times New Roman" w:hAnsi="Arial" w:cs="Arial"/>
          <w:lang w:val="en-AU" w:eastAsia="hr-HR"/>
        </w:rPr>
        <w:t>na</w:t>
      </w:r>
      <w:proofErr w:type="spellEnd"/>
      <w:proofErr w:type="gram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svojim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internetskim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stranicama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objavila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je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Registar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sklopljenih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ugovora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nakon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postupaka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provedenih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sukladno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odredbama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Zakona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Ministarstvu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gospodarstava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dostavila</w:t>
      </w:r>
      <w:proofErr w:type="spellEnd"/>
      <w:r w:rsidRPr="00636C57">
        <w:rPr>
          <w:rFonts w:ascii="Arial" w:eastAsia="Times New Roman" w:hAnsi="Arial" w:cs="Arial"/>
          <w:lang w:eastAsia="hr-HR"/>
        </w:rPr>
        <w:t xml:space="preserve"> podatke</w:t>
      </w:r>
      <w:r w:rsidRPr="00636C57">
        <w:rPr>
          <w:rFonts w:ascii="Arial" w:eastAsia="Times New Roman" w:hAnsi="Arial" w:cs="Arial"/>
          <w:lang w:val="en-AU" w:eastAsia="hr-HR"/>
        </w:rPr>
        <w:t xml:space="preserve"> o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internetskim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stranicama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na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kojima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je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registar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 </w:t>
      </w:r>
      <w:proofErr w:type="spellStart"/>
      <w:r w:rsidRPr="00636C57">
        <w:rPr>
          <w:rFonts w:ascii="Arial" w:eastAsia="Times New Roman" w:hAnsi="Arial" w:cs="Arial"/>
          <w:lang w:val="en-AU" w:eastAsia="hr-HR"/>
        </w:rPr>
        <w:t>objavljen</w:t>
      </w:r>
      <w:proofErr w:type="spellEnd"/>
      <w:r w:rsidRPr="00636C57">
        <w:rPr>
          <w:rFonts w:ascii="Arial" w:eastAsia="Times New Roman" w:hAnsi="Arial" w:cs="Arial"/>
          <w:lang w:val="en-AU" w:eastAsia="hr-HR"/>
        </w:rPr>
        <w:t xml:space="preserve">. </w:t>
      </w:r>
    </w:p>
    <w:p w:rsidR="000A1AEB" w:rsidRPr="00636C57" w:rsidRDefault="000A1AEB" w:rsidP="000A1A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0A1AEB" w:rsidRPr="00636C57" w:rsidRDefault="000A1AEB" w:rsidP="000A1A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B420FA" w:rsidRPr="00636C57" w:rsidRDefault="006721AF" w:rsidP="00B420FA">
      <w:pPr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GOSPODARSTVO</w:t>
      </w:r>
    </w:p>
    <w:p w:rsidR="00BD3A7E" w:rsidRPr="00636C57" w:rsidRDefault="00BD3A7E" w:rsidP="00B420FA">
      <w:pPr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Fondovi za kreditiranje poduzetništva</w:t>
      </w:r>
    </w:p>
    <w:p w:rsidR="000A1EBD" w:rsidRPr="00636C57" w:rsidRDefault="00275906" w:rsidP="00930D6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U suradnji s Ministarstvom poduzetništva i obrta te poslovnim bankama (PBZ i ZABA) </w:t>
      </w:r>
      <w:r w:rsidR="00C044D5" w:rsidRPr="00636C57">
        <w:rPr>
          <w:rFonts w:ascii="Arial" w:hAnsi="Arial" w:cs="Arial"/>
        </w:rPr>
        <w:t>do kraja</w:t>
      </w:r>
      <w:r w:rsidR="00B420FA" w:rsidRPr="00636C57">
        <w:rPr>
          <w:rFonts w:ascii="Arial" w:hAnsi="Arial" w:cs="Arial"/>
        </w:rPr>
        <w:t xml:space="preserve"> 2017. godin</w:t>
      </w:r>
      <w:r w:rsidR="00C044D5" w:rsidRPr="00636C57">
        <w:rPr>
          <w:rFonts w:ascii="Arial" w:hAnsi="Arial" w:cs="Arial"/>
        </w:rPr>
        <w:t>e</w:t>
      </w:r>
      <w:r w:rsidR="00B420FA" w:rsidRPr="00636C57">
        <w:rPr>
          <w:rFonts w:ascii="Arial" w:hAnsi="Arial" w:cs="Arial"/>
        </w:rPr>
        <w:t xml:space="preserve"> završ</w:t>
      </w:r>
      <w:r w:rsidR="00C044D5" w:rsidRPr="00636C57">
        <w:rPr>
          <w:rFonts w:ascii="Arial" w:hAnsi="Arial" w:cs="Arial"/>
        </w:rPr>
        <w:t>ena je</w:t>
      </w:r>
      <w:r w:rsidR="00B420FA" w:rsidRPr="00636C57">
        <w:rPr>
          <w:rFonts w:ascii="Arial" w:hAnsi="Arial" w:cs="Arial"/>
        </w:rPr>
        <w:t xml:space="preserve"> realizacij</w:t>
      </w:r>
      <w:r w:rsidR="00C044D5" w:rsidRPr="00636C57">
        <w:rPr>
          <w:rFonts w:ascii="Arial" w:hAnsi="Arial" w:cs="Arial"/>
        </w:rPr>
        <w:t>a</w:t>
      </w:r>
      <w:r w:rsidR="00B420FA" w:rsidRPr="00636C57">
        <w:rPr>
          <w:rFonts w:ascii="Arial" w:hAnsi="Arial" w:cs="Arial"/>
        </w:rPr>
        <w:t xml:space="preserve"> kreditnog programa  „KREDITOM DO KONKURENTNOSTI“. U drugoj polovi</w:t>
      </w:r>
      <w:r w:rsidR="000A1EBD" w:rsidRPr="00636C57">
        <w:rPr>
          <w:rFonts w:ascii="Arial" w:hAnsi="Arial" w:cs="Arial"/>
        </w:rPr>
        <w:t xml:space="preserve">ni </w:t>
      </w:r>
      <w:r w:rsidR="00B420FA" w:rsidRPr="00636C57">
        <w:rPr>
          <w:rFonts w:ascii="Arial" w:hAnsi="Arial" w:cs="Arial"/>
        </w:rPr>
        <w:t>2017. godine subvencionirana je kamata poduzetnicima po navedenom programu u iznosu od 369.784,42 kuna. Sveukupno za subvenciju kamata poduzetnicima po kreditnom programu „KREDITOM DO   KONKURENTNOSTI“ u 2017. godini isplaćeno je ukupno 629.698,60 kuna</w:t>
      </w:r>
      <w:r w:rsidR="00BD3A7E" w:rsidRPr="00636C57">
        <w:rPr>
          <w:rFonts w:ascii="Arial" w:hAnsi="Arial" w:cs="Arial"/>
        </w:rPr>
        <w:t>.</w:t>
      </w:r>
    </w:p>
    <w:p w:rsidR="00BD3A7E" w:rsidRDefault="00BD3A7E" w:rsidP="00930D6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Nastavljeno je </w:t>
      </w:r>
      <w:r w:rsidR="00B420FA" w:rsidRPr="00636C57">
        <w:rPr>
          <w:rFonts w:ascii="Arial" w:hAnsi="Arial" w:cs="Arial"/>
        </w:rPr>
        <w:t>subvencionira</w:t>
      </w:r>
      <w:r w:rsidRPr="00636C57">
        <w:rPr>
          <w:rFonts w:ascii="Arial" w:hAnsi="Arial" w:cs="Arial"/>
        </w:rPr>
        <w:t>nje</w:t>
      </w:r>
      <w:r w:rsidR="00B420FA" w:rsidRPr="00636C57">
        <w:rPr>
          <w:rFonts w:ascii="Arial" w:hAnsi="Arial" w:cs="Arial"/>
        </w:rPr>
        <w:t xml:space="preserve"> kamate  po nekoliko "starih" kreditnih programa koji su u postupku otplate. Po toj je osnovi u 2017. godini za subvenciju kamata poduzetnicima</w:t>
      </w:r>
      <w:r w:rsidR="000A1EBD" w:rsidRPr="00636C57">
        <w:rPr>
          <w:rFonts w:ascii="Arial" w:hAnsi="Arial" w:cs="Arial"/>
        </w:rPr>
        <w:t xml:space="preserve"> po</w:t>
      </w:r>
      <w:r w:rsidR="00B420FA" w:rsidRPr="00636C57">
        <w:rPr>
          <w:rFonts w:ascii="Arial" w:hAnsi="Arial" w:cs="Arial"/>
        </w:rPr>
        <w:t xml:space="preserve"> prethodnim kreditnim linijama isplaćeno ukupno 564.427,42 kune što im je zasigurno dobro došla pomoć za popravljanje tekuće likvidnosti. Sveukupno je za subvencije kamata poduzetnicima u 2017. godini za sve kreditne programe isplaćeno ukupno 1.194.126,02 kuna. </w:t>
      </w:r>
    </w:p>
    <w:p w:rsidR="00930D64" w:rsidRPr="00636C57" w:rsidRDefault="00930D64" w:rsidP="00930D64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B420FA" w:rsidRPr="00636C57" w:rsidRDefault="00BD3A7E" w:rsidP="00BD3A7E">
      <w:pPr>
        <w:jc w:val="both"/>
        <w:rPr>
          <w:rFonts w:ascii="Arial" w:hAnsi="Arial" w:cs="Arial"/>
        </w:rPr>
      </w:pPr>
      <w:r w:rsidRPr="00636C57">
        <w:rPr>
          <w:rFonts w:ascii="Arial" w:hAnsi="Arial" w:cs="Arial"/>
          <w:b/>
        </w:rPr>
        <w:t>Ostale aktivnosti za poticanje poduzetništva i obrtništva</w:t>
      </w:r>
    </w:p>
    <w:p w:rsidR="00B420FA" w:rsidRPr="00636C57" w:rsidRDefault="00B420FA" w:rsidP="00930D6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Županijska razvojna agencija (CTR d.o.o.) sudjelovala je u pripremi i provedbi 114 projekata koji su financirani iz Europskih i strukturnih fondova. U području poduzetništva pripremljeno je i/ili provedeno 39 projekata ukupne vrijednosti gotovo 80,7 milijuna kuna, dok je 8 projekata prijavljeno za različite financijske instrumente (kreditna sredstva poslovnih banaka, HBOR-a I HAMAG-BICRO-a) u vrijednosti 14,5 milijuna kuna. U području ruralnog razvoja CTR je pripremio i/ili pružio pomoć u pripremi 46 projekata za općine i poljoprivrednike (kroz Mjere 4, 6 i 7 Programa ruralnog razvoja) čija je ukupna vrijednost iznosila 228,6 milijuna kuna. CTR je sudjelovao u provedbi 3 projekta (kao prijavitelj i partner) koja su financirana iz prekograničnih programa suradnje Hrvatska-Srbija (2 projekta) i Hrvatska-BiH-Crna Gora (1 projekt) ukupne vrijednosti 14,7 </w:t>
      </w:r>
      <w:proofErr w:type="spellStart"/>
      <w:r w:rsidRPr="00636C57">
        <w:rPr>
          <w:rFonts w:ascii="Arial" w:hAnsi="Arial" w:cs="Arial"/>
        </w:rPr>
        <w:t>mil</w:t>
      </w:r>
      <w:proofErr w:type="spellEnd"/>
      <w:r w:rsidRPr="00636C57">
        <w:rPr>
          <w:rFonts w:ascii="Arial" w:hAnsi="Arial" w:cs="Arial"/>
        </w:rPr>
        <w:t xml:space="preserve">. kuna. </w:t>
      </w:r>
    </w:p>
    <w:p w:rsidR="00B420FA" w:rsidRPr="00636C57" w:rsidRDefault="00047398" w:rsidP="00930D64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U izvještajnom razdoblju u suradnji i putem Obrtničke komore Brodsko-posavske županije provodile su se mjere i aktivnosti poticanja obrtništva.</w:t>
      </w:r>
      <w:r w:rsidR="00B420FA" w:rsidRPr="00636C57">
        <w:rPr>
          <w:rFonts w:ascii="Arial" w:hAnsi="Arial" w:cs="Arial"/>
        </w:rPr>
        <w:t xml:space="preserve"> Za razne programske aktivnosti Komore (seminari, sajmovi, edukacija, zakonodavstvo), sveukupno je u 2017. godini osigurano 60.000,00 kuna proračunskih sredstava, a planirana se sredstva isplaćuju predviđenom dinamikom odnosno temeljem pravdanja sredstava za prethodni mjesec. Sva planirana sredstva za 2017. godinu Komori su isplaćena u cijelosti.</w:t>
      </w:r>
    </w:p>
    <w:p w:rsidR="00FE50CC" w:rsidRDefault="00B420FA" w:rsidP="00930D6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lastRenderedPageBreak/>
        <w:t xml:space="preserve">U 2017. godini, temeljem potpisanog Ugovora te tri dodatka Ugovoru između BPŽ i tvrtke </w:t>
      </w:r>
      <w:proofErr w:type="spellStart"/>
      <w:r w:rsidRPr="00636C57">
        <w:rPr>
          <w:rFonts w:ascii="Arial" w:hAnsi="Arial" w:cs="Arial"/>
        </w:rPr>
        <w:t>Euroinspekt</w:t>
      </w:r>
      <w:proofErr w:type="spellEnd"/>
      <w:r w:rsidRPr="00636C57">
        <w:rPr>
          <w:rFonts w:ascii="Arial" w:hAnsi="Arial" w:cs="Arial"/>
        </w:rPr>
        <w:t xml:space="preserve"> – </w:t>
      </w:r>
      <w:proofErr w:type="spellStart"/>
      <w:r w:rsidRPr="00636C57">
        <w:rPr>
          <w:rFonts w:ascii="Arial" w:hAnsi="Arial" w:cs="Arial"/>
        </w:rPr>
        <w:t>Drvokontrola</w:t>
      </w:r>
      <w:proofErr w:type="spellEnd"/>
      <w:r w:rsidRPr="00636C57">
        <w:rPr>
          <w:rFonts w:ascii="Arial" w:hAnsi="Arial" w:cs="Arial"/>
        </w:rPr>
        <w:t xml:space="preserve"> d.o.o. iz Zagreba odnosno njihovog ovlaštenog laboratorija u Slavonskom Brodu, uspješno je nastavljena realizacija projekta „Certi</w:t>
      </w:r>
      <w:r w:rsidR="00AB758A">
        <w:rPr>
          <w:rFonts w:ascii="Arial" w:hAnsi="Arial" w:cs="Arial"/>
        </w:rPr>
        <w:t>fikacija sustava kvalitete u Brodsko-posavskoj županiji.  Kroz navedeni projekt  sufinancirano je</w:t>
      </w:r>
      <w:r w:rsidRPr="00636C57">
        <w:rPr>
          <w:rFonts w:ascii="Arial" w:hAnsi="Arial" w:cs="Arial"/>
        </w:rPr>
        <w:t xml:space="preserve"> ispiti</w:t>
      </w:r>
      <w:r w:rsidR="00AB758A">
        <w:rPr>
          <w:rFonts w:ascii="Arial" w:hAnsi="Arial" w:cs="Arial"/>
        </w:rPr>
        <w:t>vanje</w:t>
      </w:r>
      <w:r w:rsidRPr="00636C57">
        <w:rPr>
          <w:rFonts w:ascii="Arial" w:hAnsi="Arial" w:cs="Arial"/>
        </w:rPr>
        <w:t xml:space="preserve"> kvalitete namještaja i proizvoda prateće industrije za proizvođače s područj</w:t>
      </w:r>
      <w:r w:rsidR="00AB758A">
        <w:rPr>
          <w:rFonts w:ascii="Arial" w:hAnsi="Arial" w:cs="Arial"/>
        </w:rPr>
        <w:t>a Brodsko-posavske županije. Županija</w:t>
      </w:r>
      <w:r w:rsidRPr="00636C57">
        <w:rPr>
          <w:rFonts w:ascii="Arial" w:hAnsi="Arial" w:cs="Arial"/>
        </w:rPr>
        <w:t xml:space="preserve"> sufinancira 50 % troškova ispitivanja (bez PDV-a), a za ovu je namjenu u drugoj polovi</w:t>
      </w:r>
      <w:r w:rsidR="000A1EBD" w:rsidRPr="00636C57">
        <w:rPr>
          <w:rFonts w:ascii="Arial" w:hAnsi="Arial" w:cs="Arial"/>
        </w:rPr>
        <w:t>ni</w:t>
      </w:r>
      <w:r w:rsidRPr="00636C57">
        <w:rPr>
          <w:rFonts w:ascii="Arial" w:hAnsi="Arial" w:cs="Arial"/>
        </w:rPr>
        <w:t xml:space="preserve"> 2017. godine utrošeno ukupno 12.000,00 kuna. Navedenim je sredstvima ispitana kvaliteta i izdani su pripada</w:t>
      </w:r>
      <w:r w:rsidR="00FE50CC">
        <w:rPr>
          <w:rFonts w:ascii="Arial" w:hAnsi="Arial" w:cs="Arial"/>
        </w:rPr>
        <w:t>jući certifikati za 6 proizvoda.</w:t>
      </w:r>
      <w:r w:rsidRPr="00636C57">
        <w:rPr>
          <w:rFonts w:ascii="Arial" w:hAnsi="Arial" w:cs="Arial"/>
        </w:rPr>
        <w:t xml:space="preserve"> </w:t>
      </w:r>
    </w:p>
    <w:p w:rsidR="00B420FA" w:rsidRPr="00636C57" w:rsidRDefault="00B420FA" w:rsidP="00930D6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 Na mrežnim stranicama Brodsko-posavske županije objavljuju se i ažuriraju podaci o svim korisnicima i iznosu odobrenih potpora te broju certificiranih proizvoda.</w:t>
      </w:r>
    </w:p>
    <w:p w:rsidR="00B420FA" w:rsidRPr="00636C57" w:rsidRDefault="00B420FA" w:rsidP="00930D6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"Program usavršavanja managera" (PUMA) provodi se u suradnji s Hrvatskom udrugom poslodavaca (HUP), a kroz program se vrši stručno usavršavanje poduzetnika, vlasnika tvrtki/obrta te nadarenih studenata završnih godina studija kroz mjesečne cjelodnevne seminare tijekom godine</w:t>
      </w:r>
      <w:r w:rsidR="002F741B" w:rsidRPr="00636C57">
        <w:rPr>
          <w:rFonts w:ascii="Arial" w:hAnsi="Arial" w:cs="Arial"/>
        </w:rPr>
        <w:t>.</w:t>
      </w:r>
      <w:r w:rsidRPr="00636C57">
        <w:rPr>
          <w:rFonts w:ascii="Arial" w:hAnsi="Arial" w:cs="Arial"/>
        </w:rPr>
        <w:t xml:space="preserve"> Brodsko-posavska županija sufinancira PUMA program sa ukupno 50.000,00 kuna</w:t>
      </w:r>
      <w:r w:rsidR="002F741B" w:rsidRPr="00636C57">
        <w:rPr>
          <w:rFonts w:ascii="Arial" w:hAnsi="Arial" w:cs="Arial"/>
        </w:rPr>
        <w:t>. U</w:t>
      </w:r>
      <w:r w:rsidRPr="00636C57">
        <w:rPr>
          <w:rFonts w:ascii="Arial" w:hAnsi="Arial" w:cs="Arial"/>
        </w:rPr>
        <w:t xml:space="preserve"> drugoj polovi</w:t>
      </w:r>
      <w:r w:rsidR="002F741B" w:rsidRPr="00636C57">
        <w:rPr>
          <w:rFonts w:ascii="Arial" w:hAnsi="Arial" w:cs="Arial"/>
        </w:rPr>
        <w:t>ni</w:t>
      </w:r>
      <w:r w:rsidRPr="00636C57">
        <w:rPr>
          <w:rFonts w:ascii="Arial" w:hAnsi="Arial" w:cs="Arial"/>
        </w:rPr>
        <w:t xml:space="preserve"> 2017. godine održan</w:t>
      </w:r>
      <w:r w:rsidR="002F741B" w:rsidRPr="00636C57">
        <w:rPr>
          <w:rFonts w:ascii="Arial" w:hAnsi="Arial" w:cs="Arial"/>
        </w:rPr>
        <w:t>a su</w:t>
      </w:r>
      <w:r w:rsidRPr="00636C57">
        <w:rPr>
          <w:rFonts w:ascii="Arial" w:hAnsi="Arial" w:cs="Arial"/>
        </w:rPr>
        <w:t xml:space="preserve"> 3 seminara s ukupno 74 polaznika. Sveukupno je u 2017. godini održano 9 seminara s 244 polaznika. HUP-u je, sukladno</w:t>
      </w:r>
      <w:r w:rsidR="002F741B" w:rsidRPr="00636C57">
        <w:rPr>
          <w:rFonts w:ascii="Arial" w:hAnsi="Arial" w:cs="Arial"/>
        </w:rPr>
        <w:t xml:space="preserve"> potpisanom</w:t>
      </w:r>
      <w:r w:rsidRPr="00636C57">
        <w:rPr>
          <w:rFonts w:ascii="Arial" w:hAnsi="Arial" w:cs="Arial"/>
        </w:rPr>
        <w:t xml:space="preserve"> Ugovoru,</w:t>
      </w:r>
      <w:r w:rsidR="002F741B" w:rsidRPr="00636C57">
        <w:rPr>
          <w:rFonts w:ascii="Arial" w:hAnsi="Arial" w:cs="Arial"/>
        </w:rPr>
        <w:t xml:space="preserve"> u izvještajnom razdoblju</w:t>
      </w:r>
      <w:r w:rsidRPr="00636C57">
        <w:rPr>
          <w:rFonts w:ascii="Arial" w:hAnsi="Arial" w:cs="Arial"/>
        </w:rPr>
        <w:t xml:space="preserve"> isplaćen</w:t>
      </w:r>
      <w:r w:rsidR="002F741B" w:rsidRPr="00636C57">
        <w:rPr>
          <w:rFonts w:ascii="Arial" w:hAnsi="Arial" w:cs="Arial"/>
        </w:rPr>
        <w:t>o</w:t>
      </w:r>
      <w:r w:rsidRPr="00636C57">
        <w:rPr>
          <w:rFonts w:ascii="Arial" w:hAnsi="Arial" w:cs="Arial"/>
        </w:rPr>
        <w:t xml:space="preserve"> 25.000,00 kuna čime su planirana i ugovorena sredstva na godišnjoj razini isplaćena u cijelosti. </w:t>
      </w:r>
    </w:p>
    <w:p w:rsidR="00B420FA" w:rsidRDefault="00B420FA" w:rsidP="00930D6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U </w:t>
      </w:r>
      <w:r w:rsidR="000A1EBD" w:rsidRPr="00636C57">
        <w:rPr>
          <w:rFonts w:ascii="Arial" w:hAnsi="Arial" w:cs="Arial"/>
        </w:rPr>
        <w:t>izvještajnom</w:t>
      </w:r>
      <w:r w:rsidRPr="00636C57">
        <w:rPr>
          <w:rFonts w:ascii="Arial" w:hAnsi="Arial" w:cs="Arial"/>
        </w:rPr>
        <w:t xml:space="preserve"> razdoblju, temeljem potpisanog Ugovora između Brodsko-posavske županije i Connect IT - Udruge za razvoj informacijsko – komunikacijskih tehnologija iz Slavonskog Broda, realizira se projekt „Razvoj inovatorstva u Brodsko-posavskoj županiji“. Udruga Connect IT organizira radionice/edukacije na različite tematike relevantne za ICT sektor, a u cilju stvaranja preduvjeta za razvoj novih poduzetničkih inicijativa, razvoj ICT struke te općenito gospodarstva. Brodsko-posavska županija sufinancira ovaj projekt sa ukupno 50.000,00 kuna. U drugoj polovi</w:t>
      </w:r>
      <w:r w:rsidR="000A1EBD" w:rsidRPr="00636C57">
        <w:rPr>
          <w:rFonts w:ascii="Arial" w:hAnsi="Arial" w:cs="Arial"/>
        </w:rPr>
        <w:t>ni</w:t>
      </w:r>
      <w:r w:rsidRPr="00636C57">
        <w:rPr>
          <w:rFonts w:ascii="Arial" w:hAnsi="Arial" w:cs="Arial"/>
        </w:rPr>
        <w:t xml:space="preserve"> 2017. godine održano je 6 sastanaka/radionica s 28 polaznika. Sveukupno je u 2017. godini održano 18 sastanaka/radionica s ukupno 150 polaznika. Tijekom 2017. godine provedena je Edukacija za rad sa </w:t>
      </w:r>
      <w:proofErr w:type="spellStart"/>
      <w:r w:rsidRPr="00636C57">
        <w:rPr>
          <w:rFonts w:ascii="Arial" w:hAnsi="Arial" w:cs="Arial"/>
        </w:rPr>
        <w:t>Blender</w:t>
      </w:r>
      <w:proofErr w:type="spellEnd"/>
      <w:r w:rsidRPr="00636C57">
        <w:rPr>
          <w:rFonts w:ascii="Arial" w:hAnsi="Arial" w:cs="Arial"/>
        </w:rPr>
        <w:t xml:space="preserve"> tehnologijom. Održano je sveukupno 48 radionica s ukupno 400 polaznika. Također je održana i Edukacija programiranja u Java programskom jeziku. Održano je sveukupno 5 radionica s ukupno 40 polaznika. Udruzi Connect IT isplaćena je druga polovica planiranih sredstava odnosno 25.000,00 kuna čime su planirana i ugovorena sredstva isplaćena u cijelosti. </w:t>
      </w:r>
    </w:p>
    <w:p w:rsidR="004B0835" w:rsidRPr="00636C57" w:rsidRDefault="004B0835" w:rsidP="00930D64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B420FA" w:rsidRPr="004B0835" w:rsidRDefault="00B420FA" w:rsidP="00BD3A7E">
      <w:pPr>
        <w:jc w:val="both"/>
        <w:rPr>
          <w:rFonts w:ascii="Arial" w:hAnsi="Arial" w:cs="Arial"/>
        </w:rPr>
      </w:pPr>
      <w:r w:rsidRPr="004B0835">
        <w:rPr>
          <w:rFonts w:ascii="Arial" w:hAnsi="Arial" w:cs="Arial"/>
          <w:b/>
        </w:rPr>
        <w:t>Sajmovi i manifestacije</w:t>
      </w:r>
    </w:p>
    <w:p w:rsidR="00B420FA" w:rsidRPr="00636C57" w:rsidRDefault="00B420FA" w:rsidP="00B420FA">
      <w:pPr>
        <w:pStyle w:val="NoSpacing1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Brodsko-posavska županija je organizator ili suorganizator niza sajmova ili sličnih manifestacija kojima se nastoji pomoći poduzetnicima, obrtnicima i OPG-ovima s ciljem zaštite njihovih interesa, podizanja njihove konkurentnosti i boljeg tržišnog pozicioniranja. </w:t>
      </w:r>
    </w:p>
    <w:p w:rsidR="00B420FA" w:rsidRPr="00636C57" w:rsidRDefault="00B420FA" w:rsidP="00B420FA">
      <w:pPr>
        <w:pStyle w:val="NoSpacing1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U drugoj polovi</w:t>
      </w:r>
      <w:r w:rsidR="00BD3A7E" w:rsidRPr="00636C57">
        <w:rPr>
          <w:rFonts w:ascii="Arial" w:hAnsi="Arial" w:cs="Arial"/>
        </w:rPr>
        <w:t>ni</w:t>
      </w:r>
      <w:r w:rsidRPr="00636C57">
        <w:rPr>
          <w:rFonts w:ascii="Arial" w:hAnsi="Arial" w:cs="Arial"/>
        </w:rPr>
        <w:t xml:space="preserve"> 2017. godine održani su slijedeći sajmovi i manifestacije u kojima je Brodsko-posavska županija bila suorganizator, pokrovitelj ili je financijski pomogla njihovu organizaciju;</w:t>
      </w:r>
    </w:p>
    <w:p w:rsidR="00B420FA" w:rsidRPr="00636C57" w:rsidRDefault="00B420FA" w:rsidP="00B420FA">
      <w:pPr>
        <w:pStyle w:val="NoSpacing1"/>
        <w:jc w:val="both"/>
        <w:rPr>
          <w:rFonts w:ascii="Arial" w:hAnsi="Arial" w:cs="Arial"/>
        </w:rPr>
      </w:pPr>
    </w:p>
    <w:p w:rsidR="00B420FA" w:rsidRPr="00636C57" w:rsidRDefault="00B420FA" w:rsidP="00AA12C3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Brodsko-posavska županija je u veljači 2017. godine objavila Javni poziv za dodjelu potpora proizvođačima namještaja iz Brodsko-posavske županije za pojedinačne nastupe na sajmovima u 2017. godini. Ukupna raspoloživa sredstva namijenjena za dodjelu potpora iznose 160.000,00 kuna. Intenzitet potpore može iznositi do maksimalno 50 % prihvatljivih troškova s tim da najviši iznos pojedinačne potpore po jednom zahtjevu može iznositi 15.000,00 kuna. U drugoj polovici 2017. godine odobrene su 4 potpore u ukupnom iznosu od 35.647,35 kuna. Sveukupno je u 2017. godini odobreno 7 potpora u ukupnom iznosu od 60.297,35 kuna.</w:t>
      </w:r>
    </w:p>
    <w:p w:rsidR="00B420FA" w:rsidRPr="00636C57" w:rsidRDefault="00B420FA" w:rsidP="00AA12C3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10. Sajam poslova Brodsko-posavske županije (Hrvatski zavod za zapošljavanje, Područna služba Slavonski Brod - organizator, BPŽ - pokrovitelj s financijskom potporom od 1.906,25 kuna) – manifestacija je održana od 16. studenog 2017. godine u Slavonskom Brodu.</w:t>
      </w:r>
    </w:p>
    <w:p w:rsidR="00B420FA" w:rsidRPr="00636C57" w:rsidRDefault="000A1EBD" w:rsidP="00AA12C3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lastRenderedPageBreak/>
        <w:t>o</w:t>
      </w:r>
      <w:r w:rsidR="00B420FA" w:rsidRPr="00636C57">
        <w:rPr>
          <w:rFonts w:ascii="Arial" w:hAnsi="Arial" w:cs="Arial"/>
          <w:sz w:val="22"/>
          <w:szCs w:val="22"/>
        </w:rPr>
        <w:t xml:space="preserve">stali sajmovi i manifestacije u kojima je </w:t>
      </w:r>
      <w:r w:rsidRPr="00636C57">
        <w:rPr>
          <w:rFonts w:ascii="Arial" w:hAnsi="Arial" w:cs="Arial"/>
          <w:sz w:val="22"/>
          <w:szCs w:val="22"/>
        </w:rPr>
        <w:t xml:space="preserve">Županija putem </w:t>
      </w:r>
      <w:r w:rsidR="00B420FA" w:rsidRPr="00636C57">
        <w:rPr>
          <w:rFonts w:ascii="Arial" w:hAnsi="Arial" w:cs="Arial"/>
          <w:sz w:val="22"/>
          <w:szCs w:val="22"/>
        </w:rPr>
        <w:t>U</w:t>
      </w:r>
      <w:r w:rsidRPr="00636C57">
        <w:rPr>
          <w:rFonts w:ascii="Arial" w:hAnsi="Arial" w:cs="Arial"/>
          <w:sz w:val="22"/>
          <w:szCs w:val="22"/>
        </w:rPr>
        <w:t xml:space="preserve">pravnog odjela </w:t>
      </w:r>
      <w:r w:rsidR="00B420FA" w:rsidRPr="00636C57">
        <w:rPr>
          <w:rFonts w:ascii="Arial" w:hAnsi="Arial" w:cs="Arial"/>
          <w:sz w:val="22"/>
          <w:szCs w:val="22"/>
        </w:rPr>
        <w:t xml:space="preserve"> za gospodarstvo bio suorganizator s financijskom potporom u iznosu od 27.670,26 kuna za pokriće dijela organizacijskih troškova</w:t>
      </w:r>
      <w:r w:rsidRPr="00636C57">
        <w:rPr>
          <w:rFonts w:ascii="Arial" w:hAnsi="Arial" w:cs="Arial"/>
          <w:sz w:val="22"/>
          <w:szCs w:val="22"/>
        </w:rPr>
        <w:t xml:space="preserve">: </w:t>
      </w:r>
      <w:r w:rsidR="00B420FA" w:rsidRPr="00636C57">
        <w:rPr>
          <w:rFonts w:ascii="Arial" w:hAnsi="Arial" w:cs="Arial"/>
          <w:sz w:val="22"/>
          <w:szCs w:val="22"/>
        </w:rPr>
        <w:t>Poljoprivredno – poduzetničke ideje, Razigrane grive, 2. Sajam vjenčanja – Nova Gradiška, medijsko praćenje i dr.</w:t>
      </w:r>
    </w:p>
    <w:p w:rsidR="00B420FA" w:rsidRPr="00636C57" w:rsidRDefault="00B420FA" w:rsidP="00B420FA">
      <w:pPr>
        <w:pStyle w:val="NoSpacing1"/>
        <w:jc w:val="both"/>
        <w:rPr>
          <w:rFonts w:ascii="Arial" w:hAnsi="Arial" w:cs="Arial"/>
        </w:rPr>
      </w:pPr>
    </w:p>
    <w:p w:rsidR="00B420FA" w:rsidRPr="00636C57" w:rsidRDefault="00B420FA" w:rsidP="00B420FA">
      <w:pPr>
        <w:pStyle w:val="NoSpacing1"/>
        <w:shd w:val="clear" w:color="auto" w:fill="FFFFFF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Za troškove organizacije u okviru Aktivnosti: Sajmovi i manifestacije u 2017. godini utrošeno je ukupno 120.367,61 kuna u sklopu Programa: Promidžba i razvoj gospodarstva u razdjelu Upravnog odjela za gospodarstvo. </w:t>
      </w:r>
    </w:p>
    <w:p w:rsidR="002F741B" w:rsidRPr="00636C57" w:rsidRDefault="002F741B" w:rsidP="00B420FA">
      <w:pPr>
        <w:pStyle w:val="NoSpacing1"/>
        <w:shd w:val="clear" w:color="auto" w:fill="FFFFFF"/>
        <w:ind w:firstLine="708"/>
        <w:jc w:val="both"/>
        <w:rPr>
          <w:rFonts w:ascii="Arial" w:hAnsi="Arial" w:cs="Arial"/>
        </w:rPr>
      </w:pPr>
    </w:p>
    <w:p w:rsidR="002F741B" w:rsidRPr="00636C57" w:rsidRDefault="002F741B" w:rsidP="00B420FA">
      <w:pPr>
        <w:pStyle w:val="NoSpacing1"/>
        <w:shd w:val="clear" w:color="auto" w:fill="FFFFFF"/>
        <w:ind w:firstLine="708"/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Županijska razvojna agencija</w:t>
      </w:r>
    </w:p>
    <w:p w:rsidR="00B420FA" w:rsidRPr="00636C57" w:rsidRDefault="00B420FA" w:rsidP="00B420FA">
      <w:pPr>
        <w:pStyle w:val="NoSpacing1"/>
        <w:shd w:val="clear" w:color="auto" w:fill="FFFFFF"/>
        <w:ind w:firstLine="708"/>
        <w:jc w:val="both"/>
        <w:rPr>
          <w:rFonts w:ascii="Arial" w:hAnsi="Arial" w:cs="Arial"/>
        </w:rPr>
      </w:pPr>
    </w:p>
    <w:p w:rsidR="00B420FA" w:rsidRDefault="00B420FA" w:rsidP="00195479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  <w:bCs/>
          <w:spacing w:val="-10"/>
        </w:rPr>
        <w:t xml:space="preserve">Centar za tehnološki razvoj d.o.o. Slavonski Brod </w:t>
      </w:r>
      <w:r w:rsidRPr="00636C57">
        <w:rPr>
          <w:rFonts w:ascii="Arial" w:hAnsi="Arial" w:cs="Arial"/>
        </w:rPr>
        <w:t xml:space="preserve">d.o.o. (CTR) kao razvojna agencija Brodsko-posavske županije centralno je mjesto pružanja svih vrsta usluga </w:t>
      </w:r>
      <w:r w:rsidR="00195479">
        <w:rPr>
          <w:rFonts w:ascii="Arial" w:hAnsi="Arial" w:cs="Arial"/>
        </w:rPr>
        <w:t xml:space="preserve">poduzetničkom sektoru i jedinicama lokalne samouprave </w:t>
      </w:r>
      <w:r w:rsidRPr="00636C57">
        <w:rPr>
          <w:rFonts w:ascii="Arial" w:hAnsi="Arial" w:cs="Arial"/>
        </w:rPr>
        <w:t xml:space="preserve"> najvećim dijelom besplatno, a ponajviše u pripremi dokumentacije i kandidiranju projekata za kreditna i bespovratna sredstva iz raznih izvora. Za rad i aktivnosti CTR-a osigurano je 2.200.000,00 kuna u Županijskom proračunu za 2017. godinu, a planirana su sredstva isplaćivana predviđenom dinamikom odnosno kroz redovne mjesečne dvanaestine</w:t>
      </w:r>
      <w:r w:rsidR="002F741B" w:rsidRPr="00636C57">
        <w:rPr>
          <w:rFonts w:ascii="Arial" w:hAnsi="Arial" w:cs="Arial"/>
        </w:rPr>
        <w:t>.</w:t>
      </w:r>
      <w:r w:rsidRPr="00636C57">
        <w:rPr>
          <w:rFonts w:ascii="Arial" w:hAnsi="Arial" w:cs="Arial"/>
        </w:rPr>
        <w:t xml:space="preserve"> </w:t>
      </w:r>
    </w:p>
    <w:p w:rsidR="00195479" w:rsidRPr="00636C57" w:rsidRDefault="00195479" w:rsidP="00195479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2F741B" w:rsidRPr="00636C57" w:rsidRDefault="002F741B" w:rsidP="00B420FA">
      <w:pPr>
        <w:ind w:firstLine="708"/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Turizam</w:t>
      </w:r>
    </w:p>
    <w:p w:rsidR="00C432F4" w:rsidRPr="00636C57" w:rsidRDefault="00C432F4" w:rsidP="005968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U Proračunu Brodsko-posavske županije za 2017. godinu o</w:t>
      </w:r>
      <w:r w:rsidR="00B420FA" w:rsidRPr="00636C57">
        <w:rPr>
          <w:rFonts w:ascii="Arial" w:hAnsi="Arial" w:cs="Arial"/>
        </w:rPr>
        <w:t>siguran</w:t>
      </w:r>
      <w:r w:rsidRPr="00636C57">
        <w:rPr>
          <w:rFonts w:ascii="Arial" w:hAnsi="Arial" w:cs="Arial"/>
        </w:rPr>
        <w:t>a su sredstva za redovno financiranje Turističke zajednice Brodsko-posavske županije  u iznosu od</w:t>
      </w:r>
      <w:r w:rsidR="00B420FA" w:rsidRPr="00636C57">
        <w:rPr>
          <w:rFonts w:ascii="Arial" w:hAnsi="Arial" w:cs="Arial"/>
        </w:rPr>
        <w:t xml:space="preserve"> 248.400,00 kuna</w:t>
      </w:r>
      <w:r w:rsidRPr="00636C57">
        <w:rPr>
          <w:rFonts w:ascii="Arial" w:hAnsi="Arial" w:cs="Arial"/>
        </w:rPr>
        <w:t xml:space="preserve"> i sredstva za sufinanciranje</w:t>
      </w:r>
      <w:r w:rsidR="00B420FA" w:rsidRPr="00636C57">
        <w:rPr>
          <w:rFonts w:ascii="Arial" w:hAnsi="Arial" w:cs="Arial"/>
        </w:rPr>
        <w:t xml:space="preserve"> </w:t>
      </w:r>
      <w:r w:rsidRPr="00636C57">
        <w:rPr>
          <w:rFonts w:ascii="Arial" w:hAnsi="Arial" w:cs="Arial"/>
        </w:rPr>
        <w:t>konkretnih turističkih projekata i aktivnosti. Sufinancirano je 12 turističkih projekata</w:t>
      </w:r>
      <w:r w:rsidR="006B6801" w:rsidRPr="00636C57">
        <w:rPr>
          <w:rFonts w:ascii="Arial" w:hAnsi="Arial" w:cs="Arial"/>
        </w:rPr>
        <w:t xml:space="preserve"> ukupne vrijednosti</w:t>
      </w:r>
      <w:r w:rsidRPr="00636C57">
        <w:rPr>
          <w:rFonts w:ascii="Arial" w:hAnsi="Arial" w:cs="Arial"/>
        </w:rPr>
        <w:t xml:space="preserve"> 372.500,00 kuna. </w:t>
      </w:r>
    </w:p>
    <w:p w:rsidR="00B420FA" w:rsidRDefault="00B420FA" w:rsidP="005968D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Projekt „Slavonski velodrom“ koji je naknadno preimenovan u Projekt „Razvoj i unapređenje </w:t>
      </w:r>
      <w:proofErr w:type="spellStart"/>
      <w:r w:rsidRPr="00636C57">
        <w:rPr>
          <w:rFonts w:ascii="Arial" w:hAnsi="Arial" w:cs="Arial"/>
        </w:rPr>
        <w:t>cikloturizma</w:t>
      </w:r>
      <w:proofErr w:type="spellEnd"/>
      <w:r w:rsidRPr="00636C57">
        <w:rPr>
          <w:rFonts w:ascii="Arial" w:hAnsi="Arial" w:cs="Arial"/>
        </w:rPr>
        <w:t xml:space="preserve"> na području Brodsko-posavske županije“ provodio se u suradnji s Ministarstvom turizma u sklopu Programa razvoja </w:t>
      </w:r>
      <w:proofErr w:type="spellStart"/>
      <w:r w:rsidRPr="00636C57">
        <w:rPr>
          <w:rFonts w:ascii="Arial" w:hAnsi="Arial" w:cs="Arial"/>
        </w:rPr>
        <w:t>cikloturizma</w:t>
      </w:r>
      <w:proofErr w:type="spellEnd"/>
      <w:r w:rsidRPr="00636C57">
        <w:rPr>
          <w:rFonts w:ascii="Arial" w:hAnsi="Arial" w:cs="Arial"/>
        </w:rPr>
        <w:t xml:space="preserve"> na kontinentu u 2017. godini. Projekt je realiziran u ukupnom iznosu od 265.000,00 kuna, a Ministarstvo turizma doznačilo je Brodsko-posavskoj županiji bespovratnu potporu u iznosu od 238.500,00 kuna. Svrha projekta je bila razvoj i unapređenje </w:t>
      </w:r>
      <w:proofErr w:type="spellStart"/>
      <w:r w:rsidRPr="00636C57">
        <w:rPr>
          <w:rFonts w:ascii="Arial" w:hAnsi="Arial" w:cs="Arial"/>
        </w:rPr>
        <w:t>cikloturizma</w:t>
      </w:r>
      <w:proofErr w:type="spellEnd"/>
      <w:r w:rsidRPr="00636C57">
        <w:rPr>
          <w:rFonts w:ascii="Arial" w:hAnsi="Arial" w:cs="Arial"/>
        </w:rPr>
        <w:t xml:space="preserve"> na području BPŽ. </w:t>
      </w:r>
    </w:p>
    <w:p w:rsidR="0079678B" w:rsidRPr="00636C57" w:rsidRDefault="0079678B" w:rsidP="005968D3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B420FA" w:rsidRPr="004B0835" w:rsidRDefault="00B420FA" w:rsidP="00B420FA">
      <w:pPr>
        <w:ind w:firstLine="708"/>
        <w:jc w:val="both"/>
        <w:rPr>
          <w:rFonts w:ascii="Arial" w:hAnsi="Arial" w:cs="Arial"/>
        </w:rPr>
      </w:pPr>
      <w:r w:rsidRPr="004B0835">
        <w:rPr>
          <w:rFonts w:ascii="Arial" w:hAnsi="Arial" w:cs="Arial"/>
        </w:rPr>
        <w:t>U sklopu Projekta:</w:t>
      </w:r>
    </w:p>
    <w:p w:rsidR="00B420FA" w:rsidRPr="00AA12C3" w:rsidRDefault="00B420FA" w:rsidP="00AA12C3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12C3">
        <w:rPr>
          <w:rFonts w:ascii="Arial" w:hAnsi="Arial" w:cs="Arial"/>
          <w:sz w:val="22"/>
          <w:szCs w:val="22"/>
        </w:rPr>
        <w:t xml:space="preserve">izrađen je Operativni plan razvoja </w:t>
      </w:r>
      <w:proofErr w:type="spellStart"/>
      <w:r w:rsidRPr="00AA12C3">
        <w:rPr>
          <w:rFonts w:ascii="Arial" w:hAnsi="Arial" w:cs="Arial"/>
          <w:sz w:val="22"/>
          <w:szCs w:val="22"/>
        </w:rPr>
        <w:t>cikloturizma</w:t>
      </w:r>
      <w:proofErr w:type="spellEnd"/>
      <w:r w:rsidRPr="00AA12C3">
        <w:rPr>
          <w:rFonts w:ascii="Arial" w:hAnsi="Arial" w:cs="Arial"/>
          <w:sz w:val="22"/>
          <w:szCs w:val="22"/>
        </w:rPr>
        <w:t xml:space="preserve"> Brodsko-posavske županije 2017. – 2020. sa standardima i pravilnicima prema sadržaju koji propisuje Ministarstvo turizma; </w:t>
      </w:r>
    </w:p>
    <w:p w:rsidR="00B420FA" w:rsidRPr="00AA12C3" w:rsidRDefault="008018D9" w:rsidP="00AA12C3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12C3">
        <w:rPr>
          <w:rFonts w:ascii="Arial" w:hAnsi="Arial" w:cs="Arial"/>
          <w:sz w:val="22"/>
          <w:szCs w:val="22"/>
        </w:rPr>
        <w:t>i</w:t>
      </w:r>
      <w:r w:rsidR="00B420FA" w:rsidRPr="00AA12C3">
        <w:rPr>
          <w:rFonts w:ascii="Arial" w:hAnsi="Arial" w:cs="Arial"/>
          <w:sz w:val="22"/>
          <w:szCs w:val="22"/>
        </w:rPr>
        <w:t xml:space="preserve">shođena je suglasnost Ministarstva turizma na isti; </w:t>
      </w:r>
    </w:p>
    <w:p w:rsidR="00B420FA" w:rsidRPr="00AA12C3" w:rsidRDefault="00B420FA" w:rsidP="00AA12C3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12C3">
        <w:rPr>
          <w:rFonts w:ascii="Arial" w:hAnsi="Arial" w:cs="Arial"/>
          <w:sz w:val="22"/>
          <w:szCs w:val="22"/>
        </w:rPr>
        <w:t xml:space="preserve">trasirane su staze 15 </w:t>
      </w:r>
      <w:proofErr w:type="spellStart"/>
      <w:r w:rsidRPr="00AA12C3">
        <w:rPr>
          <w:rFonts w:ascii="Arial" w:hAnsi="Arial" w:cs="Arial"/>
          <w:sz w:val="22"/>
          <w:szCs w:val="22"/>
        </w:rPr>
        <w:t>cikloturističkih</w:t>
      </w:r>
      <w:proofErr w:type="spellEnd"/>
      <w:r w:rsidRPr="00AA12C3">
        <w:rPr>
          <w:rFonts w:ascii="Arial" w:hAnsi="Arial" w:cs="Arial"/>
          <w:sz w:val="22"/>
          <w:szCs w:val="22"/>
        </w:rPr>
        <w:t xml:space="preserve"> ruta područja Nova Gradiška duljine 400 km; </w:t>
      </w:r>
    </w:p>
    <w:p w:rsidR="00B420FA" w:rsidRPr="00AA12C3" w:rsidRDefault="00B420FA" w:rsidP="00AA12C3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12C3">
        <w:rPr>
          <w:rFonts w:ascii="Arial" w:hAnsi="Arial" w:cs="Arial"/>
          <w:sz w:val="22"/>
          <w:szCs w:val="22"/>
        </w:rPr>
        <w:t xml:space="preserve">izrađena je karta biciklističkih ruta područja Nova Gradiška; </w:t>
      </w:r>
    </w:p>
    <w:p w:rsidR="00B420FA" w:rsidRPr="00AA12C3" w:rsidRDefault="007F5FF7" w:rsidP="00AA12C3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12C3">
        <w:rPr>
          <w:rFonts w:ascii="Arial" w:hAnsi="Arial" w:cs="Arial"/>
          <w:sz w:val="22"/>
          <w:szCs w:val="22"/>
        </w:rPr>
        <w:t>i</w:t>
      </w:r>
      <w:r w:rsidR="00B420FA" w:rsidRPr="00AA12C3">
        <w:rPr>
          <w:rFonts w:ascii="Arial" w:hAnsi="Arial" w:cs="Arial"/>
          <w:sz w:val="22"/>
          <w:szCs w:val="22"/>
        </w:rPr>
        <w:t>zrađena je nova web stranica s dvije domene: slavonia-bike.com; slavonija-cysling.com za trasirane rute područja Nova Gradiška;</w:t>
      </w:r>
    </w:p>
    <w:p w:rsidR="00B420FA" w:rsidRPr="00AA12C3" w:rsidRDefault="00B420FA" w:rsidP="00AA12C3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A12C3">
        <w:rPr>
          <w:rFonts w:ascii="Arial" w:hAnsi="Arial" w:cs="Arial"/>
          <w:sz w:val="22"/>
          <w:szCs w:val="22"/>
        </w:rPr>
        <w:t>izrađena je android mobilna aplikacija s dva jezika (hrvatski i engleski) za trasirane rute područja Nova Gradiška.</w:t>
      </w:r>
    </w:p>
    <w:p w:rsidR="00B420FA" w:rsidRDefault="00B420FA" w:rsidP="00B420FA">
      <w:pPr>
        <w:rPr>
          <w:rFonts w:ascii="Arial" w:hAnsi="Arial" w:cs="Arial"/>
        </w:rPr>
      </w:pPr>
    </w:p>
    <w:p w:rsidR="00AA12C3" w:rsidRDefault="00AA12C3" w:rsidP="00B420FA">
      <w:pPr>
        <w:rPr>
          <w:rFonts w:ascii="Arial" w:hAnsi="Arial" w:cs="Arial"/>
        </w:rPr>
      </w:pPr>
    </w:p>
    <w:p w:rsidR="0079678B" w:rsidRDefault="0079678B" w:rsidP="00B420FA">
      <w:pPr>
        <w:rPr>
          <w:rFonts w:ascii="Arial" w:hAnsi="Arial" w:cs="Arial"/>
        </w:rPr>
      </w:pPr>
    </w:p>
    <w:p w:rsidR="0079678B" w:rsidRDefault="0079678B" w:rsidP="00B420FA">
      <w:pPr>
        <w:rPr>
          <w:rFonts w:ascii="Arial" w:hAnsi="Arial" w:cs="Arial"/>
        </w:rPr>
      </w:pPr>
    </w:p>
    <w:p w:rsidR="00195479" w:rsidRPr="00636C57" w:rsidRDefault="00195479" w:rsidP="00B420FA">
      <w:pPr>
        <w:rPr>
          <w:rFonts w:ascii="Arial" w:hAnsi="Arial" w:cs="Arial"/>
        </w:rPr>
      </w:pPr>
    </w:p>
    <w:p w:rsidR="00B420FA" w:rsidRPr="00636C57" w:rsidRDefault="008018D9" w:rsidP="00B420FA">
      <w:pPr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lastRenderedPageBreak/>
        <w:t>Vatrogastvo i zaštita od požara</w:t>
      </w:r>
    </w:p>
    <w:p w:rsidR="00B420FA" w:rsidRPr="00636C57" w:rsidRDefault="00B420FA" w:rsidP="00B420FA">
      <w:pPr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Za rad</w:t>
      </w:r>
      <w:r w:rsidR="006B6801" w:rsidRPr="00636C57">
        <w:rPr>
          <w:rFonts w:ascii="Arial" w:hAnsi="Arial" w:cs="Arial"/>
        </w:rPr>
        <w:t xml:space="preserve"> Vatrogasne zajednice Brodsko-posavske županije u županijskom Proračunu za 2017. godinu </w:t>
      </w:r>
      <w:r w:rsidRPr="00636C57">
        <w:rPr>
          <w:rFonts w:ascii="Arial" w:hAnsi="Arial" w:cs="Arial"/>
        </w:rPr>
        <w:t xml:space="preserve"> osigurana su sredstva u iznosu od 752.400,00 kuna</w:t>
      </w:r>
      <w:r w:rsidR="006B6801" w:rsidRPr="00636C57">
        <w:rPr>
          <w:rFonts w:ascii="Arial" w:hAnsi="Arial" w:cs="Arial"/>
        </w:rPr>
        <w:t>.</w:t>
      </w:r>
      <w:r w:rsidRPr="00636C57">
        <w:rPr>
          <w:rFonts w:ascii="Arial" w:hAnsi="Arial" w:cs="Arial"/>
        </w:rPr>
        <w:t xml:space="preserve"> </w:t>
      </w:r>
      <w:r w:rsidR="006B6801" w:rsidRPr="00636C57">
        <w:rPr>
          <w:rFonts w:ascii="Arial" w:hAnsi="Arial" w:cs="Arial"/>
        </w:rPr>
        <w:t>P</w:t>
      </w:r>
      <w:r w:rsidRPr="00636C57">
        <w:rPr>
          <w:rFonts w:ascii="Arial" w:hAnsi="Arial" w:cs="Arial"/>
        </w:rPr>
        <w:t>lanirana su sredstva isplaćivana</w:t>
      </w:r>
      <w:r w:rsidR="006B6801" w:rsidRPr="00636C57">
        <w:rPr>
          <w:rFonts w:ascii="Arial" w:hAnsi="Arial" w:cs="Arial"/>
        </w:rPr>
        <w:t xml:space="preserve"> su</w:t>
      </w:r>
      <w:r w:rsidRPr="00636C57">
        <w:rPr>
          <w:rFonts w:ascii="Arial" w:hAnsi="Arial" w:cs="Arial"/>
        </w:rPr>
        <w:t xml:space="preserve"> kroz redovne mjesečne dvanaestine te su</w:t>
      </w:r>
      <w:r w:rsidR="006B6801" w:rsidRPr="00636C57">
        <w:rPr>
          <w:rFonts w:ascii="Arial" w:hAnsi="Arial" w:cs="Arial"/>
        </w:rPr>
        <w:t xml:space="preserve"> u izvještajnom razdoblju isp</w:t>
      </w:r>
      <w:r w:rsidRPr="00636C57">
        <w:rPr>
          <w:rFonts w:ascii="Arial" w:hAnsi="Arial" w:cs="Arial"/>
        </w:rPr>
        <w:t xml:space="preserve">laćena u cijelosti. </w:t>
      </w:r>
    </w:p>
    <w:p w:rsidR="008830FA" w:rsidRPr="00636C57" w:rsidRDefault="008830FA" w:rsidP="000963F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A6CA7" w:rsidRDefault="00C11512" w:rsidP="008830FA">
      <w:pPr>
        <w:spacing w:after="0" w:line="240" w:lineRule="auto"/>
        <w:jc w:val="both"/>
        <w:rPr>
          <w:rFonts w:ascii="Arial" w:hAnsi="Arial" w:cs="Arial"/>
        </w:rPr>
      </w:pPr>
      <w:r w:rsidRPr="00636C57">
        <w:rPr>
          <w:rFonts w:ascii="Arial" w:hAnsi="Arial" w:cs="Arial"/>
          <w:b/>
        </w:rPr>
        <w:t>POLJOPRIVREDA</w:t>
      </w:r>
      <w:r w:rsidR="002C59F6" w:rsidRPr="00636C57">
        <w:rPr>
          <w:rFonts w:ascii="Arial" w:hAnsi="Arial" w:cs="Arial"/>
        </w:rPr>
        <w:t xml:space="preserve"> </w:t>
      </w:r>
    </w:p>
    <w:p w:rsidR="00AA12C3" w:rsidRDefault="00AA12C3" w:rsidP="008830FA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AA12C3" w:rsidRDefault="00202218" w:rsidP="00AA12C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U izvještajnom razdoblju n</w:t>
      </w:r>
      <w:r w:rsidR="00981040" w:rsidRPr="00636C57">
        <w:rPr>
          <w:rFonts w:ascii="Arial" w:hAnsi="Arial" w:cs="Arial"/>
        </w:rPr>
        <w:t>astav</w:t>
      </w:r>
      <w:r w:rsidRPr="00636C57">
        <w:rPr>
          <w:rFonts w:ascii="Arial" w:hAnsi="Arial" w:cs="Arial"/>
        </w:rPr>
        <w:t xml:space="preserve">ljena je provedba </w:t>
      </w:r>
      <w:r w:rsidR="00981040" w:rsidRPr="00636C57">
        <w:rPr>
          <w:rFonts w:ascii="Arial" w:hAnsi="Arial" w:cs="Arial"/>
        </w:rPr>
        <w:t xml:space="preserve"> aktivnosti</w:t>
      </w:r>
      <w:r w:rsidRPr="00636C57">
        <w:rPr>
          <w:rFonts w:ascii="Arial" w:hAnsi="Arial" w:cs="Arial"/>
        </w:rPr>
        <w:t xml:space="preserve"> i projekata kojima se</w:t>
      </w:r>
      <w:r w:rsidR="00981040" w:rsidRPr="00636C57">
        <w:rPr>
          <w:rFonts w:ascii="Arial" w:hAnsi="Arial" w:cs="Arial"/>
        </w:rPr>
        <w:t xml:space="preserve"> </w:t>
      </w:r>
      <w:r w:rsidRPr="00636C57">
        <w:rPr>
          <w:rFonts w:ascii="Arial" w:hAnsi="Arial" w:cs="Arial"/>
        </w:rPr>
        <w:t xml:space="preserve">potiče očuvanje i razvoj </w:t>
      </w:r>
      <w:r w:rsidR="00F1048F" w:rsidRPr="00636C57">
        <w:rPr>
          <w:rFonts w:ascii="Arial" w:hAnsi="Arial" w:cs="Arial"/>
        </w:rPr>
        <w:t xml:space="preserve">poljoprivrede i </w:t>
      </w:r>
      <w:r w:rsidRPr="00636C57">
        <w:rPr>
          <w:rFonts w:ascii="Arial" w:hAnsi="Arial" w:cs="Arial"/>
        </w:rPr>
        <w:t xml:space="preserve">ruralnog prostora </w:t>
      </w:r>
      <w:r w:rsidR="00B420FA" w:rsidRPr="00636C57">
        <w:rPr>
          <w:rFonts w:ascii="Arial" w:hAnsi="Arial" w:cs="Arial"/>
        </w:rPr>
        <w:t>na području Brodsko-posavske županije</w:t>
      </w:r>
      <w:r w:rsidR="00AE45E7" w:rsidRPr="00636C57">
        <w:rPr>
          <w:rFonts w:ascii="Arial" w:hAnsi="Arial" w:cs="Arial"/>
        </w:rPr>
        <w:t>.</w:t>
      </w:r>
    </w:p>
    <w:p w:rsidR="000C45BB" w:rsidRPr="00636C57" w:rsidRDefault="00AE45E7" w:rsidP="00AA12C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Od ukupno planiranih 2.794.313,11 kuna za u</w:t>
      </w:r>
      <w:r w:rsidR="000C45BB" w:rsidRPr="00636C57">
        <w:rPr>
          <w:rFonts w:ascii="Arial" w:hAnsi="Arial" w:cs="Arial"/>
        </w:rPr>
        <w:t>laganja u poljoprivredu</w:t>
      </w:r>
      <w:r w:rsidRPr="00636C57">
        <w:rPr>
          <w:rFonts w:ascii="Arial" w:hAnsi="Arial" w:cs="Arial"/>
        </w:rPr>
        <w:t xml:space="preserve"> u 2017. </w:t>
      </w:r>
      <w:r w:rsidR="000C45BB" w:rsidRPr="00636C57">
        <w:rPr>
          <w:rFonts w:ascii="Arial" w:hAnsi="Arial" w:cs="Arial"/>
        </w:rPr>
        <w:t xml:space="preserve"> u</w:t>
      </w:r>
      <w:r w:rsidRPr="00636C57">
        <w:rPr>
          <w:rFonts w:ascii="Arial" w:hAnsi="Arial" w:cs="Arial"/>
        </w:rPr>
        <w:t xml:space="preserve"> razdoblju srpanj-prosinac</w:t>
      </w:r>
      <w:r w:rsidR="000C45BB" w:rsidRPr="00636C57">
        <w:rPr>
          <w:rFonts w:ascii="Arial" w:hAnsi="Arial" w:cs="Arial"/>
        </w:rPr>
        <w:t xml:space="preserve"> 2017. realiziran</w:t>
      </w:r>
      <w:r w:rsidRPr="00636C57">
        <w:rPr>
          <w:rFonts w:ascii="Arial" w:hAnsi="Arial" w:cs="Arial"/>
        </w:rPr>
        <w:t>o je</w:t>
      </w:r>
      <w:r w:rsidR="000C45BB" w:rsidRPr="00636C57">
        <w:rPr>
          <w:rFonts w:ascii="Arial" w:hAnsi="Arial" w:cs="Arial"/>
        </w:rPr>
        <w:t xml:space="preserve"> 1.520.164,76 kn ili 54,40%, a</w:t>
      </w:r>
      <w:r w:rsidR="00060829" w:rsidRPr="00636C57">
        <w:rPr>
          <w:rFonts w:ascii="Arial" w:hAnsi="Arial" w:cs="Arial"/>
        </w:rPr>
        <w:t xml:space="preserve"> sredstva za utrošena za:</w:t>
      </w:r>
    </w:p>
    <w:p w:rsidR="00060829" w:rsidRPr="0004353B" w:rsidRDefault="00527D2C" w:rsidP="00AA12C3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04353B">
        <w:rPr>
          <w:rFonts w:ascii="Arial" w:hAnsi="Arial" w:cs="Arial"/>
          <w:b/>
        </w:rPr>
        <w:t>E</w:t>
      </w:r>
      <w:r w:rsidR="00060829" w:rsidRPr="0004353B">
        <w:rPr>
          <w:rFonts w:ascii="Arial" w:hAnsi="Arial" w:cs="Arial"/>
          <w:b/>
        </w:rPr>
        <w:t>d</w:t>
      </w:r>
      <w:r w:rsidR="000C45BB" w:rsidRPr="0004353B">
        <w:rPr>
          <w:rFonts w:ascii="Arial" w:hAnsi="Arial" w:cs="Arial"/>
          <w:b/>
        </w:rPr>
        <w:t>ukacij</w:t>
      </w:r>
      <w:r w:rsidRPr="0004353B">
        <w:rPr>
          <w:rFonts w:ascii="Arial" w:hAnsi="Arial" w:cs="Arial"/>
          <w:b/>
        </w:rPr>
        <w:t>u</w:t>
      </w:r>
      <w:r w:rsidR="000C45BB" w:rsidRPr="0004353B">
        <w:rPr>
          <w:rFonts w:ascii="Arial" w:hAnsi="Arial" w:cs="Arial"/>
          <w:b/>
        </w:rPr>
        <w:t xml:space="preserve"> poljoprivrednika, gospodarske manifestacije i  promidžb</w:t>
      </w:r>
      <w:r w:rsidR="00060829" w:rsidRPr="0004353B">
        <w:rPr>
          <w:rFonts w:ascii="Arial" w:hAnsi="Arial" w:cs="Arial"/>
          <w:b/>
        </w:rPr>
        <w:t>u</w:t>
      </w:r>
      <w:r w:rsidR="000C45BB" w:rsidRPr="0004353B">
        <w:rPr>
          <w:rFonts w:ascii="Arial" w:hAnsi="Arial" w:cs="Arial"/>
          <w:b/>
        </w:rPr>
        <w:t xml:space="preserve"> razvoj</w:t>
      </w:r>
      <w:r w:rsidRPr="0004353B">
        <w:rPr>
          <w:rFonts w:ascii="Arial" w:hAnsi="Arial" w:cs="Arial"/>
          <w:b/>
        </w:rPr>
        <w:t>a</w:t>
      </w:r>
      <w:r w:rsidR="000C45BB" w:rsidRPr="0004353B">
        <w:rPr>
          <w:rFonts w:ascii="Arial" w:hAnsi="Arial" w:cs="Arial"/>
          <w:b/>
        </w:rPr>
        <w:t xml:space="preserve"> poljoprivrede </w:t>
      </w:r>
      <w:r w:rsidR="00B34C36" w:rsidRPr="0004353B">
        <w:rPr>
          <w:rFonts w:ascii="Arial" w:hAnsi="Arial" w:cs="Arial"/>
          <w:b/>
        </w:rPr>
        <w:t>(od ukupno planiranih 145.813,11 kuna za navedene aktivnosti realizirano je</w:t>
      </w:r>
      <w:r w:rsidR="0004353B">
        <w:rPr>
          <w:rFonts w:ascii="Arial" w:hAnsi="Arial" w:cs="Arial"/>
          <w:b/>
        </w:rPr>
        <w:t xml:space="preserve"> 49.818,00 kn ili 34,16%).</w:t>
      </w:r>
    </w:p>
    <w:p w:rsidR="000C45BB" w:rsidRPr="00636C57" w:rsidRDefault="000C45BB" w:rsidP="00AA12C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Brodsko-posavska županija sufinancirala je</w:t>
      </w:r>
      <w:r w:rsidR="00060829" w:rsidRPr="00636C57">
        <w:rPr>
          <w:rFonts w:ascii="Arial" w:hAnsi="Arial" w:cs="Arial"/>
        </w:rPr>
        <w:t xml:space="preserve"> 14. natjecanje orača Brodsko-posavske županije</w:t>
      </w:r>
      <w:r w:rsidRPr="00636C57">
        <w:rPr>
          <w:rFonts w:ascii="Arial" w:hAnsi="Arial" w:cs="Arial"/>
        </w:rPr>
        <w:t xml:space="preserve"> </w:t>
      </w:r>
      <w:r w:rsidR="00060829" w:rsidRPr="00636C57">
        <w:rPr>
          <w:rFonts w:ascii="Arial" w:hAnsi="Arial" w:cs="Arial"/>
        </w:rPr>
        <w:t>s iznosom od</w:t>
      </w:r>
      <w:r w:rsidRPr="00636C57">
        <w:rPr>
          <w:rFonts w:ascii="Arial" w:hAnsi="Arial" w:cs="Arial"/>
        </w:rPr>
        <w:t xml:space="preserve"> 29.693,00 k</w:t>
      </w:r>
      <w:r w:rsidR="00060829" w:rsidRPr="00636C57">
        <w:rPr>
          <w:rFonts w:ascii="Arial" w:hAnsi="Arial" w:cs="Arial"/>
        </w:rPr>
        <w:t>u</w:t>
      </w:r>
      <w:r w:rsidRPr="00636C57">
        <w:rPr>
          <w:rFonts w:ascii="Arial" w:hAnsi="Arial" w:cs="Arial"/>
        </w:rPr>
        <w:t>n</w:t>
      </w:r>
      <w:r w:rsidR="00060829" w:rsidRPr="00636C57">
        <w:rPr>
          <w:rFonts w:ascii="Arial" w:hAnsi="Arial" w:cs="Arial"/>
        </w:rPr>
        <w:t>a</w:t>
      </w:r>
      <w:r w:rsidRPr="00636C57">
        <w:rPr>
          <w:rFonts w:ascii="Arial" w:hAnsi="Arial" w:cs="Arial"/>
        </w:rPr>
        <w:t xml:space="preserve">. </w:t>
      </w:r>
      <w:r w:rsidR="00060829" w:rsidRPr="00636C57">
        <w:rPr>
          <w:rFonts w:ascii="Arial" w:hAnsi="Arial" w:cs="Arial"/>
        </w:rPr>
        <w:t xml:space="preserve">Natjecanje orača postala je tradicionalna manifestacija s ciljem promicanja i usvajanja suvremenih </w:t>
      </w:r>
      <w:proofErr w:type="spellStart"/>
      <w:r w:rsidR="00060829" w:rsidRPr="00636C57">
        <w:rPr>
          <w:rFonts w:ascii="Arial" w:hAnsi="Arial" w:cs="Arial"/>
        </w:rPr>
        <w:t>agro</w:t>
      </w:r>
      <w:proofErr w:type="spellEnd"/>
      <w:r w:rsidR="00060829" w:rsidRPr="00636C57">
        <w:rPr>
          <w:rFonts w:ascii="Arial" w:hAnsi="Arial" w:cs="Arial"/>
        </w:rPr>
        <w:t xml:space="preserve">-tehničkih mjera i novih tehnologija u obrađivanje zemljišta, i da kako postizanja što većih rezultata u poljoprivrednoj proizvodnji.  </w:t>
      </w:r>
    </w:p>
    <w:p w:rsidR="000C45BB" w:rsidRDefault="00B34C36" w:rsidP="00AA12C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Za </w:t>
      </w:r>
      <w:r w:rsidR="000C45BB" w:rsidRPr="00636C57">
        <w:rPr>
          <w:rFonts w:ascii="Arial" w:hAnsi="Arial" w:cs="Arial"/>
        </w:rPr>
        <w:t xml:space="preserve"> aktivnosti </w:t>
      </w:r>
      <w:r w:rsidRPr="00636C57">
        <w:rPr>
          <w:rFonts w:ascii="Arial" w:hAnsi="Arial" w:cs="Arial"/>
        </w:rPr>
        <w:t>p</w:t>
      </w:r>
      <w:r w:rsidR="000C45BB" w:rsidRPr="00636C57">
        <w:rPr>
          <w:rFonts w:ascii="Arial" w:hAnsi="Arial" w:cs="Arial"/>
        </w:rPr>
        <w:t xml:space="preserve">romidžbe razvoja poljoprivrede </w:t>
      </w:r>
      <w:r w:rsidRPr="00636C57">
        <w:rPr>
          <w:rFonts w:ascii="Arial" w:hAnsi="Arial" w:cs="Arial"/>
        </w:rPr>
        <w:t xml:space="preserve">uloženo je </w:t>
      </w:r>
      <w:r w:rsidR="000C45BB" w:rsidRPr="00636C57">
        <w:rPr>
          <w:rFonts w:ascii="Arial" w:hAnsi="Arial" w:cs="Arial"/>
        </w:rPr>
        <w:t>10.125,00 k</w:t>
      </w:r>
      <w:r w:rsidRPr="00636C57">
        <w:rPr>
          <w:rFonts w:ascii="Arial" w:hAnsi="Arial" w:cs="Arial"/>
        </w:rPr>
        <w:t>u</w:t>
      </w:r>
      <w:r w:rsidR="000C45BB" w:rsidRPr="00636C57">
        <w:rPr>
          <w:rFonts w:ascii="Arial" w:hAnsi="Arial" w:cs="Arial"/>
        </w:rPr>
        <w:t>n</w:t>
      </w:r>
      <w:r w:rsidRPr="00636C57">
        <w:rPr>
          <w:rFonts w:ascii="Arial" w:hAnsi="Arial" w:cs="Arial"/>
        </w:rPr>
        <w:t xml:space="preserve">a, a za troškove </w:t>
      </w:r>
      <w:r w:rsidR="000C45BB" w:rsidRPr="00AA12C3">
        <w:rPr>
          <w:rFonts w:ascii="Arial" w:hAnsi="Arial" w:cs="Arial"/>
        </w:rPr>
        <w:t>i</w:t>
      </w:r>
      <w:r w:rsidR="000C45BB" w:rsidRPr="00636C57">
        <w:rPr>
          <w:rFonts w:ascii="Arial" w:hAnsi="Arial" w:cs="Arial"/>
        </w:rPr>
        <w:t xml:space="preserve"> organiziranog nastupa Brodsko-posavske županije na sajmovima i gospodarskim manifestacijama  10.000,00 k</w:t>
      </w:r>
      <w:r w:rsidRPr="00636C57">
        <w:rPr>
          <w:rFonts w:ascii="Arial" w:hAnsi="Arial" w:cs="Arial"/>
        </w:rPr>
        <w:t>u</w:t>
      </w:r>
      <w:r w:rsidR="000C45BB" w:rsidRPr="00636C57">
        <w:rPr>
          <w:rFonts w:ascii="Arial" w:hAnsi="Arial" w:cs="Arial"/>
        </w:rPr>
        <w:t>n</w:t>
      </w:r>
      <w:r w:rsidRPr="00636C57">
        <w:rPr>
          <w:rFonts w:ascii="Arial" w:hAnsi="Arial" w:cs="Arial"/>
        </w:rPr>
        <w:t>a</w:t>
      </w:r>
      <w:r w:rsidR="000C45BB" w:rsidRPr="00636C57">
        <w:rPr>
          <w:rFonts w:ascii="Arial" w:hAnsi="Arial" w:cs="Arial"/>
        </w:rPr>
        <w:t xml:space="preserve">. </w:t>
      </w:r>
    </w:p>
    <w:p w:rsidR="00AA12C3" w:rsidRPr="0004353B" w:rsidRDefault="00527D2C" w:rsidP="00AA12C3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04353B">
        <w:rPr>
          <w:rFonts w:ascii="Arial" w:hAnsi="Arial" w:cs="Arial"/>
          <w:b/>
        </w:rPr>
        <w:t>P</w:t>
      </w:r>
      <w:r w:rsidR="00135CE3" w:rsidRPr="0004353B">
        <w:rPr>
          <w:rFonts w:ascii="Arial" w:hAnsi="Arial" w:cs="Arial"/>
          <w:b/>
        </w:rPr>
        <w:t>o</w:t>
      </w:r>
      <w:r w:rsidR="000C45BB" w:rsidRPr="0004353B">
        <w:rPr>
          <w:rFonts w:ascii="Arial" w:hAnsi="Arial" w:cs="Arial"/>
          <w:b/>
        </w:rPr>
        <w:t>ticanje poljoprivredne proizvodnje</w:t>
      </w:r>
      <w:r w:rsidRPr="0004353B">
        <w:rPr>
          <w:rFonts w:ascii="Arial" w:hAnsi="Arial" w:cs="Arial"/>
          <w:b/>
        </w:rPr>
        <w:t xml:space="preserve">, od ukupno planiranih 2.468.500,00 kuna realizirano je 1.462.760,51 kn ili 59,25% i to za: </w:t>
      </w:r>
    </w:p>
    <w:p w:rsidR="000C45BB" w:rsidRPr="00AA12C3" w:rsidRDefault="00527D2C" w:rsidP="00AA12C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A12C3">
        <w:rPr>
          <w:rFonts w:ascii="Arial" w:hAnsi="Arial" w:cs="Arial"/>
        </w:rPr>
        <w:t xml:space="preserve"> </w:t>
      </w:r>
    </w:p>
    <w:p w:rsidR="008018D9" w:rsidRPr="00AA12C3" w:rsidRDefault="00527D2C" w:rsidP="00AA12C3">
      <w:pPr>
        <w:pStyle w:val="Odlomakpopisa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AA12C3">
        <w:rPr>
          <w:rFonts w:ascii="Arial" w:hAnsi="Arial" w:cs="Arial"/>
          <w:sz w:val="22"/>
          <w:szCs w:val="22"/>
        </w:rPr>
        <w:t>a</w:t>
      </w:r>
      <w:r w:rsidR="000C45BB" w:rsidRPr="00AA12C3">
        <w:rPr>
          <w:rFonts w:ascii="Arial" w:hAnsi="Arial" w:cs="Arial"/>
          <w:sz w:val="22"/>
          <w:szCs w:val="22"/>
        </w:rPr>
        <w:t>ktivnost monitoringa kvalitete meda  5.000,00 k</w:t>
      </w:r>
      <w:r w:rsidRPr="00AA12C3">
        <w:rPr>
          <w:rFonts w:ascii="Arial" w:hAnsi="Arial" w:cs="Arial"/>
          <w:sz w:val="22"/>
          <w:szCs w:val="22"/>
        </w:rPr>
        <w:t>u</w:t>
      </w:r>
      <w:r w:rsidR="000C45BB" w:rsidRPr="00AA12C3">
        <w:rPr>
          <w:rFonts w:ascii="Arial" w:hAnsi="Arial" w:cs="Arial"/>
          <w:sz w:val="22"/>
          <w:szCs w:val="22"/>
        </w:rPr>
        <w:t>n</w:t>
      </w:r>
      <w:r w:rsidRPr="00AA12C3">
        <w:rPr>
          <w:rFonts w:ascii="Arial" w:hAnsi="Arial" w:cs="Arial"/>
          <w:sz w:val="22"/>
          <w:szCs w:val="22"/>
        </w:rPr>
        <w:t>a,</w:t>
      </w:r>
    </w:p>
    <w:p w:rsidR="000C45BB" w:rsidRPr="00AA12C3" w:rsidRDefault="00527D2C" w:rsidP="00AA12C3">
      <w:pPr>
        <w:pStyle w:val="Odlomakpopisa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AA12C3">
        <w:rPr>
          <w:rFonts w:ascii="Arial" w:hAnsi="Arial" w:cs="Arial"/>
          <w:sz w:val="22"/>
          <w:szCs w:val="22"/>
        </w:rPr>
        <w:t>sufinanciranje</w:t>
      </w:r>
      <w:r w:rsidR="000C45BB" w:rsidRPr="00AA12C3">
        <w:rPr>
          <w:rFonts w:ascii="Arial" w:hAnsi="Arial" w:cs="Arial"/>
          <w:sz w:val="22"/>
          <w:szCs w:val="22"/>
        </w:rPr>
        <w:t xml:space="preserve"> Regionalnog centra za biotehnološka istraživanja i razvoj na području Brodsko-posavske županije 253.206,52 k</w:t>
      </w:r>
      <w:r w:rsidRPr="00AA12C3">
        <w:rPr>
          <w:rFonts w:ascii="Arial" w:hAnsi="Arial" w:cs="Arial"/>
          <w:sz w:val="22"/>
          <w:szCs w:val="22"/>
        </w:rPr>
        <w:t>u</w:t>
      </w:r>
      <w:r w:rsidR="000C45BB" w:rsidRPr="00AA12C3">
        <w:rPr>
          <w:rFonts w:ascii="Arial" w:hAnsi="Arial" w:cs="Arial"/>
          <w:sz w:val="22"/>
          <w:szCs w:val="22"/>
        </w:rPr>
        <w:t>n</w:t>
      </w:r>
      <w:r w:rsidRPr="00AA12C3">
        <w:rPr>
          <w:rFonts w:ascii="Arial" w:hAnsi="Arial" w:cs="Arial"/>
          <w:sz w:val="22"/>
          <w:szCs w:val="22"/>
        </w:rPr>
        <w:t>a,</w:t>
      </w:r>
    </w:p>
    <w:p w:rsidR="00AA12C3" w:rsidRPr="00AA12C3" w:rsidRDefault="008018D9" w:rsidP="00AA12C3">
      <w:pPr>
        <w:pStyle w:val="Odlomakpopisa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AA12C3">
        <w:rPr>
          <w:rFonts w:ascii="Arial" w:hAnsi="Arial" w:cs="Arial"/>
          <w:bCs/>
          <w:sz w:val="22"/>
          <w:szCs w:val="22"/>
        </w:rPr>
        <w:t>a</w:t>
      </w:r>
      <w:r w:rsidR="005A19DE" w:rsidRPr="00AA12C3">
        <w:rPr>
          <w:rFonts w:ascii="Arial" w:hAnsi="Arial" w:cs="Arial"/>
          <w:bCs/>
          <w:sz w:val="22"/>
          <w:szCs w:val="22"/>
        </w:rPr>
        <w:t>ktivnosti</w:t>
      </w:r>
      <w:r w:rsidR="000C45BB" w:rsidRPr="00AA12C3">
        <w:rPr>
          <w:rFonts w:ascii="Arial" w:hAnsi="Arial" w:cs="Arial"/>
          <w:bCs/>
          <w:sz w:val="22"/>
          <w:szCs w:val="22"/>
        </w:rPr>
        <w:t xml:space="preserve"> programa poticanja ulaganja 657.191,04 k</w:t>
      </w:r>
      <w:r w:rsidR="00A54E5B" w:rsidRPr="00AA12C3">
        <w:rPr>
          <w:rFonts w:ascii="Arial" w:hAnsi="Arial" w:cs="Arial"/>
          <w:bCs/>
          <w:sz w:val="22"/>
          <w:szCs w:val="22"/>
        </w:rPr>
        <w:t>u</w:t>
      </w:r>
      <w:r w:rsidR="000C45BB" w:rsidRPr="00AA12C3">
        <w:rPr>
          <w:rFonts w:ascii="Arial" w:hAnsi="Arial" w:cs="Arial"/>
          <w:bCs/>
          <w:sz w:val="22"/>
          <w:szCs w:val="22"/>
        </w:rPr>
        <w:t>n</w:t>
      </w:r>
      <w:r w:rsidR="00A54E5B" w:rsidRPr="00AA12C3">
        <w:rPr>
          <w:rFonts w:ascii="Arial" w:hAnsi="Arial" w:cs="Arial"/>
          <w:bCs/>
          <w:sz w:val="22"/>
          <w:szCs w:val="22"/>
        </w:rPr>
        <w:t>a</w:t>
      </w:r>
      <w:r w:rsidR="005A19DE" w:rsidRPr="00AA12C3">
        <w:rPr>
          <w:rFonts w:ascii="Arial" w:hAnsi="Arial" w:cs="Arial"/>
          <w:bCs/>
          <w:sz w:val="22"/>
          <w:szCs w:val="22"/>
        </w:rPr>
        <w:t>, a čine ju:</w:t>
      </w:r>
    </w:p>
    <w:p w:rsidR="000C45BB" w:rsidRPr="00AA12C3" w:rsidRDefault="000C45BB" w:rsidP="00AA12C3">
      <w:pPr>
        <w:spacing w:after="0"/>
        <w:jc w:val="both"/>
        <w:rPr>
          <w:rFonts w:ascii="Arial" w:hAnsi="Arial" w:cs="Arial"/>
        </w:rPr>
      </w:pPr>
      <w:r w:rsidRPr="00AA12C3">
        <w:rPr>
          <w:rFonts w:ascii="Arial" w:hAnsi="Arial" w:cs="Arial"/>
          <w:bCs/>
        </w:rPr>
        <w:t xml:space="preserve"> </w:t>
      </w:r>
    </w:p>
    <w:p w:rsidR="000C45BB" w:rsidRPr="00AA12C3" w:rsidRDefault="000C45BB" w:rsidP="005A19DE">
      <w:pPr>
        <w:pStyle w:val="Odlomakpopisa"/>
        <w:numPr>
          <w:ilvl w:val="0"/>
          <w:numId w:val="36"/>
        </w:numPr>
        <w:jc w:val="both"/>
        <w:rPr>
          <w:rFonts w:ascii="Arial" w:hAnsi="Arial" w:cs="Arial"/>
          <w:bCs/>
          <w:sz w:val="22"/>
          <w:szCs w:val="22"/>
        </w:rPr>
      </w:pPr>
      <w:r w:rsidRPr="00AA12C3">
        <w:rPr>
          <w:rFonts w:ascii="Arial" w:hAnsi="Arial" w:cs="Arial"/>
          <w:bCs/>
          <w:sz w:val="22"/>
          <w:szCs w:val="22"/>
        </w:rPr>
        <w:t xml:space="preserve">Program mjera protiv trihineloze i ostalih zaraznih bolesti svinja na obiteljskim poljoprivrednim gospodarstvima provodi se putem registriranih klaonica </w:t>
      </w:r>
      <w:r w:rsidR="008018D9" w:rsidRPr="00AA12C3">
        <w:rPr>
          <w:rFonts w:ascii="Arial" w:hAnsi="Arial" w:cs="Arial"/>
          <w:bCs/>
          <w:sz w:val="22"/>
          <w:szCs w:val="22"/>
        </w:rPr>
        <w:t>(</w:t>
      </w:r>
      <w:r w:rsidRPr="00AA12C3">
        <w:rPr>
          <w:rFonts w:ascii="Arial" w:hAnsi="Arial" w:cs="Arial"/>
          <w:bCs/>
          <w:sz w:val="22"/>
          <w:szCs w:val="22"/>
        </w:rPr>
        <w:t>75.800,00 k</w:t>
      </w:r>
      <w:r w:rsidR="008018D9" w:rsidRPr="00AA12C3">
        <w:rPr>
          <w:rFonts w:ascii="Arial" w:hAnsi="Arial" w:cs="Arial"/>
          <w:bCs/>
          <w:sz w:val="22"/>
          <w:szCs w:val="22"/>
        </w:rPr>
        <w:t>u</w:t>
      </w:r>
      <w:r w:rsidRPr="00AA12C3">
        <w:rPr>
          <w:rFonts w:ascii="Arial" w:hAnsi="Arial" w:cs="Arial"/>
          <w:bCs/>
          <w:sz w:val="22"/>
          <w:szCs w:val="22"/>
        </w:rPr>
        <w:t>n</w:t>
      </w:r>
      <w:r w:rsidR="008018D9" w:rsidRPr="00AA12C3">
        <w:rPr>
          <w:rFonts w:ascii="Arial" w:hAnsi="Arial" w:cs="Arial"/>
          <w:bCs/>
          <w:sz w:val="22"/>
          <w:szCs w:val="22"/>
        </w:rPr>
        <w:t>a),</w:t>
      </w:r>
    </w:p>
    <w:p w:rsidR="000C45BB" w:rsidRPr="00AA12C3" w:rsidRDefault="000C45BB" w:rsidP="005A19DE">
      <w:pPr>
        <w:pStyle w:val="Odlomakpopisa"/>
        <w:numPr>
          <w:ilvl w:val="0"/>
          <w:numId w:val="36"/>
        </w:numPr>
        <w:jc w:val="both"/>
        <w:rPr>
          <w:rFonts w:ascii="Arial" w:hAnsi="Arial" w:cs="Arial"/>
          <w:bCs/>
          <w:sz w:val="22"/>
          <w:szCs w:val="22"/>
        </w:rPr>
      </w:pPr>
      <w:r w:rsidRPr="00AA12C3">
        <w:rPr>
          <w:rFonts w:ascii="Arial" w:hAnsi="Arial" w:cs="Arial"/>
          <w:bCs/>
          <w:sz w:val="22"/>
          <w:szCs w:val="22"/>
        </w:rPr>
        <w:t xml:space="preserve">Razvoj ekološke poljoprivrede </w:t>
      </w:r>
      <w:r w:rsidR="008018D9" w:rsidRPr="00AA12C3">
        <w:rPr>
          <w:rFonts w:ascii="Arial" w:hAnsi="Arial" w:cs="Arial"/>
          <w:bCs/>
          <w:sz w:val="22"/>
          <w:szCs w:val="22"/>
        </w:rPr>
        <w:t>(6</w:t>
      </w:r>
      <w:r w:rsidRPr="00AA12C3">
        <w:rPr>
          <w:rFonts w:ascii="Arial" w:hAnsi="Arial" w:cs="Arial"/>
          <w:bCs/>
          <w:sz w:val="22"/>
          <w:szCs w:val="22"/>
        </w:rPr>
        <w:t>.000,00 k</w:t>
      </w:r>
      <w:r w:rsidR="008018D9" w:rsidRPr="00AA12C3">
        <w:rPr>
          <w:rFonts w:ascii="Arial" w:hAnsi="Arial" w:cs="Arial"/>
          <w:bCs/>
          <w:sz w:val="22"/>
          <w:szCs w:val="22"/>
        </w:rPr>
        <w:t>u</w:t>
      </w:r>
      <w:r w:rsidRPr="00AA12C3">
        <w:rPr>
          <w:rFonts w:ascii="Arial" w:hAnsi="Arial" w:cs="Arial"/>
          <w:bCs/>
          <w:sz w:val="22"/>
          <w:szCs w:val="22"/>
        </w:rPr>
        <w:t>n</w:t>
      </w:r>
      <w:r w:rsidR="008018D9" w:rsidRPr="00AA12C3">
        <w:rPr>
          <w:rFonts w:ascii="Arial" w:hAnsi="Arial" w:cs="Arial"/>
          <w:bCs/>
          <w:sz w:val="22"/>
          <w:szCs w:val="22"/>
        </w:rPr>
        <w:t>a),</w:t>
      </w:r>
    </w:p>
    <w:p w:rsidR="000C45BB" w:rsidRPr="00AA12C3" w:rsidRDefault="000C45BB" w:rsidP="005A19DE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Cs/>
        </w:rPr>
      </w:pPr>
      <w:r w:rsidRPr="00AA12C3">
        <w:rPr>
          <w:rFonts w:ascii="Arial" w:hAnsi="Arial" w:cs="Arial"/>
          <w:bCs/>
        </w:rPr>
        <w:t xml:space="preserve">Potpore LAG-ovima Zapadna Slavonija, Posavina i Slavonska ravnica </w:t>
      </w:r>
      <w:r w:rsidR="008018D9" w:rsidRPr="00AA12C3">
        <w:rPr>
          <w:rFonts w:ascii="Arial" w:hAnsi="Arial" w:cs="Arial"/>
          <w:bCs/>
        </w:rPr>
        <w:t>(</w:t>
      </w:r>
      <w:r w:rsidRPr="00AA12C3">
        <w:rPr>
          <w:rFonts w:ascii="Arial" w:hAnsi="Arial" w:cs="Arial"/>
          <w:bCs/>
        </w:rPr>
        <w:t>60.000,00</w:t>
      </w:r>
      <w:r w:rsidR="008018D9" w:rsidRPr="00AA12C3">
        <w:rPr>
          <w:rFonts w:ascii="Arial" w:hAnsi="Arial" w:cs="Arial"/>
          <w:bCs/>
        </w:rPr>
        <w:t>)</w:t>
      </w:r>
      <w:r w:rsidRPr="00AA12C3">
        <w:rPr>
          <w:rFonts w:ascii="Arial" w:hAnsi="Arial" w:cs="Arial"/>
          <w:bCs/>
        </w:rPr>
        <w:t xml:space="preserve"> k</w:t>
      </w:r>
      <w:r w:rsidR="008018D9" w:rsidRPr="00AA12C3">
        <w:rPr>
          <w:rFonts w:ascii="Arial" w:hAnsi="Arial" w:cs="Arial"/>
          <w:bCs/>
        </w:rPr>
        <w:t>u</w:t>
      </w:r>
      <w:r w:rsidRPr="00AA12C3">
        <w:rPr>
          <w:rFonts w:ascii="Arial" w:hAnsi="Arial" w:cs="Arial"/>
          <w:bCs/>
        </w:rPr>
        <w:t>n</w:t>
      </w:r>
      <w:r w:rsidR="008018D9" w:rsidRPr="00AA12C3">
        <w:rPr>
          <w:rFonts w:ascii="Arial" w:hAnsi="Arial" w:cs="Arial"/>
          <w:bCs/>
        </w:rPr>
        <w:t>a,</w:t>
      </w:r>
    </w:p>
    <w:p w:rsidR="000C45BB" w:rsidRPr="00AA12C3" w:rsidRDefault="000C45BB" w:rsidP="005A19DE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Cs/>
        </w:rPr>
      </w:pPr>
      <w:r w:rsidRPr="00AA12C3">
        <w:rPr>
          <w:rFonts w:ascii="Arial" w:hAnsi="Arial" w:cs="Arial"/>
        </w:rPr>
        <w:t>Program navodnjavanja 3. faza – izrada izvedbenog projekta sa 147.686,35 k</w:t>
      </w:r>
      <w:r w:rsidR="008018D9" w:rsidRPr="00AA12C3">
        <w:rPr>
          <w:rFonts w:ascii="Arial" w:hAnsi="Arial" w:cs="Arial"/>
        </w:rPr>
        <w:t>u</w:t>
      </w:r>
      <w:r w:rsidRPr="00AA12C3">
        <w:rPr>
          <w:rFonts w:ascii="Arial" w:hAnsi="Arial" w:cs="Arial"/>
        </w:rPr>
        <w:t>n</w:t>
      </w:r>
      <w:r w:rsidR="008018D9" w:rsidRPr="00AA12C3">
        <w:rPr>
          <w:rFonts w:ascii="Arial" w:hAnsi="Arial" w:cs="Arial"/>
        </w:rPr>
        <w:t>a</w:t>
      </w:r>
      <w:r w:rsidRPr="00AA12C3">
        <w:rPr>
          <w:rFonts w:ascii="Arial" w:hAnsi="Arial" w:cs="Arial"/>
        </w:rPr>
        <w:t xml:space="preserve">, a što je posljedica potpisivanja komisionog ugovora s Hrvatskim vodama za izradu provedbene dokumentacije Glavnog projekta SN </w:t>
      </w:r>
      <w:proofErr w:type="spellStart"/>
      <w:r w:rsidRPr="00AA12C3">
        <w:rPr>
          <w:rFonts w:ascii="Arial" w:hAnsi="Arial" w:cs="Arial"/>
        </w:rPr>
        <w:t>Orubica</w:t>
      </w:r>
      <w:proofErr w:type="spellEnd"/>
      <w:r w:rsidRPr="00AA12C3">
        <w:rPr>
          <w:rFonts w:ascii="Arial" w:hAnsi="Arial" w:cs="Arial"/>
        </w:rPr>
        <w:t>;</w:t>
      </w:r>
    </w:p>
    <w:p w:rsidR="000C45BB" w:rsidRPr="003862C3" w:rsidRDefault="000C45BB" w:rsidP="003862C3">
      <w:pPr>
        <w:numPr>
          <w:ilvl w:val="1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3862C3">
        <w:rPr>
          <w:rFonts w:ascii="Arial" w:hAnsi="Arial" w:cs="Arial"/>
        </w:rPr>
        <w:t xml:space="preserve">operativne provedbe obrane od tuče Državnom hidrometeorološkom zavodu  </w:t>
      </w:r>
      <w:r w:rsidR="008018D9" w:rsidRPr="003862C3">
        <w:rPr>
          <w:rFonts w:ascii="Arial" w:hAnsi="Arial" w:cs="Arial"/>
        </w:rPr>
        <w:t>(</w:t>
      </w:r>
      <w:r w:rsidRPr="003862C3">
        <w:rPr>
          <w:rFonts w:ascii="Arial" w:hAnsi="Arial" w:cs="Arial"/>
        </w:rPr>
        <w:t>170.000,00 k</w:t>
      </w:r>
      <w:r w:rsidR="008018D9" w:rsidRPr="003862C3">
        <w:rPr>
          <w:rFonts w:ascii="Arial" w:hAnsi="Arial" w:cs="Arial"/>
        </w:rPr>
        <w:t>u</w:t>
      </w:r>
      <w:r w:rsidRPr="003862C3">
        <w:rPr>
          <w:rFonts w:ascii="Arial" w:hAnsi="Arial" w:cs="Arial"/>
        </w:rPr>
        <w:t>n</w:t>
      </w:r>
      <w:r w:rsidR="008018D9" w:rsidRPr="003862C3">
        <w:rPr>
          <w:rFonts w:ascii="Arial" w:hAnsi="Arial" w:cs="Arial"/>
        </w:rPr>
        <w:t>a),</w:t>
      </w:r>
    </w:p>
    <w:p w:rsidR="000C45BB" w:rsidRPr="003862C3" w:rsidRDefault="000C45BB" w:rsidP="003862C3">
      <w:pPr>
        <w:numPr>
          <w:ilvl w:val="1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3862C3">
        <w:rPr>
          <w:rFonts w:ascii="Arial" w:hAnsi="Arial" w:cs="Arial"/>
        </w:rPr>
        <w:t xml:space="preserve">Troškovi izmjere državnog poljoprivrednog zemljišta </w:t>
      </w:r>
      <w:r w:rsidR="008018D9" w:rsidRPr="003862C3">
        <w:rPr>
          <w:rFonts w:ascii="Arial" w:hAnsi="Arial" w:cs="Arial"/>
        </w:rPr>
        <w:t>(</w:t>
      </w:r>
      <w:r w:rsidRPr="003862C3">
        <w:rPr>
          <w:rFonts w:ascii="Arial" w:hAnsi="Arial" w:cs="Arial"/>
        </w:rPr>
        <w:t>2.520,00 k</w:t>
      </w:r>
      <w:r w:rsidR="008018D9" w:rsidRPr="003862C3">
        <w:rPr>
          <w:rFonts w:ascii="Arial" w:hAnsi="Arial" w:cs="Arial"/>
        </w:rPr>
        <w:t>u</w:t>
      </w:r>
      <w:r w:rsidRPr="003862C3">
        <w:rPr>
          <w:rFonts w:ascii="Arial" w:hAnsi="Arial" w:cs="Arial"/>
        </w:rPr>
        <w:t>n</w:t>
      </w:r>
      <w:r w:rsidR="008018D9" w:rsidRPr="003862C3">
        <w:rPr>
          <w:rFonts w:ascii="Arial" w:hAnsi="Arial" w:cs="Arial"/>
        </w:rPr>
        <w:t>a</w:t>
      </w:r>
      <w:r w:rsidR="009A1BB1" w:rsidRPr="003862C3">
        <w:rPr>
          <w:rFonts w:ascii="Arial" w:hAnsi="Arial" w:cs="Arial"/>
        </w:rPr>
        <w:t>),</w:t>
      </w:r>
    </w:p>
    <w:p w:rsidR="000C45BB" w:rsidRPr="003862C3" w:rsidRDefault="00454511" w:rsidP="003862C3">
      <w:pPr>
        <w:numPr>
          <w:ilvl w:val="1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3862C3">
        <w:rPr>
          <w:rFonts w:ascii="Arial" w:hAnsi="Arial" w:cs="Arial"/>
        </w:rPr>
        <w:t>Z</w:t>
      </w:r>
      <w:r w:rsidR="000C45BB" w:rsidRPr="003862C3">
        <w:rPr>
          <w:rFonts w:ascii="Arial" w:hAnsi="Arial" w:cs="Arial"/>
        </w:rPr>
        <w:t>ajmov</w:t>
      </w:r>
      <w:r w:rsidRPr="003862C3">
        <w:rPr>
          <w:rFonts w:ascii="Arial" w:hAnsi="Arial" w:cs="Arial"/>
        </w:rPr>
        <w:t>e</w:t>
      </w:r>
      <w:r w:rsidR="000C45BB" w:rsidRPr="003862C3">
        <w:rPr>
          <w:rFonts w:ascii="Arial" w:hAnsi="Arial" w:cs="Arial"/>
        </w:rPr>
        <w:t xml:space="preserve"> neprofitnim organizacijama 300,03 k</w:t>
      </w:r>
      <w:r w:rsidR="009A1BB1" w:rsidRPr="003862C3">
        <w:rPr>
          <w:rFonts w:ascii="Arial" w:hAnsi="Arial" w:cs="Arial"/>
        </w:rPr>
        <w:t>u</w:t>
      </w:r>
      <w:r w:rsidR="000C45BB" w:rsidRPr="003862C3">
        <w:rPr>
          <w:rFonts w:ascii="Arial" w:hAnsi="Arial" w:cs="Arial"/>
        </w:rPr>
        <w:t>n</w:t>
      </w:r>
      <w:r w:rsidR="009A1BB1" w:rsidRPr="003862C3">
        <w:rPr>
          <w:rFonts w:ascii="Arial" w:hAnsi="Arial" w:cs="Arial"/>
        </w:rPr>
        <w:t>e),</w:t>
      </w:r>
    </w:p>
    <w:p w:rsidR="000C45BB" w:rsidRPr="003862C3" w:rsidRDefault="000C45BB" w:rsidP="003862C3">
      <w:pPr>
        <w:numPr>
          <w:ilvl w:val="1"/>
          <w:numId w:val="42"/>
        </w:numPr>
        <w:spacing w:after="0" w:line="240" w:lineRule="auto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Potpore stočarskoj i biljnoj proizvodnji kroz suradnju s </w:t>
      </w:r>
      <w:r w:rsidRPr="003862C3">
        <w:rPr>
          <w:rFonts w:ascii="Arial" w:hAnsi="Arial" w:cs="Arial"/>
        </w:rPr>
        <w:t>Savjetodavnom službom, Područnim odjelom Brodsko-posavske županije i Hrvatskom poljoprivrednom agencijom, Županijskim uredom Brodsko-posavske županije</w:t>
      </w:r>
      <w:r w:rsidR="009A1BB1" w:rsidRPr="003862C3">
        <w:rPr>
          <w:rFonts w:ascii="Arial" w:hAnsi="Arial" w:cs="Arial"/>
        </w:rPr>
        <w:t xml:space="preserve"> (</w:t>
      </w:r>
      <w:r w:rsidRPr="00636C57">
        <w:rPr>
          <w:rFonts w:ascii="Arial" w:hAnsi="Arial" w:cs="Arial"/>
        </w:rPr>
        <w:t>94.884,66 k</w:t>
      </w:r>
      <w:r w:rsidR="009A1BB1" w:rsidRPr="00636C57">
        <w:rPr>
          <w:rFonts w:ascii="Arial" w:hAnsi="Arial" w:cs="Arial"/>
        </w:rPr>
        <w:t>u</w:t>
      </w:r>
      <w:r w:rsidRPr="00636C57">
        <w:rPr>
          <w:rFonts w:ascii="Arial" w:hAnsi="Arial" w:cs="Arial"/>
        </w:rPr>
        <w:t>n</w:t>
      </w:r>
      <w:r w:rsidR="009A1BB1" w:rsidRPr="00636C57">
        <w:rPr>
          <w:rFonts w:ascii="Arial" w:hAnsi="Arial" w:cs="Arial"/>
        </w:rPr>
        <w:t>a).</w:t>
      </w:r>
    </w:p>
    <w:p w:rsidR="000C45BB" w:rsidRPr="00636C57" w:rsidRDefault="000C45BB" w:rsidP="000C45BB">
      <w:pPr>
        <w:jc w:val="both"/>
        <w:rPr>
          <w:rFonts w:ascii="Arial" w:hAnsi="Arial" w:cs="Arial"/>
        </w:rPr>
      </w:pPr>
    </w:p>
    <w:p w:rsidR="000C45BB" w:rsidRPr="003862C3" w:rsidRDefault="009A1BB1" w:rsidP="003862C3">
      <w:pPr>
        <w:pStyle w:val="Odlomakpopisa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 w:rsidRPr="00636C57">
        <w:rPr>
          <w:rFonts w:ascii="Arial" w:hAnsi="Arial" w:cs="Arial"/>
          <w:bCs/>
          <w:sz w:val="22"/>
          <w:szCs w:val="22"/>
        </w:rPr>
        <w:lastRenderedPageBreak/>
        <w:t>a</w:t>
      </w:r>
      <w:r w:rsidR="000C45BB" w:rsidRPr="00636C57">
        <w:rPr>
          <w:rFonts w:ascii="Arial" w:hAnsi="Arial" w:cs="Arial"/>
          <w:bCs/>
          <w:sz w:val="22"/>
          <w:szCs w:val="22"/>
        </w:rPr>
        <w:t xml:space="preserve">ktivnosti tekućih donacija osnivanja udruga poljoprivrednika, </w:t>
      </w:r>
      <w:r w:rsidR="000C45BB" w:rsidRPr="003862C3">
        <w:rPr>
          <w:rFonts w:ascii="Arial" w:hAnsi="Arial" w:cs="Arial"/>
          <w:bCs/>
          <w:sz w:val="22"/>
          <w:szCs w:val="22"/>
        </w:rPr>
        <w:t>promicanje poduzetništva u poljoprivrednoj proizvodnji, kao i kapitalne donacije lovačkim udrugama za realizaciju projekta obnove matičnog fonda divljači u proračunu Brodsko-posavske županije participiraju u iznosu od  547.362,95 k</w:t>
      </w:r>
      <w:r w:rsidRPr="003862C3">
        <w:rPr>
          <w:rFonts w:ascii="Arial" w:hAnsi="Arial" w:cs="Arial"/>
          <w:bCs/>
          <w:sz w:val="22"/>
          <w:szCs w:val="22"/>
        </w:rPr>
        <w:t>u</w:t>
      </w:r>
      <w:r w:rsidR="000C45BB" w:rsidRPr="003862C3">
        <w:rPr>
          <w:rFonts w:ascii="Arial" w:hAnsi="Arial" w:cs="Arial"/>
          <w:bCs/>
          <w:sz w:val="22"/>
          <w:szCs w:val="22"/>
        </w:rPr>
        <w:t>n</w:t>
      </w:r>
      <w:r w:rsidRPr="003862C3">
        <w:rPr>
          <w:rFonts w:ascii="Arial" w:hAnsi="Arial" w:cs="Arial"/>
          <w:bCs/>
          <w:sz w:val="22"/>
          <w:szCs w:val="22"/>
        </w:rPr>
        <w:t>a</w:t>
      </w:r>
      <w:r w:rsidR="000C45BB" w:rsidRPr="003862C3">
        <w:rPr>
          <w:rFonts w:ascii="Arial" w:hAnsi="Arial" w:cs="Arial"/>
          <w:bCs/>
          <w:sz w:val="22"/>
          <w:szCs w:val="22"/>
        </w:rPr>
        <w:t xml:space="preserve">. </w:t>
      </w:r>
    </w:p>
    <w:p w:rsidR="009A1BB1" w:rsidRPr="00636C57" w:rsidRDefault="009A1BB1" w:rsidP="009A1BB1">
      <w:pPr>
        <w:ind w:left="360"/>
        <w:jc w:val="both"/>
        <w:rPr>
          <w:rFonts w:ascii="Arial" w:hAnsi="Arial" w:cs="Arial"/>
          <w:b/>
        </w:rPr>
      </w:pPr>
    </w:p>
    <w:p w:rsidR="00B5499A" w:rsidRPr="0004353B" w:rsidRDefault="000C45BB" w:rsidP="008830FA">
      <w:pPr>
        <w:ind w:firstLine="708"/>
        <w:jc w:val="both"/>
        <w:rPr>
          <w:rFonts w:ascii="Arial" w:hAnsi="Arial" w:cs="Arial"/>
          <w:b/>
          <w:bCs/>
        </w:rPr>
      </w:pPr>
      <w:r w:rsidRPr="0004353B">
        <w:rPr>
          <w:rFonts w:ascii="Arial" w:hAnsi="Arial" w:cs="Arial"/>
          <w:b/>
        </w:rPr>
        <w:t xml:space="preserve">Razvoj poljoprivrede kroz ulaganja u vodno gospodarstvo, odnosno čišćenje i uređenje kanalske mreže </w:t>
      </w:r>
      <w:r w:rsidR="00B5499A" w:rsidRPr="0004353B">
        <w:rPr>
          <w:rFonts w:ascii="Arial" w:hAnsi="Arial" w:cs="Arial"/>
          <w:b/>
          <w:bCs/>
        </w:rPr>
        <w:t>planirano 180.000,00 kuna, a realizirano 7.586,25 kuna ili 4,21% o to za sljedeće namjene:</w:t>
      </w:r>
    </w:p>
    <w:p w:rsidR="009A1BB1" w:rsidRPr="007F133F" w:rsidRDefault="009A1BB1" w:rsidP="007F133F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133F">
        <w:rPr>
          <w:rFonts w:ascii="Arial" w:hAnsi="Arial" w:cs="Arial"/>
          <w:sz w:val="22"/>
          <w:szCs w:val="22"/>
        </w:rPr>
        <w:t>i</w:t>
      </w:r>
      <w:r w:rsidR="000C45BB" w:rsidRPr="007F133F">
        <w:rPr>
          <w:rFonts w:ascii="Arial" w:hAnsi="Arial" w:cs="Arial"/>
          <w:sz w:val="22"/>
          <w:szCs w:val="22"/>
        </w:rPr>
        <w:t>zrad</w:t>
      </w:r>
      <w:r w:rsidR="00B5499A" w:rsidRPr="007F133F">
        <w:rPr>
          <w:rFonts w:ascii="Arial" w:hAnsi="Arial" w:cs="Arial"/>
          <w:sz w:val="22"/>
          <w:szCs w:val="22"/>
        </w:rPr>
        <w:t>u</w:t>
      </w:r>
      <w:r w:rsidR="000C45BB" w:rsidRPr="007F133F">
        <w:rPr>
          <w:rFonts w:ascii="Arial" w:hAnsi="Arial" w:cs="Arial"/>
          <w:sz w:val="22"/>
          <w:szCs w:val="22"/>
        </w:rPr>
        <w:t xml:space="preserve"> katastra nekretnina na području Općina Nova Kapela  i </w:t>
      </w:r>
      <w:proofErr w:type="spellStart"/>
      <w:r w:rsidR="000C45BB" w:rsidRPr="007F133F">
        <w:rPr>
          <w:rFonts w:ascii="Arial" w:hAnsi="Arial" w:cs="Arial"/>
          <w:sz w:val="22"/>
          <w:szCs w:val="22"/>
        </w:rPr>
        <w:t>Rešetari</w:t>
      </w:r>
      <w:proofErr w:type="spellEnd"/>
      <w:r w:rsidRPr="007F133F">
        <w:rPr>
          <w:rFonts w:ascii="Arial" w:hAnsi="Arial" w:cs="Arial"/>
          <w:sz w:val="22"/>
          <w:szCs w:val="22"/>
        </w:rPr>
        <w:t>,</w:t>
      </w:r>
    </w:p>
    <w:p w:rsidR="00B5499A" w:rsidRPr="007F133F" w:rsidRDefault="000C45BB" w:rsidP="007F133F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133F">
        <w:rPr>
          <w:rFonts w:ascii="Arial" w:hAnsi="Arial" w:cs="Arial"/>
          <w:sz w:val="22"/>
          <w:szCs w:val="22"/>
        </w:rPr>
        <w:t xml:space="preserve">čišćenje i uređenje kanalske mreže </w:t>
      </w:r>
    </w:p>
    <w:p w:rsidR="007F133F" w:rsidRDefault="007F133F" w:rsidP="000C45BB">
      <w:pPr>
        <w:jc w:val="both"/>
        <w:rPr>
          <w:rFonts w:ascii="Arial" w:hAnsi="Arial" w:cs="Arial"/>
          <w:b/>
        </w:rPr>
      </w:pPr>
    </w:p>
    <w:p w:rsidR="000C45BB" w:rsidRPr="00636C57" w:rsidRDefault="00B5499A" w:rsidP="000C45BB">
      <w:pPr>
        <w:jc w:val="both"/>
        <w:rPr>
          <w:rFonts w:ascii="Arial" w:hAnsi="Arial" w:cs="Arial"/>
          <w:b/>
          <w:color w:val="FF0000"/>
        </w:rPr>
      </w:pPr>
      <w:r w:rsidRPr="00636C57">
        <w:rPr>
          <w:rFonts w:ascii="Arial" w:hAnsi="Arial" w:cs="Arial"/>
          <w:b/>
        </w:rPr>
        <w:t>Lovstvo</w:t>
      </w:r>
      <w:r w:rsidR="000C45BB" w:rsidRPr="00636C57">
        <w:rPr>
          <w:rFonts w:ascii="Arial" w:hAnsi="Arial" w:cs="Arial"/>
          <w:b/>
        </w:rPr>
        <w:t xml:space="preserve"> </w:t>
      </w:r>
    </w:p>
    <w:p w:rsidR="000C45BB" w:rsidRPr="00636C57" w:rsidRDefault="008830FA" w:rsidP="003A75BA">
      <w:pPr>
        <w:pStyle w:val="Style6"/>
        <w:widowControl/>
        <w:tabs>
          <w:tab w:val="left" w:pos="715"/>
        </w:tabs>
        <w:spacing w:before="278"/>
        <w:ind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0C45BB" w:rsidRPr="00636C57">
        <w:rPr>
          <w:rFonts w:ascii="Arial" w:hAnsi="Arial" w:cs="Arial"/>
          <w:bCs/>
          <w:sz w:val="22"/>
          <w:szCs w:val="22"/>
        </w:rPr>
        <w:t>Sukladno Odluci o subvencijama za razvoj i unapređ</w:t>
      </w:r>
      <w:r w:rsidR="0004353B">
        <w:rPr>
          <w:rFonts w:ascii="Arial" w:hAnsi="Arial" w:cs="Arial"/>
          <w:bCs/>
          <w:sz w:val="22"/>
          <w:szCs w:val="22"/>
        </w:rPr>
        <w:t>enje lovstva ,</w:t>
      </w:r>
      <w:r w:rsidR="000C45BB" w:rsidRPr="00636C57">
        <w:rPr>
          <w:rFonts w:ascii="Arial" w:hAnsi="Arial" w:cs="Arial"/>
          <w:bCs/>
          <w:sz w:val="22"/>
          <w:szCs w:val="22"/>
        </w:rPr>
        <w:t xml:space="preserve"> Brodsko-posavska županija je </w:t>
      </w:r>
      <w:proofErr w:type="spellStart"/>
      <w:r w:rsidR="000C45BB" w:rsidRPr="00636C57">
        <w:rPr>
          <w:rFonts w:ascii="Arial" w:hAnsi="Arial" w:cs="Arial"/>
          <w:bCs/>
          <w:sz w:val="22"/>
          <w:szCs w:val="22"/>
        </w:rPr>
        <w:t>lovozakupnicima</w:t>
      </w:r>
      <w:proofErr w:type="spellEnd"/>
      <w:r w:rsidR="000C45BB" w:rsidRPr="00636C57">
        <w:rPr>
          <w:rFonts w:ascii="Arial" w:hAnsi="Arial" w:cs="Arial"/>
          <w:bCs/>
          <w:sz w:val="22"/>
          <w:szCs w:val="22"/>
        </w:rPr>
        <w:t xml:space="preserve"> zajedničkih i državnih lovišta na svome području subvencionirala</w:t>
      </w:r>
      <w:r w:rsidR="000C45BB" w:rsidRPr="00636C57">
        <w:rPr>
          <w:rFonts w:ascii="Arial" w:hAnsi="Arial" w:cs="Arial"/>
          <w:sz w:val="22"/>
          <w:szCs w:val="22"/>
        </w:rPr>
        <w:t xml:space="preserve"> unos pernate divljači u lovišta, unos zeca običnog u lovišta,</w:t>
      </w:r>
      <w:r w:rsidR="000C45BB" w:rsidRPr="00636C57">
        <w:rPr>
          <w:rFonts w:ascii="Arial" w:hAnsi="Arial" w:cs="Arial"/>
          <w:spacing w:val="-25"/>
          <w:sz w:val="22"/>
          <w:szCs w:val="22"/>
        </w:rPr>
        <w:t xml:space="preserve"> p</w:t>
      </w:r>
      <w:r w:rsidR="000C45BB" w:rsidRPr="00636C57">
        <w:rPr>
          <w:rFonts w:ascii="Arial" w:hAnsi="Arial" w:cs="Arial"/>
          <w:sz w:val="22"/>
          <w:szCs w:val="22"/>
        </w:rPr>
        <w:t xml:space="preserve">remiju osiguranja lovišta za štete na divljači i od divljači, te za štete na lovno tehničkim i lovno gospodarskim objektima, legalizaciju, izgradnju i adaptaciju lovačkih i </w:t>
      </w:r>
      <w:proofErr w:type="spellStart"/>
      <w:r w:rsidR="000C45BB" w:rsidRPr="00636C57">
        <w:rPr>
          <w:rFonts w:ascii="Arial" w:hAnsi="Arial" w:cs="Arial"/>
          <w:sz w:val="22"/>
          <w:szCs w:val="22"/>
        </w:rPr>
        <w:t>lovnogospodarskih</w:t>
      </w:r>
      <w:proofErr w:type="spellEnd"/>
      <w:r w:rsidR="000C45BB" w:rsidRPr="00636C57">
        <w:rPr>
          <w:rFonts w:ascii="Arial" w:hAnsi="Arial" w:cs="Arial"/>
          <w:sz w:val="22"/>
          <w:szCs w:val="22"/>
        </w:rPr>
        <w:t xml:space="preserve"> objekata, ishođenje potrebne dokumentacije, kupovinu zemljišta za izgradnju istih, kupovinu poljoprivrednog zemljišta za remize, nabavku repromaterijala za sijanje remiza po LGO, nabavku kemijskih, mehaničkih i električnih sredstava koja se koriste za sprečavanje štete od divljači na usjevima.</w:t>
      </w:r>
    </w:p>
    <w:p w:rsidR="000C45BB" w:rsidRPr="00636C57" w:rsidRDefault="003A75BA" w:rsidP="008830FA">
      <w:pPr>
        <w:pStyle w:val="Default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 xml:space="preserve">Za navedene namjene od </w:t>
      </w:r>
      <w:r w:rsidR="000C45BB" w:rsidRPr="00636C57">
        <w:rPr>
          <w:rFonts w:ascii="Arial" w:hAnsi="Arial" w:cs="Arial"/>
          <w:sz w:val="22"/>
          <w:szCs w:val="22"/>
        </w:rPr>
        <w:t xml:space="preserve"> ukupno planiranih 500.000,00 k</w:t>
      </w:r>
      <w:r w:rsidRPr="00636C57">
        <w:rPr>
          <w:rFonts w:ascii="Arial" w:hAnsi="Arial" w:cs="Arial"/>
          <w:sz w:val="22"/>
          <w:szCs w:val="22"/>
        </w:rPr>
        <w:t>u</w:t>
      </w:r>
      <w:r w:rsidR="000C45BB" w:rsidRPr="00636C57">
        <w:rPr>
          <w:rFonts w:ascii="Arial" w:hAnsi="Arial" w:cs="Arial"/>
          <w:sz w:val="22"/>
          <w:szCs w:val="22"/>
        </w:rPr>
        <w:t>n</w:t>
      </w:r>
      <w:r w:rsidRPr="00636C57">
        <w:rPr>
          <w:rFonts w:ascii="Arial" w:hAnsi="Arial" w:cs="Arial"/>
          <w:sz w:val="22"/>
          <w:szCs w:val="22"/>
        </w:rPr>
        <w:t>a, u izvještajnom razdoblju, odobrena su i isplaćena sredstva subvencija u</w:t>
      </w:r>
      <w:r w:rsidR="000C45BB" w:rsidRPr="00636C57">
        <w:rPr>
          <w:rFonts w:ascii="Arial" w:hAnsi="Arial" w:cs="Arial"/>
          <w:sz w:val="22"/>
          <w:szCs w:val="22"/>
        </w:rPr>
        <w:t xml:space="preserve"> iznosu od </w:t>
      </w:r>
      <w:r w:rsidR="000C45BB" w:rsidRPr="008830FA">
        <w:rPr>
          <w:rFonts w:ascii="Arial" w:hAnsi="Arial" w:cs="Arial"/>
          <w:sz w:val="22"/>
          <w:szCs w:val="22"/>
        </w:rPr>
        <w:t>455.590,95</w:t>
      </w:r>
      <w:r w:rsidR="000C45BB" w:rsidRPr="00636C57">
        <w:rPr>
          <w:rFonts w:ascii="Arial" w:hAnsi="Arial" w:cs="Arial"/>
          <w:b/>
          <w:bCs/>
          <w:sz w:val="22"/>
          <w:szCs w:val="22"/>
        </w:rPr>
        <w:t xml:space="preserve"> </w:t>
      </w:r>
      <w:r w:rsidR="000C45BB" w:rsidRPr="00636C57">
        <w:rPr>
          <w:rFonts w:ascii="Arial" w:hAnsi="Arial" w:cs="Arial"/>
          <w:sz w:val="22"/>
          <w:szCs w:val="22"/>
        </w:rPr>
        <w:t>k</w:t>
      </w:r>
      <w:r w:rsidRPr="00636C57">
        <w:rPr>
          <w:rFonts w:ascii="Arial" w:hAnsi="Arial" w:cs="Arial"/>
          <w:sz w:val="22"/>
          <w:szCs w:val="22"/>
        </w:rPr>
        <w:t>u</w:t>
      </w:r>
      <w:r w:rsidR="000C45BB" w:rsidRPr="00636C57">
        <w:rPr>
          <w:rFonts w:ascii="Arial" w:hAnsi="Arial" w:cs="Arial"/>
          <w:sz w:val="22"/>
          <w:szCs w:val="22"/>
        </w:rPr>
        <w:t>n</w:t>
      </w:r>
      <w:r w:rsidRPr="00636C57">
        <w:rPr>
          <w:rFonts w:ascii="Arial" w:hAnsi="Arial" w:cs="Arial"/>
          <w:sz w:val="22"/>
          <w:szCs w:val="22"/>
        </w:rPr>
        <w:t>a</w:t>
      </w:r>
      <w:r w:rsidR="000C45BB" w:rsidRPr="00636C57">
        <w:rPr>
          <w:rFonts w:ascii="Arial" w:hAnsi="Arial" w:cs="Arial"/>
          <w:sz w:val="22"/>
          <w:szCs w:val="22"/>
        </w:rPr>
        <w:t xml:space="preserve"> ili 91,11%.</w:t>
      </w:r>
    </w:p>
    <w:p w:rsidR="000C45BB" w:rsidRPr="00636C57" w:rsidRDefault="000C45BB" w:rsidP="000C45BB">
      <w:pPr>
        <w:jc w:val="both"/>
        <w:rPr>
          <w:rFonts w:ascii="Arial" w:hAnsi="Arial" w:cs="Arial"/>
        </w:rPr>
      </w:pPr>
    </w:p>
    <w:p w:rsidR="00061DAF" w:rsidRPr="00636C57" w:rsidRDefault="00061DAF" w:rsidP="000C45BB">
      <w:pPr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Elementarne nepogode na području Brodsko-posavske županije</w:t>
      </w:r>
    </w:p>
    <w:p w:rsidR="000C45BB" w:rsidRPr="00636C57" w:rsidRDefault="00061DAF" w:rsidP="008830F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U rujnu 2017.</w:t>
      </w:r>
      <w:r w:rsidR="000C45BB" w:rsidRPr="00636C57">
        <w:rPr>
          <w:rFonts w:ascii="Arial" w:hAnsi="Arial" w:cs="Arial"/>
        </w:rPr>
        <w:t xml:space="preserve"> </w:t>
      </w:r>
      <w:r w:rsidR="000C45BB" w:rsidRPr="00636C57">
        <w:rPr>
          <w:rFonts w:ascii="Arial" w:hAnsi="Arial" w:cs="Arial"/>
          <w:lang w:val="es-ES"/>
        </w:rPr>
        <w:t>proglašeno</w:t>
      </w:r>
      <w:r w:rsidRPr="00636C57">
        <w:rPr>
          <w:rFonts w:ascii="Arial" w:hAnsi="Arial" w:cs="Arial"/>
          <w:lang w:val="es-ES"/>
        </w:rPr>
        <w:t xml:space="preserve"> je</w:t>
      </w:r>
      <w:r w:rsidR="000C45BB" w:rsidRPr="00636C57">
        <w:rPr>
          <w:rFonts w:ascii="Arial" w:hAnsi="Arial" w:cs="Arial"/>
        </w:rPr>
        <w:t xml:space="preserve"> </w:t>
      </w:r>
      <w:r w:rsidR="000C45BB" w:rsidRPr="00636C57">
        <w:rPr>
          <w:rFonts w:ascii="Arial" w:hAnsi="Arial" w:cs="Arial"/>
          <w:lang w:val="es-ES"/>
        </w:rPr>
        <w:t>stanje</w:t>
      </w:r>
      <w:r w:rsidR="000C45BB" w:rsidRPr="00636C57">
        <w:rPr>
          <w:rFonts w:ascii="Arial" w:hAnsi="Arial" w:cs="Arial"/>
        </w:rPr>
        <w:t xml:space="preserve"> </w:t>
      </w:r>
      <w:r w:rsidR="000C45BB" w:rsidRPr="00636C57">
        <w:rPr>
          <w:rFonts w:ascii="Arial" w:hAnsi="Arial" w:cs="Arial"/>
          <w:lang w:val="es-ES"/>
        </w:rPr>
        <w:t>elementarne</w:t>
      </w:r>
      <w:r w:rsidR="000C45BB" w:rsidRPr="00636C57">
        <w:rPr>
          <w:rFonts w:ascii="Arial" w:hAnsi="Arial" w:cs="Arial"/>
        </w:rPr>
        <w:t xml:space="preserve"> </w:t>
      </w:r>
      <w:r w:rsidR="000C45BB" w:rsidRPr="00636C57">
        <w:rPr>
          <w:rFonts w:ascii="Arial" w:hAnsi="Arial" w:cs="Arial"/>
          <w:lang w:val="es-ES"/>
        </w:rPr>
        <w:t>nepogode</w:t>
      </w:r>
      <w:r w:rsidR="000C45BB" w:rsidRPr="00636C57">
        <w:rPr>
          <w:rFonts w:ascii="Arial" w:hAnsi="Arial" w:cs="Arial"/>
        </w:rPr>
        <w:t xml:space="preserve"> izazvano </w:t>
      </w:r>
      <w:r w:rsidRPr="00636C57">
        <w:rPr>
          <w:rFonts w:ascii="Arial" w:hAnsi="Arial" w:cs="Arial"/>
        </w:rPr>
        <w:t>sušom</w:t>
      </w:r>
      <w:r w:rsidR="000C45BB" w:rsidRPr="00636C57">
        <w:rPr>
          <w:rFonts w:ascii="Arial" w:hAnsi="Arial" w:cs="Arial"/>
        </w:rPr>
        <w:t xml:space="preserve"> </w:t>
      </w:r>
      <w:r w:rsidR="000C45BB" w:rsidRPr="00636C57">
        <w:rPr>
          <w:rFonts w:ascii="Arial" w:hAnsi="Arial" w:cs="Arial"/>
          <w:lang w:val="es-ES"/>
        </w:rPr>
        <w:t>za čitavo</w:t>
      </w:r>
      <w:r w:rsidR="000C45BB" w:rsidRPr="00636C57">
        <w:rPr>
          <w:rFonts w:ascii="Arial" w:hAnsi="Arial" w:cs="Arial"/>
        </w:rPr>
        <w:t xml:space="preserve"> područje </w:t>
      </w:r>
      <w:r w:rsidRPr="00636C57">
        <w:rPr>
          <w:rFonts w:ascii="Arial" w:hAnsi="Arial" w:cs="Arial"/>
        </w:rPr>
        <w:t>Županije</w:t>
      </w:r>
      <w:r w:rsidR="000C45BB" w:rsidRPr="00636C57">
        <w:rPr>
          <w:rFonts w:ascii="Arial" w:hAnsi="Arial" w:cs="Arial"/>
        </w:rPr>
        <w:t xml:space="preserve">. Ukupno utvrđene štete iznosile su </w:t>
      </w:r>
      <w:r w:rsidR="000C45BB" w:rsidRPr="00636C57">
        <w:rPr>
          <w:rFonts w:ascii="Arial" w:hAnsi="Arial" w:cs="Arial"/>
          <w:b/>
        </w:rPr>
        <w:t>99.952.534,43</w:t>
      </w:r>
      <w:r w:rsidR="000C45BB" w:rsidRPr="00636C57">
        <w:rPr>
          <w:rFonts w:ascii="Arial" w:hAnsi="Arial" w:cs="Arial"/>
          <w:b/>
          <w:bCs/>
        </w:rPr>
        <w:t xml:space="preserve"> </w:t>
      </w:r>
      <w:r w:rsidR="000C45BB" w:rsidRPr="00636C57">
        <w:rPr>
          <w:rFonts w:ascii="Arial" w:hAnsi="Arial" w:cs="Arial"/>
          <w:b/>
        </w:rPr>
        <w:t>kn</w:t>
      </w:r>
      <w:r w:rsidR="000C45BB" w:rsidRPr="00636C57">
        <w:rPr>
          <w:rFonts w:ascii="Arial" w:hAnsi="Arial" w:cs="Arial"/>
          <w:b/>
          <w:bCs/>
        </w:rPr>
        <w:t>,</w:t>
      </w:r>
      <w:r w:rsidR="000C45BB" w:rsidRPr="00636C57">
        <w:rPr>
          <w:rFonts w:ascii="Arial" w:hAnsi="Arial" w:cs="Arial"/>
        </w:rPr>
        <w:t xml:space="preserve"> a zahtjev za sanaciju šteta upućen je Ministarstvu financija i Ministarstvu poljoprivrede 26. listopada 2017. godine.</w:t>
      </w:r>
    </w:p>
    <w:p w:rsidR="000C45BB" w:rsidRPr="00636C57" w:rsidRDefault="000C45BB" w:rsidP="00002B51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Vlada RH je na sjednici održanoj 28. prosinca 2017. donijela Odluku o dodjeli sredstava žurne pomoći za ublažavanje posljedica od elementarnih nepogoda nastalih u 2017. godini. Sredstva državnog proračuna dodijeljena su kao pomoć za ublažavanje posljedica EN za 25 općina Brodsko-posavske županije i gradove Slavonski Brod i Novu Gradišku u ukupnom iznosu od </w:t>
      </w:r>
      <w:r w:rsidRPr="008830FA">
        <w:rPr>
          <w:rFonts w:ascii="Arial" w:hAnsi="Arial" w:cs="Arial"/>
        </w:rPr>
        <w:t>7.185.769,00</w:t>
      </w:r>
      <w:r w:rsidRPr="00636C57">
        <w:rPr>
          <w:rFonts w:ascii="Arial" w:hAnsi="Arial" w:cs="Arial"/>
        </w:rPr>
        <w:t xml:space="preserve"> kn, a za štete:</w:t>
      </w:r>
    </w:p>
    <w:p w:rsidR="000C45BB" w:rsidRPr="00002B51" w:rsidRDefault="000C45BB" w:rsidP="00002B51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02B51">
        <w:rPr>
          <w:rFonts w:ascii="Arial" w:hAnsi="Arial" w:cs="Arial"/>
          <w:sz w:val="22"/>
          <w:szCs w:val="22"/>
        </w:rPr>
        <w:t xml:space="preserve"> nastale na obrtnim sredstvima u poljoprivredi u iznosu od 3.511.723,00 kn</w:t>
      </w:r>
    </w:p>
    <w:p w:rsidR="000C45BB" w:rsidRPr="00002B51" w:rsidRDefault="000C45BB" w:rsidP="00002B51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02B51">
        <w:rPr>
          <w:rFonts w:ascii="Arial" w:hAnsi="Arial" w:cs="Arial"/>
          <w:sz w:val="22"/>
          <w:szCs w:val="22"/>
        </w:rPr>
        <w:t xml:space="preserve"> na stambeno građevinskim objektima fizičkih osoba u iznosu od 16.506,00 kn</w:t>
      </w:r>
    </w:p>
    <w:p w:rsidR="000C45BB" w:rsidRPr="00002B51" w:rsidRDefault="000C45BB" w:rsidP="00002B51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02B51">
        <w:rPr>
          <w:rFonts w:ascii="Arial" w:hAnsi="Arial" w:cs="Arial"/>
          <w:sz w:val="22"/>
          <w:szCs w:val="22"/>
        </w:rPr>
        <w:t xml:space="preserve"> na cestovnom infrastrukturi u iznosu od 3.646.125,00 kn.</w:t>
      </w:r>
    </w:p>
    <w:p w:rsidR="000C45BB" w:rsidRPr="00636C57" w:rsidRDefault="000C45BB" w:rsidP="000C45BB">
      <w:pPr>
        <w:jc w:val="both"/>
        <w:rPr>
          <w:rFonts w:ascii="Arial" w:hAnsi="Arial" w:cs="Arial"/>
          <w:b/>
          <w:u w:val="single"/>
        </w:rPr>
      </w:pPr>
    </w:p>
    <w:p w:rsidR="00B420FA" w:rsidRPr="00636C57" w:rsidRDefault="00F9533B" w:rsidP="00732B1D">
      <w:pPr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KOMUNALNA INFRASTRUKTURA I ZAŠTITA OKOLIŠA</w:t>
      </w:r>
    </w:p>
    <w:p w:rsidR="00EE0BCB" w:rsidRPr="00636C57" w:rsidRDefault="00EE0BCB" w:rsidP="00EE0BCB">
      <w:pPr>
        <w:pStyle w:val="Naslov1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Komunalna infrastruktura i energetska učinkovitost</w:t>
      </w:r>
    </w:p>
    <w:p w:rsidR="00EE0BCB" w:rsidRPr="00636C57" w:rsidRDefault="00EE0BCB" w:rsidP="008830FA">
      <w:pPr>
        <w:pStyle w:val="Tijeloteksta"/>
        <w:spacing w:after="0" w:line="240" w:lineRule="auto"/>
        <w:ind w:firstLine="708"/>
        <w:rPr>
          <w:rFonts w:ascii="Arial" w:hAnsi="Arial" w:cs="Arial"/>
          <w:bCs/>
        </w:rPr>
      </w:pPr>
    </w:p>
    <w:p w:rsidR="00EE0BCB" w:rsidRPr="00636C57" w:rsidRDefault="00CF4B6E" w:rsidP="00002B51">
      <w:pPr>
        <w:pStyle w:val="Tijeloteksta"/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  <w:bCs/>
        </w:rPr>
        <w:t xml:space="preserve">Izvršavajući obveze propisane </w:t>
      </w:r>
      <w:r w:rsidR="00EE0BCB" w:rsidRPr="00636C57">
        <w:rPr>
          <w:rFonts w:ascii="Arial" w:hAnsi="Arial" w:cs="Arial"/>
          <w:bCs/>
        </w:rPr>
        <w:t>Zakon</w:t>
      </w:r>
      <w:r w:rsidRPr="00636C57">
        <w:rPr>
          <w:rFonts w:ascii="Arial" w:hAnsi="Arial" w:cs="Arial"/>
          <w:bCs/>
        </w:rPr>
        <w:t xml:space="preserve">om </w:t>
      </w:r>
      <w:r w:rsidR="00EE0BCB" w:rsidRPr="00636C57">
        <w:rPr>
          <w:rFonts w:ascii="Arial" w:hAnsi="Arial" w:cs="Arial"/>
          <w:bCs/>
        </w:rPr>
        <w:t xml:space="preserve">o energetskoj učinkovitosti </w:t>
      </w:r>
      <w:r w:rsidRPr="00636C57">
        <w:rPr>
          <w:rFonts w:ascii="Arial" w:hAnsi="Arial" w:cs="Arial"/>
          <w:bCs/>
        </w:rPr>
        <w:t xml:space="preserve"> nastavljeno je</w:t>
      </w:r>
      <w:r w:rsidR="00EE0BCB" w:rsidRPr="00636C57">
        <w:rPr>
          <w:rFonts w:ascii="Arial" w:hAnsi="Arial" w:cs="Arial"/>
          <w:bCs/>
        </w:rPr>
        <w:t xml:space="preserve"> praćenj</w:t>
      </w:r>
      <w:r w:rsidRPr="00636C57">
        <w:rPr>
          <w:rFonts w:ascii="Arial" w:hAnsi="Arial" w:cs="Arial"/>
          <w:bCs/>
        </w:rPr>
        <w:t>e</w:t>
      </w:r>
      <w:r w:rsidR="00EE0BCB" w:rsidRPr="00636C57">
        <w:rPr>
          <w:rFonts w:ascii="Arial" w:hAnsi="Arial" w:cs="Arial"/>
          <w:bCs/>
        </w:rPr>
        <w:t xml:space="preserve"> i upravljanj</w:t>
      </w:r>
      <w:r w:rsidRPr="00636C57">
        <w:rPr>
          <w:rFonts w:ascii="Arial" w:hAnsi="Arial" w:cs="Arial"/>
          <w:bCs/>
        </w:rPr>
        <w:t>e</w:t>
      </w:r>
      <w:r w:rsidR="00EE0BCB" w:rsidRPr="00636C57">
        <w:rPr>
          <w:rFonts w:ascii="Arial" w:hAnsi="Arial" w:cs="Arial"/>
          <w:bCs/>
        </w:rPr>
        <w:t xml:space="preserve"> potrošnjom energije i vode na energetski učinkovit način  uz korištenje </w:t>
      </w:r>
      <w:r w:rsidR="00EE0BCB" w:rsidRPr="00636C57">
        <w:rPr>
          <w:rFonts w:ascii="Arial" w:hAnsi="Arial" w:cs="Arial"/>
          <w:bCs/>
        </w:rPr>
        <w:lastRenderedPageBreak/>
        <w:t xml:space="preserve">informacijskog sustava za prikupljanje, obradu i verifikaciju informacija o energetskoj učinkovitosti i ostvarenim uštedama energije, a koji vodi Nacionalno koordinacijsko tijelo., </w:t>
      </w:r>
      <w:r w:rsidRPr="00636C57">
        <w:rPr>
          <w:rFonts w:ascii="Arial" w:hAnsi="Arial" w:cs="Arial"/>
          <w:bCs/>
        </w:rPr>
        <w:t>Putem</w:t>
      </w:r>
      <w:r w:rsidR="00EE0BCB" w:rsidRPr="00636C57">
        <w:rPr>
          <w:rFonts w:ascii="Arial" w:hAnsi="Arial" w:cs="Arial"/>
          <w:bCs/>
        </w:rPr>
        <w:t xml:space="preserve"> Upravnog odjela</w:t>
      </w:r>
      <w:r w:rsidRPr="00636C57">
        <w:rPr>
          <w:rFonts w:ascii="Arial" w:hAnsi="Arial" w:cs="Arial"/>
          <w:bCs/>
        </w:rPr>
        <w:t xml:space="preserve"> za </w:t>
      </w:r>
      <w:r w:rsidR="00E62248" w:rsidRPr="00636C57">
        <w:rPr>
          <w:rFonts w:ascii="Arial" w:hAnsi="Arial" w:cs="Arial"/>
          <w:bCs/>
        </w:rPr>
        <w:t>komunalno gospodarstvo i zaštitu okoliša</w:t>
      </w:r>
      <w:r w:rsidR="00EE0BCB" w:rsidRPr="00636C57">
        <w:rPr>
          <w:rFonts w:ascii="Arial" w:hAnsi="Arial" w:cs="Arial"/>
          <w:bCs/>
        </w:rPr>
        <w:t>,  koordinira</w:t>
      </w:r>
      <w:r w:rsidR="00E62248" w:rsidRPr="00636C57">
        <w:rPr>
          <w:rFonts w:ascii="Arial" w:hAnsi="Arial" w:cs="Arial"/>
          <w:bCs/>
        </w:rPr>
        <w:t xml:space="preserve"> se</w:t>
      </w:r>
      <w:r w:rsidR="00EE0BCB" w:rsidRPr="00636C57">
        <w:rPr>
          <w:rFonts w:ascii="Arial" w:hAnsi="Arial" w:cs="Arial"/>
          <w:bCs/>
        </w:rPr>
        <w:t xml:space="preserve"> rad energetskih suradnika (po objektima </w:t>
      </w:r>
      <w:r w:rsidR="00E62248" w:rsidRPr="00636C57">
        <w:rPr>
          <w:rFonts w:ascii="Arial" w:hAnsi="Arial" w:cs="Arial"/>
          <w:bCs/>
        </w:rPr>
        <w:t xml:space="preserve"> pravnih osoba </w:t>
      </w:r>
      <w:r w:rsidR="00EE0BCB" w:rsidRPr="00636C57">
        <w:rPr>
          <w:rFonts w:ascii="Arial" w:hAnsi="Arial" w:cs="Arial"/>
          <w:bCs/>
        </w:rPr>
        <w:t>koji</w:t>
      </w:r>
      <w:r w:rsidR="00E62248" w:rsidRPr="00636C57">
        <w:rPr>
          <w:rFonts w:ascii="Arial" w:hAnsi="Arial" w:cs="Arial"/>
          <w:bCs/>
        </w:rPr>
        <w:t>ma</w:t>
      </w:r>
      <w:r w:rsidR="00EE0BCB" w:rsidRPr="00636C57">
        <w:rPr>
          <w:rFonts w:ascii="Arial" w:hAnsi="Arial" w:cs="Arial"/>
          <w:bCs/>
        </w:rPr>
        <w:t xml:space="preserve"> je osnivač Županija), analiziraju</w:t>
      </w:r>
      <w:r w:rsidR="00E62248" w:rsidRPr="00636C57">
        <w:rPr>
          <w:rFonts w:ascii="Arial" w:hAnsi="Arial" w:cs="Arial"/>
          <w:bCs/>
        </w:rPr>
        <w:t xml:space="preserve"> se</w:t>
      </w:r>
      <w:r w:rsidR="00EE0BCB" w:rsidRPr="00636C57">
        <w:rPr>
          <w:rFonts w:ascii="Arial" w:hAnsi="Arial" w:cs="Arial"/>
          <w:bCs/>
        </w:rPr>
        <w:t xml:space="preserve"> prikupljen</w:t>
      </w:r>
      <w:r w:rsidR="00E62248" w:rsidRPr="00636C57">
        <w:rPr>
          <w:rFonts w:ascii="Arial" w:hAnsi="Arial" w:cs="Arial"/>
          <w:bCs/>
        </w:rPr>
        <w:t>i</w:t>
      </w:r>
      <w:r w:rsidR="00EE0BCB" w:rsidRPr="00636C57">
        <w:rPr>
          <w:rFonts w:ascii="Arial" w:hAnsi="Arial" w:cs="Arial"/>
          <w:bCs/>
        </w:rPr>
        <w:t xml:space="preserve"> podat</w:t>
      </w:r>
      <w:r w:rsidR="00E62248" w:rsidRPr="00636C57">
        <w:rPr>
          <w:rFonts w:ascii="Arial" w:hAnsi="Arial" w:cs="Arial"/>
          <w:bCs/>
        </w:rPr>
        <w:t>ci</w:t>
      </w:r>
      <w:r w:rsidR="00EE0BCB" w:rsidRPr="00636C57">
        <w:rPr>
          <w:rFonts w:ascii="Arial" w:hAnsi="Arial" w:cs="Arial"/>
          <w:bCs/>
        </w:rPr>
        <w:t xml:space="preserve"> o potrošnji energenata, predlažu mjere povećanja energetske učinkovitosti i uporabe </w:t>
      </w:r>
      <w:r w:rsidR="00E62248" w:rsidRPr="00636C57">
        <w:rPr>
          <w:rFonts w:ascii="Arial" w:hAnsi="Arial" w:cs="Arial"/>
          <w:bCs/>
        </w:rPr>
        <w:t>obnovljivih izvora energije</w:t>
      </w:r>
      <w:r w:rsidR="00EE0BCB" w:rsidRPr="00636C57">
        <w:rPr>
          <w:rFonts w:ascii="Arial" w:hAnsi="Arial" w:cs="Arial"/>
          <w:bCs/>
        </w:rPr>
        <w:t>, predlažu planov</w:t>
      </w:r>
      <w:r w:rsidR="00E62248" w:rsidRPr="00636C57">
        <w:rPr>
          <w:rFonts w:ascii="Arial" w:hAnsi="Arial" w:cs="Arial"/>
          <w:bCs/>
        </w:rPr>
        <w:t>i</w:t>
      </w:r>
      <w:r w:rsidR="00EE0BCB" w:rsidRPr="00636C57">
        <w:rPr>
          <w:rFonts w:ascii="Arial" w:hAnsi="Arial" w:cs="Arial"/>
          <w:bCs/>
        </w:rPr>
        <w:t xml:space="preserve"> provedbe mjera energetske učinkovitosti. </w:t>
      </w:r>
    </w:p>
    <w:p w:rsidR="00EE0BCB" w:rsidRPr="00636C57" w:rsidRDefault="00EE0BCB" w:rsidP="00002B51">
      <w:pPr>
        <w:pStyle w:val="Tijeloteksta"/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Temeljem </w:t>
      </w:r>
      <w:r w:rsidR="00923815" w:rsidRPr="00636C57">
        <w:rPr>
          <w:rFonts w:ascii="Arial" w:hAnsi="Arial" w:cs="Arial"/>
        </w:rPr>
        <w:t>prihvaćenih amandmana kod usvajanja P</w:t>
      </w:r>
      <w:r w:rsidRPr="00636C57">
        <w:rPr>
          <w:rFonts w:ascii="Arial" w:hAnsi="Arial" w:cs="Arial"/>
        </w:rPr>
        <w:t>roračuna Brodsko-posavske županije u 2017. te hitnosti djelovanja uslijed elementarnih nepogoda.  Sporazumima o sufinanciranju niže navedena sredstva dodijeljena su općinama koje su zatražile sufinanciranje, a nakon potvrde općina o realizaciji projekata uplaćeno je kako slijedi:</w:t>
      </w:r>
    </w:p>
    <w:tbl>
      <w:tblPr>
        <w:tblW w:w="20802" w:type="dxa"/>
        <w:tblInd w:w="93" w:type="dxa"/>
        <w:tblLook w:val="04A0"/>
      </w:tblPr>
      <w:tblGrid>
        <w:gridCol w:w="2142"/>
        <w:gridCol w:w="1540"/>
        <w:gridCol w:w="720"/>
        <w:gridCol w:w="1280"/>
        <w:gridCol w:w="940"/>
        <w:gridCol w:w="380"/>
        <w:gridCol w:w="2080"/>
        <w:gridCol w:w="1600"/>
        <w:gridCol w:w="1540"/>
        <w:gridCol w:w="2040"/>
        <w:gridCol w:w="2060"/>
        <w:gridCol w:w="2260"/>
        <w:gridCol w:w="2220"/>
      </w:tblGrid>
      <w:tr w:rsidR="00EE0BCB" w:rsidRPr="00636C57" w:rsidTr="00096114">
        <w:trPr>
          <w:trHeight w:val="336"/>
        </w:trPr>
        <w:tc>
          <w:tcPr>
            <w:tcW w:w="20802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E0BCB" w:rsidRPr="00636C57" w:rsidRDefault="00EE0BCB" w:rsidP="00096114">
            <w:pPr>
              <w:pStyle w:val="Tijeloteksta"/>
              <w:spacing w:line="240" w:lineRule="auto"/>
              <w:rPr>
                <w:rFonts w:ascii="Arial" w:hAnsi="Arial" w:cs="Arial"/>
              </w:rPr>
            </w:pPr>
          </w:p>
        </w:tc>
      </w:tr>
      <w:tr w:rsidR="00EE0BCB" w:rsidRPr="00636C57" w:rsidTr="00096114">
        <w:trPr>
          <w:gridAfter w:val="8"/>
          <w:wAfter w:w="14180" w:type="dxa"/>
          <w:trHeight w:val="33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hideMark/>
          </w:tcPr>
          <w:p w:rsidR="00EE0BCB" w:rsidRPr="00636C57" w:rsidRDefault="00EE0BCB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Općina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EE0BCB" w:rsidRPr="00636C57" w:rsidRDefault="00EE0BCB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UKUPNO-real.</w:t>
            </w:r>
          </w:p>
        </w:tc>
      </w:tr>
      <w:tr w:rsidR="00EE0BCB" w:rsidRPr="00636C57" w:rsidTr="00096114">
        <w:trPr>
          <w:gridAfter w:val="8"/>
          <w:wAfter w:w="14180" w:type="dxa"/>
          <w:trHeight w:val="330"/>
        </w:trPr>
        <w:tc>
          <w:tcPr>
            <w:tcW w:w="214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0BCB" w:rsidRPr="00636C57" w:rsidRDefault="00EE0BCB" w:rsidP="000961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E0BCB" w:rsidRPr="00636C57" w:rsidRDefault="00EE0BCB" w:rsidP="00096114">
            <w:pPr>
              <w:jc w:val="both"/>
              <w:rPr>
                <w:rFonts w:ascii="Arial" w:hAnsi="Arial" w:cs="Arial"/>
                <w:color w:val="000000"/>
              </w:rPr>
            </w:pPr>
            <w:r w:rsidRPr="00636C57">
              <w:rPr>
                <w:rFonts w:ascii="Arial" w:hAnsi="Arial" w:cs="Arial"/>
                <w:color w:val="000000"/>
              </w:rPr>
              <w:t>sporazum kn</w:t>
            </w:r>
          </w:p>
        </w:tc>
        <w:tc>
          <w:tcPr>
            <w:tcW w:w="2220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EE0BCB" w:rsidRPr="00636C57" w:rsidRDefault="00EE0BCB" w:rsidP="00096114">
            <w:pPr>
              <w:jc w:val="both"/>
              <w:rPr>
                <w:rFonts w:ascii="Arial" w:hAnsi="Arial" w:cs="Arial"/>
                <w:color w:val="000000"/>
              </w:rPr>
            </w:pPr>
            <w:r w:rsidRPr="00636C57">
              <w:rPr>
                <w:rFonts w:ascii="Arial" w:hAnsi="Arial" w:cs="Arial"/>
                <w:color w:val="000000"/>
              </w:rPr>
              <w:t>nalog</w:t>
            </w:r>
          </w:p>
        </w:tc>
      </w:tr>
      <w:tr w:rsidR="00EE0BCB" w:rsidRPr="00636C57" w:rsidTr="00096114">
        <w:trPr>
          <w:gridAfter w:val="8"/>
          <w:wAfter w:w="14180" w:type="dxa"/>
          <w:trHeight w:val="32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0BCB" w:rsidRPr="00636C57" w:rsidRDefault="00EE0BCB" w:rsidP="00096114">
            <w:pPr>
              <w:jc w:val="both"/>
              <w:rPr>
                <w:rFonts w:ascii="Arial" w:hAnsi="Arial" w:cs="Arial"/>
              </w:rPr>
            </w:pPr>
            <w:proofErr w:type="spellStart"/>
            <w:r w:rsidRPr="00636C57">
              <w:rPr>
                <w:rFonts w:ascii="Arial" w:hAnsi="Arial" w:cs="Arial"/>
              </w:rPr>
              <w:t>Bukovlje</w:t>
            </w:r>
            <w:proofErr w:type="spellEnd"/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BCB" w:rsidRPr="00636C57" w:rsidRDefault="00EE0BCB" w:rsidP="00096114">
            <w:pPr>
              <w:jc w:val="right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 xml:space="preserve">  10.000,00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0BCB" w:rsidRPr="00636C57" w:rsidRDefault="00EE0BCB" w:rsidP="00096114">
            <w:pPr>
              <w:jc w:val="right"/>
              <w:rPr>
                <w:rFonts w:ascii="Arial" w:hAnsi="Arial" w:cs="Arial"/>
                <w:color w:val="000000"/>
              </w:rPr>
            </w:pPr>
            <w:r w:rsidRPr="00636C57">
              <w:rPr>
                <w:rFonts w:ascii="Arial" w:hAnsi="Arial" w:cs="Arial"/>
                <w:color w:val="000000"/>
              </w:rPr>
              <w:t xml:space="preserve">  10.000,00</w:t>
            </w:r>
          </w:p>
        </w:tc>
      </w:tr>
      <w:tr w:rsidR="00EE0BCB" w:rsidRPr="00636C57" w:rsidTr="00096114">
        <w:trPr>
          <w:gridAfter w:val="8"/>
          <w:wAfter w:w="14180" w:type="dxa"/>
          <w:trHeight w:hRule="exact" w:val="346"/>
        </w:trPr>
        <w:tc>
          <w:tcPr>
            <w:tcW w:w="2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0BCB" w:rsidRPr="00636C57" w:rsidRDefault="00EE0BCB" w:rsidP="00096114">
            <w:pPr>
              <w:jc w:val="both"/>
              <w:rPr>
                <w:rFonts w:ascii="Arial" w:hAnsi="Arial" w:cs="Arial"/>
              </w:rPr>
            </w:pPr>
            <w:proofErr w:type="spellStart"/>
            <w:r w:rsidRPr="00636C57">
              <w:rPr>
                <w:rFonts w:ascii="Arial" w:hAnsi="Arial" w:cs="Arial"/>
              </w:rPr>
              <w:t>Rešetari</w:t>
            </w:r>
            <w:proofErr w:type="spellEnd"/>
            <w:r w:rsidRPr="00636C57">
              <w:rPr>
                <w:rFonts w:ascii="Arial" w:hAnsi="Arial" w:cs="Arial"/>
              </w:rPr>
              <w:tab/>
            </w:r>
            <w:r w:rsidRPr="00636C57">
              <w:rPr>
                <w:rFonts w:ascii="Arial" w:hAnsi="Arial" w:cs="Arial"/>
              </w:rPr>
              <w:tab/>
            </w:r>
            <w:r w:rsidRPr="00636C57">
              <w:rPr>
                <w:rFonts w:ascii="Arial" w:hAnsi="Arial" w:cs="Arial"/>
              </w:rPr>
              <w:tab/>
            </w:r>
            <w:r w:rsidRPr="00636C57">
              <w:rPr>
                <w:rFonts w:ascii="Arial" w:hAnsi="Arial" w:cs="Arial"/>
              </w:rPr>
              <w:tab/>
            </w:r>
            <w:r w:rsidRPr="00636C57">
              <w:rPr>
                <w:rFonts w:ascii="Arial" w:hAnsi="Arial" w:cs="Arial"/>
              </w:rPr>
              <w:tab/>
            </w:r>
            <w:proofErr w:type="spellStart"/>
            <w:r w:rsidRPr="00636C57">
              <w:rPr>
                <w:rFonts w:ascii="Arial" w:hAnsi="Arial" w:cs="Arial"/>
              </w:rPr>
              <w:t>prisavci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BCB" w:rsidRPr="00636C57" w:rsidRDefault="00EE0BCB" w:rsidP="00096114">
            <w:pPr>
              <w:jc w:val="right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110.000,00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0BCB" w:rsidRPr="00636C57" w:rsidRDefault="00EE0BCB" w:rsidP="00096114">
            <w:pPr>
              <w:jc w:val="right"/>
              <w:rPr>
                <w:rFonts w:ascii="Arial" w:hAnsi="Arial" w:cs="Arial"/>
                <w:color w:val="000000"/>
              </w:rPr>
            </w:pPr>
            <w:r w:rsidRPr="00636C57">
              <w:rPr>
                <w:rFonts w:ascii="Arial" w:hAnsi="Arial" w:cs="Arial"/>
                <w:color w:val="000000"/>
              </w:rPr>
              <w:t>110.000,00</w:t>
            </w:r>
          </w:p>
          <w:p w:rsidR="00EE0BCB" w:rsidRPr="00636C57" w:rsidRDefault="00EE0BCB" w:rsidP="00096114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EE0BCB" w:rsidRPr="00636C57" w:rsidRDefault="00EE0BCB" w:rsidP="0009611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E0BCB" w:rsidRPr="00636C57" w:rsidTr="00096114">
        <w:trPr>
          <w:gridAfter w:val="8"/>
          <w:wAfter w:w="14180" w:type="dxa"/>
          <w:trHeight w:val="283"/>
        </w:trPr>
        <w:tc>
          <w:tcPr>
            <w:tcW w:w="2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0BCB" w:rsidRPr="00636C57" w:rsidRDefault="00EE0BCB" w:rsidP="00096114">
            <w:pPr>
              <w:jc w:val="both"/>
              <w:rPr>
                <w:rFonts w:ascii="Arial" w:hAnsi="Arial" w:cs="Arial"/>
              </w:rPr>
            </w:pPr>
            <w:proofErr w:type="spellStart"/>
            <w:r w:rsidRPr="00636C57">
              <w:rPr>
                <w:rFonts w:ascii="Arial" w:hAnsi="Arial" w:cs="Arial"/>
              </w:rPr>
              <w:t>Okučani</w:t>
            </w:r>
            <w:proofErr w:type="spellEnd"/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BCB" w:rsidRPr="00636C57" w:rsidRDefault="00EE0BCB" w:rsidP="00096114">
            <w:pPr>
              <w:jc w:val="right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90.000,00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0BCB" w:rsidRPr="00636C57" w:rsidRDefault="00EE0BCB" w:rsidP="00096114">
            <w:pPr>
              <w:jc w:val="right"/>
              <w:rPr>
                <w:rFonts w:ascii="Arial" w:hAnsi="Arial" w:cs="Arial"/>
                <w:color w:val="000000"/>
              </w:rPr>
            </w:pPr>
            <w:r w:rsidRPr="00636C57">
              <w:rPr>
                <w:rFonts w:ascii="Arial" w:hAnsi="Arial" w:cs="Arial"/>
                <w:color w:val="000000"/>
              </w:rPr>
              <w:t>90.000,00</w:t>
            </w:r>
          </w:p>
        </w:tc>
      </w:tr>
      <w:tr w:rsidR="00EE0BCB" w:rsidRPr="00636C57" w:rsidTr="00096114">
        <w:trPr>
          <w:gridAfter w:val="8"/>
          <w:wAfter w:w="14180" w:type="dxa"/>
          <w:trHeight w:val="283"/>
        </w:trPr>
        <w:tc>
          <w:tcPr>
            <w:tcW w:w="2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0BCB" w:rsidRPr="00636C57" w:rsidRDefault="00EE0BCB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Oriovac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BCB" w:rsidRPr="00636C57" w:rsidRDefault="00EE0BCB" w:rsidP="00096114">
            <w:pPr>
              <w:jc w:val="right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50.000,00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0BCB" w:rsidRPr="00636C57" w:rsidRDefault="00EE0BCB" w:rsidP="00096114">
            <w:pPr>
              <w:jc w:val="right"/>
              <w:rPr>
                <w:rFonts w:ascii="Arial" w:hAnsi="Arial" w:cs="Arial"/>
                <w:color w:val="000000"/>
              </w:rPr>
            </w:pPr>
            <w:r w:rsidRPr="00636C57">
              <w:rPr>
                <w:rFonts w:ascii="Arial" w:hAnsi="Arial" w:cs="Arial"/>
                <w:color w:val="000000"/>
              </w:rPr>
              <w:t>37.400,00</w:t>
            </w:r>
          </w:p>
        </w:tc>
      </w:tr>
      <w:tr w:rsidR="00EE0BCB" w:rsidRPr="00636C57" w:rsidTr="00096114">
        <w:trPr>
          <w:gridAfter w:val="8"/>
          <w:wAfter w:w="14180" w:type="dxa"/>
          <w:trHeight w:val="499"/>
        </w:trPr>
        <w:tc>
          <w:tcPr>
            <w:tcW w:w="2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E0BCB" w:rsidRPr="00636C57" w:rsidRDefault="00EE0BCB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UKUPNO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E0BCB" w:rsidRPr="00636C57" w:rsidRDefault="00EE0BCB" w:rsidP="00096114">
            <w:pPr>
              <w:jc w:val="right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260.000,00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E0BCB" w:rsidRPr="00636C57" w:rsidRDefault="00EE0BCB" w:rsidP="00096114">
            <w:pPr>
              <w:jc w:val="right"/>
              <w:rPr>
                <w:rFonts w:ascii="Arial" w:hAnsi="Arial" w:cs="Arial"/>
                <w:color w:val="000000"/>
              </w:rPr>
            </w:pPr>
            <w:r w:rsidRPr="00636C57">
              <w:rPr>
                <w:rFonts w:ascii="Arial" w:hAnsi="Arial" w:cs="Arial"/>
                <w:color w:val="000000"/>
              </w:rPr>
              <w:t>247.400,00</w:t>
            </w:r>
          </w:p>
        </w:tc>
      </w:tr>
      <w:tr w:rsidR="00EE0BCB" w:rsidRPr="00636C57" w:rsidTr="00096114">
        <w:trPr>
          <w:trHeight w:val="300"/>
        </w:trPr>
        <w:tc>
          <w:tcPr>
            <w:tcW w:w="214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CB" w:rsidRPr="00636C57" w:rsidRDefault="00EE0BCB" w:rsidP="00096114">
            <w:pPr>
              <w:jc w:val="both"/>
              <w:rPr>
                <w:rFonts w:ascii="Arial" w:hAnsi="Arial" w:cs="Arial"/>
                <w:color w:val="000000"/>
              </w:rPr>
            </w:pPr>
            <w:r w:rsidRPr="00636C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CB" w:rsidRPr="00636C57" w:rsidRDefault="00EE0BCB" w:rsidP="0009611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CB" w:rsidRPr="00636C57" w:rsidRDefault="00EE0BCB" w:rsidP="0009611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CB" w:rsidRPr="00636C57" w:rsidRDefault="00EE0BCB" w:rsidP="0009611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CB" w:rsidRPr="00636C57" w:rsidRDefault="00EE0BCB" w:rsidP="0009611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CB" w:rsidRPr="00636C57" w:rsidRDefault="00EE0BCB" w:rsidP="0009611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CB" w:rsidRPr="00636C57" w:rsidRDefault="00EE0BCB" w:rsidP="0009611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CB" w:rsidRPr="00636C57" w:rsidRDefault="00EE0BCB" w:rsidP="0009611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CB" w:rsidRPr="00636C57" w:rsidRDefault="00EE0BCB" w:rsidP="0009611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CB" w:rsidRPr="00636C57" w:rsidRDefault="00EE0BCB" w:rsidP="0009611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CB" w:rsidRPr="00636C57" w:rsidRDefault="00EE0BCB" w:rsidP="0009611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9F3E76" w:rsidRPr="00636C57" w:rsidRDefault="00EE0BCB" w:rsidP="008830F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Projekt prekogranične suradnje "Zajednički doprinos unaprjeđenju transnacionalne spremnosti za izvanredne situacije u slivu rijeke Save" iz Prekograničnog programa  Hrvatska- Srbija započeo je s provedbom</w:t>
      </w:r>
      <w:r w:rsidR="00B5499A" w:rsidRPr="00636C57">
        <w:rPr>
          <w:rFonts w:ascii="Arial" w:hAnsi="Arial" w:cs="Arial"/>
        </w:rPr>
        <w:t xml:space="preserve"> u </w:t>
      </w:r>
      <w:r w:rsidRPr="00636C57">
        <w:rPr>
          <w:rFonts w:ascii="Arial" w:hAnsi="Arial" w:cs="Arial"/>
        </w:rPr>
        <w:t>studeno</w:t>
      </w:r>
      <w:r w:rsidR="00B5499A" w:rsidRPr="00636C57">
        <w:rPr>
          <w:rFonts w:ascii="Arial" w:hAnsi="Arial" w:cs="Arial"/>
        </w:rPr>
        <w:t>m</w:t>
      </w:r>
      <w:r w:rsidRPr="00636C57">
        <w:rPr>
          <w:rFonts w:ascii="Arial" w:hAnsi="Arial" w:cs="Arial"/>
        </w:rPr>
        <w:t xml:space="preserve"> 2016. godine. Ukupni proračun projekta iznosi 3.345.708,56 k</w:t>
      </w:r>
      <w:r w:rsidR="00B5499A" w:rsidRPr="00636C57">
        <w:rPr>
          <w:rFonts w:ascii="Arial" w:hAnsi="Arial" w:cs="Arial"/>
        </w:rPr>
        <w:t>u</w:t>
      </w:r>
      <w:r w:rsidRPr="00636C57">
        <w:rPr>
          <w:rFonts w:ascii="Arial" w:hAnsi="Arial" w:cs="Arial"/>
        </w:rPr>
        <w:t>n</w:t>
      </w:r>
      <w:r w:rsidR="00B5499A" w:rsidRPr="00636C57">
        <w:rPr>
          <w:rFonts w:ascii="Arial" w:hAnsi="Arial" w:cs="Arial"/>
        </w:rPr>
        <w:t>a</w:t>
      </w:r>
      <w:r w:rsidR="009F3E76" w:rsidRPr="00636C57">
        <w:rPr>
          <w:rFonts w:ascii="Arial" w:hAnsi="Arial" w:cs="Arial"/>
        </w:rPr>
        <w:t>. Od navedenog iznosa</w:t>
      </w:r>
      <w:r w:rsidRPr="00636C57">
        <w:rPr>
          <w:rFonts w:ascii="Arial" w:hAnsi="Arial" w:cs="Arial"/>
        </w:rPr>
        <w:t xml:space="preserve"> </w:t>
      </w:r>
      <w:r w:rsidR="009F3E76" w:rsidRPr="00636C57">
        <w:rPr>
          <w:rFonts w:ascii="Arial" w:hAnsi="Arial" w:cs="Arial"/>
        </w:rPr>
        <w:t>2.705.339,96 kuna su</w:t>
      </w:r>
      <w:r w:rsidRPr="00636C57">
        <w:rPr>
          <w:rFonts w:ascii="Arial" w:hAnsi="Arial" w:cs="Arial"/>
        </w:rPr>
        <w:t xml:space="preserve"> bespovratna sredstva</w:t>
      </w:r>
      <w:r w:rsidR="009F3E76" w:rsidRPr="00636C57">
        <w:rPr>
          <w:rFonts w:ascii="Arial" w:hAnsi="Arial" w:cs="Arial"/>
        </w:rPr>
        <w:t xml:space="preserve"> Europske unije, a</w:t>
      </w:r>
      <w:r w:rsidRPr="00636C57">
        <w:rPr>
          <w:rFonts w:ascii="Arial" w:hAnsi="Arial" w:cs="Arial"/>
        </w:rPr>
        <w:t xml:space="preserve"> Brodsko-posavsk</w:t>
      </w:r>
      <w:r w:rsidR="009F3E76" w:rsidRPr="00636C57">
        <w:rPr>
          <w:rFonts w:ascii="Arial" w:hAnsi="Arial" w:cs="Arial"/>
        </w:rPr>
        <w:t>a</w:t>
      </w:r>
      <w:r w:rsidRPr="00636C57">
        <w:rPr>
          <w:rFonts w:ascii="Arial" w:hAnsi="Arial" w:cs="Arial"/>
        </w:rPr>
        <w:t xml:space="preserve"> županij</w:t>
      </w:r>
      <w:r w:rsidR="009F3E76" w:rsidRPr="00636C57">
        <w:rPr>
          <w:rFonts w:ascii="Arial" w:hAnsi="Arial" w:cs="Arial"/>
        </w:rPr>
        <w:t>a</w:t>
      </w:r>
      <w:r w:rsidRPr="00636C57">
        <w:rPr>
          <w:rFonts w:ascii="Arial" w:hAnsi="Arial" w:cs="Arial"/>
        </w:rPr>
        <w:t xml:space="preserve"> i partner</w:t>
      </w:r>
      <w:r w:rsidR="009F3E76" w:rsidRPr="00636C57">
        <w:rPr>
          <w:rFonts w:ascii="Arial" w:hAnsi="Arial" w:cs="Arial"/>
        </w:rPr>
        <w:t>i sufinanciraju isti s iznosom od</w:t>
      </w:r>
      <w:r w:rsidRPr="00636C57">
        <w:rPr>
          <w:rFonts w:ascii="Arial" w:hAnsi="Arial" w:cs="Arial"/>
        </w:rPr>
        <w:t xml:space="preserve"> 640.368,63 k</w:t>
      </w:r>
      <w:r w:rsidR="009F3E76" w:rsidRPr="00636C57">
        <w:rPr>
          <w:rFonts w:ascii="Arial" w:hAnsi="Arial" w:cs="Arial"/>
        </w:rPr>
        <w:t>u</w:t>
      </w:r>
      <w:r w:rsidRPr="00636C57">
        <w:rPr>
          <w:rFonts w:ascii="Arial" w:hAnsi="Arial" w:cs="Arial"/>
        </w:rPr>
        <w:t>n</w:t>
      </w:r>
      <w:r w:rsidR="009F3E76" w:rsidRPr="00636C57">
        <w:rPr>
          <w:rFonts w:ascii="Arial" w:hAnsi="Arial" w:cs="Arial"/>
        </w:rPr>
        <w:t>a.</w:t>
      </w:r>
      <w:r w:rsidRPr="00636C57">
        <w:rPr>
          <w:rFonts w:ascii="Arial" w:hAnsi="Arial" w:cs="Arial"/>
        </w:rPr>
        <w:t xml:space="preserve"> </w:t>
      </w:r>
      <w:r w:rsidR="009F3E76" w:rsidRPr="00636C57">
        <w:rPr>
          <w:rFonts w:ascii="Arial" w:hAnsi="Arial" w:cs="Arial"/>
        </w:rPr>
        <w:t>I</w:t>
      </w:r>
      <w:r w:rsidRPr="00636C57">
        <w:rPr>
          <w:rFonts w:ascii="Arial" w:hAnsi="Arial" w:cs="Arial"/>
        </w:rPr>
        <w:t>z Fonda za sufinanciranje provedbe EU projekata na regionalnoj i lokalnoj razini</w:t>
      </w:r>
      <w:r w:rsidR="009F3E76" w:rsidRPr="00636C57">
        <w:rPr>
          <w:rFonts w:ascii="Arial" w:hAnsi="Arial" w:cs="Arial"/>
        </w:rPr>
        <w:t xml:space="preserve"> za ovu namjenu odobreno je</w:t>
      </w:r>
      <w:r w:rsidRPr="00636C57">
        <w:rPr>
          <w:rFonts w:ascii="Arial" w:hAnsi="Arial" w:cs="Arial"/>
        </w:rPr>
        <w:t xml:space="preserve"> </w:t>
      </w:r>
      <w:r w:rsidR="009F3E76" w:rsidRPr="00636C57">
        <w:rPr>
          <w:rFonts w:ascii="Arial" w:hAnsi="Arial" w:cs="Arial"/>
        </w:rPr>
        <w:t>477.262,79 kuna.</w:t>
      </w:r>
    </w:p>
    <w:p w:rsidR="00EE0BCB" w:rsidRPr="00636C57" w:rsidRDefault="00061DAF" w:rsidP="008830FA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U izvještajnom razdoblju</w:t>
      </w:r>
      <w:r w:rsidR="009F3E76" w:rsidRPr="00636C57">
        <w:rPr>
          <w:rFonts w:ascii="Arial" w:hAnsi="Arial" w:cs="Arial"/>
        </w:rPr>
        <w:t xml:space="preserve"> u okviru ovog projekta</w:t>
      </w:r>
      <w:r w:rsidRPr="00636C57">
        <w:rPr>
          <w:rFonts w:ascii="Arial" w:hAnsi="Arial" w:cs="Arial"/>
        </w:rPr>
        <w:t xml:space="preserve"> provedene su sljedeće</w:t>
      </w:r>
      <w:r w:rsidR="00EE0BCB" w:rsidRPr="00636C57">
        <w:rPr>
          <w:rFonts w:ascii="Arial" w:hAnsi="Arial" w:cs="Arial"/>
        </w:rPr>
        <w:t xml:space="preserve"> promotivne aktivnost</w:t>
      </w:r>
      <w:r w:rsidRPr="00636C57">
        <w:rPr>
          <w:rFonts w:ascii="Arial" w:hAnsi="Arial" w:cs="Arial"/>
        </w:rPr>
        <w:t>:</w:t>
      </w:r>
      <w:r w:rsidR="003C6AA4" w:rsidRPr="00636C57">
        <w:rPr>
          <w:rFonts w:ascii="Arial" w:hAnsi="Arial" w:cs="Arial"/>
        </w:rPr>
        <w:t xml:space="preserve"> </w:t>
      </w:r>
      <w:r w:rsidR="00EE0BCB" w:rsidRPr="00636C57">
        <w:rPr>
          <w:rFonts w:ascii="Arial" w:hAnsi="Arial" w:cs="Arial"/>
        </w:rPr>
        <w:t xml:space="preserve"> uvodn</w:t>
      </w:r>
      <w:r w:rsidR="003C6AA4" w:rsidRPr="00636C57">
        <w:rPr>
          <w:rFonts w:ascii="Arial" w:hAnsi="Arial" w:cs="Arial"/>
        </w:rPr>
        <w:t>a</w:t>
      </w:r>
      <w:r w:rsidR="00EE0BCB" w:rsidRPr="00636C57">
        <w:rPr>
          <w:rFonts w:ascii="Arial" w:hAnsi="Arial" w:cs="Arial"/>
        </w:rPr>
        <w:t xml:space="preserve"> konferencija u </w:t>
      </w:r>
      <w:proofErr w:type="spellStart"/>
      <w:r w:rsidR="00EE0BCB" w:rsidRPr="00636C57">
        <w:rPr>
          <w:rFonts w:ascii="Arial" w:hAnsi="Arial" w:cs="Arial"/>
        </w:rPr>
        <w:t>Šabcu</w:t>
      </w:r>
      <w:proofErr w:type="spellEnd"/>
      <w:r w:rsidR="00EE0BCB" w:rsidRPr="00636C57">
        <w:rPr>
          <w:rFonts w:ascii="Arial" w:hAnsi="Arial" w:cs="Arial"/>
        </w:rPr>
        <w:t xml:space="preserve"> i u Slavonskom Brodu</w:t>
      </w:r>
      <w:r w:rsidR="00C7548D" w:rsidRPr="00636C57">
        <w:rPr>
          <w:rFonts w:ascii="Arial" w:hAnsi="Arial" w:cs="Arial"/>
        </w:rPr>
        <w:t xml:space="preserve">, </w:t>
      </w:r>
      <w:r w:rsidR="00EE0BCB" w:rsidRPr="00636C57">
        <w:rPr>
          <w:rFonts w:ascii="Arial" w:hAnsi="Arial" w:cs="Arial"/>
        </w:rPr>
        <w:t xml:space="preserve"> promocija u tisku, na lokalnim televizijama i elektroničkim medijima</w:t>
      </w:r>
      <w:r w:rsidR="009F3E76" w:rsidRPr="00636C57">
        <w:rPr>
          <w:rFonts w:ascii="Arial" w:hAnsi="Arial" w:cs="Arial"/>
        </w:rPr>
        <w:t>. O</w:t>
      </w:r>
      <w:r w:rsidR="00EE0BCB" w:rsidRPr="00636C57">
        <w:rPr>
          <w:rFonts w:ascii="Arial" w:hAnsi="Arial" w:cs="Arial"/>
        </w:rPr>
        <w:t>držani</w:t>
      </w:r>
      <w:r w:rsidR="009F3E76" w:rsidRPr="00636C57">
        <w:rPr>
          <w:rFonts w:ascii="Arial" w:hAnsi="Arial" w:cs="Arial"/>
        </w:rPr>
        <w:t xml:space="preserve"> su</w:t>
      </w:r>
      <w:r w:rsidR="00C7548D" w:rsidRPr="00636C57">
        <w:rPr>
          <w:rFonts w:ascii="Arial" w:hAnsi="Arial" w:cs="Arial"/>
        </w:rPr>
        <w:t xml:space="preserve"> radni</w:t>
      </w:r>
      <w:r w:rsidR="00EE0BCB" w:rsidRPr="00636C57">
        <w:rPr>
          <w:rFonts w:ascii="Arial" w:hAnsi="Arial" w:cs="Arial"/>
        </w:rPr>
        <w:t>  sastanci timova za upravljanje projektom. Organizirana je radionica za članove Stožera civilne zaštite</w:t>
      </w:r>
      <w:r w:rsidR="00EE0BCB" w:rsidRPr="00636C57">
        <w:rPr>
          <w:rFonts w:ascii="Arial" w:hAnsi="Arial" w:cs="Arial"/>
          <w:b/>
          <w:bCs/>
        </w:rPr>
        <w:t xml:space="preserve"> </w:t>
      </w:r>
      <w:r w:rsidR="00EE0BCB" w:rsidRPr="00636C57">
        <w:rPr>
          <w:rFonts w:ascii="Arial" w:hAnsi="Arial" w:cs="Arial"/>
          <w:bCs/>
        </w:rPr>
        <w:t xml:space="preserve">u 4 skupine: strategija, logistika, spašavanje na vodi i hitne intervencije. </w:t>
      </w:r>
      <w:r w:rsidR="00EE0BCB" w:rsidRPr="00636C57">
        <w:rPr>
          <w:rFonts w:ascii="Arial" w:hAnsi="Arial" w:cs="Arial"/>
        </w:rPr>
        <w:t xml:space="preserve">Nabavljena je oprema za ekološku mobilnu jedinicu, laboratorijska oprema za spasilačke timove u vrijednosti 354.022,47 kn (bez PDV-a). Pripremljene su i pokrenute javne nabave za kupnju opreme za Stožer civilne zaštite: oprema za timove hitne pomoći i slično. </w:t>
      </w:r>
    </w:p>
    <w:p w:rsidR="005737A7" w:rsidRPr="00636C57" w:rsidRDefault="00EE0BCB" w:rsidP="005737A7">
      <w:pPr>
        <w:pStyle w:val="Naslov1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Zaštita prirode i okoliš</w:t>
      </w:r>
      <w:r w:rsidR="00CE05C1" w:rsidRPr="00636C57">
        <w:rPr>
          <w:rFonts w:ascii="Arial" w:hAnsi="Arial" w:cs="Arial"/>
          <w:sz w:val="22"/>
          <w:szCs w:val="22"/>
        </w:rPr>
        <w:t>a</w:t>
      </w:r>
    </w:p>
    <w:p w:rsidR="00EE0BCB" w:rsidRPr="00636C57" w:rsidRDefault="00EE0BCB" w:rsidP="005737A7">
      <w:pPr>
        <w:pStyle w:val="Naslov1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 xml:space="preserve">Praćenje kvalitete zraka </w:t>
      </w:r>
    </w:p>
    <w:p w:rsidR="00EE0BCB" w:rsidRPr="00002B51" w:rsidRDefault="00EE0BCB" w:rsidP="00002B5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  <w:color w:val="000000"/>
        </w:rPr>
        <w:t xml:space="preserve">        </w:t>
      </w:r>
      <w:r w:rsidRPr="00002B51">
        <w:rPr>
          <w:rFonts w:ascii="Arial" w:hAnsi="Arial" w:cs="Arial"/>
        </w:rPr>
        <w:t xml:space="preserve">Na mjernim  postajama Državne mreže za mjerenje kakvoće zraka,  Slavonski Brod-1 i Slavonski Brod-2,  kontinuirano se prate  razine onečišćujućih tvari u zraku. </w:t>
      </w:r>
    </w:p>
    <w:p w:rsidR="00EE0BCB" w:rsidRPr="00636C57" w:rsidRDefault="00EE0BCB" w:rsidP="00EE0BCB">
      <w:pPr>
        <w:pStyle w:val="Bezproreda"/>
        <w:jc w:val="both"/>
        <w:rPr>
          <w:rFonts w:ascii="Arial" w:hAnsi="Arial" w:cs="Arial"/>
          <w:color w:val="000000"/>
          <w:sz w:val="22"/>
          <w:szCs w:val="22"/>
        </w:rPr>
      </w:pPr>
    </w:p>
    <w:p w:rsidR="00836114" w:rsidRDefault="00836114" w:rsidP="005737A7">
      <w:pPr>
        <w:pStyle w:val="Bezproreda"/>
        <w:jc w:val="both"/>
        <w:rPr>
          <w:rFonts w:ascii="Arial" w:hAnsi="Arial" w:cs="Arial"/>
          <w:b/>
          <w:sz w:val="22"/>
          <w:szCs w:val="22"/>
        </w:rPr>
      </w:pPr>
    </w:p>
    <w:p w:rsidR="00836114" w:rsidRDefault="00836114" w:rsidP="005737A7">
      <w:pPr>
        <w:pStyle w:val="Bezproreda"/>
        <w:jc w:val="both"/>
        <w:rPr>
          <w:rFonts w:ascii="Arial" w:hAnsi="Arial" w:cs="Arial"/>
          <w:b/>
          <w:sz w:val="22"/>
          <w:szCs w:val="22"/>
        </w:rPr>
      </w:pPr>
    </w:p>
    <w:p w:rsidR="00836114" w:rsidRDefault="00836114" w:rsidP="005737A7">
      <w:pPr>
        <w:pStyle w:val="Bezproreda"/>
        <w:jc w:val="both"/>
        <w:rPr>
          <w:rFonts w:ascii="Arial" w:hAnsi="Arial" w:cs="Arial"/>
          <w:b/>
          <w:sz w:val="22"/>
          <w:szCs w:val="22"/>
        </w:rPr>
      </w:pPr>
    </w:p>
    <w:p w:rsidR="005737A7" w:rsidRPr="00636C57" w:rsidRDefault="00EE0BCB" w:rsidP="005737A7">
      <w:pPr>
        <w:pStyle w:val="Bezproreda"/>
        <w:jc w:val="both"/>
        <w:rPr>
          <w:rFonts w:ascii="Arial" w:hAnsi="Arial" w:cs="Arial"/>
          <w:b/>
          <w:sz w:val="22"/>
          <w:szCs w:val="22"/>
        </w:rPr>
      </w:pPr>
      <w:r w:rsidRPr="00636C57">
        <w:rPr>
          <w:rFonts w:ascii="Arial" w:hAnsi="Arial" w:cs="Arial"/>
          <w:b/>
          <w:sz w:val="22"/>
          <w:szCs w:val="22"/>
        </w:rPr>
        <w:lastRenderedPageBreak/>
        <w:t>Procjena utjecaja na okoliš</w:t>
      </w:r>
    </w:p>
    <w:p w:rsidR="005737A7" w:rsidRPr="00636C57" w:rsidRDefault="005737A7" w:rsidP="005737A7">
      <w:pPr>
        <w:pStyle w:val="Bezproreda"/>
        <w:jc w:val="both"/>
        <w:rPr>
          <w:rFonts w:ascii="Arial" w:hAnsi="Arial" w:cs="Arial"/>
          <w:sz w:val="22"/>
          <w:szCs w:val="22"/>
        </w:rPr>
      </w:pPr>
    </w:p>
    <w:p w:rsidR="00EE0BCB" w:rsidRPr="00636C57" w:rsidRDefault="00EE0BCB" w:rsidP="00002B5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002B51">
        <w:rPr>
          <w:rFonts w:ascii="Arial" w:hAnsi="Arial" w:cs="Arial"/>
        </w:rPr>
        <w:t>Sukladno Zakonu o zaštiti okoliša  i Uredbi o procjeni utjecaja zahvata na okoliš daju se mišljenja u postupku ocjene utjecaja</w:t>
      </w:r>
      <w:r w:rsidR="00A128BC" w:rsidRPr="00002B51">
        <w:rPr>
          <w:rFonts w:ascii="Arial" w:hAnsi="Arial" w:cs="Arial"/>
        </w:rPr>
        <w:t xml:space="preserve"> zahvata</w:t>
      </w:r>
      <w:r w:rsidRPr="00002B51">
        <w:rPr>
          <w:rFonts w:ascii="Arial" w:hAnsi="Arial" w:cs="Arial"/>
        </w:rPr>
        <w:t xml:space="preserve"> na okoliš</w:t>
      </w:r>
      <w:r w:rsidR="00A128BC" w:rsidRPr="00002B51">
        <w:rPr>
          <w:rFonts w:ascii="Arial" w:hAnsi="Arial" w:cs="Arial"/>
        </w:rPr>
        <w:t>.</w:t>
      </w:r>
      <w:r w:rsidR="00822E10" w:rsidRPr="00002B51">
        <w:rPr>
          <w:rFonts w:ascii="Arial" w:hAnsi="Arial" w:cs="Arial"/>
        </w:rPr>
        <w:t xml:space="preserve"> Zahvati u okoliš ne smiju imati negativan  utjecaj na kakvoću življenja, zdravlje ljudi te biljni i životinjski svijet.</w:t>
      </w:r>
    </w:p>
    <w:p w:rsidR="00EE0BCB" w:rsidRPr="00636C57" w:rsidRDefault="00A128BC" w:rsidP="00002B5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U izvještajnom razdoblju p</w:t>
      </w:r>
      <w:r w:rsidR="00EE0BCB" w:rsidRPr="00636C57">
        <w:rPr>
          <w:rFonts w:ascii="Arial" w:hAnsi="Arial" w:cs="Arial"/>
        </w:rPr>
        <w:t xml:space="preserve">roveden je postupak ocjene i doneseno je rješenje za zahvat: Izgradnja lijevo obalnog savskog nasipa  u km 23+000 do km 23+750 u </w:t>
      </w:r>
      <w:proofErr w:type="spellStart"/>
      <w:r w:rsidR="00EE0BCB" w:rsidRPr="00636C57">
        <w:rPr>
          <w:rFonts w:ascii="Arial" w:hAnsi="Arial" w:cs="Arial"/>
        </w:rPr>
        <w:t>Ruščici</w:t>
      </w:r>
      <w:proofErr w:type="spellEnd"/>
      <w:r w:rsidR="00EE0BCB" w:rsidRPr="00636C57">
        <w:rPr>
          <w:rFonts w:ascii="Arial" w:hAnsi="Arial" w:cs="Arial"/>
        </w:rPr>
        <w:t xml:space="preserve"> s izgradnjom ustave i crpne stanice Glogova, na području Općine </w:t>
      </w:r>
      <w:proofErr w:type="spellStart"/>
      <w:r w:rsidR="00EE0BCB" w:rsidRPr="00636C57">
        <w:rPr>
          <w:rFonts w:ascii="Arial" w:hAnsi="Arial" w:cs="Arial"/>
        </w:rPr>
        <w:t>Klakar</w:t>
      </w:r>
      <w:proofErr w:type="spellEnd"/>
      <w:r w:rsidR="00EE0BCB" w:rsidRPr="00636C57">
        <w:rPr>
          <w:rFonts w:ascii="Arial" w:hAnsi="Arial" w:cs="Arial"/>
        </w:rPr>
        <w:t>,  Brodsko-posavska    županija.</w:t>
      </w:r>
    </w:p>
    <w:p w:rsidR="00EE0BCB" w:rsidRPr="00636C57" w:rsidRDefault="00EE0BCB" w:rsidP="00EE0BCB">
      <w:pPr>
        <w:pStyle w:val="Bezproreda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EE0BCB" w:rsidRPr="00636C57" w:rsidRDefault="00EE0BCB" w:rsidP="00EE0BCB">
      <w:pPr>
        <w:pStyle w:val="Bezproreda"/>
        <w:jc w:val="both"/>
        <w:rPr>
          <w:rFonts w:ascii="Arial" w:hAnsi="Arial" w:cs="Arial"/>
          <w:b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 xml:space="preserve"> </w:t>
      </w:r>
      <w:r w:rsidRPr="00636C57">
        <w:rPr>
          <w:rFonts w:ascii="Arial" w:hAnsi="Arial" w:cs="Arial"/>
          <w:b/>
          <w:sz w:val="22"/>
          <w:szCs w:val="22"/>
        </w:rPr>
        <w:t xml:space="preserve">Strateška procjena </w:t>
      </w:r>
    </w:p>
    <w:p w:rsidR="00A128BC" w:rsidRPr="00636C57" w:rsidRDefault="00A128BC" w:rsidP="00EE0BCB">
      <w:pPr>
        <w:pStyle w:val="Bezproreda"/>
        <w:jc w:val="both"/>
        <w:rPr>
          <w:rFonts w:ascii="Arial" w:hAnsi="Arial" w:cs="Arial"/>
          <w:color w:val="000000"/>
          <w:sz w:val="22"/>
          <w:szCs w:val="22"/>
        </w:rPr>
      </w:pPr>
    </w:p>
    <w:p w:rsidR="00A128BC" w:rsidRPr="00636C57" w:rsidRDefault="00EE0BCB" w:rsidP="00002B5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Temeljem</w:t>
      </w:r>
      <w:r w:rsidR="000C7F5C" w:rsidRPr="00636C57">
        <w:rPr>
          <w:rFonts w:ascii="Arial" w:hAnsi="Arial" w:cs="Arial"/>
        </w:rPr>
        <w:t xml:space="preserve"> odredbi </w:t>
      </w:r>
      <w:r w:rsidRPr="00636C57">
        <w:rPr>
          <w:rFonts w:ascii="Arial" w:hAnsi="Arial" w:cs="Arial"/>
        </w:rPr>
        <w:t xml:space="preserve"> Zakona o zaštiti okoliša i Uredbe o strateškoj procjeni utjecaja strategije, plana i programa na okoliš provodi se postupak strateške procjene utjecaja planskih dokumenata na okoliš. </w:t>
      </w:r>
    </w:p>
    <w:p w:rsidR="00EE0BCB" w:rsidRPr="00636C57" w:rsidRDefault="000C7F5C" w:rsidP="00002B51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U izvještajnom razdoblju </w:t>
      </w:r>
      <w:r w:rsidR="00EE0BCB" w:rsidRPr="00636C57">
        <w:rPr>
          <w:rFonts w:ascii="Arial" w:hAnsi="Arial" w:cs="Arial"/>
        </w:rPr>
        <w:t>provedeni su postupci i dane konačne suglasnosti u postupcima ocjene o potrebi strateške procjene za sljedeće grupe dokumenata:</w:t>
      </w:r>
    </w:p>
    <w:p w:rsidR="00EE0BCB" w:rsidRPr="00636C57" w:rsidRDefault="00EE0BCB" w:rsidP="00002B51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p</w:t>
      </w:r>
      <w:r w:rsidR="00002B51">
        <w:rPr>
          <w:rFonts w:ascii="Arial" w:hAnsi="Arial" w:cs="Arial"/>
          <w:sz w:val="22"/>
          <w:szCs w:val="22"/>
        </w:rPr>
        <w:t>lanovi gospodarenja otpadom</w:t>
      </w:r>
      <w:r w:rsidR="00002B51">
        <w:rPr>
          <w:rFonts w:ascii="Arial" w:hAnsi="Arial" w:cs="Arial"/>
          <w:sz w:val="22"/>
          <w:szCs w:val="22"/>
        </w:rPr>
        <w:tab/>
        <w:t xml:space="preserve">- </w:t>
      </w:r>
      <w:r w:rsidRPr="00636C57">
        <w:rPr>
          <w:rFonts w:ascii="Arial" w:hAnsi="Arial" w:cs="Arial"/>
          <w:sz w:val="22"/>
          <w:szCs w:val="22"/>
        </w:rPr>
        <w:t>11  okončanih postupaka</w:t>
      </w:r>
    </w:p>
    <w:p w:rsidR="00EE0BCB" w:rsidRPr="00636C57" w:rsidRDefault="00002B51" w:rsidP="00002B51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prostorno-planski dokumenti</w:t>
      </w:r>
      <w:r>
        <w:rPr>
          <w:rFonts w:ascii="Arial" w:hAnsi="Arial" w:cs="Arial"/>
          <w:sz w:val="22"/>
          <w:szCs w:val="22"/>
        </w:rPr>
        <w:tab/>
        <w:t xml:space="preserve">-   </w:t>
      </w:r>
      <w:r w:rsidR="00EE0BCB" w:rsidRPr="00636C57">
        <w:rPr>
          <w:rFonts w:ascii="Arial" w:hAnsi="Arial" w:cs="Arial"/>
          <w:sz w:val="22"/>
          <w:szCs w:val="22"/>
        </w:rPr>
        <w:t>5  okončanih postupaka</w:t>
      </w:r>
    </w:p>
    <w:p w:rsidR="00EE0BCB" w:rsidRPr="00636C57" w:rsidRDefault="00EE0BCB" w:rsidP="00002B51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inf</w:t>
      </w:r>
      <w:r w:rsidR="00002B51">
        <w:rPr>
          <w:rFonts w:ascii="Arial" w:hAnsi="Arial" w:cs="Arial"/>
          <w:sz w:val="22"/>
          <w:szCs w:val="22"/>
        </w:rPr>
        <w:t>rastrukturni dokument</w:t>
      </w:r>
      <w:r w:rsidR="00002B51">
        <w:rPr>
          <w:rFonts w:ascii="Arial" w:hAnsi="Arial" w:cs="Arial"/>
          <w:sz w:val="22"/>
          <w:szCs w:val="22"/>
        </w:rPr>
        <w:tab/>
      </w:r>
      <w:r w:rsidR="00002B51">
        <w:rPr>
          <w:rFonts w:ascii="Arial" w:hAnsi="Arial" w:cs="Arial"/>
          <w:sz w:val="22"/>
          <w:szCs w:val="22"/>
        </w:rPr>
        <w:tab/>
        <w:t xml:space="preserve">-   </w:t>
      </w:r>
      <w:r w:rsidRPr="00636C57">
        <w:rPr>
          <w:rFonts w:ascii="Arial" w:hAnsi="Arial" w:cs="Arial"/>
          <w:sz w:val="22"/>
          <w:szCs w:val="22"/>
        </w:rPr>
        <w:t xml:space="preserve">1  okončan postupak </w:t>
      </w:r>
    </w:p>
    <w:p w:rsidR="00CE05C1" w:rsidRPr="00636C57" w:rsidRDefault="00CE05C1" w:rsidP="00EE0BCB">
      <w:pPr>
        <w:pStyle w:val="Bezproreda"/>
        <w:ind w:left="708"/>
        <w:jc w:val="both"/>
        <w:rPr>
          <w:rFonts w:ascii="Arial" w:hAnsi="Arial" w:cs="Arial"/>
          <w:sz w:val="22"/>
          <w:szCs w:val="22"/>
        </w:rPr>
      </w:pPr>
    </w:p>
    <w:p w:rsidR="00EE0BCB" w:rsidRPr="00636C57" w:rsidRDefault="00EE0BCB" w:rsidP="008830FA">
      <w:pPr>
        <w:pStyle w:val="Bezproreda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36C57">
        <w:rPr>
          <w:rFonts w:ascii="Arial" w:hAnsi="Arial" w:cs="Arial"/>
          <w:b/>
          <w:sz w:val="22"/>
          <w:szCs w:val="22"/>
        </w:rPr>
        <w:t>Ekološka mreža</w:t>
      </w:r>
    </w:p>
    <w:p w:rsidR="00EE0BCB" w:rsidRPr="00636C57" w:rsidRDefault="00EE0BCB" w:rsidP="00EE0BCB">
      <w:pPr>
        <w:pStyle w:val="Bezproreda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E0BCB" w:rsidRPr="00636C57" w:rsidRDefault="00EE0BCB" w:rsidP="0083611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Temeljem članaka 29. i 30. Zakona o zaštiti prirode   i Pravilnika o ocjeni prihvatljivosti  za ekološku mrežu provodi se postupak  ocjene prihvatljivosti zahvata  za ekološku mrežu i procjenjuje mogući utjecaj planiranog zahvata na ciljeve očuvanja i cjelovitost područja ekološke mreže. Provedeni su postupci prethodne ocjene prihvatljivosti zahvata za ekološku mrežu i donesena rješenja o prihvatljivosti zahvata za ekološku mrežu  za sljedeće skupine zahvata planiranih zahvata:</w:t>
      </w:r>
    </w:p>
    <w:p w:rsidR="00EE0BCB" w:rsidRPr="00636C57" w:rsidRDefault="00EE0BCB" w:rsidP="002847E0">
      <w:pPr>
        <w:pStyle w:val="Odlomakpopisa"/>
        <w:numPr>
          <w:ilvl w:val="0"/>
          <w:numId w:val="15"/>
        </w:numPr>
        <w:tabs>
          <w:tab w:val="right" w:pos="893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izgradnje i rekonstrukcije obiteljskih kuća i pomoćnih</w:t>
      </w:r>
      <w:r w:rsidR="00836114">
        <w:rPr>
          <w:rFonts w:ascii="Arial" w:hAnsi="Arial" w:cs="Arial"/>
          <w:sz w:val="22"/>
          <w:szCs w:val="22"/>
        </w:rPr>
        <w:t xml:space="preserve"> građevina</w:t>
      </w:r>
      <w:r w:rsidR="002847E0">
        <w:rPr>
          <w:rFonts w:ascii="Arial" w:hAnsi="Arial" w:cs="Arial"/>
          <w:sz w:val="22"/>
          <w:szCs w:val="22"/>
        </w:rPr>
        <w:tab/>
      </w:r>
      <w:r w:rsidRPr="00636C57">
        <w:rPr>
          <w:rFonts w:ascii="Arial" w:hAnsi="Arial" w:cs="Arial"/>
          <w:sz w:val="22"/>
          <w:szCs w:val="22"/>
        </w:rPr>
        <w:t>12  zahvata</w:t>
      </w:r>
    </w:p>
    <w:p w:rsidR="00EE0BCB" w:rsidRPr="00636C57" w:rsidRDefault="00EE0BCB" w:rsidP="002847E0">
      <w:pPr>
        <w:pStyle w:val="Odlomakpopisa"/>
        <w:numPr>
          <w:ilvl w:val="0"/>
          <w:numId w:val="15"/>
        </w:numPr>
        <w:tabs>
          <w:tab w:val="right" w:pos="893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cestovna infrastruktura – rekonstrukcija šumskih putova</w:t>
      </w:r>
      <w:r w:rsidR="002847E0">
        <w:rPr>
          <w:rFonts w:ascii="Arial" w:hAnsi="Arial" w:cs="Arial"/>
          <w:sz w:val="22"/>
          <w:szCs w:val="22"/>
        </w:rPr>
        <w:tab/>
      </w:r>
      <w:r w:rsidRPr="00636C57">
        <w:rPr>
          <w:rFonts w:ascii="Arial" w:hAnsi="Arial" w:cs="Arial"/>
          <w:sz w:val="22"/>
          <w:szCs w:val="22"/>
        </w:rPr>
        <w:t>3  zahvata</w:t>
      </w:r>
    </w:p>
    <w:p w:rsidR="00EE0BCB" w:rsidRPr="00636C57" w:rsidRDefault="00EE0BCB" w:rsidP="002847E0">
      <w:pPr>
        <w:pStyle w:val="Odlomakpopisa"/>
        <w:numPr>
          <w:ilvl w:val="0"/>
          <w:numId w:val="15"/>
        </w:numPr>
        <w:tabs>
          <w:tab w:val="right" w:pos="893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građevine vezane za poljoprivrednu proizvodnju</w:t>
      </w:r>
      <w:r w:rsidR="002847E0">
        <w:rPr>
          <w:rFonts w:ascii="Arial" w:hAnsi="Arial" w:cs="Arial"/>
          <w:sz w:val="22"/>
          <w:szCs w:val="22"/>
        </w:rPr>
        <w:tab/>
      </w:r>
      <w:r w:rsidRPr="00636C57">
        <w:rPr>
          <w:rFonts w:ascii="Arial" w:hAnsi="Arial" w:cs="Arial"/>
          <w:sz w:val="22"/>
          <w:szCs w:val="22"/>
        </w:rPr>
        <w:t>5  zahvata</w:t>
      </w:r>
    </w:p>
    <w:p w:rsidR="00EE0BCB" w:rsidRPr="00636C57" w:rsidRDefault="00EE0BCB" w:rsidP="002847E0">
      <w:pPr>
        <w:pStyle w:val="Odlomakpopisa"/>
        <w:numPr>
          <w:ilvl w:val="0"/>
          <w:numId w:val="15"/>
        </w:numPr>
        <w:tabs>
          <w:tab w:val="right" w:pos="893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građevine vezane za turističku i ugostiteljsku namjenu</w:t>
      </w:r>
      <w:r w:rsidR="002847E0">
        <w:rPr>
          <w:rFonts w:ascii="Arial" w:hAnsi="Arial" w:cs="Arial"/>
          <w:sz w:val="22"/>
          <w:szCs w:val="22"/>
        </w:rPr>
        <w:tab/>
      </w:r>
      <w:r w:rsidRPr="00636C57">
        <w:rPr>
          <w:rFonts w:ascii="Arial" w:hAnsi="Arial" w:cs="Arial"/>
          <w:sz w:val="22"/>
          <w:szCs w:val="22"/>
        </w:rPr>
        <w:t>3 zahvata</w:t>
      </w:r>
    </w:p>
    <w:p w:rsidR="00EE0BCB" w:rsidRPr="00636C57" w:rsidRDefault="00EE0BCB" w:rsidP="002847E0">
      <w:pPr>
        <w:pStyle w:val="Odlomakpopisa"/>
        <w:numPr>
          <w:ilvl w:val="0"/>
          <w:numId w:val="15"/>
        </w:numPr>
        <w:tabs>
          <w:tab w:val="right" w:pos="893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zahvati vezani za zaštitu prirode</w:t>
      </w:r>
      <w:r w:rsidR="002847E0">
        <w:rPr>
          <w:rFonts w:ascii="Arial" w:hAnsi="Arial" w:cs="Arial"/>
          <w:sz w:val="22"/>
          <w:szCs w:val="22"/>
        </w:rPr>
        <w:tab/>
      </w:r>
      <w:r w:rsidRPr="00636C57">
        <w:rPr>
          <w:rFonts w:ascii="Arial" w:hAnsi="Arial" w:cs="Arial"/>
          <w:sz w:val="22"/>
          <w:szCs w:val="22"/>
        </w:rPr>
        <w:t>1 zahvat</w:t>
      </w:r>
    </w:p>
    <w:p w:rsidR="00EE0BCB" w:rsidRPr="00636C57" w:rsidRDefault="00EE0BCB" w:rsidP="002847E0">
      <w:pPr>
        <w:pStyle w:val="Odlomakpopisa"/>
        <w:numPr>
          <w:ilvl w:val="0"/>
          <w:numId w:val="15"/>
        </w:numPr>
        <w:tabs>
          <w:tab w:val="right" w:pos="893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poduzetnički inkubator</w:t>
      </w:r>
      <w:r w:rsidR="002847E0">
        <w:rPr>
          <w:rFonts w:ascii="Arial" w:hAnsi="Arial" w:cs="Arial"/>
          <w:sz w:val="22"/>
          <w:szCs w:val="22"/>
        </w:rPr>
        <w:tab/>
      </w:r>
      <w:r w:rsidRPr="00636C57">
        <w:rPr>
          <w:rFonts w:ascii="Arial" w:hAnsi="Arial" w:cs="Arial"/>
          <w:sz w:val="22"/>
          <w:szCs w:val="22"/>
        </w:rPr>
        <w:t>1 zahvat</w:t>
      </w:r>
    </w:p>
    <w:p w:rsidR="00EE0BCB" w:rsidRPr="00636C57" w:rsidRDefault="00EE0BCB" w:rsidP="002847E0">
      <w:pPr>
        <w:pStyle w:val="Odlomakpopisa"/>
        <w:numPr>
          <w:ilvl w:val="0"/>
          <w:numId w:val="15"/>
        </w:numPr>
        <w:tabs>
          <w:tab w:val="right" w:pos="893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pokretne komunikacije</w:t>
      </w:r>
      <w:r w:rsidR="002847E0">
        <w:rPr>
          <w:rFonts w:ascii="Arial" w:hAnsi="Arial" w:cs="Arial"/>
          <w:sz w:val="22"/>
          <w:szCs w:val="22"/>
        </w:rPr>
        <w:tab/>
      </w:r>
      <w:r w:rsidRPr="00636C57">
        <w:rPr>
          <w:rFonts w:ascii="Arial" w:hAnsi="Arial" w:cs="Arial"/>
          <w:sz w:val="22"/>
          <w:szCs w:val="22"/>
        </w:rPr>
        <w:t>1 zahvat</w:t>
      </w:r>
    </w:p>
    <w:p w:rsidR="00EE0BCB" w:rsidRPr="00636C57" w:rsidRDefault="00EE0BCB" w:rsidP="002847E0">
      <w:pPr>
        <w:pStyle w:val="Odlomakpopisa"/>
        <w:numPr>
          <w:ilvl w:val="0"/>
          <w:numId w:val="15"/>
        </w:numPr>
        <w:tabs>
          <w:tab w:val="right" w:pos="893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autopraonica</w:t>
      </w:r>
      <w:r w:rsidR="002847E0">
        <w:rPr>
          <w:rFonts w:ascii="Arial" w:hAnsi="Arial" w:cs="Arial"/>
          <w:sz w:val="22"/>
          <w:szCs w:val="22"/>
        </w:rPr>
        <w:tab/>
      </w:r>
      <w:r w:rsidRPr="00636C57">
        <w:rPr>
          <w:rFonts w:ascii="Arial" w:hAnsi="Arial" w:cs="Arial"/>
          <w:sz w:val="22"/>
          <w:szCs w:val="22"/>
        </w:rPr>
        <w:t>1 zahvat</w:t>
      </w:r>
    </w:p>
    <w:p w:rsidR="00EE0BCB" w:rsidRPr="00636C57" w:rsidRDefault="00EE0BCB" w:rsidP="002847E0">
      <w:pPr>
        <w:pStyle w:val="Odlomakpopisa"/>
        <w:numPr>
          <w:ilvl w:val="0"/>
          <w:numId w:val="15"/>
        </w:numPr>
        <w:tabs>
          <w:tab w:val="right" w:pos="893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vjerski objekt – kapelica</w:t>
      </w:r>
      <w:r w:rsidR="002847E0">
        <w:rPr>
          <w:rFonts w:ascii="Arial" w:hAnsi="Arial" w:cs="Arial"/>
          <w:sz w:val="22"/>
          <w:szCs w:val="22"/>
        </w:rPr>
        <w:tab/>
      </w:r>
      <w:r w:rsidRPr="00636C57">
        <w:rPr>
          <w:rFonts w:ascii="Arial" w:hAnsi="Arial" w:cs="Arial"/>
          <w:sz w:val="22"/>
          <w:szCs w:val="22"/>
        </w:rPr>
        <w:t>1 zahvat</w:t>
      </w:r>
    </w:p>
    <w:p w:rsidR="00EE0BCB" w:rsidRPr="00636C57" w:rsidRDefault="00EE0BCB" w:rsidP="00EE0BCB">
      <w:pPr>
        <w:pStyle w:val="Bezproreda"/>
        <w:jc w:val="both"/>
        <w:rPr>
          <w:rFonts w:ascii="Arial" w:hAnsi="Arial" w:cs="Arial"/>
          <w:sz w:val="22"/>
          <w:szCs w:val="22"/>
        </w:rPr>
      </w:pPr>
    </w:p>
    <w:p w:rsidR="00EE0BCB" w:rsidRPr="00636C57" w:rsidRDefault="00EE0BCB" w:rsidP="00EE0BCB">
      <w:pPr>
        <w:pStyle w:val="Bezproreda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.</w:t>
      </w:r>
    </w:p>
    <w:p w:rsidR="00EE0BCB" w:rsidRPr="00636C57" w:rsidRDefault="00EE0BCB" w:rsidP="00EE0BCB">
      <w:pPr>
        <w:pStyle w:val="Bezproreda"/>
        <w:rPr>
          <w:rFonts w:ascii="Arial" w:hAnsi="Arial" w:cs="Arial"/>
          <w:sz w:val="22"/>
          <w:szCs w:val="22"/>
        </w:rPr>
      </w:pPr>
    </w:p>
    <w:p w:rsidR="00EE0BCB" w:rsidRPr="00636C57" w:rsidRDefault="000C7D8B" w:rsidP="00EE0BCB">
      <w:pPr>
        <w:pStyle w:val="Bezproreda"/>
        <w:ind w:left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36C57">
        <w:rPr>
          <w:rFonts w:ascii="Arial" w:hAnsi="Arial" w:cs="Arial"/>
          <w:sz w:val="22"/>
          <w:szCs w:val="22"/>
        </w:rPr>
        <w:t xml:space="preserve"> </w:t>
      </w:r>
      <w:r w:rsidR="00EE0BCB" w:rsidRPr="00636C57">
        <w:rPr>
          <w:rFonts w:ascii="Arial" w:hAnsi="Arial" w:cs="Arial"/>
          <w:b/>
          <w:sz w:val="22"/>
          <w:szCs w:val="22"/>
        </w:rPr>
        <w:t xml:space="preserve">Gospodarenje otpadom </w:t>
      </w:r>
    </w:p>
    <w:p w:rsidR="00EE0BCB" w:rsidRPr="00636C57" w:rsidRDefault="00EE0BCB" w:rsidP="00EE0BCB">
      <w:pPr>
        <w:pStyle w:val="Bezproreda"/>
        <w:rPr>
          <w:rFonts w:ascii="Arial" w:hAnsi="Arial" w:cs="Arial"/>
          <w:sz w:val="22"/>
          <w:szCs w:val="22"/>
        </w:rPr>
      </w:pPr>
    </w:p>
    <w:p w:rsidR="000C7D8B" w:rsidRPr="00144D4D" w:rsidRDefault="000C7D8B" w:rsidP="00144D4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44D4D">
        <w:rPr>
          <w:rFonts w:ascii="Arial" w:hAnsi="Arial" w:cs="Arial"/>
        </w:rPr>
        <w:t xml:space="preserve">Sukladno odredbama </w:t>
      </w:r>
      <w:r w:rsidR="00EE0BCB" w:rsidRPr="00144D4D">
        <w:rPr>
          <w:rFonts w:ascii="Arial" w:hAnsi="Arial" w:cs="Arial"/>
        </w:rPr>
        <w:t>Zakona o održivom gospodarenju otpadom („Narodne novine“ br. 94/13)</w:t>
      </w:r>
      <w:r w:rsidRPr="00144D4D">
        <w:rPr>
          <w:rFonts w:ascii="Arial" w:hAnsi="Arial" w:cs="Arial"/>
        </w:rPr>
        <w:t>:</w:t>
      </w:r>
    </w:p>
    <w:p w:rsidR="000C7D8B" w:rsidRPr="00144D4D" w:rsidRDefault="00EE0BCB" w:rsidP="00144D4D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44D4D">
        <w:rPr>
          <w:rFonts w:ascii="Arial" w:hAnsi="Arial" w:cs="Arial"/>
          <w:sz w:val="22"/>
          <w:szCs w:val="22"/>
        </w:rPr>
        <w:t xml:space="preserve">prikupljaju se i analiziraju izvješća o provođenju </w:t>
      </w:r>
      <w:r w:rsidR="008239ED" w:rsidRPr="00144D4D">
        <w:rPr>
          <w:rFonts w:ascii="Arial" w:hAnsi="Arial" w:cs="Arial"/>
          <w:sz w:val="22"/>
          <w:szCs w:val="22"/>
        </w:rPr>
        <w:t>p</w:t>
      </w:r>
      <w:r w:rsidRPr="00144D4D">
        <w:rPr>
          <w:rFonts w:ascii="Arial" w:hAnsi="Arial" w:cs="Arial"/>
          <w:sz w:val="22"/>
          <w:szCs w:val="22"/>
        </w:rPr>
        <w:t xml:space="preserve">lanova gospodarenja otpadom jedinica lokalne samouprave. </w:t>
      </w:r>
    </w:p>
    <w:p w:rsidR="000C7D8B" w:rsidRPr="00144D4D" w:rsidRDefault="00EE0BCB" w:rsidP="00144D4D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44D4D">
        <w:rPr>
          <w:rFonts w:ascii="Arial" w:hAnsi="Arial" w:cs="Arial"/>
          <w:sz w:val="22"/>
          <w:szCs w:val="22"/>
        </w:rPr>
        <w:t>kontrolira se izrada planova gospodarenja otpadom jedinica lokalne samouprave,</w:t>
      </w:r>
    </w:p>
    <w:p w:rsidR="008239ED" w:rsidRPr="00144D4D" w:rsidRDefault="00EE0BCB" w:rsidP="00144D4D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44D4D">
        <w:rPr>
          <w:rFonts w:ascii="Arial" w:hAnsi="Arial" w:cs="Arial"/>
          <w:sz w:val="22"/>
          <w:szCs w:val="22"/>
        </w:rPr>
        <w:t>izdaje</w:t>
      </w:r>
      <w:r w:rsidR="008239ED" w:rsidRPr="00144D4D">
        <w:rPr>
          <w:rFonts w:ascii="Arial" w:hAnsi="Arial" w:cs="Arial"/>
          <w:sz w:val="22"/>
          <w:szCs w:val="22"/>
        </w:rPr>
        <w:t xml:space="preserve"> se</w:t>
      </w:r>
      <w:r w:rsidRPr="00144D4D">
        <w:rPr>
          <w:rFonts w:ascii="Arial" w:hAnsi="Arial" w:cs="Arial"/>
          <w:sz w:val="22"/>
          <w:szCs w:val="22"/>
        </w:rPr>
        <w:t xml:space="preserve"> prethodna suglasnost vezano za usklađenost</w:t>
      </w:r>
      <w:r w:rsidR="008239ED" w:rsidRPr="00144D4D">
        <w:rPr>
          <w:rFonts w:ascii="Arial" w:hAnsi="Arial" w:cs="Arial"/>
          <w:sz w:val="22"/>
          <w:szCs w:val="22"/>
        </w:rPr>
        <w:t xml:space="preserve"> lokalni planova</w:t>
      </w:r>
      <w:r w:rsidRPr="00144D4D">
        <w:rPr>
          <w:rFonts w:ascii="Arial" w:hAnsi="Arial" w:cs="Arial"/>
          <w:sz w:val="22"/>
          <w:szCs w:val="22"/>
        </w:rPr>
        <w:t xml:space="preserve"> s državnim Planom gospodarenja otpadom.</w:t>
      </w:r>
    </w:p>
    <w:p w:rsidR="00EE0BCB" w:rsidRPr="00636C57" w:rsidRDefault="00EE0BCB" w:rsidP="00EE0BCB">
      <w:pPr>
        <w:pStyle w:val="Bezproreda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636C57">
        <w:rPr>
          <w:rFonts w:ascii="Arial" w:hAnsi="Arial" w:cs="Arial"/>
          <w:color w:val="000000"/>
          <w:sz w:val="22"/>
          <w:szCs w:val="22"/>
        </w:rPr>
        <w:t xml:space="preserve"> Provedeni su postupci i izdane prethodne suglasnosti za planove gospodarenja otpadom za 7 jedinica lokalne samouprave. </w:t>
      </w:r>
    </w:p>
    <w:p w:rsidR="000C7D8B" w:rsidRPr="00636C57" w:rsidRDefault="000C7D8B" w:rsidP="00EE0BCB">
      <w:pPr>
        <w:pStyle w:val="Bezproreda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144D4D" w:rsidRDefault="00EE0BCB" w:rsidP="00EE0BCB">
      <w:pPr>
        <w:pStyle w:val="Bezproreda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b/>
          <w:sz w:val="22"/>
          <w:szCs w:val="22"/>
        </w:rPr>
        <w:t xml:space="preserve">           </w:t>
      </w:r>
      <w:r w:rsidRPr="00636C57">
        <w:rPr>
          <w:rFonts w:ascii="Arial" w:hAnsi="Arial" w:cs="Arial"/>
          <w:sz w:val="22"/>
          <w:szCs w:val="22"/>
        </w:rPr>
        <w:tab/>
      </w:r>
    </w:p>
    <w:p w:rsidR="00EE0BCB" w:rsidRPr="00636C57" w:rsidRDefault="00EE0BCB" w:rsidP="00EE0BCB">
      <w:pPr>
        <w:pStyle w:val="Bezproreda"/>
        <w:jc w:val="both"/>
        <w:rPr>
          <w:rFonts w:ascii="Arial" w:hAnsi="Arial" w:cs="Arial"/>
          <w:b/>
          <w:sz w:val="22"/>
          <w:szCs w:val="22"/>
        </w:rPr>
      </w:pPr>
      <w:r w:rsidRPr="00636C57">
        <w:rPr>
          <w:rFonts w:ascii="Arial" w:hAnsi="Arial" w:cs="Arial"/>
          <w:b/>
          <w:sz w:val="22"/>
          <w:szCs w:val="22"/>
        </w:rPr>
        <w:lastRenderedPageBreak/>
        <w:t>Potvrde glavnog projekta</w:t>
      </w:r>
    </w:p>
    <w:p w:rsidR="00EE0BCB" w:rsidRPr="00636C57" w:rsidRDefault="00EE0BCB" w:rsidP="00EE0BCB">
      <w:pPr>
        <w:pStyle w:val="Bezproreda"/>
        <w:jc w:val="both"/>
        <w:rPr>
          <w:rFonts w:ascii="Arial" w:hAnsi="Arial" w:cs="Arial"/>
          <w:sz w:val="22"/>
          <w:szCs w:val="22"/>
        </w:rPr>
      </w:pPr>
    </w:p>
    <w:p w:rsidR="00EE0BCB" w:rsidRPr="00636C57" w:rsidRDefault="00EE0BCB" w:rsidP="00EE0BCB">
      <w:pPr>
        <w:pStyle w:val="Bezproreda"/>
        <w:ind w:firstLine="708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 xml:space="preserve">Temeljem </w:t>
      </w:r>
      <w:r w:rsidR="008239ED" w:rsidRPr="00636C57">
        <w:rPr>
          <w:rFonts w:ascii="Arial" w:hAnsi="Arial" w:cs="Arial"/>
          <w:sz w:val="22"/>
          <w:szCs w:val="22"/>
        </w:rPr>
        <w:t>Zakon</w:t>
      </w:r>
      <w:r w:rsidR="002A6EA9">
        <w:rPr>
          <w:rFonts w:ascii="Arial" w:hAnsi="Arial" w:cs="Arial"/>
          <w:sz w:val="22"/>
          <w:szCs w:val="22"/>
        </w:rPr>
        <w:t>a o gradnji</w:t>
      </w:r>
      <w:r w:rsidRPr="00636C57">
        <w:rPr>
          <w:rFonts w:ascii="Arial" w:hAnsi="Arial" w:cs="Arial"/>
          <w:sz w:val="22"/>
          <w:szCs w:val="22"/>
        </w:rPr>
        <w:t>, a u svezi utvrđivanja usklađenosti projekta sa utvrđenim posebnim uvjetima zaštite prirode sukladno Zakonu o zaštiti prirode, izdaju se potvrde glavnog projekta za građenje građevina iz područja:</w:t>
      </w:r>
    </w:p>
    <w:p w:rsidR="00EE0BCB" w:rsidRPr="00636C57" w:rsidRDefault="00EE0BCB" w:rsidP="00144D4D">
      <w:pPr>
        <w:pStyle w:val="Odlomakpopisa"/>
        <w:numPr>
          <w:ilvl w:val="0"/>
          <w:numId w:val="15"/>
        </w:numPr>
        <w:tabs>
          <w:tab w:val="right" w:pos="893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vodno komunalna infrastruktura, sustav odvodnje</w:t>
      </w:r>
      <w:r w:rsidR="00144D4D">
        <w:rPr>
          <w:rFonts w:ascii="Arial" w:hAnsi="Arial" w:cs="Arial"/>
          <w:sz w:val="22"/>
          <w:szCs w:val="22"/>
        </w:rPr>
        <w:tab/>
      </w:r>
      <w:r w:rsidRPr="00636C57">
        <w:rPr>
          <w:rFonts w:ascii="Arial" w:hAnsi="Arial" w:cs="Arial"/>
          <w:sz w:val="22"/>
          <w:szCs w:val="22"/>
        </w:rPr>
        <w:t>5 projekata</w:t>
      </w:r>
    </w:p>
    <w:p w:rsidR="00EE0BCB" w:rsidRPr="00636C57" w:rsidRDefault="00EE0BCB" w:rsidP="00144D4D">
      <w:pPr>
        <w:pStyle w:val="Odlomakpopisa"/>
        <w:numPr>
          <w:ilvl w:val="0"/>
          <w:numId w:val="15"/>
        </w:numPr>
        <w:tabs>
          <w:tab w:val="right" w:pos="893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vodoopskrbna in</w:t>
      </w:r>
      <w:r w:rsidR="00144D4D">
        <w:rPr>
          <w:rFonts w:ascii="Arial" w:hAnsi="Arial" w:cs="Arial"/>
          <w:sz w:val="22"/>
          <w:szCs w:val="22"/>
        </w:rPr>
        <w:t>frastruktura</w:t>
      </w:r>
      <w:r w:rsidR="00144D4D">
        <w:rPr>
          <w:rFonts w:ascii="Arial" w:hAnsi="Arial" w:cs="Arial"/>
          <w:sz w:val="22"/>
          <w:szCs w:val="22"/>
        </w:rPr>
        <w:tab/>
      </w:r>
      <w:r w:rsidRPr="00636C57">
        <w:rPr>
          <w:rFonts w:ascii="Arial" w:hAnsi="Arial" w:cs="Arial"/>
          <w:sz w:val="22"/>
          <w:szCs w:val="22"/>
        </w:rPr>
        <w:t>3 projekta</w:t>
      </w:r>
    </w:p>
    <w:p w:rsidR="00EE0BCB" w:rsidRPr="00636C57" w:rsidRDefault="00EE0BCB" w:rsidP="00144D4D">
      <w:pPr>
        <w:pStyle w:val="Odlomakpopisa"/>
        <w:numPr>
          <w:ilvl w:val="0"/>
          <w:numId w:val="15"/>
        </w:numPr>
        <w:tabs>
          <w:tab w:val="right" w:pos="893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cestovna infras</w:t>
      </w:r>
      <w:r w:rsidR="00144D4D">
        <w:rPr>
          <w:rFonts w:ascii="Arial" w:hAnsi="Arial" w:cs="Arial"/>
          <w:sz w:val="22"/>
          <w:szCs w:val="22"/>
        </w:rPr>
        <w:t>truktura</w:t>
      </w:r>
      <w:r w:rsidR="00144D4D">
        <w:rPr>
          <w:rFonts w:ascii="Arial" w:hAnsi="Arial" w:cs="Arial"/>
          <w:sz w:val="22"/>
          <w:szCs w:val="22"/>
        </w:rPr>
        <w:tab/>
      </w:r>
      <w:r w:rsidR="00822E10" w:rsidRPr="00636C57">
        <w:rPr>
          <w:rFonts w:ascii="Arial" w:hAnsi="Arial" w:cs="Arial"/>
          <w:sz w:val="22"/>
          <w:szCs w:val="22"/>
        </w:rPr>
        <w:t xml:space="preserve">2 </w:t>
      </w:r>
      <w:r w:rsidRPr="00636C57">
        <w:rPr>
          <w:rFonts w:ascii="Arial" w:hAnsi="Arial" w:cs="Arial"/>
          <w:sz w:val="22"/>
          <w:szCs w:val="22"/>
        </w:rPr>
        <w:t xml:space="preserve"> projekta</w:t>
      </w:r>
    </w:p>
    <w:p w:rsidR="00EE0BCB" w:rsidRPr="00636C57" w:rsidRDefault="00EE0BCB" w:rsidP="00144D4D">
      <w:pPr>
        <w:pStyle w:val="Odlomakpopisa"/>
        <w:numPr>
          <w:ilvl w:val="0"/>
          <w:numId w:val="15"/>
        </w:numPr>
        <w:tabs>
          <w:tab w:val="right" w:pos="893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plinovod i infrastr</w:t>
      </w:r>
      <w:r w:rsidR="00144D4D">
        <w:rPr>
          <w:rFonts w:ascii="Arial" w:hAnsi="Arial" w:cs="Arial"/>
          <w:sz w:val="22"/>
          <w:szCs w:val="22"/>
        </w:rPr>
        <w:t>uktura</w:t>
      </w:r>
      <w:r w:rsidR="00144D4D">
        <w:rPr>
          <w:rFonts w:ascii="Arial" w:hAnsi="Arial" w:cs="Arial"/>
          <w:sz w:val="22"/>
          <w:szCs w:val="22"/>
        </w:rPr>
        <w:tab/>
      </w:r>
      <w:r w:rsidR="00822E10" w:rsidRPr="00636C57">
        <w:rPr>
          <w:rFonts w:ascii="Arial" w:hAnsi="Arial" w:cs="Arial"/>
          <w:sz w:val="22"/>
          <w:szCs w:val="22"/>
        </w:rPr>
        <w:t>2</w:t>
      </w:r>
      <w:r w:rsidRPr="00636C57">
        <w:rPr>
          <w:rFonts w:ascii="Arial" w:hAnsi="Arial" w:cs="Arial"/>
          <w:sz w:val="22"/>
          <w:szCs w:val="22"/>
        </w:rPr>
        <w:t xml:space="preserve"> projekta</w:t>
      </w:r>
    </w:p>
    <w:p w:rsidR="00EE0BCB" w:rsidRPr="00636C57" w:rsidRDefault="00EE0BCB" w:rsidP="00144D4D">
      <w:pPr>
        <w:pStyle w:val="Odlomakpopisa"/>
        <w:numPr>
          <w:ilvl w:val="0"/>
          <w:numId w:val="15"/>
        </w:numPr>
        <w:tabs>
          <w:tab w:val="right" w:pos="893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elektro komu</w:t>
      </w:r>
      <w:r w:rsidR="00144D4D">
        <w:rPr>
          <w:rFonts w:ascii="Arial" w:hAnsi="Arial" w:cs="Arial"/>
          <w:sz w:val="22"/>
          <w:szCs w:val="22"/>
        </w:rPr>
        <w:t>nikacijski zahvati</w:t>
      </w:r>
      <w:r w:rsidR="00144D4D">
        <w:rPr>
          <w:rFonts w:ascii="Arial" w:hAnsi="Arial" w:cs="Arial"/>
          <w:sz w:val="22"/>
          <w:szCs w:val="22"/>
        </w:rPr>
        <w:tab/>
      </w:r>
      <w:r w:rsidRPr="00636C57">
        <w:rPr>
          <w:rFonts w:ascii="Arial" w:hAnsi="Arial" w:cs="Arial"/>
          <w:sz w:val="22"/>
          <w:szCs w:val="22"/>
        </w:rPr>
        <w:t>4 projekta</w:t>
      </w:r>
    </w:p>
    <w:p w:rsidR="00EE0BCB" w:rsidRPr="00636C57" w:rsidRDefault="00144D4D" w:rsidP="00144D4D">
      <w:pPr>
        <w:pStyle w:val="Odlomakpopisa"/>
        <w:numPr>
          <w:ilvl w:val="0"/>
          <w:numId w:val="15"/>
        </w:numPr>
        <w:tabs>
          <w:tab w:val="right" w:pos="893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sanacija odlagališta</w:t>
      </w:r>
      <w:r>
        <w:rPr>
          <w:rFonts w:ascii="Arial" w:hAnsi="Arial" w:cs="Arial"/>
          <w:sz w:val="22"/>
          <w:szCs w:val="22"/>
        </w:rPr>
        <w:tab/>
      </w:r>
      <w:r w:rsidR="00822E10" w:rsidRPr="00636C57">
        <w:rPr>
          <w:rFonts w:ascii="Arial" w:hAnsi="Arial" w:cs="Arial"/>
          <w:sz w:val="22"/>
          <w:szCs w:val="22"/>
        </w:rPr>
        <w:t>2</w:t>
      </w:r>
      <w:r w:rsidR="00EE0BCB" w:rsidRPr="00636C57">
        <w:rPr>
          <w:rFonts w:ascii="Arial" w:hAnsi="Arial" w:cs="Arial"/>
          <w:sz w:val="22"/>
          <w:szCs w:val="22"/>
        </w:rPr>
        <w:t xml:space="preserve"> projekta</w:t>
      </w:r>
    </w:p>
    <w:p w:rsidR="00EE0BCB" w:rsidRPr="00636C57" w:rsidRDefault="00EE0BCB" w:rsidP="00144D4D">
      <w:pPr>
        <w:pStyle w:val="Odlomakpopisa"/>
        <w:numPr>
          <w:ilvl w:val="0"/>
          <w:numId w:val="15"/>
        </w:numPr>
        <w:tabs>
          <w:tab w:val="right" w:pos="893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stambene i</w:t>
      </w:r>
      <w:r w:rsidR="00144D4D">
        <w:rPr>
          <w:rFonts w:ascii="Arial" w:hAnsi="Arial" w:cs="Arial"/>
          <w:sz w:val="22"/>
          <w:szCs w:val="22"/>
        </w:rPr>
        <w:t xml:space="preserve"> pomoćne građevine</w:t>
      </w:r>
      <w:r w:rsidR="00144D4D">
        <w:rPr>
          <w:rFonts w:ascii="Arial" w:hAnsi="Arial" w:cs="Arial"/>
          <w:sz w:val="22"/>
          <w:szCs w:val="22"/>
        </w:rPr>
        <w:tab/>
      </w:r>
      <w:r w:rsidRPr="00636C57">
        <w:rPr>
          <w:rFonts w:ascii="Arial" w:hAnsi="Arial" w:cs="Arial"/>
          <w:sz w:val="22"/>
          <w:szCs w:val="22"/>
        </w:rPr>
        <w:t>14 projekata</w:t>
      </w:r>
    </w:p>
    <w:p w:rsidR="00EE0BCB" w:rsidRPr="00636C57" w:rsidRDefault="00EE0BCB" w:rsidP="00144D4D">
      <w:pPr>
        <w:pStyle w:val="Odlomakpopisa"/>
        <w:numPr>
          <w:ilvl w:val="0"/>
          <w:numId w:val="15"/>
        </w:numPr>
        <w:tabs>
          <w:tab w:val="right" w:pos="893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poljopr</w:t>
      </w:r>
      <w:r w:rsidR="00144D4D">
        <w:rPr>
          <w:rFonts w:ascii="Arial" w:hAnsi="Arial" w:cs="Arial"/>
          <w:sz w:val="22"/>
          <w:szCs w:val="22"/>
        </w:rPr>
        <w:t>ivredno-gospodarske građevine</w:t>
      </w:r>
      <w:r w:rsidR="00144D4D">
        <w:rPr>
          <w:rFonts w:ascii="Arial" w:hAnsi="Arial" w:cs="Arial"/>
          <w:sz w:val="22"/>
          <w:szCs w:val="22"/>
        </w:rPr>
        <w:tab/>
      </w:r>
      <w:r w:rsidRPr="00636C57">
        <w:rPr>
          <w:rFonts w:ascii="Arial" w:hAnsi="Arial" w:cs="Arial"/>
          <w:sz w:val="22"/>
          <w:szCs w:val="22"/>
        </w:rPr>
        <w:t>6 projekata</w:t>
      </w:r>
    </w:p>
    <w:p w:rsidR="00EE0BCB" w:rsidRPr="00636C57" w:rsidRDefault="00EE0BCB" w:rsidP="00144D4D">
      <w:pPr>
        <w:pStyle w:val="Odlomakpopisa"/>
        <w:numPr>
          <w:ilvl w:val="0"/>
          <w:numId w:val="15"/>
        </w:numPr>
        <w:tabs>
          <w:tab w:val="right" w:pos="893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poslovno-g</w:t>
      </w:r>
      <w:r w:rsidR="00144D4D">
        <w:rPr>
          <w:rFonts w:ascii="Arial" w:hAnsi="Arial" w:cs="Arial"/>
          <w:sz w:val="22"/>
          <w:szCs w:val="22"/>
        </w:rPr>
        <w:t>ospodarske građevine</w:t>
      </w:r>
      <w:r w:rsidR="00144D4D">
        <w:rPr>
          <w:rFonts w:ascii="Arial" w:hAnsi="Arial" w:cs="Arial"/>
          <w:sz w:val="22"/>
          <w:szCs w:val="22"/>
        </w:rPr>
        <w:tab/>
      </w:r>
      <w:r w:rsidRPr="00636C57">
        <w:rPr>
          <w:rFonts w:ascii="Arial" w:hAnsi="Arial" w:cs="Arial"/>
          <w:sz w:val="22"/>
          <w:szCs w:val="22"/>
        </w:rPr>
        <w:t>6 projekata</w:t>
      </w:r>
    </w:p>
    <w:p w:rsidR="00EE0BCB" w:rsidRPr="00636C57" w:rsidRDefault="00144D4D" w:rsidP="00144D4D">
      <w:pPr>
        <w:pStyle w:val="Odlomakpopisa"/>
        <w:numPr>
          <w:ilvl w:val="0"/>
          <w:numId w:val="15"/>
        </w:numPr>
        <w:tabs>
          <w:tab w:val="right" w:pos="893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ostali objekti</w:t>
      </w:r>
      <w:r>
        <w:rPr>
          <w:rFonts w:ascii="Arial" w:hAnsi="Arial" w:cs="Arial"/>
          <w:sz w:val="22"/>
          <w:szCs w:val="22"/>
        </w:rPr>
        <w:tab/>
      </w:r>
      <w:r w:rsidR="00EE0BCB" w:rsidRPr="00636C57">
        <w:rPr>
          <w:rFonts w:ascii="Arial" w:hAnsi="Arial" w:cs="Arial"/>
          <w:sz w:val="22"/>
          <w:szCs w:val="22"/>
        </w:rPr>
        <w:t>6 projekata</w:t>
      </w:r>
    </w:p>
    <w:p w:rsidR="00EE0BCB" w:rsidRPr="00636C57" w:rsidRDefault="00EE0BCB" w:rsidP="00EE0BCB">
      <w:pPr>
        <w:pStyle w:val="Bezproreda"/>
        <w:jc w:val="both"/>
        <w:rPr>
          <w:rFonts w:ascii="Arial" w:hAnsi="Arial" w:cs="Arial"/>
          <w:sz w:val="22"/>
          <w:szCs w:val="22"/>
        </w:rPr>
      </w:pPr>
    </w:p>
    <w:p w:rsidR="00EE0BCB" w:rsidRPr="00636C57" w:rsidRDefault="008239ED" w:rsidP="002A6EA9">
      <w:pPr>
        <w:pStyle w:val="Bezproreda"/>
        <w:jc w:val="both"/>
        <w:rPr>
          <w:rFonts w:ascii="Arial" w:hAnsi="Arial" w:cs="Arial"/>
          <w:b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 xml:space="preserve"> </w:t>
      </w:r>
      <w:r w:rsidR="00EE0BCB" w:rsidRPr="00636C57">
        <w:rPr>
          <w:rFonts w:ascii="Arial" w:hAnsi="Arial" w:cs="Arial"/>
          <w:b/>
          <w:sz w:val="22"/>
          <w:szCs w:val="22"/>
        </w:rPr>
        <w:t>Ostalo</w:t>
      </w:r>
    </w:p>
    <w:p w:rsidR="00EE0BCB" w:rsidRPr="00636C57" w:rsidRDefault="00EE0BCB" w:rsidP="00EE0BCB">
      <w:pPr>
        <w:pStyle w:val="Bezproreda"/>
        <w:jc w:val="both"/>
        <w:rPr>
          <w:rFonts w:ascii="Arial" w:hAnsi="Arial" w:cs="Arial"/>
          <w:sz w:val="22"/>
          <w:szCs w:val="22"/>
        </w:rPr>
      </w:pPr>
    </w:p>
    <w:p w:rsidR="00EE0BCB" w:rsidRPr="00636C57" w:rsidRDefault="00EE0BCB" w:rsidP="00EE0BCB">
      <w:pPr>
        <w:pStyle w:val="Bezproreda"/>
        <w:ind w:firstLine="708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 xml:space="preserve">Temeljem zahtjeva za kupnju zemljišta izdaju se potvrde o stanju razminiranosti poljoprivrednih površina na području županije. </w:t>
      </w:r>
    </w:p>
    <w:p w:rsidR="00EE0BCB" w:rsidRPr="00636C57" w:rsidRDefault="00EE0BCB" w:rsidP="008A16E7">
      <w:pPr>
        <w:pStyle w:val="Bezproreda"/>
        <w:ind w:firstLine="708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 xml:space="preserve">Temeljem zahtjeva Ministarstva zaštite okoliša, obavlja se očevid radi utvrđivanja  stanja građevine i opreme vezano za dodjelu sredstava iz programa IPARD, te izrade izvješća i prikupljanja podataka  za potrebe Ministarstva. </w:t>
      </w:r>
    </w:p>
    <w:p w:rsidR="00EE0BCB" w:rsidRPr="00636C57" w:rsidRDefault="00EE0BCB" w:rsidP="008A16E7">
      <w:pPr>
        <w:pStyle w:val="Bezproreda"/>
        <w:ind w:firstLine="708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Sudjelovanje u izradi dokumentacije za prijave na natječaje radi financiranja projekata iz područja zaštite okoliša i prirode.</w:t>
      </w:r>
    </w:p>
    <w:p w:rsidR="00EE0BCB" w:rsidRPr="00636C57" w:rsidRDefault="00EE0BCB" w:rsidP="00EE0BCB">
      <w:pPr>
        <w:rPr>
          <w:rFonts w:ascii="Arial" w:hAnsi="Arial" w:cs="Arial"/>
        </w:rPr>
      </w:pPr>
    </w:p>
    <w:p w:rsidR="00EE0BCB" w:rsidRPr="002A6EA9" w:rsidRDefault="008239ED" w:rsidP="008239ED">
      <w:pPr>
        <w:pStyle w:val="Naslov2"/>
        <w:rPr>
          <w:rFonts w:ascii="Arial" w:hAnsi="Arial" w:cs="Arial"/>
          <w:i w:val="0"/>
          <w:sz w:val="22"/>
          <w:szCs w:val="22"/>
        </w:rPr>
      </w:pPr>
      <w:r w:rsidRPr="002A6EA9">
        <w:rPr>
          <w:rFonts w:ascii="Arial" w:hAnsi="Arial" w:cs="Arial"/>
          <w:i w:val="0"/>
          <w:sz w:val="22"/>
          <w:szCs w:val="22"/>
        </w:rPr>
        <w:t xml:space="preserve">       </w:t>
      </w:r>
      <w:r w:rsidR="00EE0BCB" w:rsidRPr="002A6EA9">
        <w:rPr>
          <w:rFonts w:ascii="Arial" w:hAnsi="Arial" w:cs="Arial"/>
          <w:i w:val="0"/>
          <w:sz w:val="22"/>
          <w:szCs w:val="22"/>
        </w:rPr>
        <w:t xml:space="preserve">Izvješće o izdanim posebnim uvjetima zaštite prirode </w:t>
      </w:r>
    </w:p>
    <w:p w:rsidR="00822E10" w:rsidRPr="002A6EA9" w:rsidRDefault="00EE0BCB" w:rsidP="008A16E7">
      <w:pPr>
        <w:pStyle w:val="Bezproreda"/>
        <w:ind w:firstLine="708"/>
        <w:jc w:val="both"/>
        <w:rPr>
          <w:rFonts w:ascii="Arial" w:hAnsi="Arial" w:cs="Arial"/>
          <w:sz w:val="22"/>
          <w:szCs w:val="22"/>
        </w:rPr>
      </w:pPr>
      <w:r w:rsidRPr="008A16E7">
        <w:rPr>
          <w:rFonts w:ascii="Arial" w:hAnsi="Arial" w:cs="Arial"/>
          <w:sz w:val="22"/>
          <w:szCs w:val="22"/>
        </w:rPr>
        <w:t>Temeljem članka 23. stavka 2. Zakona o zaštiti prirode</w:t>
      </w:r>
      <w:r w:rsidR="00822E10" w:rsidRPr="008A16E7">
        <w:rPr>
          <w:rFonts w:ascii="Arial" w:hAnsi="Arial" w:cs="Arial"/>
          <w:sz w:val="22"/>
          <w:szCs w:val="22"/>
        </w:rPr>
        <w:t xml:space="preserve"> u</w:t>
      </w:r>
      <w:r w:rsidRPr="008A16E7">
        <w:rPr>
          <w:rFonts w:ascii="Arial" w:hAnsi="Arial" w:cs="Arial"/>
          <w:sz w:val="22"/>
          <w:szCs w:val="22"/>
        </w:rPr>
        <w:t>tvrđeni su uvjeti zaštite prirode prije pokretanja postupka</w:t>
      </w:r>
      <w:r w:rsidR="00A93BE2" w:rsidRPr="008A16E7">
        <w:rPr>
          <w:rFonts w:ascii="Arial" w:hAnsi="Arial" w:cs="Arial"/>
          <w:sz w:val="22"/>
          <w:szCs w:val="22"/>
        </w:rPr>
        <w:t xml:space="preserve"> ishođenja</w:t>
      </w:r>
      <w:r w:rsidRPr="008A16E7">
        <w:rPr>
          <w:rFonts w:ascii="Arial" w:hAnsi="Arial" w:cs="Arial"/>
          <w:sz w:val="22"/>
          <w:szCs w:val="22"/>
        </w:rPr>
        <w:t xml:space="preserve"> lokacijske dozvole ili tijekom postupka izdavanja lokacijske dozvole za zahvate izvan granica građevinskog područja, osim zahvata iz stavka 1. ovoga članka, i temeljem članka 143. stavka 2. istoga zakona utvrđeni su posebni uvjeti zaštite prirode u postupku izdavanja lokacijske dozvole za građenje i izvođenje radova i zahvata na području spomenika prirode, regionalnog parka, značajnog krajobraza, park-šume, spomenika </w:t>
      </w:r>
      <w:proofErr w:type="spellStart"/>
      <w:r w:rsidRPr="008A16E7">
        <w:rPr>
          <w:rFonts w:ascii="Arial" w:hAnsi="Arial" w:cs="Arial"/>
          <w:sz w:val="22"/>
          <w:szCs w:val="22"/>
        </w:rPr>
        <w:t>parkovne</w:t>
      </w:r>
      <w:proofErr w:type="spellEnd"/>
      <w:r w:rsidRPr="008A16E7">
        <w:rPr>
          <w:rFonts w:ascii="Arial" w:hAnsi="Arial" w:cs="Arial"/>
          <w:sz w:val="22"/>
          <w:szCs w:val="22"/>
        </w:rPr>
        <w:t xml:space="preserve"> arhitekture.</w:t>
      </w:r>
    </w:p>
    <w:p w:rsidR="00EE0BCB" w:rsidRPr="00636C57" w:rsidRDefault="00EE0BCB" w:rsidP="008A16E7">
      <w:pPr>
        <w:pStyle w:val="Bezproreda"/>
        <w:ind w:firstLine="708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 xml:space="preserve">Posebni uvjeti zaštite prirode izdani su u području: </w:t>
      </w:r>
    </w:p>
    <w:p w:rsidR="00A93BE2" w:rsidRPr="00636C57" w:rsidRDefault="00A93BE2" w:rsidP="00B13A5E">
      <w:pPr>
        <w:pStyle w:val="Bezproreda"/>
        <w:numPr>
          <w:ilvl w:val="0"/>
          <w:numId w:val="43"/>
        </w:num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poljoprivrede:</w:t>
      </w:r>
      <w:r w:rsidR="00B13A5E">
        <w:rPr>
          <w:rFonts w:ascii="Arial" w:hAnsi="Arial" w:cs="Arial"/>
          <w:sz w:val="22"/>
          <w:szCs w:val="22"/>
        </w:rPr>
        <w:tab/>
      </w:r>
      <w:r w:rsidRPr="00636C57">
        <w:rPr>
          <w:rFonts w:ascii="Arial" w:hAnsi="Arial" w:cs="Arial"/>
          <w:sz w:val="22"/>
          <w:szCs w:val="22"/>
        </w:rPr>
        <w:t>gospodarski objekti   5,</w:t>
      </w:r>
    </w:p>
    <w:p w:rsidR="00A93BE2" w:rsidRPr="00636C57" w:rsidRDefault="00A93BE2" w:rsidP="00B13A5E">
      <w:pPr>
        <w:pStyle w:val="Bezproreda"/>
        <w:numPr>
          <w:ilvl w:val="0"/>
          <w:numId w:val="43"/>
        </w:num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infrastrukturni objekti:</w:t>
      </w:r>
      <w:r w:rsidR="00B13A5E">
        <w:rPr>
          <w:rFonts w:ascii="Arial" w:hAnsi="Arial" w:cs="Arial"/>
          <w:sz w:val="22"/>
          <w:szCs w:val="22"/>
        </w:rPr>
        <w:tab/>
      </w:r>
      <w:r w:rsidRPr="00636C57">
        <w:rPr>
          <w:rFonts w:ascii="Arial" w:hAnsi="Arial" w:cs="Arial"/>
          <w:sz w:val="22"/>
          <w:szCs w:val="22"/>
        </w:rPr>
        <w:t>a) odvodnja otpadnih voda   1,</w:t>
      </w:r>
    </w:p>
    <w:p w:rsidR="00A93BE2" w:rsidRPr="00636C57" w:rsidRDefault="00B13A5E" w:rsidP="00B13A5E">
      <w:pPr>
        <w:pStyle w:val="Bezproreda"/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93BE2" w:rsidRPr="00636C57">
        <w:rPr>
          <w:rFonts w:ascii="Arial" w:hAnsi="Arial" w:cs="Arial"/>
          <w:sz w:val="22"/>
          <w:szCs w:val="22"/>
        </w:rPr>
        <w:t>b) vodoopskrba      1,</w:t>
      </w:r>
    </w:p>
    <w:p w:rsidR="00A93BE2" w:rsidRPr="00636C57" w:rsidRDefault="00B13A5E" w:rsidP="00B13A5E">
      <w:pPr>
        <w:pStyle w:val="Bezproreda"/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c) </w:t>
      </w:r>
      <w:r w:rsidR="00A93BE2" w:rsidRPr="00636C57">
        <w:rPr>
          <w:rFonts w:ascii="Arial" w:hAnsi="Arial" w:cs="Arial"/>
          <w:sz w:val="22"/>
          <w:szCs w:val="22"/>
        </w:rPr>
        <w:t>uređaj za pročišćavanje otpadnih voda  1,</w:t>
      </w:r>
    </w:p>
    <w:p w:rsidR="00A93BE2" w:rsidRPr="00636C57" w:rsidRDefault="00B13A5E" w:rsidP="00B13A5E">
      <w:pPr>
        <w:pStyle w:val="Bezproreda"/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93BE2" w:rsidRPr="00636C57">
        <w:rPr>
          <w:rFonts w:ascii="Arial" w:hAnsi="Arial" w:cs="Arial"/>
          <w:sz w:val="22"/>
          <w:szCs w:val="22"/>
        </w:rPr>
        <w:t>d) telekomunikacije   1,</w:t>
      </w:r>
    </w:p>
    <w:p w:rsidR="00A93BE2" w:rsidRPr="00636C57" w:rsidRDefault="00B13A5E" w:rsidP="00B13A5E">
      <w:pPr>
        <w:pStyle w:val="Bezproreda"/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93BE2" w:rsidRPr="00636C57">
        <w:rPr>
          <w:rFonts w:ascii="Arial" w:hAnsi="Arial" w:cs="Arial"/>
          <w:sz w:val="22"/>
          <w:szCs w:val="22"/>
        </w:rPr>
        <w:t>e) javna rasvjeta    2,</w:t>
      </w:r>
    </w:p>
    <w:p w:rsidR="00A93BE2" w:rsidRPr="00636C57" w:rsidRDefault="00B13A5E" w:rsidP="00B13A5E">
      <w:pPr>
        <w:pStyle w:val="Bezproreda"/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93BE2" w:rsidRPr="00636C57">
        <w:rPr>
          <w:rFonts w:ascii="Arial" w:hAnsi="Arial" w:cs="Arial"/>
          <w:sz w:val="22"/>
          <w:szCs w:val="22"/>
        </w:rPr>
        <w:t>f) cesta    13</w:t>
      </w:r>
    </w:p>
    <w:p w:rsidR="00A93BE2" w:rsidRPr="00636C57" w:rsidRDefault="00947C10" w:rsidP="00B13A5E">
      <w:pPr>
        <w:pStyle w:val="Bezproreda"/>
        <w:numPr>
          <w:ilvl w:val="0"/>
          <w:numId w:val="43"/>
        </w:num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zahvati urbanog razvoja</w:t>
      </w:r>
      <w:r>
        <w:rPr>
          <w:rFonts w:ascii="Arial" w:hAnsi="Arial" w:cs="Arial"/>
          <w:sz w:val="22"/>
          <w:szCs w:val="22"/>
        </w:rPr>
        <w:tab/>
      </w:r>
      <w:r w:rsidR="00A93BE2" w:rsidRPr="00636C57">
        <w:rPr>
          <w:rFonts w:ascii="Arial" w:hAnsi="Arial" w:cs="Arial"/>
          <w:sz w:val="22"/>
          <w:szCs w:val="22"/>
        </w:rPr>
        <w:t>a) dječji vrtić  1,</w:t>
      </w:r>
    </w:p>
    <w:p w:rsidR="00A93BE2" w:rsidRPr="00636C57" w:rsidRDefault="00B13A5E" w:rsidP="00B13A5E">
      <w:pPr>
        <w:pStyle w:val="Bezproreda"/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b) </w:t>
      </w:r>
      <w:r w:rsidR="00A93BE2" w:rsidRPr="00636C57">
        <w:rPr>
          <w:rFonts w:ascii="Arial" w:hAnsi="Arial" w:cs="Arial"/>
          <w:sz w:val="22"/>
          <w:szCs w:val="22"/>
        </w:rPr>
        <w:t>planinarski dom  1</w:t>
      </w:r>
    </w:p>
    <w:p w:rsidR="0000692B" w:rsidRPr="00636C57" w:rsidRDefault="00B13A5E" w:rsidP="00B13A5E">
      <w:pPr>
        <w:pStyle w:val="Bezproreda"/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c) </w:t>
      </w:r>
      <w:r w:rsidR="0000692B" w:rsidRPr="00636C57">
        <w:rPr>
          <w:rFonts w:ascii="Arial" w:hAnsi="Arial" w:cs="Arial"/>
          <w:sz w:val="22"/>
          <w:szCs w:val="22"/>
        </w:rPr>
        <w:t>energetika      HEP    2</w:t>
      </w:r>
    </w:p>
    <w:p w:rsidR="0000692B" w:rsidRPr="00636C57" w:rsidRDefault="0000692B" w:rsidP="00B13A5E">
      <w:pPr>
        <w:pStyle w:val="Bezproreda"/>
        <w:numPr>
          <w:ilvl w:val="0"/>
          <w:numId w:val="43"/>
        </w:num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ost</w:t>
      </w:r>
      <w:r w:rsidR="00B13A5E">
        <w:rPr>
          <w:rFonts w:ascii="Arial" w:hAnsi="Arial" w:cs="Arial"/>
          <w:sz w:val="22"/>
          <w:szCs w:val="22"/>
        </w:rPr>
        <w:t>ali projekti</w:t>
      </w:r>
      <w:r w:rsidR="00B13A5E">
        <w:rPr>
          <w:rFonts w:ascii="Arial" w:hAnsi="Arial" w:cs="Arial"/>
          <w:sz w:val="22"/>
          <w:szCs w:val="22"/>
        </w:rPr>
        <w:tab/>
      </w:r>
      <w:r w:rsidRPr="00636C57">
        <w:rPr>
          <w:rFonts w:ascii="Arial" w:hAnsi="Arial" w:cs="Arial"/>
          <w:sz w:val="22"/>
          <w:szCs w:val="22"/>
        </w:rPr>
        <w:t>a) poslovna građevina   2,</w:t>
      </w:r>
    </w:p>
    <w:p w:rsidR="0000692B" w:rsidRPr="00636C57" w:rsidRDefault="00B13A5E" w:rsidP="00B13A5E">
      <w:pPr>
        <w:pStyle w:val="Bezproreda"/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0692B" w:rsidRPr="00636C57">
        <w:rPr>
          <w:rFonts w:ascii="Arial" w:hAnsi="Arial" w:cs="Arial"/>
          <w:sz w:val="22"/>
          <w:szCs w:val="22"/>
        </w:rPr>
        <w:t>b) stambene građevine   19,</w:t>
      </w:r>
    </w:p>
    <w:p w:rsidR="00EE0BCB" w:rsidRPr="00636C57" w:rsidRDefault="00B13A5E" w:rsidP="00B13A5E">
      <w:pPr>
        <w:pStyle w:val="Bezproreda"/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0692B" w:rsidRPr="00636C57">
        <w:rPr>
          <w:rFonts w:ascii="Arial" w:hAnsi="Arial" w:cs="Arial"/>
          <w:sz w:val="22"/>
          <w:szCs w:val="22"/>
        </w:rPr>
        <w:t>c) pomoćne građevine   4</w:t>
      </w:r>
    </w:p>
    <w:p w:rsidR="00EE0BCB" w:rsidRPr="00636C57" w:rsidRDefault="00EE0BCB" w:rsidP="00EE0BCB">
      <w:pPr>
        <w:rPr>
          <w:rFonts w:ascii="Arial" w:hAnsi="Arial" w:cs="Arial"/>
        </w:rPr>
      </w:pPr>
    </w:p>
    <w:p w:rsidR="005D1E42" w:rsidRDefault="005D1E42" w:rsidP="0000692B">
      <w:pPr>
        <w:rPr>
          <w:rFonts w:ascii="Arial" w:hAnsi="Arial" w:cs="Arial"/>
          <w:b/>
        </w:rPr>
      </w:pPr>
    </w:p>
    <w:p w:rsidR="00EE0BCB" w:rsidRPr="00636C57" w:rsidRDefault="00EE0BCB" w:rsidP="0000692B">
      <w:pPr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lastRenderedPageBreak/>
        <w:t xml:space="preserve">Izvješće o vođenju Registra onečišćavanja okoliša                     </w:t>
      </w:r>
    </w:p>
    <w:p w:rsidR="00EE0BCB" w:rsidRPr="005D1E42" w:rsidRDefault="0000692B" w:rsidP="005D1E42">
      <w:pPr>
        <w:pStyle w:val="Bezproreda"/>
        <w:ind w:firstLine="708"/>
        <w:jc w:val="both"/>
        <w:rPr>
          <w:rFonts w:ascii="Arial" w:hAnsi="Arial" w:cs="Arial"/>
          <w:sz w:val="22"/>
          <w:szCs w:val="22"/>
        </w:rPr>
      </w:pPr>
      <w:r w:rsidRPr="005D1E42">
        <w:rPr>
          <w:rFonts w:ascii="Arial" w:hAnsi="Arial" w:cs="Arial"/>
          <w:sz w:val="22"/>
          <w:szCs w:val="22"/>
        </w:rPr>
        <w:t>Izvršavajući obveze propisane</w:t>
      </w:r>
      <w:r w:rsidR="00EE0BCB" w:rsidRPr="005D1E42">
        <w:rPr>
          <w:rFonts w:ascii="Arial" w:hAnsi="Arial" w:cs="Arial"/>
          <w:sz w:val="22"/>
          <w:szCs w:val="22"/>
        </w:rPr>
        <w:t xml:space="preserve"> Zakon</w:t>
      </w:r>
      <w:r w:rsidRPr="005D1E42">
        <w:rPr>
          <w:rFonts w:ascii="Arial" w:hAnsi="Arial" w:cs="Arial"/>
          <w:sz w:val="22"/>
          <w:szCs w:val="22"/>
        </w:rPr>
        <w:t>o</w:t>
      </w:r>
      <w:r w:rsidR="0065751F" w:rsidRPr="005D1E42">
        <w:rPr>
          <w:rFonts w:ascii="Arial" w:hAnsi="Arial" w:cs="Arial"/>
          <w:sz w:val="22"/>
          <w:szCs w:val="22"/>
        </w:rPr>
        <w:t>m</w:t>
      </w:r>
      <w:r w:rsidR="00EE0BCB" w:rsidRPr="005D1E42">
        <w:rPr>
          <w:rFonts w:ascii="Arial" w:hAnsi="Arial" w:cs="Arial"/>
          <w:sz w:val="22"/>
          <w:szCs w:val="22"/>
        </w:rPr>
        <w:t xml:space="preserve"> o zaštiti okoliša</w:t>
      </w:r>
      <w:r w:rsidR="0096236F" w:rsidRPr="005D1E42">
        <w:rPr>
          <w:rFonts w:ascii="Arial" w:hAnsi="Arial" w:cs="Arial"/>
          <w:sz w:val="22"/>
          <w:szCs w:val="22"/>
        </w:rPr>
        <w:t xml:space="preserve"> i</w:t>
      </w:r>
      <w:r w:rsidRPr="005D1E42">
        <w:rPr>
          <w:rFonts w:ascii="Arial" w:hAnsi="Arial" w:cs="Arial"/>
          <w:sz w:val="22"/>
          <w:szCs w:val="22"/>
        </w:rPr>
        <w:t xml:space="preserve"> </w:t>
      </w:r>
      <w:r w:rsidR="00EE0BCB" w:rsidRPr="005D1E42">
        <w:rPr>
          <w:rFonts w:ascii="Arial" w:hAnsi="Arial" w:cs="Arial"/>
          <w:sz w:val="22"/>
          <w:szCs w:val="22"/>
        </w:rPr>
        <w:t xml:space="preserve"> Pravilnikom o registru onečišćavanja okoliša </w:t>
      </w:r>
      <w:r w:rsidRPr="005D1E42">
        <w:rPr>
          <w:rFonts w:ascii="Arial" w:hAnsi="Arial" w:cs="Arial"/>
          <w:sz w:val="22"/>
          <w:szCs w:val="22"/>
        </w:rPr>
        <w:t xml:space="preserve"> putem </w:t>
      </w:r>
      <w:r w:rsidR="00EE0BCB" w:rsidRPr="005D1E42">
        <w:rPr>
          <w:rFonts w:ascii="Arial" w:hAnsi="Arial" w:cs="Arial"/>
          <w:sz w:val="22"/>
          <w:szCs w:val="22"/>
        </w:rPr>
        <w:t xml:space="preserve"> Upravn</w:t>
      </w:r>
      <w:r w:rsidRPr="005D1E42">
        <w:rPr>
          <w:rFonts w:ascii="Arial" w:hAnsi="Arial" w:cs="Arial"/>
          <w:sz w:val="22"/>
          <w:szCs w:val="22"/>
        </w:rPr>
        <w:t>og</w:t>
      </w:r>
      <w:r w:rsidR="00EE0BCB" w:rsidRPr="005D1E42">
        <w:rPr>
          <w:rFonts w:ascii="Arial" w:hAnsi="Arial" w:cs="Arial"/>
          <w:sz w:val="22"/>
          <w:szCs w:val="22"/>
        </w:rPr>
        <w:t xml:space="preserve"> odjel</w:t>
      </w:r>
      <w:r w:rsidR="0065751F" w:rsidRPr="005D1E42">
        <w:rPr>
          <w:rFonts w:ascii="Arial" w:hAnsi="Arial" w:cs="Arial"/>
          <w:sz w:val="22"/>
          <w:szCs w:val="22"/>
        </w:rPr>
        <w:t>a</w:t>
      </w:r>
      <w:r w:rsidR="00EE0BCB" w:rsidRPr="005D1E42">
        <w:rPr>
          <w:rFonts w:ascii="Arial" w:hAnsi="Arial" w:cs="Arial"/>
          <w:sz w:val="22"/>
          <w:szCs w:val="22"/>
        </w:rPr>
        <w:t xml:space="preserve"> za komunalno gospodarstvo i zaštitu okoliša vodi</w:t>
      </w:r>
      <w:r w:rsidRPr="005D1E42">
        <w:rPr>
          <w:rFonts w:ascii="Arial" w:hAnsi="Arial" w:cs="Arial"/>
          <w:sz w:val="22"/>
          <w:szCs w:val="22"/>
        </w:rPr>
        <w:t xml:space="preserve"> se</w:t>
      </w:r>
      <w:r w:rsidR="00EE0BCB" w:rsidRPr="005D1E42">
        <w:rPr>
          <w:rFonts w:ascii="Arial" w:hAnsi="Arial" w:cs="Arial"/>
          <w:sz w:val="22"/>
          <w:szCs w:val="22"/>
        </w:rPr>
        <w:t xml:space="preserve"> Registar onečišćavanja okoliša. </w:t>
      </w:r>
      <w:r w:rsidRPr="005D1E42">
        <w:rPr>
          <w:rFonts w:ascii="Arial" w:hAnsi="Arial" w:cs="Arial"/>
          <w:sz w:val="22"/>
          <w:szCs w:val="22"/>
        </w:rPr>
        <w:t xml:space="preserve">Objedinjeni i verificirani podaci </w:t>
      </w:r>
      <w:r w:rsidR="0065751F" w:rsidRPr="005D1E42">
        <w:rPr>
          <w:rFonts w:ascii="Arial" w:hAnsi="Arial" w:cs="Arial"/>
          <w:sz w:val="22"/>
          <w:szCs w:val="22"/>
        </w:rPr>
        <w:t>dostavljaju se Agenciji za zaštitu okoliša.</w:t>
      </w:r>
    </w:p>
    <w:p w:rsidR="002A6EA9" w:rsidRDefault="002A6EA9" w:rsidP="0065751F">
      <w:pPr>
        <w:tabs>
          <w:tab w:val="left" w:pos="426"/>
        </w:tabs>
        <w:jc w:val="both"/>
        <w:rPr>
          <w:rFonts w:ascii="Arial" w:hAnsi="Arial" w:cs="Arial"/>
        </w:rPr>
      </w:pPr>
    </w:p>
    <w:p w:rsidR="002A6EA9" w:rsidRDefault="002A6EA9" w:rsidP="0065751F">
      <w:pPr>
        <w:tabs>
          <w:tab w:val="left" w:pos="426"/>
        </w:tabs>
        <w:jc w:val="both"/>
        <w:rPr>
          <w:rFonts w:ascii="Arial" w:hAnsi="Arial" w:cs="Arial"/>
        </w:rPr>
      </w:pPr>
    </w:p>
    <w:p w:rsidR="00EE0BCB" w:rsidRPr="00636C57" w:rsidRDefault="00EE0BCB" w:rsidP="0065751F">
      <w:pPr>
        <w:pStyle w:val="Tijeloteksta"/>
        <w:spacing w:line="240" w:lineRule="auto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 xml:space="preserve">Izvješće o izdanim dozvolama za gospodarenje otpadom </w:t>
      </w:r>
    </w:p>
    <w:p w:rsidR="00EE0BCB" w:rsidRPr="005D1E42" w:rsidRDefault="00EE0BCB" w:rsidP="005D1E42">
      <w:pPr>
        <w:pStyle w:val="Bezproreda"/>
        <w:ind w:firstLine="708"/>
        <w:jc w:val="both"/>
        <w:rPr>
          <w:rFonts w:ascii="Arial" w:hAnsi="Arial" w:cs="Arial"/>
          <w:sz w:val="22"/>
          <w:szCs w:val="22"/>
        </w:rPr>
      </w:pPr>
      <w:r w:rsidRPr="005D1E42">
        <w:rPr>
          <w:rFonts w:ascii="Arial" w:hAnsi="Arial" w:cs="Arial"/>
          <w:sz w:val="22"/>
          <w:szCs w:val="22"/>
        </w:rPr>
        <w:t>Temeljem</w:t>
      </w:r>
      <w:r w:rsidR="0065751F" w:rsidRPr="005D1E42">
        <w:rPr>
          <w:rFonts w:ascii="Arial" w:hAnsi="Arial" w:cs="Arial"/>
          <w:sz w:val="22"/>
          <w:szCs w:val="22"/>
        </w:rPr>
        <w:t xml:space="preserve"> odredbi</w:t>
      </w:r>
      <w:r w:rsidRPr="005D1E42">
        <w:rPr>
          <w:rFonts w:ascii="Arial" w:hAnsi="Arial" w:cs="Arial"/>
          <w:sz w:val="22"/>
          <w:szCs w:val="22"/>
        </w:rPr>
        <w:t xml:space="preserve"> Zakona o održivom gospodarenju otpadom</w:t>
      </w:r>
      <w:r w:rsidR="0065751F" w:rsidRPr="005D1E42">
        <w:rPr>
          <w:rFonts w:ascii="Arial" w:hAnsi="Arial" w:cs="Arial"/>
          <w:sz w:val="22"/>
          <w:szCs w:val="22"/>
        </w:rPr>
        <w:t xml:space="preserve">, </w:t>
      </w:r>
      <w:r w:rsidRPr="005D1E42">
        <w:rPr>
          <w:rFonts w:ascii="Arial" w:hAnsi="Arial" w:cs="Arial"/>
          <w:sz w:val="22"/>
          <w:szCs w:val="22"/>
        </w:rPr>
        <w:t xml:space="preserve"> Pravilnika  o gospodarenju otpadom) i Pravilnika o načinima i uvjetima odlaganja otpada, kategorijama i uvjetima rada za odlagališta otpada  postupa se po zahtjevima za izdavanje dozvola za gospodarenje neopasnim otpadom, osim za obavljanje djelatnosti termičke obrade neopasnog otpada, te donosi prvostupanjska rješenja.</w:t>
      </w:r>
    </w:p>
    <w:p w:rsidR="001A79FC" w:rsidRPr="005D1E42" w:rsidRDefault="001A79FC" w:rsidP="005D1E42">
      <w:pPr>
        <w:pStyle w:val="Bezproreda"/>
        <w:ind w:firstLine="708"/>
        <w:jc w:val="both"/>
        <w:rPr>
          <w:rFonts w:ascii="Arial" w:hAnsi="Arial" w:cs="Arial"/>
          <w:sz w:val="22"/>
          <w:szCs w:val="22"/>
        </w:rPr>
      </w:pPr>
      <w:r w:rsidRPr="005D1E42">
        <w:rPr>
          <w:rFonts w:ascii="Arial" w:hAnsi="Arial" w:cs="Arial"/>
          <w:sz w:val="22"/>
          <w:szCs w:val="22"/>
        </w:rPr>
        <w:t xml:space="preserve">U izvještajnom razdoblju </w:t>
      </w:r>
      <w:r w:rsidR="00EE0BCB" w:rsidRPr="005D1E42">
        <w:rPr>
          <w:rFonts w:ascii="Arial" w:hAnsi="Arial" w:cs="Arial"/>
          <w:sz w:val="22"/>
          <w:szCs w:val="22"/>
        </w:rPr>
        <w:t xml:space="preserve">pokrenuti su postupci revizije dozvole za gospodarenje otpadom za sljedeće tvrtke: </w:t>
      </w:r>
    </w:p>
    <w:p w:rsidR="00EE0BCB" w:rsidRPr="005D1E42" w:rsidRDefault="00EE0BCB" w:rsidP="005D1E42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E42">
        <w:rPr>
          <w:rFonts w:ascii="Arial" w:hAnsi="Arial" w:cs="Arial"/>
          <w:sz w:val="22"/>
          <w:szCs w:val="22"/>
        </w:rPr>
        <w:t>Komunalac d.o.o., Stjepana pl. Horvata 38, Slavonski Brod, za obavljanje djelatnosti sakupljanja   otpada i zbrinjavanja otpada na odlagalištu “</w:t>
      </w:r>
      <w:proofErr w:type="spellStart"/>
      <w:r w:rsidRPr="005D1E42">
        <w:rPr>
          <w:rFonts w:ascii="Arial" w:hAnsi="Arial" w:cs="Arial"/>
          <w:sz w:val="22"/>
          <w:szCs w:val="22"/>
        </w:rPr>
        <w:t>Vijuš</w:t>
      </w:r>
      <w:proofErr w:type="spellEnd"/>
      <w:r w:rsidRPr="005D1E42">
        <w:rPr>
          <w:rFonts w:ascii="Arial" w:hAnsi="Arial" w:cs="Arial"/>
          <w:sz w:val="22"/>
          <w:szCs w:val="22"/>
        </w:rPr>
        <w:t xml:space="preserve">-jug”, </w:t>
      </w:r>
      <w:proofErr w:type="spellStart"/>
      <w:r w:rsidRPr="005D1E42">
        <w:rPr>
          <w:rFonts w:ascii="Arial" w:hAnsi="Arial" w:cs="Arial"/>
          <w:sz w:val="22"/>
          <w:szCs w:val="22"/>
        </w:rPr>
        <w:t>Slav.Brod</w:t>
      </w:r>
      <w:proofErr w:type="spellEnd"/>
      <w:r w:rsidRPr="005D1E42">
        <w:rPr>
          <w:rFonts w:ascii="Arial" w:hAnsi="Arial" w:cs="Arial"/>
          <w:sz w:val="22"/>
          <w:szCs w:val="22"/>
        </w:rPr>
        <w:t>.</w:t>
      </w:r>
    </w:p>
    <w:p w:rsidR="00EE0BCB" w:rsidRPr="005D1E42" w:rsidRDefault="00EE0BCB" w:rsidP="005D1E42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E42">
        <w:rPr>
          <w:rFonts w:ascii="Arial" w:hAnsi="Arial" w:cs="Arial"/>
          <w:sz w:val="22"/>
          <w:szCs w:val="22"/>
        </w:rPr>
        <w:t>Komunalac Davor d.o.o., Ivana Gundulića 35 Davor, za obavljanje djelatnosti sakupljanja otpada, oporabe otpada postupkom R13 te zbrinjavanja otpada postupkom D1na odlagalištu “</w:t>
      </w:r>
      <w:proofErr w:type="spellStart"/>
      <w:r w:rsidRPr="005D1E42">
        <w:rPr>
          <w:rFonts w:ascii="Arial" w:hAnsi="Arial" w:cs="Arial"/>
          <w:sz w:val="22"/>
          <w:szCs w:val="22"/>
        </w:rPr>
        <w:t>Baćanska</w:t>
      </w:r>
      <w:proofErr w:type="spellEnd"/>
      <w:r w:rsidRPr="005D1E42">
        <w:rPr>
          <w:rFonts w:ascii="Arial" w:hAnsi="Arial" w:cs="Arial"/>
          <w:sz w:val="22"/>
          <w:szCs w:val="22"/>
        </w:rPr>
        <w:t>” u Davoru.</w:t>
      </w:r>
    </w:p>
    <w:p w:rsidR="00EE0BCB" w:rsidRPr="005D1E42" w:rsidRDefault="00EE0BCB" w:rsidP="005D1E42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E42">
        <w:rPr>
          <w:rFonts w:ascii="Arial" w:hAnsi="Arial" w:cs="Arial"/>
          <w:sz w:val="22"/>
          <w:szCs w:val="22"/>
        </w:rPr>
        <w:t>Odlagalište d.o.o., Ljudevita Gaja 36, Nova Gradiška, za obavljanje djelatnosti sakupljanja otpada, oporabe otpada postupkom R13 i zbrinjavanja otpada postupkom D1 na odlagalištu “</w:t>
      </w:r>
      <w:proofErr w:type="spellStart"/>
      <w:r w:rsidRPr="005D1E42">
        <w:rPr>
          <w:rFonts w:ascii="Arial" w:hAnsi="Arial" w:cs="Arial"/>
          <w:sz w:val="22"/>
          <w:szCs w:val="22"/>
        </w:rPr>
        <w:t>Šagulje</w:t>
      </w:r>
      <w:proofErr w:type="spellEnd"/>
      <w:r w:rsidRPr="005D1E42">
        <w:rPr>
          <w:rFonts w:ascii="Arial" w:hAnsi="Arial" w:cs="Arial"/>
          <w:sz w:val="22"/>
          <w:szCs w:val="22"/>
        </w:rPr>
        <w:t>-</w:t>
      </w:r>
      <w:proofErr w:type="spellStart"/>
      <w:r w:rsidRPr="005D1E42">
        <w:rPr>
          <w:rFonts w:ascii="Arial" w:hAnsi="Arial" w:cs="Arial"/>
          <w:sz w:val="22"/>
          <w:szCs w:val="22"/>
        </w:rPr>
        <w:t>Ivik</w:t>
      </w:r>
      <w:proofErr w:type="spellEnd"/>
      <w:r w:rsidRPr="005D1E42">
        <w:rPr>
          <w:rFonts w:ascii="Arial" w:hAnsi="Arial" w:cs="Arial"/>
          <w:sz w:val="22"/>
          <w:szCs w:val="22"/>
        </w:rPr>
        <w:t>” u Novoj Gradišci.</w:t>
      </w:r>
    </w:p>
    <w:p w:rsidR="00EE0BCB" w:rsidRPr="005D1E42" w:rsidRDefault="00EE0BCB" w:rsidP="005D1E42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1E42">
        <w:rPr>
          <w:rFonts w:ascii="Arial" w:hAnsi="Arial" w:cs="Arial"/>
          <w:sz w:val="22"/>
          <w:szCs w:val="22"/>
        </w:rPr>
        <w:t xml:space="preserve">Sloboština d.o.o., Trg dr. Franje Tuđmana 1, </w:t>
      </w:r>
      <w:proofErr w:type="spellStart"/>
      <w:r w:rsidRPr="005D1E42">
        <w:rPr>
          <w:rFonts w:ascii="Arial" w:hAnsi="Arial" w:cs="Arial"/>
          <w:sz w:val="22"/>
          <w:szCs w:val="22"/>
        </w:rPr>
        <w:t>Okučani</w:t>
      </w:r>
      <w:proofErr w:type="spellEnd"/>
      <w:r w:rsidRPr="005D1E42">
        <w:rPr>
          <w:rFonts w:ascii="Arial" w:hAnsi="Arial" w:cs="Arial"/>
          <w:sz w:val="22"/>
          <w:szCs w:val="22"/>
        </w:rPr>
        <w:t>, za obavljanje djelatnosti sakupljanja   otpada.</w:t>
      </w:r>
    </w:p>
    <w:p w:rsidR="00EE0BCB" w:rsidRPr="00636C57" w:rsidRDefault="00EE0BCB" w:rsidP="00EE0BCB">
      <w:pPr>
        <w:tabs>
          <w:tab w:val="left" w:pos="426"/>
        </w:tabs>
        <w:jc w:val="both"/>
        <w:rPr>
          <w:rFonts w:ascii="Arial" w:hAnsi="Arial" w:cs="Arial"/>
          <w:bCs/>
        </w:rPr>
      </w:pPr>
    </w:p>
    <w:p w:rsidR="00EE0BCB" w:rsidRPr="00636C57" w:rsidRDefault="00EE0BCB" w:rsidP="001A79FC">
      <w:p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 w:rsidRPr="00636C57">
        <w:rPr>
          <w:rFonts w:ascii="Arial" w:hAnsi="Arial" w:cs="Arial"/>
          <w:b/>
        </w:rPr>
        <w:t xml:space="preserve">Drugostupanjski upravni  postupak  i  zastupanje  po tužbama   pred    upravnim sudom u Osijeku  </w:t>
      </w:r>
    </w:p>
    <w:p w:rsidR="00B9781B" w:rsidRPr="00636C57" w:rsidRDefault="00614634" w:rsidP="00525D79">
      <w:pPr>
        <w:pStyle w:val="Bezproreda"/>
        <w:ind w:firstLine="708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U izvještajnom razdoblju putem Upravnog odjela za komunalno gospodarstvo i zaštitu okoliša, a s</w:t>
      </w:r>
      <w:r w:rsidR="00EE0BCB" w:rsidRPr="00636C57">
        <w:rPr>
          <w:rFonts w:ascii="Arial" w:hAnsi="Arial" w:cs="Arial"/>
          <w:sz w:val="22"/>
          <w:szCs w:val="22"/>
        </w:rPr>
        <w:t>ukladno Zakonu o komunalnom gospodarstvu</w:t>
      </w:r>
      <w:r w:rsidR="003A187D" w:rsidRPr="00636C57">
        <w:rPr>
          <w:rFonts w:ascii="Arial" w:hAnsi="Arial" w:cs="Arial"/>
          <w:sz w:val="22"/>
          <w:szCs w:val="22"/>
        </w:rPr>
        <w:t xml:space="preserve">, </w:t>
      </w:r>
      <w:r w:rsidR="00EE0BCB" w:rsidRPr="00636C57">
        <w:rPr>
          <w:rFonts w:ascii="Arial" w:hAnsi="Arial" w:cs="Arial"/>
          <w:sz w:val="22"/>
          <w:szCs w:val="22"/>
        </w:rPr>
        <w:t xml:space="preserve"> </w:t>
      </w:r>
      <w:r w:rsidR="003A187D" w:rsidRPr="00636C57">
        <w:rPr>
          <w:rFonts w:ascii="Arial" w:hAnsi="Arial" w:cs="Arial"/>
          <w:sz w:val="22"/>
          <w:szCs w:val="22"/>
        </w:rPr>
        <w:t xml:space="preserve">Zakonu o zaštiti i očuvanju kulturnih dobara, </w:t>
      </w:r>
      <w:r w:rsidR="00EE0BCB" w:rsidRPr="00636C57">
        <w:rPr>
          <w:rFonts w:ascii="Arial" w:hAnsi="Arial" w:cs="Arial"/>
          <w:sz w:val="22"/>
          <w:szCs w:val="22"/>
        </w:rPr>
        <w:t xml:space="preserve"> </w:t>
      </w:r>
      <w:r w:rsidR="003A187D" w:rsidRPr="00636C57">
        <w:rPr>
          <w:rFonts w:ascii="Arial" w:hAnsi="Arial" w:cs="Arial"/>
          <w:sz w:val="22"/>
          <w:szCs w:val="22"/>
        </w:rPr>
        <w:t xml:space="preserve">Zakonu o postupanju s nezakonito izgrađenim zgradama, </w:t>
      </w:r>
      <w:r w:rsidR="00B9781B" w:rsidRPr="00636C57">
        <w:rPr>
          <w:rFonts w:ascii="Arial" w:hAnsi="Arial" w:cs="Arial"/>
          <w:sz w:val="22"/>
          <w:szCs w:val="22"/>
        </w:rPr>
        <w:t>postupno je, kako slijedi:</w:t>
      </w:r>
    </w:p>
    <w:p w:rsidR="00B9781B" w:rsidRPr="00636C57" w:rsidRDefault="00B9781B" w:rsidP="00B9781B">
      <w:pPr>
        <w:pStyle w:val="Bezproreda"/>
        <w:jc w:val="both"/>
        <w:rPr>
          <w:rFonts w:ascii="Arial" w:hAnsi="Arial" w:cs="Arial"/>
          <w:sz w:val="22"/>
          <w:szCs w:val="22"/>
        </w:rPr>
      </w:pPr>
    </w:p>
    <w:p w:rsidR="00B9781B" w:rsidRPr="00636C57" w:rsidRDefault="00B9781B" w:rsidP="00B9781B">
      <w:pPr>
        <w:pStyle w:val="Bezproreda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 xml:space="preserve"> NEUPRAVNI PREDMETI</w:t>
      </w:r>
    </w:p>
    <w:p w:rsidR="00B9781B" w:rsidRDefault="00B9781B" w:rsidP="00525D79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25D79">
        <w:rPr>
          <w:rFonts w:ascii="Arial" w:hAnsi="Arial" w:cs="Arial"/>
          <w:sz w:val="22"/>
          <w:szCs w:val="22"/>
        </w:rPr>
        <w:t>riješeno 6 neupravnih predmeta,</w:t>
      </w:r>
    </w:p>
    <w:p w:rsidR="00525D79" w:rsidRDefault="00525D79" w:rsidP="00525D79">
      <w:pPr>
        <w:spacing w:after="0" w:line="240" w:lineRule="auto"/>
        <w:jc w:val="both"/>
        <w:rPr>
          <w:rFonts w:ascii="Arial" w:hAnsi="Arial" w:cs="Arial"/>
        </w:rPr>
      </w:pPr>
    </w:p>
    <w:p w:rsidR="00B9781B" w:rsidRPr="00636C57" w:rsidRDefault="00B9781B" w:rsidP="00525D79">
      <w:pPr>
        <w:spacing w:after="0" w:line="240" w:lineRule="auto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 DRUGOSTUPANJSKI POSTUPAK</w:t>
      </w:r>
    </w:p>
    <w:p w:rsidR="00B9781B" w:rsidRDefault="00B9781B" w:rsidP="00525D79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25D79">
        <w:rPr>
          <w:rFonts w:ascii="Arial" w:hAnsi="Arial" w:cs="Arial"/>
          <w:sz w:val="22"/>
          <w:szCs w:val="22"/>
        </w:rPr>
        <w:t xml:space="preserve">donesena 43  drugostupanjska rješenja (komunalni doprinos-14 predmeta; naknada za legalizaciju -10 predmeta; obveza plaćanja komunalne naknade-5 predmeta; ovrha duga komunalne naknade - 9 predmeta; komunalni red -3 predmeta; i spomenička renta-2 predmeta), </w:t>
      </w:r>
    </w:p>
    <w:p w:rsidR="0095213D" w:rsidRPr="0095213D" w:rsidRDefault="0095213D" w:rsidP="0095213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</w:p>
    <w:p w:rsidR="00B9781B" w:rsidRPr="00636C57" w:rsidRDefault="00B9781B" w:rsidP="0095213D">
      <w:pPr>
        <w:spacing w:after="0" w:line="240" w:lineRule="auto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TUŽBE I ODGOVORI NA TUŽBE</w:t>
      </w:r>
    </w:p>
    <w:p w:rsidR="00A41838" w:rsidRDefault="00B9781B" w:rsidP="0095213D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5213D">
        <w:rPr>
          <w:rFonts w:ascii="Arial" w:hAnsi="Arial" w:cs="Arial"/>
          <w:sz w:val="22"/>
          <w:szCs w:val="22"/>
        </w:rPr>
        <w:t>zaprimljene 4 (četiri) tužbe i upućena  4 odgovora na tužbu s kompletom spisa predmeta Upravnom sudu u Osijeku</w:t>
      </w:r>
      <w:r w:rsidR="00A41838" w:rsidRPr="0095213D">
        <w:rPr>
          <w:rFonts w:ascii="Arial" w:hAnsi="Arial" w:cs="Arial"/>
          <w:sz w:val="22"/>
          <w:szCs w:val="22"/>
        </w:rPr>
        <w:t>.</w:t>
      </w:r>
    </w:p>
    <w:p w:rsidR="00594CBD" w:rsidRPr="00594CBD" w:rsidRDefault="00594CBD" w:rsidP="00594CBD">
      <w:pPr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</w:p>
    <w:p w:rsidR="00EE0BCB" w:rsidRPr="00594CBD" w:rsidRDefault="00EE0BCB" w:rsidP="00594CBD">
      <w:pPr>
        <w:pStyle w:val="Bezproreda"/>
        <w:ind w:firstLine="708"/>
        <w:jc w:val="both"/>
        <w:rPr>
          <w:rFonts w:ascii="Arial" w:hAnsi="Arial" w:cs="Arial"/>
          <w:sz w:val="22"/>
          <w:szCs w:val="22"/>
        </w:rPr>
      </w:pPr>
      <w:r w:rsidRPr="00594CBD">
        <w:rPr>
          <w:rFonts w:ascii="Arial" w:hAnsi="Arial" w:cs="Arial"/>
          <w:sz w:val="22"/>
          <w:szCs w:val="22"/>
        </w:rPr>
        <w:lastRenderedPageBreak/>
        <w:t>U skladu sa Zakonom o zaštiti i očuvanju kulturnih dobara rješavaju se žalbe protiv rješenja o spomeničkoj renti i ovrsi spomeničke rente.</w:t>
      </w:r>
    </w:p>
    <w:p w:rsidR="00EE0BCB" w:rsidRPr="00594CBD" w:rsidRDefault="00EE0BCB" w:rsidP="00594CBD">
      <w:pPr>
        <w:pStyle w:val="Bezproreda"/>
        <w:ind w:firstLine="708"/>
        <w:jc w:val="both"/>
        <w:rPr>
          <w:rFonts w:ascii="Arial" w:hAnsi="Arial" w:cs="Arial"/>
          <w:sz w:val="22"/>
          <w:szCs w:val="22"/>
        </w:rPr>
      </w:pPr>
      <w:r w:rsidRPr="00594CBD">
        <w:rPr>
          <w:rFonts w:ascii="Arial" w:hAnsi="Arial" w:cs="Arial"/>
          <w:sz w:val="22"/>
          <w:szCs w:val="22"/>
        </w:rPr>
        <w:t>Po Zakonu o postupanju s nezakonito izgrađenim zgradama rješavaju se žalbe izjavljene protiv rješenja o naknadi za zadržavanje nezakonito izgrađene zgrade u prostoru.</w:t>
      </w:r>
    </w:p>
    <w:p w:rsidR="00EE0BCB" w:rsidRPr="00636C57" w:rsidRDefault="00EE0BCB" w:rsidP="00594CBD">
      <w:pPr>
        <w:pStyle w:val="Bezproreda"/>
        <w:ind w:firstLine="708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Po Zakonu o građevinskoj inspekciji komunalni redari imaju pravo rješenjem narediti poduzimanje osam vrsta  mjera (uklanjanje ruševne zgrade, otklanjanje oštećenja pročelja i pokrova postojeće zgrade koji nisu nosiva konstrukcija, uklanjanje građevine, usklađivanje provedbe zahvata u prostoru koji nije građenje, privremena obustava izvođenja radova, dovršenje vanjskog izgleda zgrade i izlaganje energetskog certifikata). O žalbama i protiv ovih rješenja u drugom stupnju odlučuje Županija, odnosno Upravni odjel za komunalno gospodarstvo i zaštitu okoliša.</w:t>
      </w:r>
    </w:p>
    <w:p w:rsidR="00EE0BCB" w:rsidRPr="00636C57" w:rsidRDefault="00EE0BCB" w:rsidP="00A41838">
      <w:pPr>
        <w:pStyle w:val="Naslov1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 xml:space="preserve">Izvješće  za županijski linijski prijevoz putnika autobusima na području  Brodsko-posavske županije </w:t>
      </w:r>
    </w:p>
    <w:p w:rsidR="00B9781B" w:rsidRPr="00270045" w:rsidRDefault="00EE0BCB" w:rsidP="00270045">
      <w:pPr>
        <w:pStyle w:val="Bezproreda"/>
        <w:ind w:firstLine="708"/>
        <w:jc w:val="both"/>
        <w:rPr>
          <w:rFonts w:ascii="Arial" w:hAnsi="Arial" w:cs="Arial"/>
          <w:sz w:val="22"/>
          <w:szCs w:val="22"/>
        </w:rPr>
      </w:pPr>
      <w:r w:rsidRPr="00270045">
        <w:rPr>
          <w:rFonts w:ascii="Arial" w:hAnsi="Arial" w:cs="Arial"/>
          <w:sz w:val="22"/>
          <w:szCs w:val="22"/>
        </w:rPr>
        <w:t>Sukladno Zakonu o prijevozu u cestovnom prometu</w:t>
      </w:r>
      <w:r w:rsidR="00880EF6" w:rsidRPr="00270045">
        <w:rPr>
          <w:rFonts w:ascii="Arial" w:hAnsi="Arial" w:cs="Arial"/>
          <w:sz w:val="22"/>
          <w:szCs w:val="22"/>
        </w:rPr>
        <w:t xml:space="preserve"> i</w:t>
      </w:r>
      <w:r w:rsidRPr="00270045">
        <w:rPr>
          <w:rFonts w:ascii="Arial" w:hAnsi="Arial" w:cs="Arial"/>
          <w:sz w:val="22"/>
          <w:szCs w:val="22"/>
        </w:rPr>
        <w:t>i Pravilnik</w:t>
      </w:r>
      <w:r w:rsidR="00880EF6" w:rsidRPr="00270045">
        <w:rPr>
          <w:rFonts w:ascii="Arial" w:hAnsi="Arial" w:cs="Arial"/>
          <w:sz w:val="22"/>
          <w:szCs w:val="22"/>
        </w:rPr>
        <w:t>u</w:t>
      </w:r>
      <w:r w:rsidRPr="00270045">
        <w:rPr>
          <w:rFonts w:ascii="Arial" w:hAnsi="Arial" w:cs="Arial"/>
          <w:sz w:val="22"/>
          <w:szCs w:val="22"/>
        </w:rPr>
        <w:t xml:space="preserve"> o dozvolama za obavljanje linijskog prijevoza putnika</w:t>
      </w:r>
      <w:r w:rsidR="00880EF6" w:rsidRPr="00270045">
        <w:rPr>
          <w:rFonts w:ascii="Arial" w:hAnsi="Arial" w:cs="Arial"/>
          <w:sz w:val="22"/>
          <w:szCs w:val="22"/>
        </w:rPr>
        <w:t xml:space="preserve"> putem</w:t>
      </w:r>
      <w:r w:rsidRPr="00270045">
        <w:rPr>
          <w:rFonts w:ascii="Arial" w:hAnsi="Arial" w:cs="Arial"/>
          <w:sz w:val="22"/>
          <w:szCs w:val="22"/>
        </w:rPr>
        <w:t xml:space="preserve"> Upravn</w:t>
      </w:r>
      <w:r w:rsidR="00880EF6" w:rsidRPr="00270045">
        <w:rPr>
          <w:rFonts w:ascii="Arial" w:hAnsi="Arial" w:cs="Arial"/>
          <w:sz w:val="22"/>
          <w:szCs w:val="22"/>
        </w:rPr>
        <w:t>og</w:t>
      </w:r>
      <w:r w:rsidRPr="00270045">
        <w:rPr>
          <w:rFonts w:ascii="Arial" w:hAnsi="Arial" w:cs="Arial"/>
          <w:sz w:val="22"/>
          <w:szCs w:val="22"/>
        </w:rPr>
        <w:t xml:space="preserve"> odjel</w:t>
      </w:r>
      <w:r w:rsidR="00880EF6" w:rsidRPr="00270045">
        <w:rPr>
          <w:rFonts w:ascii="Arial" w:hAnsi="Arial" w:cs="Arial"/>
          <w:sz w:val="22"/>
          <w:szCs w:val="22"/>
        </w:rPr>
        <w:t>a</w:t>
      </w:r>
      <w:r w:rsidRPr="00270045">
        <w:rPr>
          <w:rFonts w:ascii="Arial" w:hAnsi="Arial" w:cs="Arial"/>
          <w:sz w:val="22"/>
          <w:szCs w:val="22"/>
        </w:rPr>
        <w:t xml:space="preserve"> za komunalno gospodarstvo i zaštitu okoliša provod</w:t>
      </w:r>
      <w:r w:rsidR="00880EF6" w:rsidRPr="00270045">
        <w:rPr>
          <w:rFonts w:ascii="Arial" w:hAnsi="Arial" w:cs="Arial"/>
          <w:sz w:val="22"/>
          <w:szCs w:val="22"/>
        </w:rPr>
        <w:t>e se</w:t>
      </w:r>
      <w:r w:rsidRPr="00270045">
        <w:rPr>
          <w:rFonts w:ascii="Arial" w:hAnsi="Arial" w:cs="Arial"/>
          <w:sz w:val="22"/>
          <w:szCs w:val="22"/>
        </w:rPr>
        <w:t xml:space="preserve"> postup</w:t>
      </w:r>
      <w:r w:rsidR="00880EF6" w:rsidRPr="00270045">
        <w:rPr>
          <w:rFonts w:ascii="Arial" w:hAnsi="Arial" w:cs="Arial"/>
          <w:sz w:val="22"/>
          <w:szCs w:val="22"/>
        </w:rPr>
        <w:t>ci</w:t>
      </w:r>
      <w:r w:rsidRPr="00270045">
        <w:rPr>
          <w:rFonts w:ascii="Arial" w:hAnsi="Arial" w:cs="Arial"/>
          <w:sz w:val="22"/>
          <w:szCs w:val="22"/>
        </w:rPr>
        <w:t xml:space="preserve"> i donos</w:t>
      </w:r>
      <w:r w:rsidR="00880EF6" w:rsidRPr="00270045">
        <w:rPr>
          <w:rFonts w:ascii="Arial" w:hAnsi="Arial" w:cs="Arial"/>
          <w:sz w:val="22"/>
          <w:szCs w:val="22"/>
        </w:rPr>
        <w:t>e</w:t>
      </w:r>
      <w:r w:rsidRPr="00270045">
        <w:rPr>
          <w:rFonts w:ascii="Arial" w:hAnsi="Arial" w:cs="Arial"/>
          <w:sz w:val="22"/>
          <w:szCs w:val="22"/>
        </w:rPr>
        <w:t xml:space="preserve"> prvostupanjska rješenj</w:t>
      </w:r>
      <w:r w:rsidR="00880EF6" w:rsidRPr="00270045">
        <w:rPr>
          <w:rFonts w:ascii="Arial" w:hAnsi="Arial" w:cs="Arial"/>
          <w:sz w:val="22"/>
          <w:szCs w:val="22"/>
        </w:rPr>
        <w:t>a  vezana uz:</w:t>
      </w:r>
      <w:r w:rsidRPr="00270045">
        <w:rPr>
          <w:rFonts w:ascii="Arial" w:hAnsi="Arial" w:cs="Arial"/>
          <w:sz w:val="22"/>
          <w:szCs w:val="22"/>
        </w:rPr>
        <w:t xml:space="preserve">   </w:t>
      </w:r>
    </w:p>
    <w:p w:rsidR="00EE0BCB" w:rsidRPr="00636C57" w:rsidRDefault="00EE0BCB" w:rsidP="0027004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izd</w:t>
      </w:r>
      <w:r w:rsidR="00880EF6" w:rsidRPr="00636C57">
        <w:rPr>
          <w:rFonts w:ascii="Arial" w:hAnsi="Arial" w:cs="Arial"/>
          <w:sz w:val="22"/>
          <w:szCs w:val="22"/>
        </w:rPr>
        <w:t>avanje</w:t>
      </w:r>
      <w:r w:rsidRPr="00636C57">
        <w:rPr>
          <w:rFonts w:ascii="Arial" w:hAnsi="Arial" w:cs="Arial"/>
          <w:sz w:val="22"/>
          <w:szCs w:val="22"/>
        </w:rPr>
        <w:t xml:space="preserve"> dozvol</w:t>
      </w:r>
      <w:r w:rsidR="00880EF6" w:rsidRPr="00636C57">
        <w:rPr>
          <w:rFonts w:ascii="Arial" w:hAnsi="Arial" w:cs="Arial"/>
          <w:sz w:val="22"/>
          <w:szCs w:val="22"/>
        </w:rPr>
        <w:t>a</w:t>
      </w:r>
      <w:r w:rsidRPr="00636C57">
        <w:rPr>
          <w:rFonts w:ascii="Arial" w:hAnsi="Arial" w:cs="Arial"/>
          <w:sz w:val="22"/>
          <w:szCs w:val="22"/>
        </w:rPr>
        <w:t xml:space="preserve"> za županijski linijski prijevoz putnika</w:t>
      </w:r>
      <w:r w:rsidR="00B9781B" w:rsidRPr="00636C57">
        <w:rPr>
          <w:rFonts w:ascii="Arial" w:hAnsi="Arial" w:cs="Arial"/>
          <w:sz w:val="22"/>
          <w:szCs w:val="22"/>
        </w:rPr>
        <w:t>,</w:t>
      </w:r>
      <w:r w:rsidRPr="00636C57">
        <w:rPr>
          <w:rFonts w:ascii="Arial" w:hAnsi="Arial" w:cs="Arial"/>
          <w:sz w:val="22"/>
          <w:szCs w:val="22"/>
        </w:rPr>
        <w:t xml:space="preserve"> </w:t>
      </w:r>
    </w:p>
    <w:p w:rsidR="00EE0BCB" w:rsidRPr="00636C57" w:rsidRDefault="00EE0BCB" w:rsidP="0027004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dono</w:t>
      </w:r>
      <w:r w:rsidR="00880EF6" w:rsidRPr="00636C57">
        <w:rPr>
          <w:rFonts w:ascii="Arial" w:hAnsi="Arial" w:cs="Arial"/>
          <w:sz w:val="22"/>
          <w:szCs w:val="22"/>
        </w:rPr>
        <w:t>šenje</w:t>
      </w:r>
      <w:r w:rsidRPr="00636C57">
        <w:rPr>
          <w:rFonts w:ascii="Arial" w:hAnsi="Arial" w:cs="Arial"/>
          <w:sz w:val="22"/>
          <w:szCs w:val="22"/>
        </w:rPr>
        <w:t xml:space="preserve"> rješenja o obnovi dozvola,</w:t>
      </w:r>
    </w:p>
    <w:p w:rsidR="00EE0BCB" w:rsidRPr="00636C57" w:rsidRDefault="00EE0BCB" w:rsidP="0027004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dono</w:t>
      </w:r>
      <w:r w:rsidR="00880EF6" w:rsidRPr="00636C57">
        <w:rPr>
          <w:rFonts w:ascii="Arial" w:hAnsi="Arial" w:cs="Arial"/>
          <w:sz w:val="22"/>
          <w:szCs w:val="22"/>
        </w:rPr>
        <w:t>šenje</w:t>
      </w:r>
      <w:r w:rsidRPr="00636C57">
        <w:rPr>
          <w:rFonts w:ascii="Arial" w:hAnsi="Arial" w:cs="Arial"/>
          <w:sz w:val="22"/>
          <w:szCs w:val="22"/>
        </w:rPr>
        <w:t xml:space="preserve"> rješenja o prestanku važenja dozvola prije isteka roka važenja,,</w:t>
      </w:r>
    </w:p>
    <w:p w:rsidR="00EE0BCB" w:rsidRPr="00636C57" w:rsidRDefault="00EE0BCB" w:rsidP="0027004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dono</w:t>
      </w:r>
      <w:r w:rsidR="00880EF6" w:rsidRPr="00636C57">
        <w:rPr>
          <w:rFonts w:ascii="Arial" w:hAnsi="Arial" w:cs="Arial"/>
          <w:sz w:val="22"/>
          <w:szCs w:val="22"/>
        </w:rPr>
        <w:t>šenje</w:t>
      </w:r>
      <w:r w:rsidRPr="00636C57">
        <w:rPr>
          <w:rFonts w:ascii="Arial" w:hAnsi="Arial" w:cs="Arial"/>
          <w:sz w:val="22"/>
          <w:szCs w:val="22"/>
        </w:rPr>
        <w:t xml:space="preserve"> rješenja o obavljanju posebnog linijskog prijevoza u mjesta i iz mjesta u kojima ne postoji javni linijski prijevoz,</w:t>
      </w:r>
    </w:p>
    <w:p w:rsidR="00EE0BCB" w:rsidRPr="00636C57" w:rsidRDefault="00EE0BCB" w:rsidP="0027004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dono</w:t>
      </w:r>
      <w:r w:rsidR="00880EF6" w:rsidRPr="00636C57">
        <w:rPr>
          <w:rFonts w:ascii="Arial" w:hAnsi="Arial" w:cs="Arial"/>
          <w:sz w:val="22"/>
          <w:szCs w:val="22"/>
        </w:rPr>
        <w:t>šenje</w:t>
      </w:r>
      <w:r w:rsidRPr="00636C57">
        <w:rPr>
          <w:rFonts w:ascii="Arial" w:hAnsi="Arial" w:cs="Arial"/>
          <w:sz w:val="22"/>
          <w:szCs w:val="22"/>
        </w:rPr>
        <w:t xml:space="preserve"> rješenja o izmjeni voznog reda</w:t>
      </w:r>
      <w:r w:rsidR="00B9781B" w:rsidRPr="00636C57">
        <w:rPr>
          <w:rFonts w:ascii="Arial" w:hAnsi="Arial" w:cs="Arial"/>
          <w:sz w:val="22"/>
          <w:szCs w:val="22"/>
        </w:rPr>
        <w:t>,</w:t>
      </w:r>
    </w:p>
    <w:p w:rsidR="00EE0BCB" w:rsidRPr="00636C57" w:rsidRDefault="00EE0BCB" w:rsidP="0027004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dono</w:t>
      </w:r>
      <w:r w:rsidR="00880EF6" w:rsidRPr="00636C57">
        <w:rPr>
          <w:rFonts w:ascii="Arial" w:hAnsi="Arial" w:cs="Arial"/>
          <w:sz w:val="22"/>
          <w:szCs w:val="22"/>
        </w:rPr>
        <w:t>šenje</w:t>
      </w:r>
      <w:r w:rsidRPr="00636C57">
        <w:rPr>
          <w:rFonts w:ascii="Arial" w:hAnsi="Arial" w:cs="Arial"/>
          <w:sz w:val="22"/>
          <w:szCs w:val="22"/>
        </w:rPr>
        <w:t xml:space="preserve"> rješenja o zajedničkom obavljanju prijevoza,</w:t>
      </w:r>
    </w:p>
    <w:p w:rsidR="00EE0BCB" w:rsidRPr="00636C57" w:rsidRDefault="00EE0BCB" w:rsidP="0027004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dono</w:t>
      </w:r>
      <w:r w:rsidR="00880EF6" w:rsidRPr="00636C57">
        <w:rPr>
          <w:rFonts w:ascii="Arial" w:hAnsi="Arial" w:cs="Arial"/>
          <w:sz w:val="22"/>
          <w:szCs w:val="22"/>
        </w:rPr>
        <w:t>šenje</w:t>
      </w:r>
      <w:r w:rsidRPr="00636C57">
        <w:rPr>
          <w:rFonts w:ascii="Arial" w:hAnsi="Arial" w:cs="Arial"/>
          <w:sz w:val="22"/>
          <w:szCs w:val="22"/>
        </w:rPr>
        <w:t xml:space="preserve"> rješenja o trajnoj obustavi prijevoza na županijskim linijama</w:t>
      </w:r>
      <w:r w:rsidR="00B9781B" w:rsidRPr="00636C57">
        <w:rPr>
          <w:rFonts w:ascii="Arial" w:hAnsi="Arial" w:cs="Arial"/>
          <w:sz w:val="22"/>
          <w:szCs w:val="22"/>
        </w:rPr>
        <w:t>.</w:t>
      </w:r>
    </w:p>
    <w:p w:rsidR="00EE0BCB" w:rsidRPr="00636C57" w:rsidRDefault="00EE0BCB" w:rsidP="00EE0BCB">
      <w:pPr>
        <w:pStyle w:val="Tijeloteksta2"/>
        <w:spacing w:line="240" w:lineRule="auto"/>
        <w:ind w:firstLine="708"/>
        <w:rPr>
          <w:rFonts w:ascii="Arial" w:hAnsi="Arial" w:cs="Arial"/>
          <w:bCs/>
        </w:rPr>
      </w:pPr>
    </w:p>
    <w:p w:rsidR="00D56635" w:rsidRPr="00636C57" w:rsidRDefault="00EE0BCB" w:rsidP="00D56635">
      <w:pPr>
        <w:pStyle w:val="Tijeloteksta2"/>
        <w:spacing w:line="240" w:lineRule="auto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U </w:t>
      </w:r>
      <w:r w:rsidR="00D56635" w:rsidRPr="00636C57">
        <w:rPr>
          <w:rFonts w:ascii="Arial" w:hAnsi="Arial" w:cs="Arial"/>
        </w:rPr>
        <w:t>izvještajnom razdoblju</w:t>
      </w:r>
      <w:r w:rsidRPr="00636C57">
        <w:rPr>
          <w:rFonts w:ascii="Arial" w:hAnsi="Arial" w:cs="Arial"/>
        </w:rPr>
        <w:t xml:space="preserve">  prove</w:t>
      </w:r>
      <w:r w:rsidR="00D56635" w:rsidRPr="00636C57">
        <w:rPr>
          <w:rFonts w:ascii="Arial" w:hAnsi="Arial" w:cs="Arial"/>
        </w:rPr>
        <w:t>deno</w:t>
      </w:r>
      <w:r w:rsidRPr="00636C57">
        <w:rPr>
          <w:rFonts w:ascii="Arial" w:hAnsi="Arial" w:cs="Arial"/>
        </w:rPr>
        <w:t xml:space="preserve"> je šezdeset osam (68) upravnih postupaka</w:t>
      </w:r>
      <w:r w:rsidR="00D56635" w:rsidRPr="00636C57">
        <w:rPr>
          <w:rFonts w:ascii="Arial" w:hAnsi="Arial" w:cs="Arial"/>
        </w:rPr>
        <w:t>:</w:t>
      </w:r>
    </w:p>
    <w:p w:rsidR="00780D17" w:rsidRPr="00270045" w:rsidRDefault="00EE0BCB" w:rsidP="0027004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0045">
        <w:rPr>
          <w:rFonts w:ascii="Arial" w:hAnsi="Arial" w:cs="Arial"/>
          <w:sz w:val="22"/>
          <w:szCs w:val="22"/>
        </w:rPr>
        <w:t>prijevoznicima Čazmatrans promet d.o.o. i Čazmatrans nova d.o.o. Čazma na njihov zahtjev izdano pet (5) rješenja za trajnu obustavu prijevoza putnika na županijskim linijama.</w:t>
      </w:r>
    </w:p>
    <w:p w:rsidR="00EE0BCB" w:rsidRPr="00270045" w:rsidRDefault="00EE0BCB" w:rsidP="0027004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0045">
        <w:rPr>
          <w:rFonts w:ascii="Arial" w:hAnsi="Arial" w:cs="Arial"/>
          <w:sz w:val="22"/>
          <w:szCs w:val="22"/>
        </w:rPr>
        <w:t>prijevoznik</w:t>
      </w:r>
      <w:r w:rsidR="00780D17" w:rsidRPr="00270045">
        <w:rPr>
          <w:rFonts w:ascii="Arial" w:hAnsi="Arial" w:cs="Arial"/>
          <w:sz w:val="22"/>
          <w:szCs w:val="22"/>
        </w:rPr>
        <w:t>u</w:t>
      </w:r>
      <w:r w:rsidRPr="00270045">
        <w:rPr>
          <w:rFonts w:ascii="Arial" w:hAnsi="Arial" w:cs="Arial"/>
          <w:sz w:val="22"/>
          <w:szCs w:val="22"/>
        </w:rPr>
        <w:t xml:space="preserve"> Slavonija bus d.o.o. Novi Grad</w:t>
      </w:r>
      <w:r w:rsidR="00D56635" w:rsidRPr="00270045">
        <w:rPr>
          <w:rFonts w:ascii="Arial" w:hAnsi="Arial" w:cs="Arial"/>
          <w:sz w:val="22"/>
          <w:szCs w:val="22"/>
        </w:rPr>
        <w:t xml:space="preserve"> </w:t>
      </w:r>
      <w:r w:rsidRPr="00270045">
        <w:rPr>
          <w:rFonts w:ascii="Arial" w:hAnsi="Arial" w:cs="Arial"/>
          <w:sz w:val="22"/>
          <w:szCs w:val="22"/>
        </w:rPr>
        <w:t>izdano</w:t>
      </w:r>
      <w:r w:rsidR="00D56635" w:rsidRPr="00270045">
        <w:rPr>
          <w:rFonts w:ascii="Arial" w:hAnsi="Arial" w:cs="Arial"/>
          <w:sz w:val="22"/>
          <w:szCs w:val="22"/>
        </w:rPr>
        <w:t xml:space="preserve"> je</w:t>
      </w:r>
      <w:r w:rsidRPr="00270045">
        <w:rPr>
          <w:rFonts w:ascii="Arial" w:hAnsi="Arial" w:cs="Arial"/>
          <w:sz w:val="22"/>
          <w:szCs w:val="22"/>
        </w:rPr>
        <w:t xml:space="preserve"> petnaest (15) rješenja</w:t>
      </w:r>
      <w:r w:rsidR="00A41838" w:rsidRPr="00270045">
        <w:rPr>
          <w:rFonts w:ascii="Arial" w:hAnsi="Arial" w:cs="Arial"/>
          <w:sz w:val="22"/>
          <w:szCs w:val="22"/>
        </w:rPr>
        <w:t xml:space="preserve"> odnosno dozvola za tražene linije,</w:t>
      </w:r>
      <w:r w:rsidRPr="00270045">
        <w:rPr>
          <w:rFonts w:ascii="Arial" w:hAnsi="Arial" w:cs="Arial"/>
          <w:sz w:val="22"/>
          <w:szCs w:val="22"/>
        </w:rPr>
        <w:t xml:space="preserve"> </w:t>
      </w:r>
    </w:p>
    <w:p w:rsidR="00EE0BCB" w:rsidRPr="00270045" w:rsidRDefault="00D56635" w:rsidP="0027004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0045">
        <w:rPr>
          <w:rFonts w:ascii="Arial" w:hAnsi="Arial" w:cs="Arial"/>
          <w:sz w:val="22"/>
          <w:szCs w:val="22"/>
        </w:rPr>
        <w:t>p</w:t>
      </w:r>
      <w:r w:rsidR="00EE0BCB" w:rsidRPr="00270045">
        <w:rPr>
          <w:rFonts w:ascii="Arial" w:hAnsi="Arial" w:cs="Arial"/>
          <w:sz w:val="22"/>
          <w:szCs w:val="22"/>
        </w:rPr>
        <w:t>rijevozniku Slavonija bus d.o.o. Novi Grad</w:t>
      </w:r>
      <w:r w:rsidR="00780D17" w:rsidRPr="00270045">
        <w:rPr>
          <w:rFonts w:ascii="Arial" w:hAnsi="Arial" w:cs="Arial"/>
          <w:sz w:val="22"/>
          <w:szCs w:val="22"/>
        </w:rPr>
        <w:t xml:space="preserve"> izdana su</w:t>
      </w:r>
      <w:r w:rsidR="00EE0BCB" w:rsidRPr="00270045">
        <w:rPr>
          <w:rFonts w:ascii="Arial" w:hAnsi="Arial" w:cs="Arial"/>
          <w:sz w:val="22"/>
          <w:szCs w:val="22"/>
        </w:rPr>
        <w:t xml:space="preserve"> tri (3) </w:t>
      </w:r>
      <w:r w:rsidR="00780D17" w:rsidRPr="00270045">
        <w:rPr>
          <w:rFonts w:ascii="Arial" w:hAnsi="Arial" w:cs="Arial"/>
          <w:sz w:val="22"/>
          <w:szCs w:val="22"/>
        </w:rPr>
        <w:t>r</w:t>
      </w:r>
      <w:r w:rsidR="00EE0BCB" w:rsidRPr="00270045">
        <w:rPr>
          <w:rFonts w:ascii="Arial" w:hAnsi="Arial" w:cs="Arial"/>
          <w:sz w:val="22"/>
          <w:szCs w:val="22"/>
        </w:rPr>
        <w:t>ješenja za izmjenu voznog reda</w:t>
      </w:r>
      <w:r w:rsidR="00A41838" w:rsidRPr="00270045">
        <w:rPr>
          <w:rFonts w:ascii="Arial" w:hAnsi="Arial" w:cs="Arial"/>
          <w:sz w:val="22"/>
          <w:szCs w:val="22"/>
        </w:rPr>
        <w:t>,</w:t>
      </w:r>
      <w:r w:rsidR="00EE0BCB" w:rsidRPr="00270045">
        <w:rPr>
          <w:rFonts w:ascii="Arial" w:hAnsi="Arial" w:cs="Arial"/>
          <w:sz w:val="22"/>
          <w:szCs w:val="22"/>
        </w:rPr>
        <w:t xml:space="preserve"> </w:t>
      </w:r>
    </w:p>
    <w:p w:rsidR="00A41838" w:rsidRPr="00270045" w:rsidRDefault="00EE0BCB" w:rsidP="0027004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0045">
        <w:rPr>
          <w:rFonts w:ascii="Arial" w:hAnsi="Arial" w:cs="Arial"/>
          <w:sz w:val="22"/>
          <w:szCs w:val="22"/>
        </w:rPr>
        <w:t xml:space="preserve">prijevoznicima </w:t>
      </w:r>
      <w:proofErr w:type="spellStart"/>
      <w:r w:rsidRPr="00270045">
        <w:rPr>
          <w:rFonts w:ascii="Arial" w:hAnsi="Arial" w:cs="Arial"/>
          <w:sz w:val="22"/>
          <w:szCs w:val="22"/>
        </w:rPr>
        <w:t>Autoprometno</w:t>
      </w:r>
      <w:proofErr w:type="spellEnd"/>
      <w:r w:rsidRPr="00270045">
        <w:rPr>
          <w:rFonts w:ascii="Arial" w:hAnsi="Arial" w:cs="Arial"/>
          <w:sz w:val="22"/>
          <w:szCs w:val="22"/>
        </w:rPr>
        <w:t xml:space="preserve"> poduzeće </w:t>
      </w:r>
      <w:proofErr w:type="spellStart"/>
      <w:r w:rsidRPr="00270045">
        <w:rPr>
          <w:rFonts w:ascii="Arial" w:hAnsi="Arial" w:cs="Arial"/>
          <w:sz w:val="22"/>
          <w:szCs w:val="22"/>
        </w:rPr>
        <w:t>d.d</w:t>
      </w:r>
      <w:proofErr w:type="spellEnd"/>
      <w:r w:rsidRPr="00270045">
        <w:rPr>
          <w:rFonts w:ascii="Arial" w:hAnsi="Arial" w:cs="Arial"/>
          <w:sz w:val="22"/>
          <w:szCs w:val="22"/>
        </w:rPr>
        <w:t>.–Požega i</w:t>
      </w:r>
      <w:r w:rsidR="00270045">
        <w:rPr>
          <w:rFonts w:ascii="Arial" w:hAnsi="Arial" w:cs="Arial"/>
          <w:sz w:val="22"/>
          <w:szCs w:val="22"/>
        </w:rPr>
        <w:t xml:space="preserve"> Autotrans d.d. Cres izdano je </w:t>
      </w:r>
      <w:r w:rsidRPr="00270045">
        <w:rPr>
          <w:rFonts w:ascii="Arial" w:hAnsi="Arial" w:cs="Arial"/>
          <w:sz w:val="22"/>
          <w:szCs w:val="22"/>
        </w:rPr>
        <w:t xml:space="preserve">četrdeset tri (43) rješenja </w:t>
      </w:r>
      <w:r w:rsidR="00780D17" w:rsidRPr="00270045">
        <w:rPr>
          <w:rFonts w:ascii="Arial" w:hAnsi="Arial" w:cs="Arial"/>
          <w:sz w:val="22"/>
          <w:szCs w:val="22"/>
        </w:rPr>
        <w:t>o</w:t>
      </w:r>
      <w:r w:rsidRPr="00270045">
        <w:rPr>
          <w:rFonts w:ascii="Arial" w:hAnsi="Arial" w:cs="Arial"/>
          <w:sz w:val="22"/>
          <w:szCs w:val="22"/>
        </w:rPr>
        <w:t xml:space="preserve"> zajedničko obavljanje prijevoza na županijskim linijama</w:t>
      </w:r>
      <w:r w:rsidR="00A41838" w:rsidRPr="00270045">
        <w:rPr>
          <w:rFonts w:ascii="Arial" w:hAnsi="Arial" w:cs="Arial"/>
          <w:sz w:val="22"/>
          <w:szCs w:val="22"/>
        </w:rPr>
        <w:t>,</w:t>
      </w:r>
    </w:p>
    <w:p w:rsidR="00EE0BCB" w:rsidRPr="00270045" w:rsidRDefault="00EE0BCB" w:rsidP="0027004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0045">
        <w:rPr>
          <w:rFonts w:ascii="Arial" w:hAnsi="Arial" w:cs="Arial"/>
          <w:sz w:val="22"/>
          <w:szCs w:val="22"/>
        </w:rPr>
        <w:t xml:space="preserve">prijevozniku </w:t>
      </w:r>
      <w:proofErr w:type="spellStart"/>
      <w:r w:rsidRPr="00270045">
        <w:rPr>
          <w:rFonts w:ascii="Arial" w:hAnsi="Arial" w:cs="Arial"/>
          <w:sz w:val="22"/>
          <w:szCs w:val="22"/>
        </w:rPr>
        <w:t>Autoprometno</w:t>
      </w:r>
      <w:proofErr w:type="spellEnd"/>
      <w:r w:rsidRPr="00270045">
        <w:rPr>
          <w:rFonts w:ascii="Arial" w:hAnsi="Arial" w:cs="Arial"/>
          <w:sz w:val="22"/>
          <w:szCs w:val="22"/>
        </w:rPr>
        <w:t xml:space="preserve"> poduzeće </w:t>
      </w:r>
      <w:proofErr w:type="spellStart"/>
      <w:r w:rsidRPr="00270045">
        <w:rPr>
          <w:rFonts w:ascii="Arial" w:hAnsi="Arial" w:cs="Arial"/>
          <w:sz w:val="22"/>
          <w:szCs w:val="22"/>
        </w:rPr>
        <w:t>d.d</w:t>
      </w:r>
      <w:proofErr w:type="spellEnd"/>
      <w:r w:rsidRPr="00270045">
        <w:rPr>
          <w:rFonts w:ascii="Arial" w:hAnsi="Arial" w:cs="Arial"/>
          <w:sz w:val="22"/>
          <w:szCs w:val="22"/>
        </w:rPr>
        <w:t>.–Požega</w:t>
      </w:r>
      <w:r w:rsidR="00780D17" w:rsidRPr="00270045">
        <w:rPr>
          <w:rFonts w:ascii="Arial" w:hAnsi="Arial" w:cs="Arial"/>
          <w:sz w:val="22"/>
          <w:szCs w:val="22"/>
        </w:rPr>
        <w:t xml:space="preserve"> izdana su</w:t>
      </w:r>
      <w:r w:rsidRPr="00270045">
        <w:rPr>
          <w:rFonts w:ascii="Arial" w:hAnsi="Arial" w:cs="Arial"/>
          <w:sz w:val="22"/>
          <w:szCs w:val="22"/>
        </w:rPr>
        <w:t xml:space="preserve"> dva (2) </w:t>
      </w:r>
      <w:r w:rsidR="00780D17" w:rsidRPr="00270045">
        <w:rPr>
          <w:rFonts w:ascii="Arial" w:hAnsi="Arial" w:cs="Arial"/>
          <w:sz w:val="22"/>
          <w:szCs w:val="22"/>
        </w:rPr>
        <w:t>r</w:t>
      </w:r>
      <w:r w:rsidRPr="00270045">
        <w:rPr>
          <w:rFonts w:ascii="Arial" w:hAnsi="Arial" w:cs="Arial"/>
          <w:sz w:val="22"/>
          <w:szCs w:val="22"/>
        </w:rPr>
        <w:t>ješenja za izmjenu voznog reda.</w:t>
      </w:r>
    </w:p>
    <w:p w:rsidR="00AE19AD" w:rsidRPr="00636C57" w:rsidRDefault="00AE19AD" w:rsidP="00732B1D">
      <w:pPr>
        <w:spacing w:after="0" w:line="240" w:lineRule="auto"/>
        <w:ind w:left="420"/>
        <w:jc w:val="both"/>
        <w:rPr>
          <w:rFonts w:ascii="Arial" w:hAnsi="Arial" w:cs="Arial"/>
        </w:rPr>
      </w:pPr>
    </w:p>
    <w:p w:rsidR="006D6547" w:rsidRPr="00636C57" w:rsidRDefault="00AE19AD" w:rsidP="00732B1D">
      <w:pPr>
        <w:pStyle w:val="Tijeloteksta"/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GRADITELJSTVO I PROSTORNO UREĐENJE</w:t>
      </w:r>
    </w:p>
    <w:p w:rsidR="00ED6CE7" w:rsidRPr="00535099" w:rsidRDefault="00ED6CE7" w:rsidP="00535099">
      <w:pPr>
        <w:pStyle w:val="Bezproreda"/>
        <w:ind w:firstLine="708"/>
        <w:jc w:val="both"/>
        <w:rPr>
          <w:rFonts w:ascii="Arial" w:hAnsi="Arial" w:cs="Arial"/>
          <w:sz w:val="22"/>
          <w:szCs w:val="22"/>
        </w:rPr>
      </w:pPr>
      <w:r w:rsidRPr="00535099">
        <w:rPr>
          <w:rFonts w:ascii="Arial" w:hAnsi="Arial" w:cs="Arial"/>
          <w:sz w:val="22"/>
          <w:szCs w:val="22"/>
        </w:rPr>
        <w:t xml:space="preserve">Sukladno odredbama  Zakona o postupanju s nezakonito izgrađenim zgradama (NN br. 86/12, 143/13 i 65/17), Zakona o prostornom uređenju (NN br. 153/13 i 65/17) i Zakona o gradnji (NN br.153/13 i 20/17) u razdoblju srpanj/prosinac 2017.godine putem Upravnog odjela za graditeljstvo i prostorno uređenje nastavljeno je izdavanje rješenja o izvedenom stanju, građevinskih dozvola, uporabnih dozvola, rješenja o utvrđivanju građevne čestice, lokacijskih dozvola, dozvola za promjenu namjene i uporabu građevine, potvrda parcelacijskih elaborata, obavijesti o prijavi početka radova na uklanjanju građevine, obavijesti o prijavi početka građenja, lokacijskih informacija, obavijesti o potrebi ishođenja posebnih uvjeta na idejni projekt, obavijesti o potrebi ishođenja uvjeta za izradu glavnog projekta, potvrda posebnih dijelova građevina, potvrda o zaprimljenim izvješćima nadzornog </w:t>
      </w:r>
      <w:r w:rsidRPr="00535099">
        <w:rPr>
          <w:rFonts w:ascii="Arial" w:hAnsi="Arial" w:cs="Arial"/>
          <w:sz w:val="22"/>
          <w:szCs w:val="22"/>
        </w:rPr>
        <w:lastRenderedPageBreak/>
        <w:t>inženjera, suglasnosti za izmjene i dopune prostornih planova, uvjerenja o namjeni zemljišta i drugih akata te je doneseno ukupno 3912 akta (3352 upravnih i 560 neupravnih).</w:t>
      </w:r>
    </w:p>
    <w:p w:rsidR="00ED6CE7" w:rsidRPr="00535099" w:rsidRDefault="00ED6CE7" w:rsidP="00535099">
      <w:pPr>
        <w:pStyle w:val="Bezproreda"/>
        <w:ind w:firstLine="708"/>
        <w:jc w:val="both"/>
        <w:rPr>
          <w:rFonts w:ascii="Arial" w:hAnsi="Arial" w:cs="Arial"/>
          <w:sz w:val="22"/>
          <w:szCs w:val="22"/>
        </w:rPr>
      </w:pPr>
      <w:r w:rsidRPr="00535099">
        <w:rPr>
          <w:rFonts w:ascii="Arial" w:hAnsi="Arial" w:cs="Arial"/>
          <w:sz w:val="22"/>
          <w:szCs w:val="22"/>
        </w:rPr>
        <w:t>Od gore navedenih upravnih akata tijekom razdoblja srpan</w:t>
      </w:r>
      <w:r w:rsidR="00A41838" w:rsidRPr="00535099">
        <w:rPr>
          <w:rFonts w:ascii="Arial" w:hAnsi="Arial" w:cs="Arial"/>
          <w:sz w:val="22"/>
          <w:szCs w:val="22"/>
        </w:rPr>
        <w:t xml:space="preserve">j - </w:t>
      </w:r>
      <w:r w:rsidRPr="00535099">
        <w:rPr>
          <w:rFonts w:ascii="Arial" w:hAnsi="Arial" w:cs="Arial"/>
          <w:sz w:val="22"/>
          <w:szCs w:val="22"/>
        </w:rPr>
        <w:t xml:space="preserve">prosinac 2017. godine  riješeno je ukupno 2862 zahtjeva za izdavanje rješenja o izvedenom stanju. Od dana stupanja na snagu Zakona o izmjenama i dopunama Zakona o postupanju s nezakonito izgrađenim </w:t>
      </w:r>
      <w:proofErr w:type="spellStart"/>
      <w:r w:rsidRPr="00535099">
        <w:rPr>
          <w:rFonts w:ascii="Arial" w:hAnsi="Arial" w:cs="Arial"/>
          <w:sz w:val="22"/>
          <w:szCs w:val="22"/>
        </w:rPr>
        <w:t>zgradana</w:t>
      </w:r>
      <w:proofErr w:type="spellEnd"/>
      <w:r w:rsidRPr="00535099">
        <w:rPr>
          <w:rFonts w:ascii="Arial" w:hAnsi="Arial" w:cs="Arial"/>
          <w:sz w:val="22"/>
          <w:szCs w:val="22"/>
        </w:rPr>
        <w:t xml:space="preserve"> (Narodne novine broj 65/17) kojim je omogućeno podnošenje zahtjeva za ozakonjenje nezakonito izgrađenih zgrada do 30. lipnja 2018.godine, ovaj Upravni odjel zaprimio je 200 zahtjeva za donošenje rješenja o izvedenom stanju. </w:t>
      </w:r>
    </w:p>
    <w:p w:rsidR="00EE0BCB" w:rsidRPr="00636C57" w:rsidRDefault="00EE0BCB" w:rsidP="00732B1D">
      <w:pPr>
        <w:pStyle w:val="Tijeloteksta"/>
        <w:jc w:val="both"/>
        <w:rPr>
          <w:rFonts w:ascii="Arial" w:hAnsi="Arial" w:cs="Arial"/>
          <w:b/>
        </w:rPr>
      </w:pPr>
    </w:p>
    <w:p w:rsidR="009C066C" w:rsidRPr="00636C57" w:rsidRDefault="00ED6CE7" w:rsidP="009C066C">
      <w:pPr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E</w:t>
      </w:r>
      <w:r w:rsidR="00A87F20" w:rsidRPr="00636C57">
        <w:rPr>
          <w:rFonts w:ascii="Arial" w:hAnsi="Arial" w:cs="Arial"/>
          <w:b/>
        </w:rPr>
        <w:t>UROPSKE INTEGRACIJE</w:t>
      </w:r>
    </w:p>
    <w:p w:rsidR="003B57FB" w:rsidRDefault="00F03CDD" w:rsidP="00535099">
      <w:pPr>
        <w:pStyle w:val="Bezproreda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Putem Upravnog odjela za razvoj i europske integracije nastavljena je priprema projektnih prijedloga, provedba odobrenih projekata, te informiranje potencijalnih korisnika europskih i drugih sredstava o objavljenim natječajima. </w:t>
      </w:r>
    </w:p>
    <w:p w:rsidR="00440B56" w:rsidRDefault="00440B56" w:rsidP="00535099">
      <w:pPr>
        <w:pStyle w:val="Bezproreda"/>
        <w:ind w:firstLine="708"/>
        <w:jc w:val="both"/>
        <w:rPr>
          <w:rFonts w:ascii="Arial" w:hAnsi="Arial" w:cs="Arial"/>
          <w:sz w:val="22"/>
          <w:szCs w:val="22"/>
        </w:rPr>
      </w:pPr>
    </w:p>
    <w:p w:rsidR="0078340B" w:rsidRPr="00535099" w:rsidRDefault="0078340B" w:rsidP="00535099">
      <w:pPr>
        <w:pStyle w:val="Bezproreda"/>
        <w:ind w:firstLine="708"/>
        <w:jc w:val="both"/>
        <w:rPr>
          <w:rFonts w:ascii="Arial" w:hAnsi="Arial" w:cs="Arial"/>
          <w:sz w:val="22"/>
          <w:szCs w:val="22"/>
        </w:rPr>
      </w:pPr>
      <w:r w:rsidRPr="00535099">
        <w:rPr>
          <w:rFonts w:ascii="Arial" w:hAnsi="Arial" w:cs="Arial"/>
          <w:sz w:val="22"/>
          <w:szCs w:val="22"/>
        </w:rPr>
        <w:t>Pregled projekata s osnovnim pokazateljima za razdoblje od 1. srpnja do 31. prosinca 2017. godine prikazan je u sljedećoj tablici:</w:t>
      </w:r>
    </w:p>
    <w:p w:rsidR="00D665DD" w:rsidRPr="00636C57" w:rsidRDefault="00D665DD" w:rsidP="00D665D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2A2996" w:rsidRDefault="002A2996" w:rsidP="0078340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i/>
          <w:u w:val="single"/>
        </w:rPr>
        <w:sectPr w:rsidR="002A2996" w:rsidSect="00426D91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78340B" w:rsidRDefault="0078340B" w:rsidP="0078340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i/>
          <w:u w:val="single"/>
        </w:rPr>
      </w:pPr>
      <w:r w:rsidRPr="00636C57">
        <w:rPr>
          <w:rFonts w:ascii="Arial" w:hAnsi="Arial" w:cs="Arial"/>
          <w:b/>
          <w:i/>
          <w:u w:val="single"/>
        </w:rPr>
        <w:lastRenderedPageBreak/>
        <w:t>PROJEKTI U PROVEDBI / PRIJAVLJENI PROJEKTI</w:t>
      </w:r>
    </w:p>
    <w:p w:rsidR="002A2996" w:rsidRPr="00636C57" w:rsidRDefault="002A2996" w:rsidP="0078340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i/>
          <w:u w:val="single"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5"/>
        <w:gridCol w:w="2182"/>
        <w:gridCol w:w="2603"/>
        <w:gridCol w:w="1953"/>
        <w:gridCol w:w="2385"/>
        <w:gridCol w:w="2185"/>
        <w:gridCol w:w="2591"/>
      </w:tblGrid>
      <w:tr w:rsidR="0078340B" w:rsidRPr="00636C57" w:rsidTr="00096114">
        <w:trPr>
          <w:trHeight w:val="70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636C57">
              <w:rPr>
                <w:rFonts w:ascii="Arial" w:eastAsia="Times New Roman" w:hAnsi="Arial" w:cs="Arial"/>
                <w:bCs/>
                <w:lang w:eastAsia="hr-HR"/>
              </w:rPr>
              <w:t>R. br.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636C57">
              <w:rPr>
                <w:rFonts w:ascii="Arial" w:eastAsia="Times New Roman" w:hAnsi="Arial" w:cs="Arial"/>
                <w:bCs/>
                <w:lang w:eastAsia="hr-HR"/>
              </w:rPr>
              <w:t>NAZIV PROJEKTA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636C57">
              <w:rPr>
                <w:rFonts w:ascii="Arial" w:eastAsia="Times New Roman" w:hAnsi="Arial" w:cs="Arial"/>
                <w:bCs/>
                <w:lang w:eastAsia="hr-HR"/>
              </w:rPr>
              <w:t>PRIJAVITELJ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636C57">
              <w:rPr>
                <w:rFonts w:ascii="Arial" w:eastAsia="Times New Roman" w:hAnsi="Arial" w:cs="Arial"/>
                <w:bCs/>
                <w:lang w:eastAsia="hr-HR"/>
              </w:rPr>
              <w:t>PARTNER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636C57">
              <w:rPr>
                <w:rFonts w:ascii="Arial" w:eastAsia="Times New Roman" w:hAnsi="Arial" w:cs="Arial"/>
                <w:bCs/>
                <w:lang w:eastAsia="hr-HR"/>
              </w:rPr>
              <w:t>FOND / Naziv natječaja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636C57">
              <w:rPr>
                <w:rFonts w:ascii="Arial" w:eastAsia="Times New Roman" w:hAnsi="Arial" w:cs="Arial"/>
                <w:bCs/>
                <w:lang w:eastAsia="hr-HR"/>
              </w:rPr>
              <w:t xml:space="preserve">STATUS </w:t>
            </w:r>
            <w:r w:rsidRPr="00636C57">
              <w:rPr>
                <w:rFonts w:ascii="Arial" w:eastAsia="Times New Roman" w:hAnsi="Arial" w:cs="Arial"/>
                <w:bCs/>
                <w:lang w:eastAsia="hr-HR"/>
              </w:rPr>
              <w:br/>
              <w:t>PROJEKTA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636C57">
              <w:rPr>
                <w:rFonts w:ascii="Arial" w:eastAsia="Times New Roman" w:hAnsi="Arial" w:cs="Arial"/>
                <w:bCs/>
                <w:lang w:eastAsia="hr-HR"/>
              </w:rPr>
              <w:t>UKUPAN IZNOS</w:t>
            </w:r>
          </w:p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636C57">
              <w:rPr>
                <w:rFonts w:ascii="Arial" w:eastAsia="Times New Roman" w:hAnsi="Arial" w:cs="Arial"/>
                <w:bCs/>
                <w:lang w:eastAsia="hr-HR"/>
              </w:rPr>
              <w:t>(kn)</w:t>
            </w:r>
          </w:p>
        </w:tc>
      </w:tr>
      <w:tr w:rsidR="0078340B" w:rsidRPr="00636C57" w:rsidTr="00096114">
        <w:trPr>
          <w:trHeight w:val="11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36C57">
              <w:rPr>
                <w:rFonts w:ascii="Arial" w:eastAsia="Times New Roman" w:hAnsi="Arial" w:cs="Arial"/>
                <w:lang w:eastAsia="hr-HR"/>
              </w:rPr>
              <w:t>1.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36C57">
              <w:rPr>
                <w:rFonts w:ascii="Arial" w:eastAsia="Times New Roman" w:hAnsi="Arial" w:cs="Arial"/>
                <w:lang w:eastAsia="hr-HR"/>
              </w:rPr>
              <w:t>Inovativna rješenja za pametne škole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36C57">
              <w:rPr>
                <w:rFonts w:ascii="Arial" w:eastAsia="Times New Roman" w:hAnsi="Arial" w:cs="Arial"/>
                <w:lang w:eastAsia="hr-HR"/>
              </w:rPr>
              <w:t>Udruženje Centar za razvoj i podršku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36C57">
              <w:rPr>
                <w:rFonts w:ascii="Arial" w:eastAsia="Times New Roman" w:hAnsi="Arial" w:cs="Arial"/>
                <w:lang w:eastAsia="hr-HR"/>
              </w:rPr>
              <w:t xml:space="preserve">Zelena akcija, Brodsko-posavska županija, Tuzlanski kanton, Brodsko ekološko društvo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proofErr w:type="spellStart"/>
            <w:r w:rsidRPr="00636C57">
              <w:rPr>
                <w:rFonts w:ascii="Arial" w:eastAsia="Times New Roman" w:hAnsi="Arial" w:cs="Arial"/>
                <w:lang w:eastAsia="hr-HR"/>
              </w:rPr>
              <w:t>Interreg</w:t>
            </w:r>
            <w:proofErr w:type="spellEnd"/>
            <w:r w:rsidRPr="00636C57">
              <w:rPr>
                <w:rFonts w:ascii="Arial" w:eastAsia="Times New Roman" w:hAnsi="Arial" w:cs="Arial"/>
                <w:lang w:eastAsia="hr-HR"/>
              </w:rPr>
              <w:t xml:space="preserve"> IPA – Program prekogranične suradnje Hrvatska – Bosna i Hercegovina –Crna Gora 2014-2020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36C57">
              <w:rPr>
                <w:rFonts w:ascii="Arial" w:eastAsia="Times New Roman" w:hAnsi="Arial" w:cs="Arial"/>
                <w:lang w:eastAsia="hr-HR"/>
              </w:rPr>
              <w:t>U provedbi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40B" w:rsidRPr="00636C57" w:rsidRDefault="0078340B" w:rsidP="00096114">
            <w:pPr>
              <w:spacing w:after="0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636C57">
              <w:rPr>
                <w:rFonts w:ascii="Arial" w:eastAsia="Times New Roman" w:hAnsi="Arial" w:cs="Arial"/>
                <w:lang w:eastAsia="hr-HR"/>
              </w:rPr>
              <w:t>12.198.606,36</w:t>
            </w:r>
          </w:p>
        </w:tc>
      </w:tr>
      <w:tr w:rsidR="0078340B" w:rsidRPr="00636C57" w:rsidTr="00096114">
        <w:trPr>
          <w:trHeight w:val="11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36C57">
              <w:rPr>
                <w:rFonts w:ascii="Arial" w:eastAsia="Times New Roman" w:hAnsi="Arial" w:cs="Arial"/>
                <w:lang w:eastAsia="hr-HR"/>
              </w:rPr>
              <w:t>2.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36C57">
              <w:rPr>
                <w:rFonts w:ascii="Arial" w:eastAsia="Times New Roman" w:hAnsi="Arial" w:cs="Arial"/>
                <w:lang w:eastAsia="hr-HR"/>
              </w:rPr>
              <w:t>Održimo tradiciju – očuvajmo prirodu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36C57">
              <w:rPr>
                <w:rFonts w:ascii="Arial" w:eastAsia="Times New Roman" w:hAnsi="Arial" w:cs="Arial"/>
                <w:lang w:eastAsia="hr-HR"/>
              </w:rPr>
              <w:t>Brodsko-posavska županija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36C57">
              <w:rPr>
                <w:rFonts w:ascii="Arial" w:eastAsia="Times New Roman" w:hAnsi="Arial" w:cs="Arial"/>
                <w:lang w:eastAsia="hr-HR"/>
              </w:rPr>
              <w:t xml:space="preserve">JU Natura </w:t>
            </w:r>
            <w:proofErr w:type="spellStart"/>
            <w:r w:rsidRPr="00636C57">
              <w:rPr>
                <w:rFonts w:ascii="Arial" w:eastAsia="Times New Roman" w:hAnsi="Arial" w:cs="Arial"/>
                <w:lang w:eastAsia="hr-HR"/>
              </w:rPr>
              <w:t>Slavonica</w:t>
            </w:r>
            <w:proofErr w:type="spellEnd"/>
            <w:r w:rsidRPr="00636C57">
              <w:rPr>
                <w:rFonts w:ascii="Arial" w:eastAsia="Times New Roman" w:hAnsi="Arial" w:cs="Arial"/>
                <w:lang w:eastAsia="hr-HR"/>
              </w:rPr>
              <w:t>,</w:t>
            </w:r>
          </w:p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36C57">
              <w:rPr>
                <w:rFonts w:ascii="Arial" w:eastAsia="Times New Roman" w:hAnsi="Arial" w:cs="Arial"/>
                <w:lang w:eastAsia="hr-HR"/>
              </w:rPr>
              <w:t xml:space="preserve">Brodsko ekološko društvo, Općina </w:t>
            </w:r>
            <w:proofErr w:type="spellStart"/>
            <w:r w:rsidRPr="00636C57">
              <w:rPr>
                <w:rFonts w:ascii="Arial" w:eastAsia="Times New Roman" w:hAnsi="Arial" w:cs="Arial"/>
                <w:lang w:eastAsia="hr-HR"/>
              </w:rPr>
              <w:t>Klakar</w:t>
            </w:r>
            <w:proofErr w:type="spellEnd"/>
            <w:r w:rsidRPr="00636C57">
              <w:rPr>
                <w:rFonts w:ascii="Arial" w:eastAsia="Times New Roman" w:hAnsi="Arial" w:cs="Arial"/>
                <w:lang w:eastAsia="hr-HR"/>
              </w:rPr>
              <w:t xml:space="preserve">, Općina </w:t>
            </w:r>
            <w:proofErr w:type="spellStart"/>
            <w:r w:rsidRPr="00636C57">
              <w:rPr>
                <w:rFonts w:ascii="Arial" w:eastAsia="Times New Roman" w:hAnsi="Arial" w:cs="Arial"/>
                <w:lang w:eastAsia="hr-HR"/>
              </w:rPr>
              <w:t>Oprisavci</w:t>
            </w:r>
            <w:proofErr w:type="spellEnd"/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36C57">
              <w:rPr>
                <w:rFonts w:ascii="Arial" w:eastAsia="Times New Roman" w:hAnsi="Arial" w:cs="Arial"/>
                <w:lang w:eastAsia="hr-HR"/>
              </w:rPr>
              <w:t>Promicanje održivog razvoja prirodne baštine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36C57">
              <w:rPr>
                <w:rFonts w:ascii="Arial" w:eastAsia="Times New Roman" w:hAnsi="Arial" w:cs="Arial"/>
                <w:lang w:eastAsia="hr-HR"/>
              </w:rPr>
              <w:t>Prijavljen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40B" w:rsidRPr="00636C57" w:rsidRDefault="0078340B" w:rsidP="00096114">
            <w:pPr>
              <w:spacing w:after="0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636C57">
              <w:rPr>
                <w:rFonts w:ascii="Arial" w:eastAsia="Times New Roman" w:hAnsi="Arial" w:cs="Arial"/>
                <w:lang w:eastAsia="hr-HR"/>
              </w:rPr>
              <w:t>3.481.556,36</w:t>
            </w:r>
          </w:p>
        </w:tc>
      </w:tr>
      <w:tr w:rsidR="0078340B" w:rsidRPr="00636C57" w:rsidTr="00096114">
        <w:trPr>
          <w:trHeight w:val="112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36C57">
              <w:rPr>
                <w:rFonts w:ascii="Arial" w:eastAsia="Times New Roman" w:hAnsi="Arial" w:cs="Arial"/>
                <w:lang w:eastAsia="hr-HR"/>
              </w:rPr>
              <w:t>3.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36C57">
              <w:rPr>
                <w:rFonts w:ascii="Arial" w:eastAsia="Times New Roman" w:hAnsi="Arial" w:cs="Arial"/>
                <w:lang w:eastAsia="hr-HR"/>
              </w:rPr>
              <w:t>Suradnja za uspjeh 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36C57">
              <w:rPr>
                <w:rFonts w:ascii="Arial" w:eastAsia="Times New Roman" w:hAnsi="Arial" w:cs="Arial"/>
                <w:lang w:eastAsia="hr-HR"/>
              </w:rPr>
              <w:t>CTR – RA BPŽ d.o.o.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36C57">
              <w:rPr>
                <w:rFonts w:ascii="Arial" w:eastAsia="Times New Roman" w:hAnsi="Arial" w:cs="Arial"/>
                <w:lang w:eastAsia="hr-HR"/>
              </w:rPr>
              <w:t>Brodsko-posavska županija, Udruga Vrapčići, HZZ PU Sl. Brod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36C57">
              <w:rPr>
                <w:rFonts w:ascii="Arial" w:eastAsia="Times New Roman" w:hAnsi="Arial" w:cs="Arial"/>
                <w:lang w:eastAsia="hr-HR"/>
              </w:rPr>
              <w:t>Lokalne inicijative za poticanje zapošljavanja – faza III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40B" w:rsidRPr="00636C57" w:rsidRDefault="0078340B" w:rsidP="00096114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636C57">
              <w:rPr>
                <w:rFonts w:ascii="Arial" w:eastAsia="Times New Roman" w:hAnsi="Arial" w:cs="Arial"/>
                <w:lang w:eastAsia="hr-HR"/>
              </w:rPr>
              <w:t>Prijavljen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40B" w:rsidRPr="00636C57" w:rsidRDefault="0078340B" w:rsidP="00096114">
            <w:pPr>
              <w:spacing w:after="0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636C57">
              <w:rPr>
                <w:rFonts w:ascii="Arial" w:eastAsia="Times New Roman" w:hAnsi="Arial" w:cs="Arial"/>
                <w:lang w:eastAsia="hr-HR"/>
              </w:rPr>
              <w:t>1.823.928,50</w:t>
            </w:r>
          </w:p>
        </w:tc>
      </w:tr>
      <w:tr w:rsidR="0078340B" w:rsidRPr="00636C57" w:rsidTr="00096114">
        <w:trPr>
          <w:trHeight w:val="312"/>
        </w:trPr>
        <w:tc>
          <w:tcPr>
            <w:tcW w:w="41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340B" w:rsidRPr="00636C57" w:rsidRDefault="0078340B" w:rsidP="00096114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 w:rsidRPr="00636C57">
              <w:rPr>
                <w:rFonts w:ascii="Arial" w:eastAsia="Times New Roman" w:hAnsi="Arial" w:cs="Arial"/>
                <w:b/>
                <w:lang w:eastAsia="hr-HR"/>
              </w:rPr>
              <w:t>UKUPNO: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8340B" w:rsidRPr="00636C57" w:rsidRDefault="0078340B" w:rsidP="00096114">
            <w:pPr>
              <w:jc w:val="right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>17.504.091,22</w:t>
            </w:r>
          </w:p>
        </w:tc>
      </w:tr>
    </w:tbl>
    <w:p w:rsidR="002A2996" w:rsidRDefault="002A2996" w:rsidP="0078340B">
      <w:pPr>
        <w:jc w:val="both"/>
        <w:rPr>
          <w:rFonts w:ascii="Arial" w:hAnsi="Arial" w:cs="Arial"/>
          <w:b/>
        </w:rPr>
        <w:sectPr w:rsidR="002A2996" w:rsidSect="002A2996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78340B" w:rsidRPr="00636C57" w:rsidRDefault="0078340B" w:rsidP="0078340B">
      <w:pPr>
        <w:jc w:val="both"/>
        <w:rPr>
          <w:rFonts w:ascii="Arial" w:hAnsi="Arial" w:cs="Arial"/>
          <w:b/>
        </w:rPr>
      </w:pPr>
    </w:p>
    <w:p w:rsidR="0078340B" w:rsidRPr="00636C57" w:rsidRDefault="0078340B" w:rsidP="0078340B">
      <w:pPr>
        <w:jc w:val="both"/>
        <w:rPr>
          <w:rFonts w:ascii="Arial" w:eastAsia="Times New Roman" w:hAnsi="Arial" w:cs="Arial"/>
          <w:b/>
          <w:lang w:eastAsia="hr-HR"/>
        </w:rPr>
      </w:pPr>
      <w:r w:rsidRPr="00636C57">
        <w:rPr>
          <w:rFonts w:ascii="Arial" w:hAnsi="Arial" w:cs="Arial"/>
          <w:b/>
        </w:rPr>
        <w:t xml:space="preserve">PROJEKT U PROVEDBI – </w:t>
      </w:r>
      <w:r w:rsidRPr="00636C57">
        <w:rPr>
          <w:rFonts w:ascii="Arial" w:eastAsia="Times New Roman" w:hAnsi="Arial" w:cs="Arial"/>
          <w:b/>
          <w:lang w:eastAsia="hr-HR"/>
        </w:rPr>
        <w:t>Inovativna rješenja za pametne škole</w:t>
      </w:r>
    </w:p>
    <w:p w:rsidR="0078340B" w:rsidRPr="00636C57" w:rsidRDefault="0078340B" w:rsidP="00D665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Projekt se financira iz INTERREG CBC programa prekogranične suradnje Hrvatska – Bosna i Hercegovina – Crna Gora 2014.-2020. Vodeći partner je Udruženje Centar za razvoj i podršku (CRP) iz Tuzle (BiH), a ostali partneri su: Tuzlanski kanton (BiH), Zelena akcija sa sjedištem u Zagrebu (HR), Brodsko-posavska županija (HR) i Brodsko ekološko društvo iz Slavonskog Broda (HR). Trajanje projekta je 27 mjeseci (od 01.06.2017. do 31.08.2019. godine). Ukupna vrijednost projekta je 1.644.127,82 EUR (12.198.606,36 kn). Udio Brodsko-posavske županije u sufinanciranju projekta je 647.501,62 kn. U Upravnom odjelu za razvoj i EU integracije pripremljen je Zahtjev za dodjelu sredstava Fonda za sufinanciranje provedbe EU projekata na regionalnoj i lokalnoj razini u iznosu od 80% vlastitog učešća Brodsko-posavske županije (518.001,30 kn).</w:t>
      </w:r>
    </w:p>
    <w:p w:rsidR="0078340B" w:rsidRPr="00636C57" w:rsidRDefault="0078340B" w:rsidP="00D665DD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Opći cilj projekta je doprinijeti pametnom i održivom razvoju prekograničnog projektnog područja kroz promociju najboljih razvojnih mogućnosti u području energetske efikasnosti i primjene obnovljivih izvora energije. </w:t>
      </w:r>
    </w:p>
    <w:p w:rsidR="0078340B" w:rsidRPr="00636C57" w:rsidRDefault="0078340B" w:rsidP="0078340B">
      <w:pPr>
        <w:spacing w:after="0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Specifični ciljevi projekta su:</w:t>
      </w:r>
    </w:p>
    <w:p w:rsidR="0078340B" w:rsidRPr="00636C57" w:rsidRDefault="0078340B" w:rsidP="0078340B">
      <w:pPr>
        <w:spacing w:after="0"/>
        <w:jc w:val="both"/>
        <w:rPr>
          <w:rFonts w:ascii="Arial" w:hAnsi="Arial" w:cs="Arial"/>
        </w:rPr>
      </w:pPr>
    </w:p>
    <w:p w:rsidR="0078340B" w:rsidRPr="003859A8" w:rsidRDefault="0078340B" w:rsidP="003859A8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859A8">
        <w:rPr>
          <w:rFonts w:ascii="Arial" w:hAnsi="Arial" w:cs="Arial"/>
          <w:sz w:val="22"/>
          <w:szCs w:val="22"/>
        </w:rPr>
        <w:t>Povećati institucionalni i tehnički kapacitet javnih institucija i korisnika u obrazovnom sektoru u prekograničnom projektnom području za održivi energetski menadžment u njihovim objektima.</w:t>
      </w:r>
    </w:p>
    <w:p w:rsidR="0078340B" w:rsidRPr="003859A8" w:rsidRDefault="0078340B" w:rsidP="003859A8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859A8">
        <w:rPr>
          <w:rFonts w:ascii="Arial" w:hAnsi="Arial" w:cs="Arial"/>
          <w:sz w:val="22"/>
          <w:szCs w:val="22"/>
        </w:rPr>
        <w:t>Podržati i promovirati inovacije i istraživanja mladih u području informacijskih i drugih tehnologija koje se odnose na korištenje energije iz obnovljivih izvora.</w:t>
      </w:r>
    </w:p>
    <w:p w:rsidR="0078340B" w:rsidRPr="003859A8" w:rsidRDefault="0078340B" w:rsidP="003859A8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859A8">
        <w:rPr>
          <w:rFonts w:ascii="Arial" w:hAnsi="Arial" w:cs="Arial"/>
          <w:sz w:val="22"/>
          <w:szCs w:val="22"/>
        </w:rPr>
        <w:t>Povećati energetsku efikasnost u školskim objektima u prekograničnom projektnom području kroz investiranje u njihovu energetsku obnovu.</w:t>
      </w:r>
    </w:p>
    <w:p w:rsidR="0078340B" w:rsidRPr="003859A8" w:rsidRDefault="0078340B" w:rsidP="003859A8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859A8">
        <w:rPr>
          <w:rFonts w:ascii="Arial" w:hAnsi="Arial" w:cs="Arial"/>
          <w:sz w:val="22"/>
          <w:szCs w:val="22"/>
        </w:rPr>
        <w:t>Povećati infrastrukturne kapacitete prekograničnog projektnog područja za proizvodnju energije iz obnovljivih izvora.</w:t>
      </w:r>
    </w:p>
    <w:p w:rsidR="0078340B" w:rsidRPr="003859A8" w:rsidRDefault="0078340B" w:rsidP="003859A8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859A8">
        <w:rPr>
          <w:rFonts w:ascii="Arial" w:hAnsi="Arial" w:cs="Arial"/>
          <w:sz w:val="22"/>
          <w:szCs w:val="22"/>
        </w:rPr>
        <w:t xml:space="preserve">Educirati širu javnost i ostale ciljne skupine o </w:t>
      </w:r>
      <w:proofErr w:type="spellStart"/>
      <w:r w:rsidRPr="003859A8">
        <w:rPr>
          <w:rFonts w:ascii="Arial" w:hAnsi="Arial" w:cs="Arial"/>
          <w:sz w:val="22"/>
          <w:szCs w:val="22"/>
        </w:rPr>
        <w:t>socio</w:t>
      </w:r>
      <w:proofErr w:type="spellEnd"/>
      <w:r w:rsidRPr="003859A8">
        <w:rPr>
          <w:rFonts w:ascii="Arial" w:hAnsi="Arial" w:cs="Arial"/>
          <w:sz w:val="22"/>
          <w:szCs w:val="22"/>
        </w:rPr>
        <w:t xml:space="preserve">-ekonomskim koristima energetske efikasnosti i korištenja obnovljivih izvora energije i o konkretnim efektima poduzetih mjera za poboljšanje energetske efikasnosti. </w:t>
      </w:r>
    </w:p>
    <w:p w:rsidR="003E1AA2" w:rsidRPr="00636C57" w:rsidRDefault="003E1AA2" w:rsidP="003E1AA2">
      <w:pPr>
        <w:spacing w:after="0"/>
        <w:jc w:val="both"/>
        <w:rPr>
          <w:rFonts w:ascii="Arial" w:hAnsi="Arial" w:cs="Arial"/>
        </w:rPr>
      </w:pPr>
    </w:p>
    <w:p w:rsidR="0078340B" w:rsidRPr="00636C57" w:rsidRDefault="0078340B" w:rsidP="0078340B">
      <w:pPr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Glavne aktivnosti projekta su:</w:t>
      </w:r>
    </w:p>
    <w:p w:rsidR="0078340B" w:rsidRPr="003859A8" w:rsidRDefault="0078340B" w:rsidP="003859A8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859A8">
        <w:rPr>
          <w:rFonts w:ascii="Arial" w:hAnsi="Arial" w:cs="Arial"/>
          <w:sz w:val="22"/>
          <w:szCs w:val="22"/>
        </w:rPr>
        <w:t xml:space="preserve">Investicije u energetsku obnovu objekata 7 osnovnih i srednjih škola u projektnom području (Brodsko-posavska županija i Tuzlanski kanton). To su: U Brodsko-posavskoj županiji: (1) OŠ </w:t>
      </w:r>
      <w:proofErr w:type="spellStart"/>
      <w:r w:rsidRPr="003859A8">
        <w:rPr>
          <w:rFonts w:ascii="Arial" w:hAnsi="Arial" w:cs="Arial"/>
          <w:sz w:val="22"/>
          <w:szCs w:val="22"/>
        </w:rPr>
        <w:t>Sibinj</w:t>
      </w:r>
      <w:proofErr w:type="spellEnd"/>
      <w:r w:rsidRPr="003859A8">
        <w:rPr>
          <w:rFonts w:ascii="Arial" w:hAnsi="Arial" w:cs="Arial"/>
          <w:sz w:val="22"/>
          <w:szCs w:val="22"/>
        </w:rPr>
        <w:t xml:space="preserve">; u Tuzlanskom kantonu: (2) OŠ „Ivan Goran Kovačić“ (Općina Gradačac), (3) Druga osnovna škola </w:t>
      </w:r>
      <w:proofErr w:type="spellStart"/>
      <w:r w:rsidRPr="003859A8">
        <w:rPr>
          <w:rFonts w:ascii="Arial" w:hAnsi="Arial" w:cs="Arial"/>
          <w:sz w:val="22"/>
          <w:szCs w:val="22"/>
        </w:rPr>
        <w:t>Srebrenik</w:t>
      </w:r>
      <w:proofErr w:type="spellEnd"/>
      <w:r w:rsidRPr="003859A8">
        <w:rPr>
          <w:rFonts w:ascii="Arial" w:hAnsi="Arial" w:cs="Arial"/>
          <w:sz w:val="22"/>
          <w:szCs w:val="22"/>
        </w:rPr>
        <w:t xml:space="preserve"> (općina </w:t>
      </w:r>
      <w:proofErr w:type="spellStart"/>
      <w:r w:rsidRPr="003859A8">
        <w:rPr>
          <w:rFonts w:ascii="Arial" w:hAnsi="Arial" w:cs="Arial"/>
          <w:sz w:val="22"/>
          <w:szCs w:val="22"/>
        </w:rPr>
        <w:t>Srebrenik</w:t>
      </w:r>
      <w:proofErr w:type="spellEnd"/>
      <w:r w:rsidRPr="003859A8">
        <w:rPr>
          <w:rFonts w:ascii="Arial" w:hAnsi="Arial" w:cs="Arial"/>
          <w:sz w:val="22"/>
          <w:szCs w:val="22"/>
        </w:rPr>
        <w:t xml:space="preserve">), (4) OŠ Gornja Tuzla (Grad Tuzla), (5) OŠ </w:t>
      </w:r>
      <w:proofErr w:type="spellStart"/>
      <w:r w:rsidRPr="003859A8">
        <w:rPr>
          <w:rFonts w:ascii="Arial" w:hAnsi="Arial" w:cs="Arial"/>
          <w:sz w:val="22"/>
          <w:szCs w:val="22"/>
        </w:rPr>
        <w:t>Sapna</w:t>
      </w:r>
      <w:proofErr w:type="spellEnd"/>
      <w:r w:rsidRPr="003859A8">
        <w:rPr>
          <w:rFonts w:ascii="Arial" w:hAnsi="Arial" w:cs="Arial"/>
          <w:sz w:val="22"/>
          <w:szCs w:val="22"/>
        </w:rPr>
        <w:t xml:space="preserve"> (općina </w:t>
      </w:r>
      <w:proofErr w:type="spellStart"/>
      <w:r w:rsidRPr="003859A8">
        <w:rPr>
          <w:rFonts w:ascii="Arial" w:hAnsi="Arial" w:cs="Arial"/>
          <w:sz w:val="22"/>
          <w:szCs w:val="22"/>
        </w:rPr>
        <w:t>Sapna</w:t>
      </w:r>
      <w:proofErr w:type="spellEnd"/>
      <w:r w:rsidRPr="003859A8">
        <w:rPr>
          <w:rFonts w:ascii="Arial" w:hAnsi="Arial" w:cs="Arial"/>
          <w:sz w:val="22"/>
          <w:szCs w:val="22"/>
        </w:rPr>
        <w:t xml:space="preserve">), (6) OŠ </w:t>
      </w:r>
      <w:proofErr w:type="spellStart"/>
      <w:r w:rsidRPr="003859A8">
        <w:rPr>
          <w:rFonts w:ascii="Arial" w:hAnsi="Arial" w:cs="Arial"/>
          <w:sz w:val="22"/>
          <w:szCs w:val="22"/>
        </w:rPr>
        <w:t>Omazići</w:t>
      </w:r>
      <w:proofErr w:type="spellEnd"/>
      <w:r w:rsidRPr="003859A8">
        <w:rPr>
          <w:rFonts w:ascii="Arial" w:hAnsi="Arial" w:cs="Arial"/>
          <w:sz w:val="22"/>
          <w:szCs w:val="22"/>
        </w:rPr>
        <w:t xml:space="preserve"> (Općina </w:t>
      </w:r>
      <w:proofErr w:type="spellStart"/>
      <w:r w:rsidRPr="003859A8">
        <w:rPr>
          <w:rFonts w:ascii="Arial" w:hAnsi="Arial" w:cs="Arial"/>
          <w:sz w:val="22"/>
          <w:szCs w:val="22"/>
        </w:rPr>
        <w:t>Banovići</w:t>
      </w:r>
      <w:proofErr w:type="spellEnd"/>
      <w:r w:rsidRPr="003859A8">
        <w:rPr>
          <w:rFonts w:ascii="Arial" w:hAnsi="Arial" w:cs="Arial"/>
          <w:sz w:val="22"/>
          <w:szCs w:val="22"/>
        </w:rPr>
        <w:t xml:space="preserve">) i (7) Mješovita srednja škola </w:t>
      </w:r>
      <w:proofErr w:type="spellStart"/>
      <w:r w:rsidRPr="003859A8">
        <w:rPr>
          <w:rFonts w:ascii="Arial" w:hAnsi="Arial" w:cs="Arial"/>
          <w:sz w:val="22"/>
          <w:szCs w:val="22"/>
        </w:rPr>
        <w:t>Kladanj</w:t>
      </w:r>
      <w:proofErr w:type="spellEnd"/>
      <w:r w:rsidRPr="003859A8">
        <w:rPr>
          <w:rFonts w:ascii="Arial" w:hAnsi="Arial" w:cs="Arial"/>
          <w:sz w:val="22"/>
          <w:szCs w:val="22"/>
        </w:rPr>
        <w:t xml:space="preserve"> (Općina </w:t>
      </w:r>
      <w:proofErr w:type="spellStart"/>
      <w:r w:rsidRPr="003859A8">
        <w:rPr>
          <w:rFonts w:ascii="Arial" w:hAnsi="Arial" w:cs="Arial"/>
          <w:sz w:val="22"/>
          <w:szCs w:val="22"/>
        </w:rPr>
        <w:t>Kladanj</w:t>
      </w:r>
      <w:proofErr w:type="spellEnd"/>
      <w:r w:rsidRPr="003859A8">
        <w:rPr>
          <w:rFonts w:ascii="Arial" w:hAnsi="Arial" w:cs="Arial"/>
          <w:sz w:val="22"/>
          <w:szCs w:val="22"/>
        </w:rPr>
        <w:t>).</w:t>
      </w:r>
    </w:p>
    <w:p w:rsidR="0078340B" w:rsidRPr="003859A8" w:rsidRDefault="0078340B" w:rsidP="003859A8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859A8">
        <w:rPr>
          <w:rFonts w:ascii="Arial" w:hAnsi="Arial" w:cs="Arial"/>
          <w:sz w:val="22"/>
          <w:szCs w:val="22"/>
        </w:rPr>
        <w:t xml:space="preserve">Prekogranično 4-mjesečno natjecanje osnovnih i srednjih škola u projektnom području u uštedi energije (primjenom ne-investicijskih metoda, tj. promjenom ponašanja), pri čemu će svaka od dvije škole pobjednice (jedna u BPŽ i jedna u TK) kao nagradu dobiti instaliranje </w:t>
      </w:r>
      <w:proofErr w:type="spellStart"/>
      <w:r w:rsidRPr="003859A8">
        <w:rPr>
          <w:rFonts w:ascii="Arial" w:hAnsi="Arial" w:cs="Arial"/>
          <w:sz w:val="22"/>
          <w:szCs w:val="22"/>
        </w:rPr>
        <w:t>fotonaponskog</w:t>
      </w:r>
      <w:proofErr w:type="spellEnd"/>
      <w:r w:rsidRPr="003859A8">
        <w:rPr>
          <w:rFonts w:ascii="Arial" w:hAnsi="Arial" w:cs="Arial"/>
          <w:sz w:val="22"/>
          <w:szCs w:val="22"/>
        </w:rPr>
        <w:t xml:space="preserve"> solarnog sustava i opremanje „solarnog laboratorija“ (koje će uz mentorstvo eksperata Centra za razvoj i podršku i Zelene akcije, izvršiti učenici i nastavnici škola-pobjednica).</w:t>
      </w:r>
    </w:p>
    <w:p w:rsidR="0078340B" w:rsidRPr="003859A8" w:rsidRDefault="0078340B" w:rsidP="003859A8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859A8">
        <w:rPr>
          <w:rFonts w:ascii="Arial" w:hAnsi="Arial" w:cs="Arial"/>
          <w:sz w:val="22"/>
          <w:szCs w:val="22"/>
        </w:rPr>
        <w:t>Prekogranično natjecanje učenika-pojedinaca osnovnih i srednjih škola u projektnom području u IT/tehničkim inovacijama u području obnovljivih izvora energije, pri čemu će 20 najuspješnijih inovatora iz Brodsko-posavske županije i Tuzlanskog kantona imati priliku izraditi/tehnički unaprijediti svoje inovacije na 7-dnevnom ljetnom kampu mladih inovatora koji će se održati u Brodsko-posavskoj županiji.</w:t>
      </w:r>
    </w:p>
    <w:p w:rsidR="0078340B" w:rsidRPr="003859A8" w:rsidRDefault="0078340B" w:rsidP="003859A8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859A8">
        <w:rPr>
          <w:rFonts w:ascii="Arial" w:hAnsi="Arial" w:cs="Arial"/>
          <w:sz w:val="22"/>
          <w:szCs w:val="22"/>
        </w:rPr>
        <w:lastRenderedPageBreak/>
        <w:t>Dva „sajma inovacija“/“solarna festivala“, koja će se održati u novoopremljenim solarnim laboratorijima škola-pobjednica natjecanja u štednji energije, na kojima će se javnosti predstaviti i učenici - sudionici 7-dnevnog ljetnog kampa mladih inovatora.</w:t>
      </w:r>
    </w:p>
    <w:p w:rsidR="0078340B" w:rsidRPr="003859A8" w:rsidRDefault="0078340B" w:rsidP="003859A8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859A8">
        <w:rPr>
          <w:rFonts w:ascii="Arial" w:hAnsi="Arial" w:cs="Arial"/>
          <w:sz w:val="22"/>
          <w:szCs w:val="22"/>
        </w:rPr>
        <w:t>Dva 6-dnevna seminara za osposobljavanje energetskih menadžera iz projektnog područja, svaki s predviđenih 20 polaznika (jedan u Tuzli, jedan u Slavonskom Brodu).</w:t>
      </w:r>
    </w:p>
    <w:p w:rsidR="0078340B" w:rsidRPr="003859A8" w:rsidRDefault="0078340B" w:rsidP="003859A8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859A8">
        <w:rPr>
          <w:rFonts w:ascii="Arial" w:hAnsi="Arial" w:cs="Arial"/>
          <w:sz w:val="22"/>
          <w:szCs w:val="22"/>
        </w:rPr>
        <w:t>Organizacija 7 manifestacija svečanog otvaranja obnovljenih školskih objekata, 7 pratećih okruglih stolova i dva završna foruma (jedan u Slavonskom Brodu i jedan u Tuzli), svi s fokusom na okolišne, financijske i poslovne koristi povećanja energetske učinkovitosti u građevinarstvu.</w:t>
      </w:r>
    </w:p>
    <w:p w:rsidR="003E1AA2" w:rsidRPr="00636C57" w:rsidRDefault="003E1AA2" w:rsidP="0078340B">
      <w:pPr>
        <w:spacing w:after="0"/>
        <w:jc w:val="both"/>
        <w:rPr>
          <w:rFonts w:ascii="Arial" w:hAnsi="Arial" w:cs="Arial"/>
        </w:rPr>
      </w:pPr>
    </w:p>
    <w:p w:rsidR="0078340B" w:rsidRPr="00636C57" w:rsidRDefault="0078340B" w:rsidP="003859A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U </w:t>
      </w:r>
      <w:r w:rsidR="003E1AA2" w:rsidRPr="00636C57">
        <w:rPr>
          <w:rFonts w:ascii="Arial" w:hAnsi="Arial" w:cs="Arial"/>
        </w:rPr>
        <w:t>izvještajnom</w:t>
      </w:r>
      <w:r w:rsidRPr="00636C57">
        <w:rPr>
          <w:rFonts w:ascii="Arial" w:hAnsi="Arial" w:cs="Arial"/>
        </w:rPr>
        <w:t xml:space="preserve"> razdoblju započela je provedba aktivnosti prekograničnog natjecanja osnovnih i srednjih škola u projektnom području u uštedi energije i vode u cilju promocije energetske učinkovitosti pod nazivom „Navike promijeni – školu opremi“.  </w:t>
      </w:r>
    </w:p>
    <w:p w:rsidR="0078340B" w:rsidRPr="00636C57" w:rsidRDefault="0078340B" w:rsidP="003859A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Kategorije u kojima se škole mogu natjecati su: </w:t>
      </w:r>
    </w:p>
    <w:p w:rsidR="0078340B" w:rsidRPr="003859A8" w:rsidRDefault="003E1C1B" w:rsidP="003859A8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859A8">
        <w:rPr>
          <w:rFonts w:ascii="Arial" w:hAnsi="Arial" w:cs="Arial"/>
          <w:sz w:val="22"/>
          <w:szCs w:val="22"/>
        </w:rPr>
        <w:t>s</w:t>
      </w:r>
      <w:r w:rsidR="0078340B" w:rsidRPr="003859A8">
        <w:rPr>
          <w:rFonts w:ascii="Arial" w:hAnsi="Arial" w:cs="Arial"/>
          <w:sz w:val="22"/>
          <w:szCs w:val="22"/>
        </w:rPr>
        <w:t>manjenje potrošnje električne energije, i/ili</w:t>
      </w:r>
    </w:p>
    <w:p w:rsidR="0078340B" w:rsidRPr="003859A8" w:rsidRDefault="003E1C1B" w:rsidP="003859A8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859A8">
        <w:rPr>
          <w:rFonts w:ascii="Arial" w:hAnsi="Arial" w:cs="Arial"/>
          <w:sz w:val="22"/>
          <w:szCs w:val="22"/>
        </w:rPr>
        <w:t>s</w:t>
      </w:r>
      <w:r w:rsidR="0078340B" w:rsidRPr="003859A8">
        <w:rPr>
          <w:rFonts w:ascii="Arial" w:hAnsi="Arial" w:cs="Arial"/>
          <w:sz w:val="22"/>
          <w:szCs w:val="22"/>
        </w:rPr>
        <w:t>manjenje potrošnje vode, i/ili</w:t>
      </w:r>
    </w:p>
    <w:p w:rsidR="0078340B" w:rsidRPr="003859A8" w:rsidRDefault="003E1C1B" w:rsidP="003859A8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859A8">
        <w:rPr>
          <w:rFonts w:ascii="Arial" w:hAnsi="Arial" w:cs="Arial"/>
          <w:sz w:val="22"/>
          <w:szCs w:val="22"/>
        </w:rPr>
        <w:t>s</w:t>
      </w:r>
      <w:r w:rsidR="0078340B" w:rsidRPr="003859A8">
        <w:rPr>
          <w:rFonts w:ascii="Arial" w:hAnsi="Arial" w:cs="Arial"/>
          <w:sz w:val="22"/>
          <w:szCs w:val="22"/>
        </w:rPr>
        <w:t>manjenje potrošnje toplinske energije.</w:t>
      </w:r>
    </w:p>
    <w:p w:rsidR="0078340B" w:rsidRPr="00636C57" w:rsidRDefault="0078340B" w:rsidP="0022493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U natjecanju sudjeluju 24 škole s područja BPŽ i 81 škola iz Tuzlanskog kantona. </w:t>
      </w:r>
    </w:p>
    <w:p w:rsidR="0078340B" w:rsidRPr="00636C57" w:rsidRDefault="0078340B" w:rsidP="00D665D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Objavljen je i natječaj za mlade inovatore – prekogranično natjecanje učenika-pojedinaca osnovnih i srednjih škola u projektnom području u IT/tehničkim inovacijama u području obnovljivih izvora energije. </w:t>
      </w:r>
    </w:p>
    <w:p w:rsidR="0078340B" w:rsidRPr="00636C57" w:rsidRDefault="003E1AA2" w:rsidP="00D665D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Z</w:t>
      </w:r>
      <w:r w:rsidR="0078340B" w:rsidRPr="00636C57">
        <w:rPr>
          <w:rFonts w:ascii="Arial" w:hAnsi="Arial" w:cs="Arial"/>
        </w:rPr>
        <w:t xml:space="preserve">apočela je prijava za edukaciju za energetske menadžere za zaposlenike organizacija iz javnog sektora s područja Brodsko-posavske županije i Tuzlanskog kantona. Edukacija je namijenjena osobama koje su odgovorne za praćenje potrošnje energije ili onima koje bi mogle u budućnosti preuzeti takve poslove. </w:t>
      </w:r>
    </w:p>
    <w:p w:rsidR="0078340B" w:rsidRPr="00636C57" w:rsidRDefault="0078340B" w:rsidP="0078340B">
      <w:pPr>
        <w:jc w:val="both"/>
        <w:rPr>
          <w:rFonts w:ascii="Arial" w:hAnsi="Arial" w:cs="Arial"/>
        </w:rPr>
      </w:pPr>
    </w:p>
    <w:p w:rsidR="0078340B" w:rsidRPr="00636C57" w:rsidRDefault="0078340B" w:rsidP="0078340B">
      <w:pPr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SUFINANCIRANJE PROJEKATA</w:t>
      </w:r>
    </w:p>
    <w:p w:rsidR="00D74C9F" w:rsidRDefault="003E1AA2" w:rsidP="00D74C9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Putem </w:t>
      </w:r>
      <w:r w:rsidR="0078340B" w:rsidRPr="00636C57">
        <w:rPr>
          <w:rFonts w:ascii="Arial" w:hAnsi="Arial" w:cs="Arial"/>
        </w:rPr>
        <w:t>Upravno</w:t>
      </w:r>
      <w:r w:rsidRPr="00636C57">
        <w:rPr>
          <w:rFonts w:ascii="Arial" w:hAnsi="Arial" w:cs="Arial"/>
        </w:rPr>
        <w:t>g</w:t>
      </w:r>
      <w:r w:rsidR="0078340B" w:rsidRPr="00636C57">
        <w:rPr>
          <w:rFonts w:ascii="Arial" w:hAnsi="Arial" w:cs="Arial"/>
        </w:rPr>
        <w:t xml:space="preserve"> odjel</w:t>
      </w:r>
      <w:r w:rsidRPr="00636C57">
        <w:rPr>
          <w:rFonts w:ascii="Arial" w:hAnsi="Arial" w:cs="Arial"/>
        </w:rPr>
        <w:t>a</w:t>
      </w:r>
      <w:r w:rsidR="0078340B" w:rsidRPr="00636C57">
        <w:rPr>
          <w:rFonts w:ascii="Arial" w:hAnsi="Arial" w:cs="Arial"/>
        </w:rPr>
        <w:t xml:space="preserve"> za razvoj i europske integracije u</w:t>
      </w:r>
      <w:r w:rsidRPr="00636C57">
        <w:rPr>
          <w:rFonts w:ascii="Arial" w:hAnsi="Arial" w:cs="Arial"/>
        </w:rPr>
        <w:t xml:space="preserve"> izvještajnom</w:t>
      </w:r>
      <w:r w:rsidR="0078340B" w:rsidRPr="00636C57">
        <w:rPr>
          <w:rFonts w:ascii="Arial" w:hAnsi="Arial" w:cs="Arial"/>
        </w:rPr>
        <w:t xml:space="preserve"> razdoblju za sufinanciranje projekata</w:t>
      </w:r>
      <w:r w:rsidR="00D74C9F">
        <w:rPr>
          <w:rFonts w:ascii="Arial" w:hAnsi="Arial" w:cs="Arial"/>
        </w:rPr>
        <w:t xml:space="preserve"> u području turizma, obrazovanja, te kulturnih i društvenih djelatnosti</w:t>
      </w:r>
      <w:r w:rsidR="0078340B" w:rsidRPr="00636C57">
        <w:rPr>
          <w:rFonts w:ascii="Arial" w:hAnsi="Arial" w:cs="Arial"/>
        </w:rPr>
        <w:t xml:space="preserve"> utrošeno je 157.000,00 kn</w:t>
      </w:r>
      <w:r w:rsidR="0078340B" w:rsidRPr="00636C57">
        <w:rPr>
          <w:rFonts w:ascii="Arial" w:hAnsi="Arial" w:cs="Arial"/>
          <w:color w:val="FF0000"/>
        </w:rPr>
        <w:t>.</w:t>
      </w:r>
      <w:r w:rsidR="0078340B" w:rsidRPr="00636C57">
        <w:rPr>
          <w:rFonts w:ascii="Arial" w:hAnsi="Arial" w:cs="Arial"/>
        </w:rPr>
        <w:t xml:space="preserve"> </w:t>
      </w:r>
    </w:p>
    <w:p w:rsidR="00D74C9F" w:rsidRPr="00636C57" w:rsidRDefault="00D74C9F" w:rsidP="00D74C9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78340B" w:rsidRPr="00636C57" w:rsidRDefault="0078340B" w:rsidP="0078340B">
      <w:pPr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ŽUPANIJSKA RAZVOJNA STRATEGIJA</w:t>
      </w:r>
    </w:p>
    <w:p w:rsidR="0078340B" w:rsidRPr="00636C57" w:rsidRDefault="0078340B" w:rsidP="00F3138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U</w:t>
      </w:r>
      <w:r w:rsidR="0096236F" w:rsidRPr="00636C57">
        <w:rPr>
          <w:rFonts w:ascii="Arial" w:hAnsi="Arial" w:cs="Arial"/>
        </w:rPr>
        <w:t xml:space="preserve"> izvještajnom razdoblju nastavljene su aktivnosti na izradi</w:t>
      </w:r>
      <w:r w:rsidRPr="00636C57">
        <w:rPr>
          <w:rFonts w:ascii="Arial" w:hAnsi="Arial" w:cs="Arial"/>
        </w:rPr>
        <w:t xml:space="preserve"> Županijske razvojne strategije Brodsko-posavske županije za razdoblje 2016.-2020. godine </w:t>
      </w:r>
    </w:p>
    <w:p w:rsidR="007E4EEF" w:rsidRDefault="003E1AA2" w:rsidP="003755D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Na</w:t>
      </w:r>
      <w:r w:rsidR="0078340B" w:rsidRPr="00636C57">
        <w:rPr>
          <w:rFonts w:ascii="Arial" w:hAnsi="Arial" w:cs="Arial"/>
        </w:rPr>
        <w:t xml:space="preserve"> 3. sjednica Partnerskog vijeća Brodsko-posavske županije</w:t>
      </w:r>
      <w:r w:rsidRPr="00636C57">
        <w:rPr>
          <w:rFonts w:ascii="Arial" w:hAnsi="Arial" w:cs="Arial"/>
        </w:rPr>
        <w:t xml:space="preserve"> održanoj</w:t>
      </w:r>
      <w:r w:rsidR="0078340B" w:rsidRPr="00636C57">
        <w:rPr>
          <w:rFonts w:ascii="Arial" w:hAnsi="Arial" w:cs="Arial"/>
        </w:rPr>
        <w:t xml:space="preserve"> 03. listopada 2017. godine predstavljeno</w:t>
      </w:r>
      <w:r w:rsidR="00B14E9F" w:rsidRPr="00636C57">
        <w:rPr>
          <w:rFonts w:ascii="Arial" w:hAnsi="Arial" w:cs="Arial"/>
        </w:rPr>
        <w:t xml:space="preserve"> je</w:t>
      </w:r>
      <w:r w:rsidR="0078340B" w:rsidRPr="00636C57">
        <w:rPr>
          <w:rFonts w:ascii="Arial" w:hAnsi="Arial" w:cs="Arial"/>
        </w:rPr>
        <w:t xml:space="preserve"> dosadašnje stanje izrad</w:t>
      </w:r>
      <w:r w:rsidR="00B14E9F" w:rsidRPr="00636C57">
        <w:rPr>
          <w:rFonts w:ascii="Arial" w:hAnsi="Arial" w:cs="Arial"/>
        </w:rPr>
        <w:t>e</w:t>
      </w:r>
      <w:r w:rsidR="0078340B" w:rsidRPr="00636C57">
        <w:rPr>
          <w:rFonts w:ascii="Arial" w:hAnsi="Arial" w:cs="Arial"/>
        </w:rPr>
        <w:t xml:space="preserve"> Županijske razvojne strategije Brodsko-posavske županije za razdoblje 2016.-2020. godine. Izrađen je strateški okvir (ciljevi, prioriteti i mjere). Određeni su i usvojeni prijedlozi 10 strateških projekata te prijedlog vizije Brodsko-posavske županije.</w:t>
      </w:r>
    </w:p>
    <w:p w:rsidR="0078340B" w:rsidRPr="00636C57" w:rsidRDefault="0078340B" w:rsidP="00F3138F">
      <w:pPr>
        <w:spacing w:after="0" w:line="240" w:lineRule="auto"/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</w:rPr>
        <w:t xml:space="preserve"> </w:t>
      </w:r>
    </w:p>
    <w:p w:rsidR="007E4EEF" w:rsidRDefault="007E4EEF" w:rsidP="00096114">
      <w:pPr>
        <w:spacing w:before="40" w:after="40"/>
        <w:jc w:val="center"/>
        <w:rPr>
          <w:rFonts w:ascii="Arial" w:hAnsi="Arial" w:cs="Arial"/>
          <w:b/>
        </w:rPr>
        <w:sectPr w:rsidR="007E4EEF" w:rsidSect="00426D91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1642"/>
        <w:gridCol w:w="2210"/>
        <w:gridCol w:w="2915"/>
        <w:gridCol w:w="1937"/>
        <w:gridCol w:w="1623"/>
        <w:gridCol w:w="1746"/>
        <w:gridCol w:w="1623"/>
      </w:tblGrid>
      <w:tr w:rsidR="0078340B" w:rsidRPr="00636C57" w:rsidTr="007E4EEF">
        <w:trPr>
          <w:trHeight w:val="979"/>
          <w:tblHeader/>
        </w:trPr>
        <w:tc>
          <w:tcPr>
            <w:tcW w:w="522" w:type="dxa"/>
            <w:vMerge w:val="restart"/>
            <w:shd w:val="clear" w:color="auto" w:fill="D9D9D9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lastRenderedPageBreak/>
              <w:t>R.</w:t>
            </w:r>
          </w:p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>br.</w:t>
            </w:r>
          </w:p>
        </w:tc>
        <w:tc>
          <w:tcPr>
            <w:tcW w:w="1642" w:type="dxa"/>
            <w:vMerge w:val="restart"/>
            <w:shd w:val="clear" w:color="auto" w:fill="D9D9D9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>Nositelj projekta</w:t>
            </w:r>
          </w:p>
        </w:tc>
        <w:tc>
          <w:tcPr>
            <w:tcW w:w="2210" w:type="dxa"/>
            <w:vMerge w:val="restart"/>
            <w:shd w:val="clear" w:color="auto" w:fill="D9D9D9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>Naziv projekta</w:t>
            </w:r>
          </w:p>
        </w:tc>
        <w:tc>
          <w:tcPr>
            <w:tcW w:w="2915" w:type="dxa"/>
            <w:vMerge w:val="restart"/>
            <w:shd w:val="clear" w:color="auto" w:fill="D9D9D9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>Opis projekta</w:t>
            </w:r>
          </w:p>
        </w:tc>
        <w:tc>
          <w:tcPr>
            <w:tcW w:w="1937" w:type="dxa"/>
            <w:vMerge w:val="restart"/>
            <w:shd w:val="clear" w:color="auto" w:fill="D9D9D9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>Procijenjena ukupna vrijednost projekta (u kunama)</w:t>
            </w:r>
          </w:p>
        </w:tc>
        <w:tc>
          <w:tcPr>
            <w:tcW w:w="4992" w:type="dxa"/>
            <w:gridSpan w:val="3"/>
            <w:shd w:val="clear" w:color="auto" w:fill="D9D9D9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>Potencijalni izvori financiranja</w:t>
            </w:r>
          </w:p>
        </w:tc>
      </w:tr>
      <w:tr w:rsidR="0078340B" w:rsidRPr="00636C57" w:rsidTr="007E4EEF">
        <w:trPr>
          <w:trHeight w:val="843"/>
        </w:trPr>
        <w:tc>
          <w:tcPr>
            <w:tcW w:w="522" w:type="dxa"/>
            <w:vMerge/>
            <w:shd w:val="clear" w:color="auto" w:fill="FBD4B4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642" w:type="dxa"/>
            <w:vMerge/>
            <w:shd w:val="clear" w:color="auto" w:fill="FBD4B4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210" w:type="dxa"/>
            <w:vMerge/>
            <w:shd w:val="clear" w:color="auto" w:fill="FBD4B4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915" w:type="dxa"/>
            <w:vMerge/>
            <w:shd w:val="clear" w:color="auto" w:fill="FBD4B4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937" w:type="dxa"/>
            <w:vMerge/>
            <w:shd w:val="clear" w:color="auto" w:fill="FBD4B4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shd w:val="clear" w:color="auto" w:fill="FBD4B4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>Vlastita sredstva</w:t>
            </w:r>
          </w:p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>(u kunama)</w:t>
            </w:r>
          </w:p>
        </w:tc>
        <w:tc>
          <w:tcPr>
            <w:tcW w:w="1746" w:type="dxa"/>
            <w:shd w:val="clear" w:color="auto" w:fill="FBD4B4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>EU fondovi</w:t>
            </w:r>
          </w:p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  <w:b/>
              </w:rPr>
              <w:t>(u kunama)</w:t>
            </w:r>
          </w:p>
        </w:tc>
        <w:tc>
          <w:tcPr>
            <w:tcW w:w="1623" w:type="dxa"/>
            <w:shd w:val="clear" w:color="auto" w:fill="FBD4B4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>Drugi izvori</w:t>
            </w:r>
          </w:p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  <w:b/>
              </w:rPr>
              <w:t>(u kunama)</w:t>
            </w:r>
          </w:p>
        </w:tc>
      </w:tr>
      <w:tr w:rsidR="0078340B" w:rsidRPr="00636C57" w:rsidTr="007E4EEF">
        <w:trPr>
          <w:trHeight w:val="188"/>
        </w:trPr>
        <w:tc>
          <w:tcPr>
            <w:tcW w:w="522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1.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Javna ustanova Lučka uprava Slavonski Brod</w:t>
            </w:r>
          </w:p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Nadogradnja infrastrukture i razvoj terminala i pratećih objekata u Luci Slavonski Brod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 xml:space="preserve">Razvoj lučke infrastrukture i izgradnja pratećih sadržaja je ključna za razvoj luke Slavonski Brod. Projekt se odnosi na izgradnju vezova 4 i 5 (dužine oko 250 m) koji bi se nadovezali na postojeći vez broj 3 dužine 120 m, postavljanje opreme za rukovanje, izgradnju kontejnerskog i </w:t>
            </w:r>
            <w:proofErr w:type="spellStart"/>
            <w:r w:rsidRPr="00636C57">
              <w:rPr>
                <w:rFonts w:ascii="Arial" w:hAnsi="Arial" w:cs="Arial"/>
              </w:rPr>
              <w:t>Ro</w:t>
            </w:r>
            <w:proofErr w:type="spellEnd"/>
            <w:r w:rsidRPr="00636C57">
              <w:rPr>
                <w:rFonts w:ascii="Arial" w:hAnsi="Arial" w:cs="Arial"/>
              </w:rPr>
              <w:t>-</w:t>
            </w:r>
            <w:proofErr w:type="spellStart"/>
            <w:r w:rsidRPr="00636C57">
              <w:rPr>
                <w:rFonts w:ascii="Arial" w:hAnsi="Arial" w:cs="Arial"/>
              </w:rPr>
              <w:t>La</w:t>
            </w:r>
            <w:proofErr w:type="spellEnd"/>
            <w:r w:rsidRPr="00636C57">
              <w:rPr>
                <w:rFonts w:ascii="Arial" w:hAnsi="Arial" w:cs="Arial"/>
              </w:rPr>
              <w:t xml:space="preserve"> terminala te izgradnju pratećih sadržaja što bi omogućilo početak rada terminala.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131.000.000,00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51.000.000,00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80.000.000,00</w:t>
            </w:r>
          </w:p>
        </w:tc>
      </w:tr>
      <w:tr w:rsidR="0078340B" w:rsidRPr="00636C57" w:rsidTr="007E4EEF">
        <w:trPr>
          <w:trHeight w:val="188"/>
        </w:trPr>
        <w:tc>
          <w:tcPr>
            <w:tcW w:w="522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2.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Hrvatske ceste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Istočna vezna cesta + produžena Svačićeva u Sl. Brodu + Južna obilaznica – faza II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 xml:space="preserve">Spoj sjeverne vezne ceste i izgradnja istočne vezne ceste - spoj do Luke Brod, poslovnih zona </w:t>
            </w:r>
            <w:proofErr w:type="spellStart"/>
            <w:r w:rsidRPr="00636C57">
              <w:rPr>
                <w:rFonts w:ascii="Arial" w:hAnsi="Arial" w:cs="Arial"/>
              </w:rPr>
              <w:t>Bjeliš</w:t>
            </w:r>
            <w:proofErr w:type="spellEnd"/>
            <w:r w:rsidRPr="00636C57">
              <w:rPr>
                <w:rFonts w:ascii="Arial" w:hAnsi="Arial" w:cs="Arial"/>
              </w:rPr>
              <w:t xml:space="preserve">. Spoj Svačićeve ulice s istočnom veznom cestom, </w:t>
            </w:r>
            <w:r w:rsidRPr="00636C57">
              <w:rPr>
                <w:rFonts w:ascii="Arial" w:hAnsi="Arial" w:cs="Arial"/>
              </w:rPr>
              <w:lastRenderedPageBreak/>
              <w:t xml:space="preserve">LOKACIJSKA DOZVOLA. Nastavak izgradnje od industrijskog parka prema RCGO, dionica </w:t>
            </w:r>
            <w:proofErr w:type="spellStart"/>
            <w:r w:rsidRPr="00636C57">
              <w:rPr>
                <w:rFonts w:ascii="Arial" w:hAnsi="Arial" w:cs="Arial"/>
              </w:rPr>
              <w:t>Rešetari</w:t>
            </w:r>
            <w:proofErr w:type="spellEnd"/>
            <w:r w:rsidRPr="00636C57">
              <w:rPr>
                <w:rFonts w:ascii="Arial" w:hAnsi="Arial" w:cs="Arial"/>
              </w:rPr>
              <w:t>-Industrijski park završena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lastRenderedPageBreak/>
              <w:t>141.215.000,00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120.032.750,00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21.177.250,00</w:t>
            </w:r>
          </w:p>
        </w:tc>
      </w:tr>
      <w:tr w:rsidR="0078340B" w:rsidRPr="00636C57" w:rsidTr="007E4EEF">
        <w:trPr>
          <w:trHeight w:val="188"/>
        </w:trPr>
        <w:tc>
          <w:tcPr>
            <w:tcW w:w="522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 xml:space="preserve">Regionalni centar za gospodarenje otpadom d.o.o. 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 xml:space="preserve">Regionalni centar za gospodarenje otpadom (CGO </w:t>
            </w:r>
            <w:proofErr w:type="spellStart"/>
            <w:r w:rsidRPr="00636C57">
              <w:rPr>
                <w:rFonts w:ascii="Arial" w:hAnsi="Arial" w:cs="Arial"/>
              </w:rPr>
              <w:t>Šagulje</w:t>
            </w:r>
            <w:proofErr w:type="spellEnd"/>
            <w:r w:rsidRPr="00636C57">
              <w:rPr>
                <w:rFonts w:ascii="Arial" w:hAnsi="Arial" w:cs="Arial"/>
              </w:rPr>
              <w:t>)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Priprema projektno-tehničke dokumentacije i izgradnja postrojenja za obradu miješanog komunalnog otpada za područje Brodsko-posavske, Požeško-slavonske i dijela Sisačko-moslavačke županije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130.000.000,00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13.000.000,00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117.000.000,00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78340B" w:rsidRPr="00636C57" w:rsidTr="007E4EEF">
        <w:trPr>
          <w:trHeight w:val="188"/>
        </w:trPr>
        <w:tc>
          <w:tcPr>
            <w:tcW w:w="522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4.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Brodsko-posavska županija</w:t>
            </w:r>
          </w:p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Izgradnja sustava navodnjavanja za cjelokupno područje BPŽ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78340B" w:rsidRPr="00636C57" w:rsidRDefault="0078340B" w:rsidP="00096114">
            <w:pPr>
              <w:pStyle w:val="Bezproreda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36C57">
              <w:rPr>
                <w:rFonts w:ascii="Arial" w:hAnsi="Arial" w:cs="Arial"/>
                <w:sz w:val="22"/>
                <w:szCs w:val="22"/>
              </w:rPr>
              <w:t>3 projekta (</w:t>
            </w:r>
            <w:proofErr w:type="spellStart"/>
            <w:r w:rsidRPr="00636C57">
              <w:rPr>
                <w:rFonts w:ascii="Arial" w:hAnsi="Arial" w:cs="Arial"/>
                <w:sz w:val="22"/>
                <w:szCs w:val="22"/>
              </w:rPr>
              <w:t>Orubica</w:t>
            </w:r>
            <w:proofErr w:type="spellEnd"/>
            <w:r w:rsidRPr="00636C57">
              <w:rPr>
                <w:rFonts w:ascii="Arial" w:hAnsi="Arial" w:cs="Arial"/>
                <w:sz w:val="22"/>
                <w:szCs w:val="22"/>
              </w:rPr>
              <w:t xml:space="preserve">-Davor, </w:t>
            </w:r>
            <w:proofErr w:type="spellStart"/>
            <w:r w:rsidRPr="00636C57">
              <w:rPr>
                <w:rFonts w:ascii="Arial" w:hAnsi="Arial" w:cs="Arial"/>
                <w:sz w:val="22"/>
                <w:szCs w:val="22"/>
              </w:rPr>
              <w:t>Jelas</w:t>
            </w:r>
            <w:proofErr w:type="spellEnd"/>
            <w:r w:rsidRPr="00636C57">
              <w:rPr>
                <w:rFonts w:ascii="Arial" w:hAnsi="Arial" w:cs="Arial"/>
                <w:sz w:val="22"/>
                <w:szCs w:val="22"/>
              </w:rPr>
              <w:t xml:space="preserve"> i Istok) od kojih obuhvat SN </w:t>
            </w:r>
            <w:proofErr w:type="spellStart"/>
            <w:r w:rsidRPr="00636C57">
              <w:rPr>
                <w:rFonts w:ascii="Arial" w:hAnsi="Arial" w:cs="Arial"/>
                <w:sz w:val="22"/>
                <w:szCs w:val="22"/>
              </w:rPr>
              <w:t>Orubica</w:t>
            </w:r>
            <w:proofErr w:type="spellEnd"/>
            <w:r w:rsidRPr="00636C57">
              <w:rPr>
                <w:rFonts w:ascii="Arial" w:hAnsi="Arial" w:cs="Arial"/>
                <w:sz w:val="22"/>
                <w:szCs w:val="22"/>
              </w:rPr>
              <w:t xml:space="preserve"> (326 ha poljoprivredne površine) u provedbi.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SN ORUBICA – 47.517.242,00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8340B" w:rsidRPr="00636C57" w:rsidRDefault="0078340B" w:rsidP="00096114">
            <w:pPr>
              <w:pStyle w:val="Bezproreda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6C57">
              <w:rPr>
                <w:rFonts w:ascii="Arial" w:hAnsi="Arial" w:cs="Arial"/>
                <w:sz w:val="22"/>
                <w:szCs w:val="22"/>
              </w:rPr>
              <w:t>2.233.347,00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8340B" w:rsidRPr="00636C57" w:rsidRDefault="0078340B" w:rsidP="00096114">
            <w:pPr>
              <w:pStyle w:val="Bezproreda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6C57">
              <w:rPr>
                <w:rFonts w:ascii="Arial" w:hAnsi="Arial" w:cs="Arial"/>
                <w:sz w:val="22"/>
                <w:szCs w:val="22"/>
              </w:rPr>
              <w:t>38.491.310,75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8340B" w:rsidRPr="00636C57" w:rsidRDefault="0078340B" w:rsidP="00096114">
            <w:pPr>
              <w:pStyle w:val="Bezproreda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6C57">
              <w:rPr>
                <w:rFonts w:ascii="Arial" w:hAnsi="Arial" w:cs="Arial"/>
                <w:sz w:val="22"/>
                <w:szCs w:val="22"/>
              </w:rPr>
              <w:t>6.792.584,25</w:t>
            </w:r>
          </w:p>
        </w:tc>
      </w:tr>
      <w:tr w:rsidR="0078340B" w:rsidRPr="00636C57" w:rsidTr="007E4EEF">
        <w:trPr>
          <w:trHeight w:val="173"/>
        </w:trPr>
        <w:tc>
          <w:tcPr>
            <w:tcW w:w="522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5.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CEKOM NI NG d.o.o.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Centar kompetencija za napredno inženjerstvo Nova Gradiška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after="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 xml:space="preserve">CEKOM NI NG predstavlja dio inovacijske infrastrukture  Republike Hrvatske i jedan od instrumenata za jačanje inovacijskog lanca vrijednosti i poticanje </w:t>
            </w:r>
            <w:r w:rsidRPr="00636C57">
              <w:rPr>
                <w:rFonts w:ascii="Arial" w:hAnsi="Arial" w:cs="Arial"/>
              </w:rPr>
              <w:lastRenderedPageBreak/>
              <w:t>inovativnosti poslovnog sektora i njegovo povezivanje s</w:t>
            </w:r>
          </w:p>
          <w:p w:rsidR="0078340B" w:rsidRPr="00636C57" w:rsidRDefault="0078340B" w:rsidP="00096114">
            <w:pPr>
              <w:spacing w:after="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 xml:space="preserve">a znanstveno-istraživačkim institucijama. </w:t>
            </w:r>
          </w:p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 xml:space="preserve">CEKOM  NI NG d.o.o. je pravni subjekt koji je osnovan radi poticanja gospodarskog razvoja putem primjene istraživanja i razvoja i komercijalizacije inovacija u poslovnom sektoru.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lastRenderedPageBreak/>
              <w:t>101.081.433,93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12.234.879,82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81.857.288,99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6.989.265,12</w:t>
            </w:r>
          </w:p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(projektni partneri)</w:t>
            </w:r>
          </w:p>
        </w:tc>
      </w:tr>
      <w:tr w:rsidR="0078340B" w:rsidRPr="00636C57" w:rsidTr="007E4EEF">
        <w:trPr>
          <w:trHeight w:val="173"/>
        </w:trPr>
        <w:tc>
          <w:tcPr>
            <w:tcW w:w="522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Brodsko-posavska županija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INCUBOTIC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78340B" w:rsidRPr="00636C57" w:rsidRDefault="0078340B" w:rsidP="00096114">
            <w:pPr>
              <w:shd w:val="clear" w:color="auto" w:fill="FFFFFF"/>
              <w:rPr>
                <w:rFonts w:ascii="Arial" w:eastAsia="Times New Roman" w:hAnsi="Arial" w:cs="Arial"/>
                <w:lang w:eastAsia="hr-HR"/>
              </w:rPr>
            </w:pPr>
            <w:r w:rsidRPr="00636C57">
              <w:rPr>
                <w:rFonts w:ascii="Arial" w:hAnsi="Arial" w:cs="Arial"/>
                <w:shd w:val="clear" w:color="auto" w:fill="FFFFFF"/>
              </w:rPr>
              <w:t xml:space="preserve">Izgradnja i opremanje Poduzetničkog inkubatora za IKT i robotiku. Glavne aktivnosti su: </w:t>
            </w:r>
            <w:r w:rsidRPr="00636C57">
              <w:rPr>
                <w:rFonts w:ascii="Arial" w:hAnsi="Arial" w:cs="Arial"/>
              </w:rPr>
              <w:t xml:space="preserve">osiguranje imovinsko-pravnih pretpostavki za investiciju, izrada projektne dokumentacije, ishođenje potrebnih dozvola za gradnju i/ili rekonstrukciju, opremanje, strateško planiranje i strateško pozicioniranje </w:t>
            </w:r>
            <w:r w:rsidRPr="00636C57">
              <w:rPr>
                <w:rFonts w:ascii="Arial" w:hAnsi="Arial" w:cs="Arial"/>
              </w:rPr>
              <w:lastRenderedPageBreak/>
              <w:t>lokalno/regionalno i globalno.</w:t>
            </w:r>
            <w:r w:rsidRPr="00636C57">
              <w:rPr>
                <w:rFonts w:ascii="Arial" w:eastAsia="Times New Roman" w:hAnsi="Arial" w:cs="Arial"/>
                <w:lang w:eastAsia="hr-HR"/>
              </w:rPr>
              <w:t xml:space="preserve"> Projekt je u idejnoj fazi / istraživanje krajnjeg tržišta ljudskog kapitala.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lastRenderedPageBreak/>
              <w:t>38.000.000,00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78340B" w:rsidRPr="00636C57" w:rsidTr="007E4EEF">
        <w:trPr>
          <w:trHeight w:val="567"/>
        </w:trPr>
        <w:tc>
          <w:tcPr>
            <w:tcW w:w="522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lastRenderedPageBreak/>
              <w:t xml:space="preserve">7. 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Grad Slavonski Brod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Sveučilište u Slavonskom Brodu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78340B" w:rsidRPr="00636C57" w:rsidTr="007E4EEF">
        <w:trPr>
          <w:trHeight w:val="173"/>
        </w:trPr>
        <w:tc>
          <w:tcPr>
            <w:tcW w:w="522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8.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Veleučilište u Slavonskom Brodu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Institucionalno i infrastrukturno jačanje sustava obrazovanja u BPŽ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Opći cilj: Doprinijeti razvoju 5 županija kontinentalne Hrvatske (Brodsko-posavska, Osječko-baranjska, Požeško-slavonska, Vukovar-</w:t>
            </w:r>
            <w:proofErr w:type="spellStart"/>
            <w:r w:rsidRPr="00636C57">
              <w:rPr>
                <w:rFonts w:ascii="Arial" w:hAnsi="Arial" w:cs="Arial"/>
              </w:rPr>
              <w:t>sko</w:t>
            </w:r>
            <w:proofErr w:type="spellEnd"/>
            <w:r w:rsidRPr="00636C57">
              <w:rPr>
                <w:rFonts w:ascii="Arial" w:hAnsi="Arial" w:cs="Arial"/>
              </w:rPr>
              <w:t>-srijemska i Sisačko-moslavačka) kroz poboljšanje pristupa visokom obrazovanju na područjima izvan velikih obrazovnih centara.</w:t>
            </w:r>
          </w:p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 xml:space="preserve">Specifični cilj: Povisiti obrazovne standarde te  osigurati preduvjete za istraživački rad i pružanje usluga gospodarstvu i </w:t>
            </w:r>
            <w:r w:rsidRPr="00636C57">
              <w:rPr>
                <w:rFonts w:ascii="Arial" w:hAnsi="Arial" w:cs="Arial"/>
              </w:rPr>
              <w:lastRenderedPageBreak/>
              <w:t xml:space="preserve">zajednici razvojem vlastite infrastrukture (zgrada i oprema Veleučilišta, studentski domovi), jačanjem internih kapaciteta, te jačanjem komunikacije s javnošću.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lastRenderedPageBreak/>
              <w:t>180.000.000,00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78340B" w:rsidRPr="00636C57" w:rsidTr="007E4EEF">
        <w:trPr>
          <w:trHeight w:val="173"/>
        </w:trPr>
        <w:tc>
          <w:tcPr>
            <w:tcW w:w="522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Brodsko-posavska županija i Zavod za hitnu medicinu BPŽ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Institucionalno i infrastrukturno jačanje sustava zdravstvene zaštite na području Brodsko-posavske županije</w:t>
            </w:r>
          </w:p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:rsidR="0078340B" w:rsidRPr="00636C57" w:rsidRDefault="0078340B" w:rsidP="00B63D35">
            <w:pPr>
              <w:pStyle w:val="Odlomakpopisa"/>
              <w:numPr>
                <w:ilvl w:val="0"/>
                <w:numId w:val="20"/>
              </w:numPr>
              <w:spacing w:before="40" w:after="40"/>
              <w:ind w:left="357" w:hanging="35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36C57">
              <w:rPr>
                <w:rFonts w:ascii="Arial" w:hAnsi="Arial" w:cs="Arial"/>
                <w:sz w:val="22"/>
                <w:szCs w:val="22"/>
              </w:rPr>
              <w:t>Opremanje i uređenje Bolnice Slavonski Brod</w:t>
            </w:r>
          </w:p>
          <w:p w:rsidR="0078340B" w:rsidRPr="00636C57" w:rsidRDefault="0078340B" w:rsidP="00B63D35">
            <w:pPr>
              <w:pStyle w:val="Odlomakpopisa"/>
              <w:numPr>
                <w:ilvl w:val="0"/>
                <w:numId w:val="20"/>
              </w:numPr>
              <w:spacing w:before="40" w:after="40"/>
              <w:ind w:left="357" w:hanging="35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36C57">
              <w:rPr>
                <w:rFonts w:ascii="Arial" w:hAnsi="Arial" w:cs="Arial"/>
                <w:sz w:val="22"/>
                <w:szCs w:val="22"/>
              </w:rPr>
              <w:t>Opremanje i uređenje Bolnice Nova Gradiška</w:t>
            </w:r>
          </w:p>
          <w:p w:rsidR="0078340B" w:rsidRPr="00636C57" w:rsidRDefault="0078340B" w:rsidP="00B63D35">
            <w:pPr>
              <w:pStyle w:val="Odlomakpopisa"/>
              <w:numPr>
                <w:ilvl w:val="0"/>
                <w:numId w:val="20"/>
              </w:numPr>
              <w:spacing w:before="40" w:after="40" w:line="256" w:lineRule="auto"/>
              <w:ind w:left="357" w:hanging="35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36C57">
              <w:rPr>
                <w:rFonts w:ascii="Arial" w:hAnsi="Arial" w:cs="Arial"/>
                <w:sz w:val="22"/>
                <w:szCs w:val="22"/>
              </w:rPr>
              <w:t>Ustroj, izgradnja i opremanje Regionalnog simulacijsko-edukacijskog centra za prirodne katastrofe i izvanbolničku HMP (SIMED)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11.000.000,00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36C57">
              <w:rPr>
                <w:rFonts w:ascii="Arial" w:hAnsi="Arial" w:cs="Arial"/>
                <w:color w:val="000000"/>
                <w:shd w:val="clear" w:color="auto" w:fill="FFFFFF"/>
              </w:rPr>
              <w:t>10.950.000,00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36C57">
              <w:rPr>
                <w:rFonts w:ascii="Arial" w:hAnsi="Arial" w:cs="Arial"/>
                <w:color w:val="000000"/>
                <w:shd w:val="clear" w:color="auto" w:fill="FFFFFF"/>
              </w:rPr>
              <w:t>50.000,00</w:t>
            </w:r>
          </w:p>
        </w:tc>
      </w:tr>
      <w:tr w:rsidR="0078340B" w:rsidRPr="00636C57" w:rsidTr="007E4EEF">
        <w:trPr>
          <w:trHeight w:val="2565"/>
        </w:trPr>
        <w:tc>
          <w:tcPr>
            <w:tcW w:w="522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10.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Brodsko-posavska županija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Učenički dom u Slavonskom Brodu i učenički dom u Novoj Gradiški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Osigurati smještaj za učenike srednjih škola sa područja Brodsko-posavske županije i učenike koji se upišu u srednje škole na području  županije, a dolaze iz drugih županija.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36.000.000,00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8340B" w:rsidRPr="00636C57" w:rsidRDefault="0078340B" w:rsidP="007E4EEF">
            <w:pPr>
              <w:spacing w:before="40" w:after="4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8340B" w:rsidRPr="00636C57" w:rsidRDefault="0078340B" w:rsidP="00096114">
            <w:pPr>
              <w:spacing w:before="40" w:after="4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:rsidR="007E4EEF" w:rsidRDefault="007E4EEF" w:rsidP="009C066C">
      <w:pPr>
        <w:rPr>
          <w:rFonts w:ascii="Arial" w:hAnsi="Arial" w:cs="Arial"/>
          <w:b/>
        </w:rPr>
        <w:sectPr w:rsidR="007E4EEF" w:rsidSect="007E4EEF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EB0CD6" w:rsidRPr="00636C57" w:rsidRDefault="0026085C" w:rsidP="00256F09">
      <w:pPr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lastRenderedPageBreak/>
        <w:t>OBRAZOVANJE, ŠPORT I KULTURA</w:t>
      </w:r>
    </w:p>
    <w:p w:rsidR="00C80305" w:rsidRPr="00636C57" w:rsidRDefault="002C3658" w:rsidP="00C80305">
      <w:pPr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Predškolski odgoj</w:t>
      </w:r>
    </w:p>
    <w:p w:rsidR="002C3658" w:rsidRPr="00636C57" w:rsidRDefault="00C80305" w:rsidP="003755D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Programom javnih potreba i potrebnih sredstava u području obrazovanja, športa i kulture </w:t>
      </w:r>
      <w:r w:rsidR="002C3658" w:rsidRPr="00636C57">
        <w:rPr>
          <w:rFonts w:ascii="Arial" w:hAnsi="Arial" w:cs="Arial"/>
        </w:rPr>
        <w:t>u okviru aktivnosti koje se odnose na djelatnost predškolskog odgoja u izvještajnom razdoblju, od ukupno planiranih 330.000,00 kuna, realizirana su sredstva za:</w:t>
      </w:r>
    </w:p>
    <w:p w:rsidR="00C80305" w:rsidRPr="00887365" w:rsidRDefault="00C80305" w:rsidP="0088736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7365">
        <w:rPr>
          <w:rFonts w:ascii="Arial" w:hAnsi="Arial" w:cs="Arial"/>
          <w:sz w:val="22"/>
          <w:szCs w:val="22"/>
        </w:rPr>
        <w:t>tekuće donacije "Cekinu" od planiranih 120.000,00 k</w:t>
      </w:r>
      <w:r w:rsidR="000001E5" w:rsidRPr="00887365">
        <w:rPr>
          <w:rFonts w:ascii="Arial" w:hAnsi="Arial" w:cs="Arial"/>
          <w:sz w:val="22"/>
          <w:szCs w:val="22"/>
        </w:rPr>
        <w:t>u</w:t>
      </w:r>
      <w:r w:rsidRPr="00887365">
        <w:rPr>
          <w:rFonts w:ascii="Arial" w:hAnsi="Arial" w:cs="Arial"/>
          <w:sz w:val="22"/>
          <w:szCs w:val="22"/>
        </w:rPr>
        <w:t>n</w:t>
      </w:r>
      <w:r w:rsidR="000001E5" w:rsidRPr="00887365">
        <w:rPr>
          <w:rFonts w:ascii="Arial" w:hAnsi="Arial" w:cs="Arial"/>
          <w:sz w:val="22"/>
          <w:szCs w:val="22"/>
        </w:rPr>
        <w:t>a</w:t>
      </w:r>
      <w:r w:rsidRPr="00887365">
        <w:rPr>
          <w:rFonts w:ascii="Arial" w:hAnsi="Arial" w:cs="Arial"/>
          <w:sz w:val="22"/>
          <w:szCs w:val="22"/>
        </w:rPr>
        <w:t xml:space="preserve"> realizirano je 87,50 % ili 105.000,00 k</w:t>
      </w:r>
      <w:r w:rsidR="000001E5" w:rsidRPr="00887365">
        <w:rPr>
          <w:rFonts w:ascii="Arial" w:hAnsi="Arial" w:cs="Arial"/>
          <w:sz w:val="22"/>
          <w:szCs w:val="22"/>
        </w:rPr>
        <w:t>u</w:t>
      </w:r>
      <w:r w:rsidRPr="00887365">
        <w:rPr>
          <w:rFonts w:ascii="Arial" w:hAnsi="Arial" w:cs="Arial"/>
          <w:sz w:val="22"/>
          <w:szCs w:val="22"/>
        </w:rPr>
        <w:t>n</w:t>
      </w:r>
      <w:r w:rsidR="000001E5" w:rsidRPr="00887365">
        <w:rPr>
          <w:rFonts w:ascii="Arial" w:hAnsi="Arial" w:cs="Arial"/>
          <w:sz w:val="22"/>
          <w:szCs w:val="22"/>
        </w:rPr>
        <w:t>a</w:t>
      </w:r>
      <w:r w:rsidRPr="00887365">
        <w:rPr>
          <w:rFonts w:ascii="Arial" w:hAnsi="Arial" w:cs="Arial"/>
          <w:sz w:val="22"/>
          <w:szCs w:val="22"/>
        </w:rPr>
        <w:t>.</w:t>
      </w:r>
    </w:p>
    <w:p w:rsidR="00C80305" w:rsidRDefault="00C80305" w:rsidP="0088736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7365">
        <w:rPr>
          <w:rFonts w:ascii="Arial" w:hAnsi="Arial" w:cs="Arial"/>
          <w:sz w:val="22"/>
          <w:szCs w:val="22"/>
        </w:rPr>
        <w:t>tekuće pomoći općinama i gradovima za malu školu -  od ukupno planiranih   210.000,00 k</w:t>
      </w:r>
      <w:r w:rsidR="000001E5" w:rsidRPr="00887365">
        <w:rPr>
          <w:rFonts w:ascii="Arial" w:hAnsi="Arial" w:cs="Arial"/>
          <w:sz w:val="22"/>
          <w:szCs w:val="22"/>
        </w:rPr>
        <w:t>u</w:t>
      </w:r>
      <w:r w:rsidRPr="00887365">
        <w:rPr>
          <w:rFonts w:ascii="Arial" w:hAnsi="Arial" w:cs="Arial"/>
          <w:sz w:val="22"/>
          <w:szCs w:val="22"/>
        </w:rPr>
        <w:t>n</w:t>
      </w:r>
      <w:r w:rsidR="000001E5" w:rsidRPr="00887365">
        <w:rPr>
          <w:rFonts w:ascii="Arial" w:hAnsi="Arial" w:cs="Arial"/>
          <w:sz w:val="22"/>
          <w:szCs w:val="22"/>
        </w:rPr>
        <w:t>a</w:t>
      </w:r>
      <w:r w:rsidRPr="00887365">
        <w:rPr>
          <w:rFonts w:ascii="Arial" w:hAnsi="Arial" w:cs="Arial"/>
          <w:sz w:val="22"/>
          <w:szCs w:val="22"/>
        </w:rPr>
        <w:t xml:space="preserve"> </w:t>
      </w:r>
      <w:r w:rsidR="000001E5" w:rsidRPr="00887365">
        <w:rPr>
          <w:rFonts w:ascii="Arial" w:hAnsi="Arial" w:cs="Arial"/>
          <w:sz w:val="22"/>
          <w:szCs w:val="22"/>
        </w:rPr>
        <w:t xml:space="preserve"> realizirano je </w:t>
      </w:r>
      <w:r w:rsidRPr="00887365">
        <w:rPr>
          <w:rFonts w:ascii="Arial" w:hAnsi="Arial" w:cs="Arial"/>
          <w:sz w:val="22"/>
          <w:szCs w:val="22"/>
        </w:rPr>
        <w:t>90.240,00 k</w:t>
      </w:r>
      <w:r w:rsidR="000001E5" w:rsidRPr="00887365">
        <w:rPr>
          <w:rFonts w:ascii="Arial" w:hAnsi="Arial" w:cs="Arial"/>
          <w:sz w:val="22"/>
          <w:szCs w:val="22"/>
        </w:rPr>
        <w:t>u</w:t>
      </w:r>
      <w:r w:rsidRPr="00887365">
        <w:rPr>
          <w:rFonts w:ascii="Arial" w:hAnsi="Arial" w:cs="Arial"/>
          <w:sz w:val="22"/>
          <w:szCs w:val="22"/>
        </w:rPr>
        <w:t>n</w:t>
      </w:r>
      <w:r w:rsidR="000001E5" w:rsidRPr="00887365">
        <w:rPr>
          <w:rFonts w:ascii="Arial" w:hAnsi="Arial" w:cs="Arial"/>
          <w:sz w:val="22"/>
          <w:szCs w:val="22"/>
        </w:rPr>
        <w:t>a</w:t>
      </w:r>
      <w:r w:rsidRPr="00887365">
        <w:rPr>
          <w:rFonts w:ascii="Arial" w:hAnsi="Arial" w:cs="Arial"/>
          <w:sz w:val="22"/>
          <w:szCs w:val="22"/>
        </w:rPr>
        <w:t xml:space="preserve">, što iznosi 42,97%. </w:t>
      </w:r>
    </w:p>
    <w:p w:rsidR="00887365" w:rsidRPr="00887365" w:rsidRDefault="00887365" w:rsidP="00887365">
      <w:pPr>
        <w:autoSpaceDE w:val="0"/>
        <w:autoSpaceDN w:val="0"/>
        <w:adjustRightInd w:val="0"/>
        <w:ind w:left="708"/>
        <w:jc w:val="both"/>
        <w:rPr>
          <w:rFonts w:ascii="Arial" w:hAnsi="Arial" w:cs="Arial"/>
        </w:rPr>
      </w:pPr>
    </w:p>
    <w:p w:rsidR="000001E5" w:rsidRPr="00636C57" w:rsidRDefault="000001E5" w:rsidP="000001E5">
      <w:pPr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Osnovno školstvo</w:t>
      </w:r>
    </w:p>
    <w:p w:rsidR="00C80305" w:rsidRPr="00636C57" w:rsidRDefault="00C80305" w:rsidP="0088736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Sredstva za materijalne i financijske rashode poslovanja osnovnih škola i sredstva za nabavu proizvedene dugotrajne imovine i dodatna ulaganja na nefinancijskoj imovini osigurana su  temeljem prava za financiranje minimalnog financijskog standarda javnih potreba osnovnih škola</w:t>
      </w:r>
      <w:r w:rsidR="000001E5" w:rsidRPr="00636C57">
        <w:rPr>
          <w:rFonts w:ascii="Arial" w:hAnsi="Arial" w:cs="Arial"/>
        </w:rPr>
        <w:t xml:space="preserve"> i to:</w:t>
      </w:r>
    </w:p>
    <w:p w:rsidR="00C80305" w:rsidRPr="00636C57" w:rsidRDefault="00EA0830" w:rsidP="0088736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b</w:t>
      </w:r>
      <w:r w:rsidR="00C80305" w:rsidRPr="00636C57">
        <w:rPr>
          <w:rFonts w:ascii="Arial" w:hAnsi="Arial" w:cs="Arial"/>
          <w:sz w:val="22"/>
          <w:szCs w:val="22"/>
        </w:rPr>
        <w:t>ilančna prava za materijalne i financijske rashode te rashode za tekuće i investicijsko održavanje</w:t>
      </w:r>
      <w:r w:rsidR="000001E5" w:rsidRPr="00636C57">
        <w:rPr>
          <w:rFonts w:ascii="Arial" w:hAnsi="Arial" w:cs="Arial"/>
          <w:sz w:val="22"/>
          <w:szCs w:val="22"/>
        </w:rPr>
        <w:t xml:space="preserve"> u </w:t>
      </w:r>
      <w:r w:rsidR="00C80305" w:rsidRPr="00636C57">
        <w:rPr>
          <w:rFonts w:ascii="Arial" w:hAnsi="Arial" w:cs="Arial"/>
          <w:sz w:val="22"/>
          <w:szCs w:val="22"/>
        </w:rPr>
        <w:t xml:space="preserve"> iznos</w:t>
      </w:r>
      <w:r w:rsidR="000001E5" w:rsidRPr="00636C57">
        <w:rPr>
          <w:rFonts w:ascii="Arial" w:hAnsi="Arial" w:cs="Arial"/>
          <w:sz w:val="22"/>
          <w:szCs w:val="22"/>
        </w:rPr>
        <w:t>u od</w:t>
      </w:r>
      <w:r w:rsidR="00C80305" w:rsidRPr="00636C57">
        <w:rPr>
          <w:rFonts w:ascii="Arial" w:hAnsi="Arial" w:cs="Arial"/>
          <w:sz w:val="22"/>
          <w:szCs w:val="22"/>
        </w:rPr>
        <w:t xml:space="preserve"> 20.916.992,00 kuna.</w:t>
      </w:r>
    </w:p>
    <w:p w:rsidR="00C80305" w:rsidRPr="00636C57" w:rsidRDefault="00EA0830" w:rsidP="0088736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b</w:t>
      </w:r>
      <w:r w:rsidR="00C80305" w:rsidRPr="00636C57">
        <w:rPr>
          <w:rFonts w:ascii="Arial" w:hAnsi="Arial" w:cs="Arial"/>
          <w:sz w:val="22"/>
          <w:szCs w:val="22"/>
        </w:rPr>
        <w:t>ilančna prava za rashode za nabavu proizvedene dugotrajne imovine i dodatna ulaganja nefinancijskoj imovini</w:t>
      </w:r>
      <w:r w:rsidR="000001E5" w:rsidRPr="00636C57">
        <w:rPr>
          <w:rFonts w:ascii="Arial" w:hAnsi="Arial" w:cs="Arial"/>
          <w:sz w:val="22"/>
          <w:szCs w:val="22"/>
        </w:rPr>
        <w:t xml:space="preserve"> u</w:t>
      </w:r>
      <w:r w:rsidR="00C80305" w:rsidRPr="00636C57">
        <w:rPr>
          <w:rFonts w:ascii="Arial" w:hAnsi="Arial" w:cs="Arial"/>
          <w:sz w:val="22"/>
          <w:szCs w:val="22"/>
        </w:rPr>
        <w:t xml:space="preserve"> iznos</w:t>
      </w:r>
      <w:r w:rsidR="000001E5" w:rsidRPr="00636C57">
        <w:rPr>
          <w:rFonts w:ascii="Arial" w:hAnsi="Arial" w:cs="Arial"/>
          <w:sz w:val="22"/>
          <w:szCs w:val="22"/>
        </w:rPr>
        <w:t>u od</w:t>
      </w:r>
      <w:r w:rsidR="00C80305" w:rsidRPr="00636C57">
        <w:rPr>
          <w:rFonts w:ascii="Arial" w:hAnsi="Arial" w:cs="Arial"/>
          <w:sz w:val="22"/>
          <w:szCs w:val="22"/>
        </w:rPr>
        <w:t xml:space="preserve"> 3.060.379,00 kuna.</w:t>
      </w:r>
    </w:p>
    <w:p w:rsidR="00C80305" w:rsidRPr="00636C57" w:rsidRDefault="00C80305" w:rsidP="00C80305">
      <w:pPr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ab/>
      </w:r>
    </w:p>
    <w:p w:rsidR="00C80305" w:rsidRPr="00636C57" w:rsidRDefault="00C80305" w:rsidP="0088736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U razdoblju srpanj – prosinac za materijalne troškove realizirano je 13.853.219,27 kuna odnosno 71,41%. U tom razdoblju plaćeni su materijalni troškovi za svibanj, lipanj, srpanj, kolovoz, rujan, listopad, studeni i prosinac. Najznačajniji rashodi u osnovnom školstvu odnosili su se na financiranje prijevoza učenika osnovnih škola, te na energente.</w:t>
      </w:r>
    </w:p>
    <w:p w:rsidR="00C80305" w:rsidRPr="00636C57" w:rsidRDefault="00C80305" w:rsidP="0088736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Za financiranje iznad minimalnog standarda osnovnog školstva u 2017. godine planirano je 5.785.932,33 kuna. U razdoblju srpanj-prosinac realizirano je 2.252.321,60 kuna odnosno 38,93%.</w:t>
      </w:r>
    </w:p>
    <w:p w:rsidR="00C80305" w:rsidRPr="00636C57" w:rsidRDefault="00C80305" w:rsidP="0088736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Za školsku godinu 2017./2018. godinu sklopljeno  je 19 Ugovora o prijevozu učenika osnovnih škola kojim je osnivač Brodsko-posavska županija a na temelju Okvirnog sporazuma o prijevozu učenika osnovnih škola od 14. listopada 2016. godine. </w:t>
      </w:r>
    </w:p>
    <w:p w:rsidR="00C80305" w:rsidRPr="00636C57" w:rsidRDefault="00C80305" w:rsidP="0088736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U  razdoblju srpanj-prosinac provedeni su sljedeći postupci  nabave za:</w:t>
      </w:r>
    </w:p>
    <w:p w:rsidR="00C80305" w:rsidRPr="00887365" w:rsidRDefault="00EA0830" w:rsidP="0088736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7365">
        <w:rPr>
          <w:rFonts w:ascii="Arial" w:hAnsi="Arial" w:cs="Arial"/>
          <w:sz w:val="22"/>
          <w:szCs w:val="22"/>
        </w:rPr>
        <w:t>o</w:t>
      </w:r>
      <w:r w:rsidR="00C80305" w:rsidRPr="00887365">
        <w:rPr>
          <w:rFonts w:ascii="Arial" w:hAnsi="Arial" w:cs="Arial"/>
          <w:sz w:val="22"/>
          <w:szCs w:val="22"/>
        </w:rPr>
        <w:t xml:space="preserve">premanje školske kuhinje u Osnovnoj školi „Vjekoslav Klaić“ </w:t>
      </w:r>
      <w:proofErr w:type="spellStart"/>
      <w:r w:rsidR="00C80305" w:rsidRPr="00887365">
        <w:rPr>
          <w:rFonts w:ascii="Arial" w:hAnsi="Arial" w:cs="Arial"/>
          <w:sz w:val="22"/>
          <w:szCs w:val="22"/>
        </w:rPr>
        <w:t>Garčin</w:t>
      </w:r>
      <w:proofErr w:type="spellEnd"/>
    </w:p>
    <w:p w:rsidR="00C80305" w:rsidRPr="00887365" w:rsidRDefault="00EA0830" w:rsidP="0088736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7365">
        <w:rPr>
          <w:rFonts w:ascii="Arial" w:hAnsi="Arial" w:cs="Arial"/>
          <w:sz w:val="22"/>
          <w:szCs w:val="22"/>
        </w:rPr>
        <w:t>s</w:t>
      </w:r>
      <w:r w:rsidR="00C80305" w:rsidRPr="00887365">
        <w:rPr>
          <w:rFonts w:ascii="Arial" w:hAnsi="Arial" w:cs="Arial"/>
          <w:sz w:val="22"/>
          <w:szCs w:val="22"/>
        </w:rPr>
        <w:t xml:space="preserve">anaciju prostora oko i u školskoj športskoj dvorani u Osnovnoj školi </w:t>
      </w:r>
      <w:proofErr w:type="spellStart"/>
      <w:r w:rsidR="00C80305" w:rsidRPr="00887365">
        <w:rPr>
          <w:rFonts w:ascii="Arial" w:hAnsi="Arial" w:cs="Arial"/>
          <w:sz w:val="22"/>
          <w:szCs w:val="22"/>
        </w:rPr>
        <w:t>Okučani</w:t>
      </w:r>
      <w:proofErr w:type="spellEnd"/>
    </w:p>
    <w:p w:rsidR="00C80305" w:rsidRPr="00887365" w:rsidRDefault="00C80305" w:rsidP="0088736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7365">
        <w:rPr>
          <w:rFonts w:ascii="Arial" w:hAnsi="Arial" w:cs="Arial"/>
          <w:sz w:val="22"/>
          <w:szCs w:val="22"/>
        </w:rPr>
        <w:t xml:space="preserve">izgradnju sunčane elektrane u Osnovnoj školi „Vladimir Nazora“  u </w:t>
      </w:r>
      <w:proofErr w:type="spellStart"/>
      <w:r w:rsidRPr="00887365">
        <w:rPr>
          <w:rFonts w:ascii="Arial" w:hAnsi="Arial" w:cs="Arial"/>
          <w:sz w:val="22"/>
          <w:szCs w:val="22"/>
        </w:rPr>
        <w:t>Adžamovcima</w:t>
      </w:r>
      <w:proofErr w:type="spellEnd"/>
    </w:p>
    <w:p w:rsidR="00C80305" w:rsidRPr="00887365" w:rsidRDefault="00EA0830" w:rsidP="0088736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7365">
        <w:rPr>
          <w:rFonts w:ascii="Arial" w:hAnsi="Arial" w:cs="Arial"/>
          <w:sz w:val="22"/>
          <w:szCs w:val="22"/>
        </w:rPr>
        <w:t>i</w:t>
      </w:r>
      <w:r w:rsidR="00C80305" w:rsidRPr="00887365">
        <w:rPr>
          <w:rFonts w:ascii="Arial" w:hAnsi="Arial" w:cs="Arial"/>
          <w:sz w:val="22"/>
          <w:szCs w:val="22"/>
        </w:rPr>
        <w:t>zradu Glavnog projekta energetske obnove  OŠ „Matija Antun Relković“ Davor</w:t>
      </w:r>
    </w:p>
    <w:p w:rsidR="00C80305" w:rsidRPr="00887365" w:rsidRDefault="00EA0830" w:rsidP="0088736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7365">
        <w:rPr>
          <w:rFonts w:ascii="Arial" w:hAnsi="Arial" w:cs="Arial"/>
          <w:sz w:val="22"/>
          <w:szCs w:val="22"/>
        </w:rPr>
        <w:t>i</w:t>
      </w:r>
      <w:r w:rsidR="00C80305" w:rsidRPr="00887365">
        <w:rPr>
          <w:rFonts w:ascii="Arial" w:hAnsi="Arial" w:cs="Arial"/>
          <w:sz w:val="22"/>
          <w:szCs w:val="22"/>
        </w:rPr>
        <w:t>zradu Glavnog projekta energetske obnove OŠ „Ljudevit Gaj“ Nova Gradiška</w:t>
      </w:r>
    </w:p>
    <w:p w:rsidR="00C80305" w:rsidRPr="00887365" w:rsidRDefault="00EA0830" w:rsidP="0088736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7365">
        <w:rPr>
          <w:rFonts w:ascii="Arial" w:hAnsi="Arial" w:cs="Arial"/>
          <w:sz w:val="22"/>
          <w:szCs w:val="22"/>
        </w:rPr>
        <w:t>i</w:t>
      </w:r>
      <w:r w:rsidR="00C80305" w:rsidRPr="00887365">
        <w:rPr>
          <w:rFonts w:ascii="Arial" w:hAnsi="Arial" w:cs="Arial"/>
          <w:sz w:val="22"/>
          <w:szCs w:val="22"/>
        </w:rPr>
        <w:t xml:space="preserve">zradu Glavnog projekta energetske obnove OŠ „Viktor Car Emin“ Donji </w:t>
      </w:r>
      <w:proofErr w:type="spellStart"/>
      <w:r w:rsidR="00C80305" w:rsidRPr="00887365">
        <w:rPr>
          <w:rFonts w:ascii="Arial" w:hAnsi="Arial" w:cs="Arial"/>
          <w:sz w:val="22"/>
          <w:szCs w:val="22"/>
        </w:rPr>
        <w:t>Andrijevci</w:t>
      </w:r>
      <w:proofErr w:type="spellEnd"/>
    </w:p>
    <w:p w:rsidR="00C80305" w:rsidRPr="00887365" w:rsidRDefault="00EA0830" w:rsidP="0088736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n</w:t>
      </w:r>
      <w:r w:rsidR="00C80305" w:rsidRPr="00636C57">
        <w:rPr>
          <w:rFonts w:ascii="Arial" w:hAnsi="Arial" w:cs="Arial"/>
          <w:sz w:val="22"/>
          <w:szCs w:val="22"/>
        </w:rPr>
        <w:t>abavu ogrjevnog drveta za potrebe osnovnih škola čiji je osnivač Brodsko-posavska županija</w:t>
      </w:r>
    </w:p>
    <w:p w:rsidR="00C80305" w:rsidRPr="00636C57" w:rsidRDefault="00264203" w:rsidP="00887365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p</w:t>
      </w:r>
      <w:r w:rsidR="00C80305" w:rsidRPr="00636C57">
        <w:rPr>
          <w:rFonts w:ascii="Arial" w:hAnsi="Arial" w:cs="Arial"/>
          <w:sz w:val="22"/>
          <w:szCs w:val="22"/>
        </w:rPr>
        <w:t>rovedbu DDD mjere po osnovnim i srednjim školama čiji je osnivač Brodsko-posavska županija.</w:t>
      </w:r>
      <w:r w:rsidR="00C80305" w:rsidRPr="00636C57">
        <w:rPr>
          <w:rFonts w:ascii="Arial" w:hAnsi="Arial" w:cs="Arial"/>
          <w:sz w:val="22"/>
          <w:szCs w:val="22"/>
        </w:rPr>
        <w:tab/>
      </w:r>
    </w:p>
    <w:p w:rsidR="00C80305" w:rsidRPr="00636C57" w:rsidRDefault="00C80305" w:rsidP="00D0024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U izvještajnom razdoblju</w:t>
      </w:r>
      <w:r w:rsidR="00264203" w:rsidRPr="00636C57">
        <w:rPr>
          <w:rFonts w:ascii="Arial" w:hAnsi="Arial" w:cs="Arial"/>
        </w:rPr>
        <w:t xml:space="preserve"> putem </w:t>
      </w:r>
      <w:r w:rsidRPr="00636C57">
        <w:rPr>
          <w:rFonts w:ascii="Arial" w:hAnsi="Arial" w:cs="Arial"/>
        </w:rPr>
        <w:t xml:space="preserve"> Upravn</w:t>
      </w:r>
      <w:r w:rsidR="00264203" w:rsidRPr="00636C57">
        <w:rPr>
          <w:rFonts w:ascii="Arial" w:hAnsi="Arial" w:cs="Arial"/>
        </w:rPr>
        <w:t>og</w:t>
      </w:r>
      <w:r w:rsidRPr="00636C57">
        <w:rPr>
          <w:rFonts w:ascii="Arial" w:hAnsi="Arial" w:cs="Arial"/>
        </w:rPr>
        <w:t xml:space="preserve"> odjel</w:t>
      </w:r>
      <w:r w:rsidR="00264203" w:rsidRPr="00636C57">
        <w:rPr>
          <w:rFonts w:ascii="Arial" w:hAnsi="Arial" w:cs="Arial"/>
        </w:rPr>
        <w:t>a</w:t>
      </w:r>
      <w:r w:rsidRPr="00636C57">
        <w:rPr>
          <w:rFonts w:ascii="Arial" w:hAnsi="Arial" w:cs="Arial"/>
        </w:rPr>
        <w:t xml:space="preserve"> za obrazovanje, šport i kulturu</w:t>
      </w:r>
      <w:r w:rsidR="00264203" w:rsidRPr="00636C57">
        <w:rPr>
          <w:rFonts w:ascii="Arial" w:hAnsi="Arial" w:cs="Arial"/>
        </w:rPr>
        <w:t xml:space="preserve"> započela je realizacija projekta</w:t>
      </w:r>
      <w:r w:rsidRPr="00636C57">
        <w:rPr>
          <w:rFonts w:ascii="Arial" w:hAnsi="Arial" w:cs="Arial"/>
        </w:rPr>
        <w:t xml:space="preserve"> „</w:t>
      </w:r>
      <w:r w:rsidRPr="00887365">
        <w:rPr>
          <w:rFonts w:ascii="Arial" w:hAnsi="Arial" w:cs="Arial"/>
        </w:rPr>
        <w:t>Osiguravanje školske prehrane za djecu u riziku od siromaštva</w:t>
      </w:r>
      <w:r w:rsidRPr="00636C57">
        <w:rPr>
          <w:rFonts w:ascii="Arial" w:hAnsi="Arial" w:cs="Arial"/>
        </w:rPr>
        <w:t>“ u sklopu Fonda europske pomoći za najpotrebitije Operativnog programa za hranu i/ili osnovnu materijalnu pomoć za razdoblje 2014-2020. Projekt  se provodi u suradnji sa Ministarstvom za demografiju, obitelj, mlade i socijalnu politiku, kao Posredničkim tijelom te u suradnji s 23 osnovne škole kojima je osnivač Brodsko-posavska županija, kao partnerima.</w:t>
      </w:r>
    </w:p>
    <w:p w:rsidR="00C80305" w:rsidRPr="00636C57" w:rsidRDefault="00C80305" w:rsidP="00D0024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lastRenderedPageBreak/>
        <w:t>Ukupna vrijednost bespovratnih sredstava odobren</w:t>
      </w:r>
      <w:r w:rsidR="002C3658" w:rsidRPr="00636C57">
        <w:rPr>
          <w:rFonts w:ascii="Arial" w:hAnsi="Arial" w:cs="Arial"/>
        </w:rPr>
        <w:t>ih</w:t>
      </w:r>
      <w:r w:rsidRPr="00636C57">
        <w:rPr>
          <w:rFonts w:ascii="Arial" w:hAnsi="Arial" w:cs="Arial"/>
        </w:rPr>
        <w:t xml:space="preserve"> Brodsko-posavskoj županiji, iznosi  1.499.880,56 kuna. Ciljne skupine obuhvaćene ovim projektom su djeca koja žive u siromaštvu ili u riziku od siromaštva (2232 djeteta) a polaznici su obveznog školskog programa u matičnim i područnim školama na području Brodsko-posavske županije.</w:t>
      </w:r>
    </w:p>
    <w:p w:rsidR="000001E5" w:rsidRDefault="00C80305" w:rsidP="00D0024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U školskoj godini 2017./2018. Brodsko-posavska županija je započela s provedbom nacionalnog projekta </w:t>
      </w:r>
      <w:r w:rsidRPr="00D0024C">
        <w:rPr>
          <w:rFonts w:ascii="Arial" w:hAnsi="Arial" w:cs="Arial"/>
        </w:rPr>
        <w:t>Školske sheme</w:t>
      </w:r>
      <w:r w:rsidRPr="00636C57">
        <w:rPr>
          <w:rFonts w:ascii="Arial" w:hAnsi="Arial" w:cs="Arial"/>
        </w:rPr>
        <w:t xml:space="preserve"> –podjele besplatnih obroka voća, povrća i mlijeka za školsku djecu. Školska shema uvedena je radi povećanja unosa svježeg voća i povrća te mlijeka i mliječnih proizvoda, kao i podizanja svijesti o značaju zdrave prehrane kod školske djece. U program Školske sheme uključene su sve osnovne škole s područja Brodsko-posavske županije te 6 srednjih škola.</w:t>
      </w:r>
    </w:p>
    <w:p w:rsidR="00D0024C" w:rsidRPr="00636C57" w:rsidRDefault="00D0024C" w:rsidP="00D0024C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0001E5" w:rsidRPr="00636C57" w:rsidRDefault="000001E5" w:rsidP="000001E5">
      <w:pPr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Srednje školstvo</w:t>
      </w:r>
    </w:p>
    <w:p w:rsidR="000001E5" w:rsidRPr="00636C57" w:rsidRDefault="00C80305" w:rsidP="0088736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Sredstva za materijalne i financijske rashode poslovanja srednjih škola i sredstva za nabavu proizvedene dugotrajne imovine i dodatna ulaganja na nefinancijskoj imovini osigurana su temeljem prava za financiranje minimalnog financijskog standarda javnih potreba srednjih škola</w:t>
      </w:r>
      <w:r w:rsidR="000001E5" w:rsidRPr="00636C57">
        <w:rPr>
          <w:rFonts w:ascii="Arial" w:hAnsi="Arial" w:cs="Arial"/>
        </w:rPr>
        <w:t xml:space="preserve"> i to:</w:t>
      </w:r>
    </w:p>
    <w:p w:rsidR="00C80305" w:rsidRPr="00636C57" w:rsidRDefault="000001E5" w:rsidP="000001E5">
      <w:pPr>
        <w:pStyle w:val="Odlomakpopis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b</w:t>
      </w:r>
      <w:r w:rsidR="00C80305" w:rsidRPr="00636C57">
        <w:rPr>
          <w:rFonts w:ascii="Arial" w:hAnsi="Arial" w:cs="Arial"/>
          <w:sz w:val="22"/>
          <w:szCs w:val="22"/>
        </w:rPr>
        <w:t>ilančna prava za materijalne i financijske rashode te rashodi za tekuće i investicijsko održavanje</w:t>
      </w:r>
      <w:r w:rsidR="008145A2" w:rsidRPr="00636C57">
        <w:rPr>
          <w:rFonts w:ascii="Arial" w:hAnsi="Arial" w:cs="Arial"/>
          <w:sz w:val="22"/>
          <w:szCs w:val="22"/>
        </w:rPr>
        <w:t xml:space="preserve"> u </w:t>
      </w:r>
      <w:r w:rsidR="00C80305" w:rsidRPr="00636C57">
        <w:rPr>
          <w:rFonts w:ascii="Arial" w:hAnsi="Arial" w:cs="Arial"/>
          <w:sz w:val="22"/>
          <w:szCs w:val="22"/>
        </w:rPr>
        <w:t xml:space="preserve"> iznos</w:t>
      </w:r>
      <w:r w:rsidR="008145A2" w:rsidRPr="00636C57">
        <w:rPr>
          <w:rFonts w:ascii="Arial" w:hAnsi="Arial" w:cs="Arial"/>
          <w:sz w:val="22"/>
          <w:szCs w:val="22"/>
        </w:rPr>
        <w:t>u od</w:t>
      </w:r>
      <w:r w:rsidR="00C80305" w:rsidRPr="00636C57">
        <w:rPr>
          <w:rFonts w:ascii="Arial" w:hAnsi="Arial" w:cs="Arial"/>
          <w:sz w:val="22"/>
          <w:szCs w:val="22"/>
        </w:rPr>
        <w:t>12.350.351,00 kuna</w:t>
      </w:r>
    </w:p>
    <w:p w:rsidR="00C80305" w:rsidRDefault="000001E5" w:rsidP="003E1C1B">
      <w:pPr>
        <w:pStyle w:val="Odlomakpopis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b</w:t>
      </w:r>
      <w:r w:rsidR="00C80305" w:rsidRPr="00636C57">
        <w:rPr>
          <w:rFonts w:ascii="Arial" w:hAnsi="Arial" w:cs="Arial"/>
          <w:sz w:val="22"/>
          <w:szCs w:val="22"/>
        </w:rPr>
        <w:t>ilančna prava za rashode za nabavu proizvedene dugotrajne imovine i dodatna ulaganja na nefinancijskoj imovini</w:t>
      </w:r>
      <w:r w:rsidR="008145A2" w:rsidRPr="00636C57">
        <w:rPr>
          <w:rFonts w:ascii="Arial" w:hAnsi="Arial" w:cs="Arial"/>
          <w:sz w:val="22"/>
          <w:szCs w:val="22"/>
        </w:rPr>
        <w:t xml:space="preserve"> u </w:t>
      </w:r>
      <w:r w:rsidR="00C80305" w:rsidRPr="00636C57">
        <w:rPr>
          <w:rFonts w:ascii="Arial" w:hAnsi="Arial" w:cs="Arial"/>
          <w:sz w:val="22"/>
          <w:szCs w:val="22"/>
        </w:rPr>
        <w:t xml:space="preserve"> iznos</w:t>
      </w:r>
      <w:r w:rsidR="008145A2" w:rsidRPr="00636C57">
        <w:rPr>
          <w:rFonts w:ascii="Arial" w:hAnsi="Arial" w:cs="Arial"/>
          <w:sz w:val="22"/>
          <w:szCs w:val="22"/>
        </w:rPr>
        <w:t>u od</w:t>
      </w:r>
      <w:r w:rsidR="00C80305" w:rsidRPr="00636C57">
        <w:rPr>
          <w:rFonts w:ascii="Arial" w:hAnsi="Arial" w:cs="Arial"/>
          <w:sz w:val="22"/>
          <w:szCs w:val="22"/>
        </w:rPr>
        <w:t xml:space="preserve"> 1.938.528,00 kuna</w:t>
      </w:r>
      <w:r w:rsidR="008145A2" w:rsidRPr="00636C57">
        <w:rPr>
          <w:rFonts w:ascii="Arial" w:hAnsi="Arial" w:cs="Arial"/>
          <w:sz w:val="22"/>
          <w:szCs w:val="22"/>
        </w:rPr>
        <w:t>.</w:t>
      </w:r>
      <w:r w:rsidR="00C80305" w:rsidRPr="00636C57">
        <w:rPr>
          <w:rFonts w:ascii="Arial" w:hAnsi="Arial" w:cs="Arial"/>
          <w:sz w:val="22"/>
          <w:szCs w:val="22"/>
        </w:rPr>
        <w:tab/>
      </w:r>
    </w:p>
    <w:p w:rsidR="00D0024C" w:rsidRPr="00636C57" w:rsidRDefault="00D0024C" w:rsidP="00D0024C">
      <w:pPr>
        <w:pStyle w:val="Odlomakpopisa"/>
        <w:ind w:left="1080"/>
        <w:jc w:val="both"/>
        <w:rPr>
          <w:rFonts w:ascii="Arial" w:hAnsi="Arial" w:cs="Arial"/>
          <w:sz w:val="22"/>
          <w:szCs w:val="22"/>
        </w:rPr>
      </w:pPr>
    </w:p>
    <w:p w:rsidR="00C80305" w:rsidRPr="00636C57" w:rsidRDefault="00C80305" w:rsidP="007535E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U razdoblju srpanj – prosinac za materijalne troškove realizirano je 6.438.384,38 kuna odnosno 56,77%. U tom razdoblju plaćeni su materijalni troškovi za svibanj, lipanj, srpanj, kolovoz, rujan, listopad, studeni i prosinac. Najveći dio materijalnih rashoda utrošen je za plaćanje energenata, te za prijevoz zaposlenika.</w:t>
      </w:r>
    </w:p>
    <w:p w:rsidR="00C80305" w:rsidRPr="00636C57" w:rsidRDefault="00C80305" w:rsidP="00D0024C">
      <w:pPr>
        <w:spacing w:after="0" w:line="240" w:lineRule="auto"/>
        <w:ind w:firstLine="357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Za financiranje iznad minimalnog standarda srednjeg školstva u 2017. godini planirano je 9.295.387,20 kuna. U razdoblju srpanj-prosinac realizirano je 3.263.487,96 kuna odnosno 35,11%.</w:t>
      </w:r>
    </w:p>
    <w:p w:rsidR="00C80305" w:rsidRPr="00636C57" w:rsidRDefault="00C80305" w:rsidP="00C80305">
      <w:pPr>
        <w:spacing w:after="160" w:line="259" w:lineRule="auto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ab/>
        <w:t>U  razdoblju srpanj-prosinac provedeni su sljedeći postupci jednostavne nabave:</w:t>
      </w:r>
    </w:p>
    <w:p w:rsidR="00C80305" w:rsidRPr="00636C57" w:rsidRDefault="008145A2" w:rsidP="008145A2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s</w:t>
      </w:r>
      <w:r w:rsidR="00C80305" w:rsidRPr="00636C57">
        <w:rPr>
          <w:rFonts w:ascii="Arial" w:hAnsi="Arial" w:cs="Arial"/>
          <w:sz w:val="22"/>
          <w:szCs w:val="22"/>
        </w:rPr>
        <w:t>anacija i adaptacija prostora Gimnazije „Matija Mesić“ Slavonski Brod</w:t>
      </w:r>
    </w:p>
    <w:p w:rsidR="00C80305" w:rsidRPr="00636C57" w:rsidRDefault="008145A2" w:rsidP="008145A2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i</w:t>
      </w:r>
      <w:r w:rsidR="00C80305" w:rsidRPr="00636C57">
        <w:rPr>
          <w:rFonts w:ascii="Arial" w:hAnsi="Arial" w:cs="Arial"/>
          <w:sz w:val="22"/>
          <w:szCs w:val="22"/>
        </w:rPr>
        <w:t>zrada Glavnog projekta energetske obnove Gimnazije Nova Gradiška</w:t>
      </w:r>
    </w:p>
    <w:p w:rsidR="00C80305" w:rsidRPr="00636C57" w:rsidRDefault="008145A2" w:rsidP="008145A2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i</w:t>
      </w:r>
      <w:r w:rsidR="00C80305" w:rsidRPr="00636C57">
        <w:rPr>
          <w:rFonts w:ascii="Arial" w:hAnsi="Arial" w:cs="Arial"/>
          <w:sz w:val="22"/>
          <w:szCs w:val="22"/>
        </w:rPr>
        <w:t>zrada projektne dokumentacije za rekonstrukciju i sanaciju sportskog poda, podnog grijanja i strojarskih instalacije, te rekonstrukciju i sanaciju vanjske kanalizacijske mreže Sportske dvorane Nova Gradiška.</w:t>
      </w:r>
    </w:p>
    <w:p w:rsidR="00C80305" w:rsidRPr="00636C57" w:rsidRDefault="008145A2" w:rsidP="008145A2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36C57">
        <w:rPr>
          <w:rFonts w:ascii="Arial" w:hAnsi="Arial" w:cs="Arial"/>
          <w:sz w:val="22"/>
          <w:szCs w:val="22"/>
        </w:rPr>
        <w:t>r</w:t>
      </w:r>
      <w:r w:rsidR="00C80305" w:rsidRPr="00636C57">
        <w:rPr>
          <w:rFonts w:ascii="Arial" w:hAnsi="Arial" w:cs="Arial"/>
          <w:sz w:val="22"/>
          <w:szCs w:val="22"/>
        </w:rPr>
        <w:t>ekonstrukcija kotlovnica pri Tehničkoj i Industrijsko-obrtničkoj školi u Slavonskom Brodu</w:t>
      </w:r>
    </w:p>
    <w:p w:rsidR="00C80305" w:rsidRPr="00636C57" w:rsidRDefault="008145A2" w:rsidP="008145A2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36C57">
        <w:rPr>
          <w:rFonts w:ascii="Arial" w:hAnsi="Arial" w:cs="Arial"/>
          <w:sz w:val="22"/>
          <w:szCs w:val="22"/>
        </w:rPr>
        <w:t>r</w:t>
      </w:r>
      <w:r w:rsidR="00C80305" w:rsidRPr="00636C57">
        <w:rPr>
          <w:rFonts w:ascii="Arial" w:hAnsi="Arial" w:cs="Arial"/>
          <w:sz w:val="22"/>
          <w:szCs w:val="22"/>
        </w:rPr>
        <w:t xml:space="preserve">adovi na energetskoj obnovi objekta Gimnazije </w:t>
      </w:r>
      <w:r w:rsidRPr="00636C57">
        <w:rPr>
          <w:rFonts w:ascii="Arial" w:hAnsi="Arial" w:cs="Arial"/>
          <w:sz w:val="22"/>
          <w:szCs w:val="22"/>
        </w:rPr>
        <w:t>„</w:t>
      </w:r>
      <w:proofErr w:type="spellStart"/>
      <w:r w:rsidR="00C80305" w:rsidRPr="00636C57">
        <w:rPr>
          <w:rFonts w:ascii="Arial" w:hAnsi="Arial" w:cs="Arial"/>
          <w:sz w:val="22"/>
          <w:szCs w:val="22"/>
        </w:rPr>
        <w:t>M</w:t>
      </w:r>
      <w:r w:rsidRPr="00636C57">
        <w:rPr>
          <w:rFonts w:ascii="Arial" w:hAnsi="Arial" w:cs="Arial"/>
          <w:sz w:val="22"/>
          <w:szCs w:val="22"/>
        </w:rPr>
        <w:t>atija</w:t>
      </w:r>
      <w:r w:rsidR="00C80305" w:rsidRPr="00636C57">
        <w:rPr>
          <w:rFonts w:ascii="Arial" w:hAnsi="Arial" w:cs="Arial"/>
          <w:sz w:val="22"/>
          <w:szCs w:val="22"/>
        </w:rPr>
        <w:t>.Mesić</w:t>
      </w:r>
      <w:proofErr w:type="spellEnd"/>
      <w:r w:rsidRPr="00636C57">
        <w:rPr>
          <w:rFonts w:ascii="Arial" w:hAnsi="Arial" w:cs="Arial"/>
          <w:sz w:val="22"/>
          <w:szCs w:val="22"/>
        </w:rPr>
        <w:t>“</w:t>
      </w:r>
      <w:r w:rsidR="00C80305" w:rsidRPr="00636C57">
        <w:rPr>
          <w:rFonts w:ascii="Arial" w:hAnsi="Arial" w:cs="Arial"/>
          <w:sz w:val="22"/>
          <w:szCs w:val="22"/>
        </w:rPr>
        <w:t>, Slavonski Brod</w:t>
      </w:r>
    </w:p>
    <w:p w:rsidR="00C80305" w:rsidRPr="00636C57" w:rsidRDefault="00C80305" w:rsidP="00C80305">
      <w:pPr>
        <w:pStyle w:val="Odlomakpopisa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C80305" w:rsidRPr="00636C57" w:rsidRDefault="00C80305" w:rsidP="00C80305">
      <w:pPr>
        <w:jc w:val="both"/>
        <w:rPr>
          <w:rFonts w:ascii="Arial" w:hAnsi="Arial" w:cs="Arial"/>
        </w:rPr>
      </w:pPr>
      <w:r w:rsidRPr="00636C57">
        <w:rPr>
          <w:rFonts w:ascii="Arial" w:hAnsi="Arial" w:cs="Arial"/>
          <w:b/>
        </w:rPr>
        <w:t>Prijevoz redovitih učenika srednjih škola</w:t>
      </w:r>
    </w:p>
    <w:p w:rsidR="008145A2" w:rsidRPr="00636C57" w:rsidRDefault="008145A2" w:rsidP="00D0024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Sukladno</w:t>
      </w:r>
      <w:r w:rsidR="00C80305" w:rsidRPr="00636C57">
        <w:rPr>
          <w:rFonts w:ascii="Arial" w:hAnsi="Arial" w:cs="Arial"/>
        </w:rPr>
        <w:t xml:space="preserve"> Odlu</w:t>
      </w:r>
      <w:r w:rsidRPr="00636C57">
        <w:rPr>
          <w:rFonts w:ascii="Arial" w:hAnsi="Arial" w:cs="Arial"/>
        </w:rPr>
        <w:t>ci</w:t>
      </w:r>
      <w:r w:rsidR="00C80305" w:rsidRPr="00636C57">
        <w:rPr>
          <w:rFonts w:ascii="Arial" w:hAnsi="Arial" w:cs="Arial"/>
        </w:rPr>
        <w:t xml:space="preserve"> o kriterijima i načinu financiranja troškova javnog prijevoza redovitih učenika srednjih škola za školsku godinu 2017./2018. koju je donijela Vlada Republike Hrvatske</w:t>
      </w:r>
      <w:r w:rsidR="00F045DD" w:rsidRPr="00636C57">
        <w:rPr>
          <w:rFonts w:ascii="Arial" w:hAnsi="Arial" w:cs="Arial"/>
        </w:rPr>
        <w:t>,</w:t>
      </w:r>
      <w:r w:rsidR="00C80305" w:rsidRPr="00636C57">
        <w:rPr>
          <w:rFonts w:ascii="Arial" w:hAnsi="Arial" w:cs="Arial"/>
        </w:rPr>
        <w:t xml:space="preserve"> </w:t>
      </w:r>
      <w:r w:rsidRPr="00636C57">
        <w:rPr>
          <w:rFonts w:ascii="Arial" w:hAnsi="Arial" w:cs="Arial"/>
        </w:rPr>
        <w:t>u</w:t>
      </w:r>
      <w:r w:rsidR="00C80305" w:rsidRPr="00636C57">
        <w:rPr>
          <w:rFonts w:ascii="Arial" w:hAnsi="Arial" w:cs="Arial"/>
        </w:rPr>
        <w:t xml:space="preserve"> razdoblju rujan – prosinac 2017. godine za prijevoz učenika srednjih škola</w:t>
      </w:r>
      <w:r w:rsidR="0099113B" w:rsidRPr="00636C57">
        <w:rPr>
          <w:rFonts w:ascii="Arial" w:hAnsi="Arial" w:cs="Arial"/>
        </w:rPr>
        <w:t xml:space="preserve"> s područja Brodsko-posavske županije</w:t>
      </w:r>
      <w:r w:rsidR="00C80305" w:rsidRPr="00636C57">
        <w:rPr>
          <w:rFonts w:ascii="Arial" w:hAnsi="Arial" w:cs="Arial"/>
        </w:rPr>
        <w:t xml:space="preserve"> isplaćeno je 8.915.200,05 kuna ili 63,68%. Zbog pojedinih nepravilnosti u podacima učenika još uvijek nisu isplaćena sva sredstva za prijevoz učenika u razdoblju rujan-prosinac 2017. Ministarstvo znanosti i obrazovanja sredstva će doznačiti nakon otklona svih nepravilnosti.</w:t>
      </w:r>
    </w:p>
    <w:p w:rsidR="00C80305" w:rsidRDefault="00C80305" w:rsidP="00D0024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Pravo na sufinanciranje/financiranje javnog prijevoza temeljem Odluke o kriterijima i načinu financiranja troškova  prijevoza redovitih učenika srednjih škola u razdoblju rujan – prosinac 2017. godine ostvarilo je oko 3200 učenika.</w:t>
      </w:r>
    </w:p>
    <w:p w:rsidR="00D0024C" w:rsidRPr="00636C57" w:rsidRDefault="00D0024C" w:rsidP="00D0024C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C80305" w:rsidRPr="00636C57" w:rsidRDefault="0099113B" w:rsidP="00C80305">
      <w:pPr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lastRenderedPageBreak/>
        <w:t>Natjecanje učenika</w:t>
      </w:r>
    </w:p>
    <w:p w:rsidR="000964F0" w:rsidRPr="00636C57" w:rsidRDefault="00C80305" w:rsidP="00D0024C">
      <w:pPr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U izvještajnom razdoblju</w:t>
      </w:r>
      <w:r w:rsidR="00F045DD" w:rsidRPr="00636C57">
        <w:rPr>
          <w:rFonts w:ascii="Arial" w:hAnsi="Arial" w:cs="Arial"/>
        </w:rPr>
        <w:t xml:space="preserve"> za </w:t>
      </w:r>
      <w:r w:rsidRPr="00636C57">
        <w:rPr>
          <w:rFonts w:ascii="Arial" w:hAnsi="Arial" w:cs="Arial"/>
        </w:rPr>
        <w:t xml:space="preserve"> natjecanj</w:t>
      </w:r>
      <w:r w:rsidR="00F045DD" w:rsidRPr="00636C57">
        <w:rPr>
          <w:rFonts w:ascii="Arial" w:hAnsi="Arial" w:cs="Arial"/>
        </w:rPr>
        <w:t>a</w:t>
      </w:r>
      <w:r w:rsidRPr="00636C57">
        <w:rPr>
          <w:rFonts w:ascii="Arial" w:hAnsi="Arial" w:cs="Arial"/>
        </w:rPr>
        <w:t xml:space="preserve"> učenika osnovnih i srednjih škola u znanju i strukovn</w:t>
      </w:r>
      <w:r w:rsidR="00F045DD" w:rsidRPr="00636C57">
        <w:rPr>
          <w:rFonts w:ascii="Arial" w:hAnsi="Arial" w:cs="Arial"/>
        </w:rPr>
        <w:t>im zanimanjima</w:t>
      </w:r>
      <w:r w:rsidRPr="00636C57">
        <w:rPr>
          <w:rFonts w:ascii="Arial" w:hAnsi="Arial" w:cs="Arial"/>
        </w:rPr>
        <w:t xml:space="preserve"> </w:t>
      </w:r>
      <w:r w:rsidR="00F045DD" w:rsidRPr="00636C57">
        <w:rPr>
          <w:rFonts w:ascii="Arial" w:hAnsi="Arial" w:cs="Arial"/>
        </w:rPr>
        <w:t xml:space="preserve"> od ukupno planiranih</w:t>
      </w:r>
      <w:r w:rsidRPr="00636C57">
        <w:rPr>
          <w:rFonts w:ascii="Arial" w:hAnsi="Arial" w:cs="Arial"/>
        </w:rPr>
        <w:t xml:space="preserve"> 220.450,00 k</w:t>
      </w:r>
      <w:r w:rsidR="00F045DD" w:rsidRPr="00636C57">
        <w:rPr>
          <w:rFonts w:ascii="Arial" w:hAnsi="Arial" w:cs="Arial"/>
        </w:rPr>
        <w:t>u</w:t>
      </w:r>
      <w:r w:rsidRPr="00636C57">
        <w:rPr>
          <w:rFonts w:ascii="Arial" w:hAnsi="Arial" w:cs="Arial"/>
        </w:rPr>
        <w:t>n</w:t>
      </w:r>
      <w:r w:rsidR="00F045DD" w:rsidRPr="00636C57">
        <w:rPr>
          <w:rFonts w:ascii="Arial" w:hAnsi="Arial" w:cs="Arial"/>
        </w:rPr>
        <w:t xml:space="preserve">a </w:t>
      </w:r>
      <w:r w:rsidRPr="00636C57">
        <w:rPr>
          <w:rFonts w:ascii="Arial" w:hAnsi="Arial" w:cs="Arial"/>
        </w:rPr>
        <w:t>realizirano je  203.659,77 k</w:t>
      </w:r>
      <w:r w:rsidR="00F045DD" w:rsidRPr="00636C57">
        <w:rPr>
          <w:rFonts w:ascii="Arial" w:hAnsi="Arial" w:cs="Arial"/>
        </w:rPr>
        <w:t>u</w:t>
      </w:r>
      <w:r w:rsidRPr="00636C57">
        <w:rPr>
          <w:rFonts w:ascii="Arial" w:hAnsi="Arial" w:cs="Arial"/>
        </w:rPr>
        <w:t>n</w:t>
      </w:r>
      <w:r w:rsidR="00F045DD" w:rsidRPr="00636C57">
        <w:rPr>
          <w:rFonts w:ascii="Arial" w:hAnsi="Arial" w:cs="Arial"/>
        </w:rPr>
        <w:t>a ili 92,38%</w:t>
      </w:r>
    </w:p>
    <w:p w:rsidR="00C80305" w:rsidRPr="00636C57" w:rsidRDefault="00625263" w:rsidP="00C80305">
      <w:pPr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S</w:t>
      </w:r>
      <w:r w:rsidR="00C80305" w:rsidRPr="00636C57">
        <w:rPr>
          <w:rFonts w:ascii="Arial" w:hAnsi="Arial" w:cs="Arial"/>
          <w:b/>
        </w:rPr>
        <w:t>tipendiranje studenata</w:t>
      </w:r>
    </w:p>
    <w:p w:rsidR="00C80305" w:rsidRPr="00636C57" w:rsidRDefault="00C80305" w:rsidP="00D0024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Brodsko-posavska županija osigurava sredstva za stipendiranje 77 redovnih   studenata iz sredstava Županijskog proračuna. Temeljem provedenog natječaja za dodjelu stipendija</w:t>
      </w:r>
      <w:r w:rsidR="00F045DD" w:rsidRPr="00636C57">
        <w:rPr>
          <w:rFonts w:ascii="Arial" w:hAnsi="Arial" w:cs="Arial"/>
        </w:rPr>
        <w:t xml:space="preserve"> </w:t>
      </w:r>
      <w:r w:rsidRPr="00636C57">
        <w:rPr>
          <w:rFonts w:ascii="Arial" w:hAnsi="Arial" w:cs="Arial"/>
        </w:rPr>
        <w:t>potpis</w:t>
      </w:r>
      <w:r w:rsidR="00F045DD" w:rsidRPr="00636C57">
        <w:rPr>
          <w:rFonts w:ascii="Arial" w:hAnsi="Arial" w:cs="Arial"/>
        </w:rPr>
        <w:t>ni su po</w:t>
      </w:r>
      <w:r w:rsidRPr="00636C57">
        <w:rPr>
          <w:rFonts w:ascii="Arial" w:hAnsi="Arial" w:cs="Arial"/>
        </w:rPr>
        <w:t>jedinačn</w:t>
      </w:r>
      <w:r w:rsidR="00F045DD" w:rsidRPr="00636C57">
        <w:rPr>
          <w:rFonts w:ascii="Arial" w:hAnsi="Arial" w:cs="Arial"/>
        </w:rPr>
        <w:t>i</w:t>
      </w:r>
      <w:r w:rsidRPr="00636C57">
        <w:rPr>
          <w:rFonts w:ascii="Arial" w:hAnsi="Arial" w:cs="Arial"/>
        </w:rPr>
        <w:t xml:space="preserve"> </w:t>
      </w:r>
      <w:r w:rsidR="00F045DD" w:rsidRPr="00636C57">
        <w:rPr>
          <w:rFonts w:ascii="Arial" w:hAnsi="Arial" w:cs="Arial"/>
        </w:rPr>
        <w:t>u</w:t>
      </w:r>
      <w:r w:rsidRPr="00636C57">
        <w:rPr>
          <w:rFonts w:ascii="Arial" w:hAnsi="Arial" w:cs="Arial"/>
        </w:rPr>
        <w:t>govore o stipendiranju</w:t>
      </w:r>
      <w:r w:rsidR="00F045DD" w:rsidRPr="00636C57">
        <w:rPr>
          <w:rFonts w:ascii="Arial" w:hAnsi="Arial" w:cs="Arial"/>
        </w:rPr>
        <w:t>.</w:t>
      </w:r>
    </w:p>
    <w:p w:rsidR="00C80305" w:rsidRDefault="00C80305" w:rsidP="00D0024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U razdoblju od 1.srpnja do 31. prosinca 2017.godine isplaćeno je 304.800,00 kn za stipendiranje studenata</w:t>
      </w:r>
      <w:r w:rsidR="00F045DD" w:rsidRPr="00636C57">
        <w:rPr>
          <w:rFonts w:ascii="Arial" w:hAnsi="Arial" w:cs="Arial"/>
        </w:rPr>
        <w:t>.</w:t>
      </w:r>
      <w:r w:rsidRPr="00636C57">
        <w:rPr>
          <w:rFonts w:ascii="Arial" w:hAnsi="Arial" w:cs="Arial"/>
        </w:rPr>
        <w:t xml:space="preserve"> </w:t>
      </w:r>
    </w:p>
    <w:p w:rsidR="00D0024C" w:rsidRPr="00636C57" w:rsidRDefault="00D0024C" w:rsidP="00D0024C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C80305" w:rsidRPr="00636C57" w:rsidRDefault="00625263" w:rsidP="00C80305">
      <w:pPr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Sufinanciranje troškova rada Veleučilišta U Slavonskom Brodu</w:t>
      </w:r>
    </w:p>
    <w:p w:rsidR="00C80305" w:rsidRPr="00636C57" w:rsidRDefault="00C80305" w:rsidP="00D0024C">
      <w:pPr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Brodsko-posavska županija na temelju Sporazuma od 5.rujna 2008.godine o međusobnim pravima i obvezama u korištenju dijela prostora u  Kazališno-koncertnoj dvorani „Ivana Brlić-Mažuranić „ u Slavonskom Brodu za izvođenje nastave na veleučilišnim studijima Veleučilišta u Slavonskom Brodu sufinancira troškove rada Veleučilišta, te je shodno tome u izvještajnom razdoblju iz sredstava županijskog proračuna isplaćeno  3.399,87 kuna.</w:t>
      </w:r>
    </w:p>
    <w:p w:rsidR="00C80305" w:rsidRPr="00D0024C" w:rsidRDefault="00C80305" w:rsidP="000964F0">
      <w:pPr>
        <w:spacing w:after="0" w:line="240" w:lineRule="auto"/>
        <w:ind w:left="360"/>
        <w:rPr>
          <w:rFonts w:ascii="Arial" w:hAnsi="Arial" w:cs="Arial"/>
          <w:b/>
        </w:rPr>
      </w:pPr>
      <w:r w:rsidRPr="00D0024C">
        <w:rPr>
          <w:rFonts w:ascii="Arial" w:hAnsi="Arial" w:cs="Arial"/>
          <w:b/>
        </w:rPr>
        <w:t>PROJEKTI  U  ŠKOLSTVU</w:t>
      </w:r>
    </w:p>
    <w:p w:rsidR="000964F0" w:rsidRPr="00636C57" w:rsidRDefault="000964F0" w:rsidP="000964F0">
      <w:pPr>
        <w:spacing w:after="0" w:line="240" w:lineRule="auto"/>
        <w:ind w:left="360"/>
        <w:rPr>
          <w:rFonts w:ascii="Arial" w:hAnsi="Arial" w:cs="Arial"/>
        </w:rPr>
      </w:pPr>
    </w:p>
    <w:p w:rsidR="00C80305" w:rsidRPr="00504307" w:rsidRDefault="00C80305" w:rsidP="00504307">
      <w:pPr>
        <w:pStyle w:val="Odlomakpopisa"/>
        <w:numPr>
          <w:ilvl w:val="3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04307">
        <w:rPr>
          <w:rFonts w:ascii="Arial" w:hAnsi="Arial" w:cs="Arial"/>
          <w:sz w:val="22"/>
          <w:szCs w:val="22"/>
        </w:rPr>
        <w:t>Projekt "Osiguravanje pomoćnika u nastavi i stručnih komunikacijskih posrednika učenicima s teškoćama u razvoju u osnovnoškolskim i srednjoškolskim odgojno-obrazovnim ustanovama“ – S OSMIJEHOM U ŠKOLU 3</w:t>
      </w:r>
    </w:p>
    <w:p w:rsidR="00C80305" w:rsidRPr="00636C57" w:rsidRDefault="003E1C1B" w:rsidP="00504307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o</w:t>
      </w:r>
      <w:r w:rsidR="00C80305" w:rsidRPr="00636C57">
        <w:rPr>
          <w:rFonts w:ascii="Arial" w:hAnsi="Arial" w:cs="Arial"/>
          <w:sz w:val="22"/>
          <w:szCs w:val="22"/>
        </w:rPr>
        <w:t>sigurana sredstva za 54 pomoćnika u nastavi u 21 školi na području Brodsko-posavske županije</w:t>
      </w:r>
    </w:p>
    <w:p w:rsidR="00C80305" w:rsidRPr="00887365" w:rsidRDefault="003E1C1B" w:rsidP="00504307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s</w:t>
      </w:r>
      <w:r w:rsidR="00C80305" w:rsidRPr="00636C57">
        <w:rPr>
          <w:rFonts w:ascii="Arial" w:hAnsi="Arial" w:cs="Arial"/>
          <w:sz w:val="22"/>
          <w:szCs w:val="22"/>
        </w:rPr>
        <w:t>redstva osigurana u Europskom socijalnom fondu i proračunu BPŽ</w:t>
      </w:r>
    </w:p>
    <w:p w:rsidR="00C80305" w:rsidRPr="00636C57" w:rsidRDefault="003E1C1B" w:rsidP="00504307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v</w:t>
      </w:r>
      <w:r w:rsidR="00C80305" w:rsidRPr="00636C57">
        <w:rPr>
          <w:rFonts w:ascii="Arial" w:hAnsi="Arial" w:cs="Arial"/>
          <w:sz w:val="22"/>
          <w:szCs w:val="22"/>
        </w:rPr>
        <w:t>rijednost projekta 9.785.188,80 kn (sredstva osigurana za naredne 4 godine provedbe projekta)</w:t>
      </w:r>
    </w:p>
    <w:p w:rsidR="00C80305" w:rsidRPr="00636C57" w:rsidRDefault="00C80305" w:rsidP="00C80305">
      <w:pPr>
        <w:pStyle w:val="Odlomakpopisa"/>
        <w:spacing w:after="200" w:line="276" w:lineRule="auto"/>
        <w:rPr>
          <w:rFonts w:ascii="Arial" w:hAnsi="Arial" w:cs="Arial"/>
          <w:sz w:val="22"/>
          <w:szCs w:val="22"/>
        </w:rPr>
      </w:pPr>
    </w:p>
    <w:p w:rsidR="00C80305" w:rsidRPr="00636C57" w:rsidRDefault="00C80305" w:rsidP="00504307">
      <w:pPr>
        <w:pStyle w:val="Odlomakpopisa"/>
        <w:ind w:left="0" w:firstLine="708"/>
        <w:rPr>
          <w:rFonts w:ascii="Arial" w:hAnsi="Arial" w:cs="Arial"/>
          <w:b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U izvještajnom razdoblju realizirano je 99.722,76 kuna.</w:t>
      </w:r>
    </w:p>
    <w:p w:rsidR="00C80305" w:rsidRPr="00636C57" w:rsidRDefault="00C80305" w:rsidP="00C80305">
      <w:pPr>
        <w:ind w:left="720"/>
        <w:jc w:val="both"/>
        <w:rPr>
          <w:rFonts w:ascii="Arial" w:hAnsi="Arial" w:cs="Arial"/>
        </w:rPr>
      </w:pPr>
    </w:p>
    <w:p w:rsidR="00C80305" w:rsidRPr="00504307" w:rsidRDefault="00C80305" w:rsidP="00504307">
      <w:pPr>
        <w:pStyle w:val="Odlomakpopisa"/>
        <w:numPr>
          <w:ilvl w:val="3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04307">
        <w:rPr>
          <w:rFonts w:ascii="Arial" w:hAnsi="Arial" w:cs="Arial"/>
          <w:sz w:val="22"/>
          <w:szCs w:val="22"/>
        </w:rPr>
        <w:t>Projekt - Energetska obnova školskih objekata</w:t>
      </w:r>
    </w:p>
    <w:p w:rsidR="00C80305" w:rsidRPr="00504307" w:rsidRDefault="00C80305" w:rsidP="00504307">
      <w:pPr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Upravni odjel za obrazovanje, šport i kulturu tijekom izvještajnog razdoblja </w:t>
      </w:r>
      <w:r w:rsidRPr="00504307">
        <w:rPr>
          <w:rFonts w:ascii="Arial" w:hAnsi="Arial" w:cs="Arial"/>
        </w:rPr>
        <w:t>završio je realizaciju</w:t>
      </w:r>
      <w:r w:rsidRPr="00636C57">
        <w:rPr>
          <w:rFonts w:ascii="Arial" w:hAnsi="Arial" w:cs="Arial"/>
        </w:rPr>
        <w:t xml:space="preserve"> Pilot projekta Energetske obnove školskog objekta:</w:t>
      </w:r>
    </w:p>
    <w:p w:rsidR="00C80305" w:rsidRPr="00636C57" w:rsidRDefault="00C80305" w:rsidP="00C80305">
      <w:pPr>
        <w:pStyle w:val="Odlomakpopisa"/>
        <w:spacing w:after="200" w:line="276" w:lineRule="auto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b/>
          <w:sz w:val="22"/>
          <w:szCs w:val="22"/>
        </w:rPr>
        <w:t>Gimnazija Matija Mesić,Slavonski Brod</w:t>
      </w:r>
      <w:r w:rsidRPr="00636C57">
        <w:rPr>
          <w:rFonts w:ascii="Arial" w:hAnsi="Arial" w:cs="Arial"/>
          <w:sz w:val="22"/>
          <w:szCs w:val="22"/>
        </w:rPr>
        <w:t>,  vrijednost radova</w:t>
      </w:r>
      <w:r w:rsidRPr="00636C57">
        <w:rPr>
          <w:rFonts w:ascii="Arial" w:hAnsi="Arial" w:cs="Arial"/>
          <w:b/>
          <w:sz w:val="22"/>
          <w:szCs w:val="22"/>
        </w:rPr>
        <w:t xml:space="preserve"> </w:t>
      </w:r>
      <w:r w:rsidRPr="00636C57">
        <w:rPr>
          <w:rFonts w:ascii="Arial" w:hAnsi="Arial" w:cs="Arial"/>
          <w:sz w:val="22"/>
          <w:szCs w:val="22"/>
        </w:rPr>
        <w:t>4.408.230,59 kn</w:t>
      </w:r>
    </w:p>
    <w:p w:rsidR="00C80305" w:rsidRPr="00636C57" w:rsidRDefault="00C80305" w:rsidP="0050430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Sredstva su osigurana  preko Fonda za zaštitu okoliša i energetsku učinkovitost i Ministarstva  graditeljstva i prostornog uređenja, te iz proračuna Brodsko-posavske županije. </w:t>
      </w:r>
    </w:p>
    <w:p w:rsidR="00C80305" w:rsidRDefault="00C80305" w:rsidP="0050430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U izvještajnom razdoblju  financijska  realizacija aktivnosti projekta iznosi 49,4</w:t>
      </w:r>
      <w:r w:rsidRPr="00504307">
        <w:rPr>
          <w:rFonts w:ascii="Arial" w:hAnsi="Arial" w:cs="Arial"/>
        </w:rPr>
        <w:t>%</w:t>
      </w:r>
      <w:r w:rsidRPr="00636C57">
        <w:rPr>
          <w:rFonts w:ascii="Arial" w:hAnsi="Arial" w:cs="Arial"/>
        </w:rPr>
        <w:t>ukupne vrijednosti investicije ili 2.178.241,02 kuna.</w:t>
      </w:r>
    </w:p>
    <w:p w:rsidR="00504307" w:rsidRPr="00636C57" w:rsidRDefault="00504307" w:rsidP="0050430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C80305" w:rsidRPr="00504307" w:rsidRDefault="00C80305" w:rsidP="00504307">
      <w:pPr>
        <w:pStyle w:val="Odlomakpopisa"/>
        <w:numPr>
          <w:ilvl w:val="3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04307">
        <w:rPr>
          <w:rFonts w:ascii="Arial" w:hAnsi="Arial" w:cs="Arial"/>
          <w:sz w:val="22"/>
          <w:szCs w:val="22"/>
        </w:rPr>
        <w:t>Projekt „Pametne škole“, prekograničnog programa Hrvatska-Bosna i Hercegovina-Crna Gora. Vrijednost projekta je 1,64 milijuna eura. U izvještajnom razdoblju Brodsko-posavska županija potpisala je ugovore s partnerima i započela aktivnosti realizacije.</w:t>
      </w:r>
    </w:p>
    <w:p w:rsidR="00C80305" w:rsidRPr="00504307" w:rsidRDefault="00C80305" w:rsidP="00504307">
      <w:pPr>
        <w:ind w:firstLine="708"/>
        <w:jc w:val="both"/>
        <w:rPr>
          <w:rFonts w:ascii="Arial" w:hAnsi="Arial" w:cs="Arial"/>
        </w:rPr>
      </w:pPr>
      <w:r w:rsidRPr="00504307">
        <w:rPr>
          <w:rFonts w:ascii="Arial" w:hAnsi="Arial" w:cs="Arial"/>
        </w:rPr>
        <w:lastRenderedPageBreak/>
        <w:t>Vodeći partner je Centar za razvoj i podršku (CRP) sa sjedištem u Tuzli (BiH), a ostali partneri Zelena akcija sa sjedištem u Zagrebu (HR), Brodsko-posavska županija (HR), Tuzlanski kanton (BiH) i Brodsko ekološko društvo. Ovim projektom energetski će se obnoviti OŠ „</w:t>
      </w:r>
      <w:proofErr w:type="spellStart"/>
      <w:r w:rsidRPr="00504307">
        <w:rPr>
          <w:rFonts w:ascii="Arial" w:hAnsi="Arial" w:cs="Arial"/>
        </w:rPr>
        <w:t>I.Mažuranić</w:t>
      </w:r>
      <w:proofErr w:type="spellEnd"/>
      <w:r w:rsidRPr="00504307">
        <w:rPr>
          <w:rFonts w:ascii="Arial" w:hAnsi="Arial" w:cs="Arial"/>
        </w:rPr>
        <w:t xml:space="preserve">“ </w:t>
      </w:r>
      <w:proofErr w:type="spellStart"/>
      <w:r w:rsidRPr="00504307">
        <w:rPr>
          <w:rFonts w:ascii="Arial" w:hAnsi="Arial" w:cs="Arial"/>
        </w:rPr>
        <w:t>Sibinj</w:t>
      </w:r>
      <w:proofErr w:type="spellEnd"/>
      <w:r w:rsidRPr="00504307">
        <w:rPr>
          <w:rFonts w:ascii="Arial" w:hAnsi="Arial" w:cs="Arial"/>
        </w:rPr>
        <w:t>. Ukupna vrijednost ulaganja  u obnovu je 3.500.000,00 kn.</w:t>
      </w:r>
    </w:p>
    <w:p w:rsidR="00C80305" w:rsidRPr="00636C57" w:rsidRDefault="00C80305" w:rsidP="00504307">
      <w:pPr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U izvještajnom razdoblju  financijska  realizacija aktivnosti projekta iznosi 156.972,95 kuna. </w:t>
      </w:r>
    </w:p>
    <w:p w:rsidR="00C80305" w:rsidRDefault="00C80305" w:rsidP="00504307">
      <w:pPr>
        <w:pStyle w:val="Odlomakpopisa"/>
        <w:numPr>
          <w:ilvl w:val="3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04307">
        <w:rPr>
          <w:rFonts w:ascii="Arial" w:hAnsi="Arial" w:cs="Arial"/>
          <w:sz w:val="22"/>
          <w:szCs w:val="22"/>
        </w:rPr>
        <w:t>Projekt „Eureka“, rad s darovitom djecom. Realizacija započela početkom pedagoške 2017./2018.godine u 10 škola na području Brodsko-posavske županije. Vrijednost projekta iznosi 966.017,85  kuna i u potpunosti se financira sredstvima iz EU fondova.</w:t>
      </w:r>
    </w:p>
    <w:p w:rsidR="00504307" w:rsidRDefault="00504307" w:rsidP="0050430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C80305" w:rsidRDefault="00C80305" w:rsidP="0050430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U izvještajnom razdoblju  financijska  realizacija svih projekata iznosi 8.706,66 kuna.</w:t>
      </w:r>
    </w:p>
    <w:p w:rsidR="00504307" w:rsidRPr="00636C57" w:rsidRDefault="00504307" w:rsidP="0050430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C80305" w:rsidRDefault="00C80305" w:rsidP="00504307">
      <w:pPr>
        <w:pStyle w:val="Odlomakpopisa"/>
        <w:numPr>
          <w:ilvl w:val="3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04307">
        <w:rPr>
          <w:rFonts w:ascii="Arial" w:hAnsi="Arial" w:cs="Arial"/>
          <w:sz w:val="22"/>
          <w:szCs w:val="22"/>
        </w:rPr>
        <w:t>Projekt „Unapređenje materijalnih uvjeta u osnovnim i srednjim školama“Ministarstva regionalnog razvoja i fondova EU.</w:t>
      </w:r>
    </w:p>
    <w:p w:rsidR="00C80305" w:rsidRPr="00636C57" w:rsidRDefault="00C80305" w:rsidP="00504307">
      <w:pPr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Projekt je u izvještajnom razdoblju prijavljen, odobren, ugovoren i realiziran. Vrijednost ulaganja iznosi 2.508.093,38 kn. 50% ulaganja osigurana su EU sredstva:</w:t>
      </w:r>
    </w:p>
    <w:p w:rsidR="00C80305" w:rsidRPr="00504307" w:rsidRDefault="00C80305" w:rsidP="00504307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04307">
        <w:rPr>
          <w:rFonts w:ascii="Arial" w:hAnsi="Arial" w:cs="Arial"/>
          <w:sz w:val="22"/>
          <w:szCs w:val="22"/>
        </w:rPr>
        <w:t xml:space="preserve">Rekonstrukcija kotlovnica Tehničke i Industrijsko-obrtničke škole u Slavonskom Brodu </w:t>
      </w:r>
    </w:p>
    <w:p w:rsidR="00C80305" w:rsidRPr="00504307" w:rsidRDefault="00C80305" w:rsidP="00504307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04307">
        <w:rPr>
          <w:rFonts w:ascii="Arial" w:hAnsi="Arial" w:cs="Arial"/>
          <w:sz w:val="22"/>
          <w:szCs w:val="22"/>
        </w:rPr>
        <w:t xml:space="preserve">Sanacija vodovodnih instalacija u školskoj športskoj dvorani u </w:t>
      </w:r>
      <w:proofErr w:type="spellStart"/>
      <w:r w:rsidRPr="00504307">
        <w:rPr>
          <w:rFonts w:ascii="Arial" w:hAnsi="Arial" w:cs="Arial"/>
          <w:sz w:val="22"/>
          <w:szCs w:val="22"/>
        </w:rPr>
        <w:t>Okučanima</w:t>
      </w:r>
      <w:proofErr w:type="spellEnd"/>
    </w:p>
    <w:p w:rsidR="00C80305" w:rsidRPr="00504307" w:rsidRDefault="00C80305" w:rsidP="00504307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04307">
        <w:rPr>
          <w:rFonts w:ascii="Arial" w:hAnsi="Arial" w:cs="Arial"/>
          <w:sz w:val="22"/>
          <w:szCs w:val="22"/>
        </w:rPr>
        <w:t xml:space="preserve">Sanacija unutarnjeg prostora Gimnazije </w:t>
      </w:r>
      <w:proofErr w:type="spellStart"/>
      <w:r w:rsidRPr="00504307">
        <w:rPr>
          <w:rFonts w:ascii="Arial" w:hAnsi="Arial" w:cs="Arial"/>
          <w:sz w:val="22"/>
          <w:szCs w:val="22"/>
        </w:rPr>
        <w:t>M.Mesić</w:t>
      </w:r>
      <w:proofErr w:type="spellEnd"/>
      <w:r w:rsidRPr="00504307">
        <w:rPr>
          <w:rFonts w:ascii="Arial" w:hAnsi="Arial" w:cs="Arial"/>
          <w:sz w:val="22"/>
          <w:szCs w:val="22"/>
        </w:rPr>
        <w:t>, Slavonski Brod</w:t>
      </w:r>
    </w:p>
    <w:p w:rsidR="003E1C1B" w:rsidRPr="00636C57" w:rsidRDefault="003E1C1B" w:rsidP="007F5FF7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3E1C1B" w:rsidRPr="00636C57" w:rsidRDefault="00C80305" w:rsidP="009A598B">
      <w:pPr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U izvještajnom razdoblju  financijska  realizacija svih projekata iznosi 100</w:t>
      </w:r>
      <w:r w:rsidRPr="009A598B">
        <w:rPr>
          <w:rFonts w:ascii="Arial" w:hAnsi="Arial" w:cs="Arial"/>
        </w:rPr>
        <w:t>%</w:t>
      </w:r>
      <w:r w:rsidR="00D0024C" w:rsidRPr="009A598B">
        <w:rPr>
          <w:rFonts w:ascii="Arial" w:hAnsi="Arial" w:cs="Arial"/>
        </w:rPr>
        <w:t xml:space="preserve"> </w:t>
      </w:r>
      <w:r w:rsidRPr="00636C57">
        <w:rPr>
          <w:rFonts w:ascii="Arial" w:hAnsi="Arial" w:cs="Arial"/>
        </w:rPr>
        <w:t>ukupne vrijednosti investicije.</w:t>
      </w:r>
    </w:p>
    <w:p w:rsidR="00C80305" w:rsidRPr="00636C57" w:rsidRDefault="003E1C1B" w:rsidP="00C80305">
      <w:pPr>
        <w:rPr>
          <w:rFonts w:ascii="Arial" w:hAnsi="Arial" w:cs="Arial"/>
        </w:rPr>
      </w:pPr>
      <w:r w:rsidRPr="00636C57">
        <w:rPr>
          <w:rFonts w:ascii="Arial" w:hAnsi="Arial" w:cs="Arial"/>
          <w:b/>
        </w:rPr>
        <w:t>Kultura</w:t>
      </w:r>
    </w:p>
    <w:p w:rsidR="00C80305" w:rsidRPr="009A598B" w:rsidRDefault="00C80305" w:rsidP="009A598B">
      <w:pPr>
        <w:ind w:firstLine="708"/>
        <w:jc w:val="both"/>
        <w:rPr>
          <w:rFonts w:ascii="Arial" w:hAnsi="Arial" w:cs="Arial"/>
        </w:rPr>
      </w:pPr>
      <w:r w:rsidRPr="009A598B">
        <w:rPr>
          <w:rFonts w:ascii="Arial" w:hAnsi="Arial" w:cs="Arial"/>
        </w:rPr>
        <w:t>Temeljem Programa javnih potreba u kulturi za 2017. godinu</w:t>
      </w:r>
      <w:r w:rsidR="003E1C1B" w:rsidRPr="009A598B">
        <w:rPr>
          <w:rFonts w:ascii="Arial" w:hAnsi="Arial" w:cs="Arial"/>
        </w:rPr>
        <w:t xml:space="preserve"> u izvještajnom razdoblju nastavljeno je sufinanciranje rada i programa</w:t>
      </w:r>
      <w:r w:rsidRPr="009A598B">
        <w:rPr>
          <w:rFonts w:ascii="Arial" w:hAnsi="Arial" w:cs="Arial"/>
        </w:rPr>
        <w:t xml:space="preserve"> matičnih i regionalnih ustanova kulture kojima je županija osnivač ili suosnivač: Muzej</w:t>
      </w:r>
      <w:r w:rsidR="003E1C1B" w:rsidRPr="009A598B">
        <w:rPr>
          <w:rFonts w:ascii="Arial" w:hAnsi="Arial" w:cs="Arial"/>
        </w:rPr>
        <w:t>a</w:t>
      </w:r>
      <w:r w:rsidRPr="009A598B">
        <w:rPr>
          <w:rFonts w:ascii="Arial" w:hAnsi="Arial" w:cs="Arial"/>
        </w:rPr>
        <w:t xml:space="preserve"> Brodskog </w:t>
      </w:r>
      <w:proofErr w:type="spellStart"/>
      <w:r w:rsidRPr="009A598B">
        <w:rPr>
          <w:rFonts w:ascii="Arial" w:hAnsi="Arial" w:cs="Arial"/>
        </w:rPr>
        <w:t>Posavlja</w:t>
      </w:r>
      <w:proofErr w:type="spellEnd"/>
      <w:r w:rsidRPr="009A598B">
        <w:rPr>
          <w:rFonts w:ascii="Arial" w:hAnsi="Arial" w:cs="Arial"/>
        </w:rPr>
        <w:t xml:space="preserve"> u Slavonskom Brodu, Spomen galerij</w:t>
      </w:r>
      <w:r w:rsidR="003E1C1B" w:rsidRPr="009A598B">
        <w:rPr>
          <w:rFonts w:ascii="Arial" w:hAnsi="Arial" w:cs="Arial"/>
        </w:rPr>
        <w:t>e</w:t>
      </w:r>
      <w:r w:rsidRPr="009A598B">
        <w:rPr>
          <w:rFonts w:ascii="Arial" w:hAnsi="Arial" w:cs="Arial"/>
        </w:rPr>
        <w:t xml:space="preserve"> Ivana Meštrovića u </w:t>
      </w:r>
      <w:proofErr w:type="spellStart"/>
      <w:r w:rsidRPr="009A598B">
        <w:rPr>
          <w:rFonts w:ascii="Arial" w:hAnsi="Arial" w:cs="Arial"/>
        </w:rPr>
        <w:t>Vrpolju</w:t>
      </w:r>
      <w:proofErr w:type="spellEnd"/>
      <w:r w:rsidRPr="009A598B">
        <w:rPr>
          <w:rFonts w:ascii="Arial" w:hAnsi="Arial" w:cs="Arial"/>
        </w:rPr>
        <w:t xml:space="preserve"> i Hrvatsk</w:t>
      </w:r>
      <w:r w:rsidR="003E1C1B" w:rsidRPr="009A598B">
        <w:rPr>
          <w:rFonts w:ascii="Arial" w:hAnsi="Arial" w:cs="Arial"/>
        </w:rPr>
        <w:t>og</w:t>
      </w:r>
      <w:r w:rsidRPr="009A598B">
        <w:rPr>
          <w:rFonts w:ascii="Arial" w:hAnsi="Arial" w:cs="Arial"/>
        </w:rPr>
        <w:t xml:space="preserve"> institut</w:t>
      </w:r>
      <w:r w:rsidR="003E1C1B" w:rsidRPr="009A598B">
        <w:rPr>
          <w:rFonts w:ascii="Arial" w:hAnsi="Arial" w:cs="Arial"/>
        </w:rPr>
        <w:t>a</w:t>
      </w:r>
      <w:r w:rsidRPr="009A598B">
        <w:rPr>
          <w:rFonts w:ascii="Arial" w:hAnsi="Arial" w:cs="Arial"/>
        </w:rPr>
        <w:t xml:space="preserve"> za povijest – Podružnica za Povijest Slavonije, Srijema i Baranje u Slavonskom Brodu.  </w:t>
      </w:r>
    </w:p>
    <w:p w:rsidR="00C80305" w:rsidRPr="0097451D" w:rsidRDefault="003E1C1B" w:rsidP="0097451D">
      <w:pPr>
        <w:pStyle w:val="Odlomakpopisa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97451D">
        <w:rPr>
          <w:rFonts w:ascii="Arial" w:hAnsi="Arial" w:cs="Arial"/>
          <w:sz w:val="22"/>
          <w:szCs w:val="22"/>
        </w:rPr>
        <w:t>S</w:t>
      </w:r>
      <w:r w:rsidR="00C80305" w:rsidRPr="0097451D">
        <w:rPr>
          <w:rFonts w:ascii="Arial" w:hAnsi="Arial" w:cs="Arial"/>
          <w:sz w:val="22"/>
          <w:szCs w:val="22"/>
        </w:rPr>
        <w:t>pomen galerija Ivana Meštrovića Vrpolje</w:t>
      </w:r>
    </w:p>
    <w:p w:rsidR="007F5FF7" w:rsidRPr="00636C57" w:rsidRDefault="007F5FF7" w:rsidP="007F5FF7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C80305" w:rsidRPr="00636C57" w:rsidRDefault="00C80305" w:rsidP="0097451D">
      <w:pPr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Djelatnost Spomen galerije Ivana Meštrovića u </w:t>
      </w:r>
      <w:proofErr w:type="spellStart"/>
      <w:r w:rsidRPr="00636C57">
        <w:rPr>
          <w:rFonts w:ascii="Arial" w:hAnsi="Arial" w:cs="Arial"/>
        </w:rPr>
        <w:t>Vrpolju</w:t>
      </w:r>
      <w:proofErr w:type="spellEnd"/>
      <w:r w:rsidRPr="00636C57">
        <w:rPr>
          <w:rFonts w:ascii="Arial" w:hAnsi="Arial" w:cs="Arial"/>
        </w:rPr>
        <w:t xml:space="preserve"> je od posebnog županijskog i regionalnog značaja, jer sadrži stalni postav svjetski priznatog kipara Ivana Meštrovića rođenog u </w:t>
      </w:r>
      <w:proofErr w:type="spellStart"/>
      <w:r w:rsidRPr="00636C57">
        <w:rPr>
          <w:rFonts w:ascii="Arial" w:hAnsi="Arial" w:cs="Arial"/>
        </w:rPr>
        <w:t>Vrpolju</w:t>
      </w:r>
      <w:proofErr w:type="spellEnd"/>
      <w:r w:rsidRPr="00636C57">
        <w:rPr>
          <w:rFonts w:ascii="Arial" w:hAnsi="Arial" w:cs="Arial"/>
        </w:rPr>
        <w:t xml:space="preserve">. Meštrovićeve skulpture u bronci i gipsu, zbirku dokumenata, mapa litografija i crteža. Galeriju u cijelosti financira Županija.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2"/>
        <w:gridCol w:w="2042"/>
        <w:gridCol w:w="2043"/>
        <w:gridCol w:w="2494"/>
      </w:tblGrid>
      <w:tr w:rsidR="00C80305" w:rsidRPr="00636C57" w:rsidTr="00096114">
        <w:trPr>
          <w:trHeight w:val="538"/>
          <w:jc w:val="center"/>
        </w:trPr>
        <w:tc>
          <w:tcPr>
            <w:tcW w:w="2042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USTANOVA</w:t>
            </w:r>
          </w:p>
        </w:tc>
        <w:tc>
          <w:tcPr>
            <w:tcW w:w="2042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PLAN ZA 2017.</w:t>
            </w:r>
          </w:p>
        </w:tc>
        <w:tc>
          <w:tcPr>
            <w:tcW w:w="2043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OSTVARENO u 2017. srpanj-prosinac</w:t>
            </w:r>
          </w:p>
        </w:tc>
        <w:tc>
          <w:tcPr>
            <w:tcW w:w="2494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% OSTVARENJA</w:t>
            </w:r>
          </w:p>
        </w:tc>
      </w:tr>
      <w:tr w:rsidR="00C80305" w:rsidRPr="00636C57" w:rsidTr="00096114">
        <w:trPr>
          <w:trHeight w:val="559"/>
          <w:jc w:val="center"/>
        </w:trPr>
        <w:tc>
          <w:tcPr>
            <w:tcW w:w="2042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Spomen galerija Ivana Meštrovića, Vrpolje</w:t>
            </w:r>
          </w:p>
        </w:tc>
        <w:tc>
          <w:tcPr>
            <w:tcW w:w="2042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</w:p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315.450,00</w:t>
            </w:r>
          </w:p>
        </w:tc>
        <w:tc>
          <w:tcPr>
            <w:tcW w:w="2043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</w:p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167.073,24</w:t>
            </w:r>
          </w:p>
        </w:tc>
        <w:tc>
          <w:tcPr>
            <w:tcW w:w="2494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</w:p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52,96 %</w:t>
            </w:r>
          </w:p>
        </w:tc>
      </w:tr>
    </w:tbl>
    <w:p w:rsidR="00C80305" w:rsidRPr="00636C57" w:rsidRDefault="00C80305" w:rsidP="00C80305">
      <w:pPr>
        <w:jc w:val="both"/>
        <w:rPr>
          <w:rFonts w:ascii="Arial" w:hAnsi="Arial" w:cs="Arial"/>
        </w:rPr>
      </w:pPr>
    </w:p>
    <w:p w:rsidR="00C80305" w:rsidRPr="0097451D" w:rsidRDefault="00C80305" w:rsidP="0097451D">
      <w:pPr>
        <w:pStyle w:val="Odlomakpopisa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97451D">
        <w:rPr>
          <w:rFonts w:ascii="Arial" w:hAnsi="Arial" w:cs="Arial"/>
          <w:sz w:val="22"/>
          <w:szCs w:val="22"/>
        </w:rPr>
        <w:lastRenderedPageBreak/>
        <w:t xml:space="preserve">Muzej Brodskog </w:t>
      </w:r>
      <w:proofErr w:type="spellStart"/>
      <w:r w:rsidRPr="0097451D">
        <w:rPr>
          <w:rFonts w:ascii="Arial" w:hAnsi="Arial" w:cs="Arial"/>
          <w:sz w:val="22"/>
          <w:szCs w:val="22"/>
        </w:rPr>
        <w:t>Posavlja</w:t>
      </w:r>
      <w:proofErr w:type="spellEnd"/>
      <w:r w:rsidRPr="0097451D">
        <w:rPr>
          <w:rFonts w:ascii="Arial" w:hAnsi="Arial" w:cs="Arial"/>
          <w:sz w:val="22"/>
          <w:szCs w:val="22"/>
        </w:rPr>
        <w:t xml:space="preserve"> Slavonski Brod</w:t>
      </w:r>
    </w:p>
    <w:p w:rsidR="004A6E77" w:rsidRPr="00636C57" w:rsidRDefault="004A6E77" w:rsidP="004A6E77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C80305" w:rsidRPr="00636C57" w:rsidRDefault="00C80305" w:rsidP="0097451D">
      <w:pPr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Muzej Brodskog </w:t>
      </w:r>
      <w:proofErr w:type="spellStart"/>
      <w:r w:rsidRPr="00636C57">
        <w:rPr>
          <w:rFonts w:ascii="Arial" w:hAnsi="Arial" w:cs="Arial"/>
        </w:rPr>
        <w:t>Posavlja</w:t>
      </w:r>
      <w:proofErr w:type="spellEnd"/>
      <w:r w:rsidRPr="00636C57">
        <w:rPr>
          <w:rFonts w:ascii="Arial" w:hAnsi="Arial" w:cs="Arial"/>
        </w:rPr>
        <w:t xml:space="preserve"> je djelovao  u skladu s usvojenim programom rada i financijskim planom. Muzej u cijelosti financira Županija. Temeljni ciljevi Muzeja su trajna zaštita </w:t>
      </w:r>
      <w:proofErr w:type="spellStart"/>
      <w:r w:rsidRPr="00636C57">
        <w:rPr>
          <w:rFonts w:ascii="Arial" w:hAnsi="Arial" w:cs="Arial"/>
        </w:rPr>
        <w:t>muzealija</w:t>
      </w:r>
      <w:proofErr w:type="spellEnd"/>
      <w:r w:rsidRPr="00636C57">
        <w:rPr>
          <w:rFonts w:ascii="Arial" w:hAnsi="Arial" w:cs="Arial"/>
        </w:rPr>
        <w:t xml:space="preserve"> i muzejskih lokaliteta te njihovo predočavanje javnosti putem stalnih izložbi te objavljivanjem u stručnim i drugim sredstvima javnog priopćavanja. 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1"/>
        <w:gridCol w:w="2271"/>
        <w:gridCol w:w="2273"/>
        <w:gridCol w:w="2622"/>
      </w:tblGrid>
      <w:tr w:rsidR="00C80305" w:rsidRPr="00636C57" w:rsidTr="00096114">
        <w:trPr>
          <w:trHeight w:val="364"/>
          <w:jc w:val="center"/>
        </w:trPr>
        <w:tc>
          <w:tcPr>
            <w:tcW w:w="1841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USTANOVA</w:t>
            </w:r>
          </w:p>
        </w:tc>
        <w:tc>
          <w:tcPr>
            <w:tcW w:w="2271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PLAN ZA 2017.</w:t>
            </w:r>
          </w:p>
        </w:tc>
        <w:tc>
          <w:tcPr>
            <w:tcW w:w="2273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 xml:space="preserve">OSTVARENO u 2017. srpanj-prosinac </w:t>
            </w:r>
          </w:p>
        </w:tc>
        <w:tc>
          <w:tcPr>
            <w:tcW w:w="2622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% OSTVARENJA</w:t>
            </w:r>
          </w:p>
        </w:tc>
      </w:tr>
      <w:tr w:rsidR="00C80305" w:rsidRPr="00636C57" w:rsidTr="00096114">
        <w:trPr>
          <w:trHeight w:val="508"/>
          <w:jc w:val="center"/>
        </w:trPr>
        <w:tc>
          <w:tcPr>
            <w:tcW w:w="1841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 xml:space="preserve">Muzej Brodskog </w:t>
            </w:r>
            <w:proofErr w:type="spellStart"/>
            <w:r w:rsidRPr="00636C57">
              <w:rPr>
                <w:rFonts w:ascii="Arial" w:hAnsi="Arial" w:cs="Arial"/>
              </w:rPr>
              <w:t>Posavlja</w:t>
            </w:r>
            <w:proofErr w:type="spellEnd"/>
            <w:r w:rsidRPr="00636C57">
              <w:rPr>
                <w:rFonts w:ascii="Arial" w:hAnsi="Arial" w:cs="Arial"/>
              </w:rPr>
              <w:t xml:space="preserve">, Slavonski Brod </w:t>
            </w:r>
          </w:p>
        </w:tc>
        <w:tc>
          <w:tcPr>
            <w:tcW w:w="2271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</w:p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2.356.217,65</w:t>
            </w:r>
          </w:p>
        </w:tc>
        <w:tc>
          <w:tcPr>
            <w:tcW w:w="2273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</w:p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1.153,589,68</w:t>
            </w:r>
          </w:p>
        </w:tc>
        <w:tc>
          <w:tcPr>
            <w:tcW w:w="2622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</w:p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48,96 %</w:t>
            </w:r>
          </w:p>
        </w:tc>
      </w:tr>
    </w:tbl>
    <w:p w:rsidR="00C80305" w:rsidRPr="00636C57" w:rsidRDefault="00C80305" w:rsidP="00C80305">
      <w:pPr>
        <w:jc w:val="both"/>
        <w:rPr>
          <w:rFonts w:ascii="Arial" w:hAnsi="Arial" w:cs="Arial"/>
        </w:rPr>
      </w:pPr>
    </w:p>
    <w:p w:rsidR="00C80305" w:rsidRPr="0097451D" w:rsidRDefault="00C80305" w:rsidP="0097451D">
      <w:pPr>
        <w:pStyle w:val="Odlomakpopisa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97451D">
        <w:rPr>
          <w:rFonts w:ascii="Arial" w:hAnsi="Arial" w:cs="Arial"/>
          <w:sz w:val="22"/>
          <w:szCs w:val="22"/>
        </w:rPr>
        <w:t>Hrvatski institut za povijest – Podružnica za povijest Slavonije, Srijema i Baranje, Slavonski Brod</w:t>
      </w:r>
    </w:p>
    <w:p w:rsidR="003122FD" w:rsidRPr="00636C57" w:rsidRDefault="003122FD" w:rsidP="003122FD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C80305" w:rsidRPr="00636C57" w:rsidRDefault="00C80305" w:rsidP="00D0024C">
      <w:pPr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Ministarstvo znanosti i obrazovanja za rad Instituta izdvaja polovinu sredstava, a drugu polovinu Grad Slavonski Brod i Brodsko-Posavska županija. Institut je djelovao sa usvojenim programom rada i financijskim planom.</w:t>
      </w:r>
    </w:p>
    <w:tbl>
      <w:tblPr>
        <w:tblpPr w:leftFromText="180" w:rightFromText="180" w:vertAnchor="text" w:horzAnchor="margin" w:tblpY="152"/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92"/>
        <w:gridCol w:w="1933"/>
        <w:gridCol w:w="2432"/>
        <w:gridCol w:w="1796"/>
      </w:tblGrid>
      <w:tr w:rsidR="00560DB3" w:rsidRPr="00636C57" w:rsidTr="00560DB3">
        <w:trPr>
          <w:trHeight w:val="536"/>
        </w:trPr>
        <w:tc>
          <w:tcPr>
            <w:tcW w:w="2992" w:type="dxa"/>
          </w:tcPr>
          <w:p w:rsidR="00560DB3" w:rsidRPr="00636C57" w:rsidRDefault="00560DB3" w:rsidP="00560DB3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USTANOVA</w:t>
            </w:r>
          </w:p>
        </w:tc>
        <w:tc>
          <w:tcPr>
            <w:tcW w:w="1933" w:type="dxa"/>
          </w:tcPr>
          <w:p w:rsidR="00560DB3" w:rsidRPr="00636C57" w:rsidRDefault="00560DB3" w:rsidP="00560DB3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PLAN ZA 2017.</w:t>
            </w:r>
          </w:p>
        </w:tc>
        <w:tc>
          <w:tcPr>
            <w:tcW w:w="2432" w:type="dxa"/>
          </w:tcPr>
          <w:p w:rsidR="00560DB3" w:rsidRPr="00636C57" w:rsidRDefault="00560DB3" w:rsidP="00560DB3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OSTVARENO u 2017. srpanj-prosinac</w:t>
            </w:r>
          </w:p>
        </w:tc>
        <w:tc>
          <w:tcPr>
            <w:tcW w:w="1796" w:type="dxa"/>
          </w:tcPr>
          <w:p w:rsidR="00560DB3" w:rsidRPr="00636C57" w:rsidRDefault="00560DB3" w:rsidP="00560DB3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% OSTVARENJA</w:t>
            </w:r>
          </w:p>
        </w:tc>
      </w:tr>
      <w:tr w:rsidR="00560DB3" w:rsidRPr="00636C57" w:rsidTr="00560DB3">
        <w:trPr>
          <w:trHeight w:val="722"/>
        </w:trPr>
        <w:tc>
          <w:tcPr>
            <w:tcW w:w="2992" w:type="dxa"/>
          </w:tcPr>
          <w:p w:rsidR="00560DB3" w:rsidRPr="00636C57" w:rsidRDefault="00560DB3" w:rsidP="00560DB3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Podružnica za povijest Slavonije, Srijema i Baranje, Slavonski Brod – redovna djelatnost</w:t>
            </w:r>
          </w:p>
        </w:tc>
        <w:tc>
          <w:tcPr>
            <w:tcW w:w="1933" w:type="dxa"/>
          </w:tcPr>
          <w:p w:rsidR="00560DB3" w:rsidRPr="00636C57" w:rsidRDefault="00560DB3" w:rsidP="00560DB3">
            <w:pPr>
              <w:jc w:val="center"/>
              <w:rPr>
                <w:rFonts w:ascii="Arial" w:hAnsi="Arial" w:cs="Arial"/>
              </w:rPr>
            </w:pPr>
          </w:p>
          <w:p w:rsidR="00560DB3" w:rsidRPr="00636C57" w:rsidRDefault="00560DB3" w:rsidP="00560DB3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332.100,00</w:t>
            </w:r>
          </w:p>
        </w:tc>
        <w:tc>
          <w:tcPr>
            <w:tcW w:w="2432" w:type="dxa"/>
          </w:tcPr>
          <w:p w:rsidR="00560DB3" w:rsidRPr="00636C57" w:rsidRDefault="00560DB3" w:rsidP="00560DB3">
            <w:pPr>
              <w:jc w:val="center"/>
              <w:rPr>
                <w:rFonts w:ascii="Arial" w:hAnsi="Arial" w:cs="Arial"/>
              </w:rPr>
            </w:pPr>
          </w:p>
          <w:p w:rsidR="00560DB3" w:rsidRPr="00636C57" w:rsidRDefault="00560DB3" w:rsidP="00560DB3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166.050,00</w:t>
            </w:r>
          </w:p>
        </w:tc>
        <w:tc>
          <w:tcPr>
            <w:tcW w:w="1796" w:type="dxa"/>
          </w:tcPr>
          <w:p w:rsidR="00560DB3" w:rsidRPr="00636C57" w:rsidRDefault="00560DB3" w:rsidP="00560DB3">
            <w:pPr>
              <w:jc w:val="center"/>
              <w:rPr>
                <w:rFonts w:ascii="Arial" w:hAnsi="Arial" w:cs="Arial"/>
              </w:rPr>
            </w:pPr>
          </w:p>
          <w:p w:rsidR="00560DB3" w:rsidRPr="00636C57" w:rsidRDefault="00560DB3" w:rsidP="00560D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50,00 %</w:t>
            </w:r>
          </w:p>
        </w:tc>
      </w:tr>
      <w:tr w:rsidR="00560DB3" w:rsidRPr="00636C57" w:rsidTr="00560DB3">
        <w:trPr>
          <w:trHeight w:val="815"/>
        </w:trPr>
        <w:tc>
          <w:tcPr>
            <w:tcW w:w="2992" w:type="dxa"/>
          </w:tcPr>
          <w:p w:rsidR="00560DB3" w:rsidRPr="00636C57" w:rsidRDefault="00560DB3" w:rsidP="00560DB3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Podružnica za povijest Slavonije, Srijema i Baranje, Slavonski Brod – izdavačka djelatnost</w:t>
            </w:r>
          </w:p>
        </w:tc>
        <w:tc>
          <w:tcPr>
            <w:tcW w:w="1933" w:type="dxa"/>
          </w:tcPr>
          <w:p w:rsidR="00560DB3" w:rsidRPr="00636C57" w:rsidRDefault="00560DB3" w:rsidP="00560DB3">
            <w:pPr>
              <w:jc w:val="center"/>
              <w:rPr>
                <w:rFonts w:ascii="Arial" w:hAnsi="Arial" w:cs="Arial"/>
              </w:rPr>
            </w:pPr>
          </w:p>
          <w:p w:rsidR="00560DB3" w:rsidRPr="00636C57" w:rsidRDefault="00560DB3" w:rsidP="00560DB3">
            <w:pPr>
              <w:jc w:val="center"/>
              <w:rPr>
                <w:rFonts w:ascii="Arial" w:hAnsi="Arial" w:cs="Arial"/>
              </w:rPr>
            </w:pPr>
          </w:p>
          <w:p w:rsidR="00560DB3" w:rsidRPr="00636C57" w:rsidRDefault="00560DB3" w:rsidP="00560DB3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12.000,00</w:t>
            </w:r>
          </w:p>
        </w:tc>
        <w:tc>
          <w:tcPr>
            <w:tcW w:w="2432" w:type="dxa"/>
          </w:tcPr>
          <w:p w:rsidR="00560DB3" w:rsidRPr="00636C57" w:rsidRDefault="00560DB3" w:rsidP="00560DB3">
            <w:pPr>
              <w:jc w:val="center"/>
              <w:rPr>
                <w:rFonts w:ascii="Arial" w:hAnsi="Arial" w:cs="Arial"/>
              </w:rPr>
            </w:pPr>
          </w:p>
          <w:p w:rsidR="00560DB3" w:rsidRPr="00636C57" w:rsidRDefault="00560DB3" w:rsidP="00560DB3">
            <w:pPr>
              <w:jc w:val="center"/>
              <w:rPr>
                <w:rFonts w:ascii="Arial" w:hAnsi="Arial" w:cs="Arial"/>
              </w:rPr>
            </w:pPr>
          </w:p>
          <w:p w:rsidR="00560DB3" w:rsidRPr="00636C57" w:rsidRDefault="00560DB3" w:rsidP="00560DB3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12.000,00</w:t>
            </w:r>
          </w:p>
        </w:tc>
        <w:tc>
          <w:tcPr>
            <w:tcW w:w="1796" w:type="dxa"/>
          </w:tcPr>
          <w:p w:rsidR="00560DB3" w:rsidRPr="00636C57" w:rsidRDefault="00560DB3" w:rsidP="00560DB3">
            <w:pPr>
              <w:jc w:val="center"/>
              <w:rPr>
                <w:rFonts w:ascii="Arial" w:hAnsi="Arial" w:cs="Arial"/>
              </w:rPr>
            </w:pPr>
          </w:p>
          <w:p w:rsidR="00560DB3" w:rsidRPr="00636C57" w:rsidRDefault="00560DB3" w:rsidP="00560DB3">
            <w:pPr>
              <w:jc w:val="center"/>
              <w:rPr>
                <w:rFonts w:ascii="Arial" w:hAnsi="Arial" w:cs="Arial"/>
              </w:rPr>
            </w:pPr>
          </w:p>
          <w:p w:rsidR="00560DB3" w:rsidRPr="00636C57" w:rsidRDefault="00560DB3" w:rsidP="00560DB3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100,00%</w:t>
            </w:r>
          </w:p>
        </w:tc>
      </w:tr>
    </w:tbl>
    <w:p w:rsidR="00C80305" w:rsidRPr="00636C57" w:rsidRDefault="00C80305" w:rsidP="00C80305">
      <w:pPr>
        <w:jc w:val="both"/>
        <w:rPr>
          <w:rFonts w:ascii="Arial" w:hAnsi="Arial" w:cs="Arial"/>
        </w:rPr>
      </w:pPr>
    </w:p>
    <w:p w:rsidR="00C80305" w:rsidRPr="00636C57" w:rsidRDefault="003122FD" w:rsidP="00560DB3">
      <w:pPr>
        <w:spacing w:after="0" w:line="240" w:lineRule="auto"/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Projekti u kulturi</w:t>
      </w:r>
    </w:p>
    <w:p w:rsidR="004A6E77" w:rsidRPr="00636C57" w:rsidRDefault="004A6E77" w:rsidP="004A6E77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C80305" w:rsidRDefault="003122FD" w:rsidP="00560DB3">
      <w:pPr>
        <w:pStyle w:val="Odlomakpopisa"/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 w:rsidRPr="00560DB3">
        <w:rPr>
          <w:rFonts w:ascii="Arial" w:hAnsi="Arial" w:cs="Arial"/>
          <w:sz w:val="22"/>
          <w:szCs w:val="22"/>
        </w:rPr>
        <w:t>R</w:t>
      </w:r>
      <w:r w:rsidR="00C80305" w:rsidRPr="00560DB3">
        <w:rPr>
          <w:rFonts w:ascii="Arial" w:hAnsi="Arial" w:cs="Arial"/>
          <w:sz w:val="22"/>
          <w:szCs w:val="22"/>
        </w:rPr>
        <w:t xml:space="preserve">ekonstrukcija Muzeja Brodskog </w:t>
      </w:r>
      <w:proofErr w:type="spellStart"/>
      <w:r w:rsidR="00C80305" w:rsidRPr="00560DB3">
        <w:rPr>
          <w:rFonts w:ascii="Arial" w:hAnsi="Arial" w:cs="Arial"/>
          <w:sz w:val="22"/>
          <w:szCs w:val="22"/>
        </w:rPr>
        <w:t>posavlja</w:t>
      </w:r>
      <w:proofErr w:type="spellEnd"/>
    </w:p>
    <w:p w:rsidR="00560DB3" w:rsidRDefault="00560DB3" w:rsidP="00560DB3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C80305" w:rsidRPr="00636C57" w:rsidRDefault="00C80305" w:rsidP="00560DB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Realizacija II. faze rekonstrukcije Muzeja Brodskog </w:t>
      </w:r>
      <w:proofErr w:type="spellStart"/>
      <w:r w:rsidR="004A6E77" w:rsidRPr="00636C57">
        <w:rPr>
          <w:rFonts w:ascii="Arial" w:hAnsi="Arial" w:cs="Arial"/>
        </w:rPr>
        <w:t>P</w:t>
      </w:r>
      <w:r w:rsidRPr="00636C57">
        <w:rPr>
          <w:rFonts w:ascii="Arial" w:hAnsi="Arial" w:cs="Arial"/>
        </w:rPr>
        <w:t>osavlja</w:t>
      </w:r>
      <w:proofErr w:type="spellEnd"/>
      <w:r w:rsidRPr="00636C57">
        <w:rPr>
          <w:rFonts w:ascii="Arial" w:hAnsi="Arial" w:cs="Arial"/>
        </w:rPr>
        <w:t xml:space="preserve"> s ciljem</w:t>
      </w:r>
      <w:r w:rsidR="004A6E77" w:rsidRPr="00636C57">
        <w:rPr>
          <w:rFonts w:ascii="Arial" w:hAnsi="Arial" w:cs="Arial"/>
        </w:rPr>
        <w:t xml:space="preserve"> stavljanja u</w:t>
      </w:r>
      <w:r w:rsidRPr="00636C57">
        <w:rPr>
          <w:rFonts w:ascii="Arial" w:hAnsi="Arial" w:cs="Arial"/>
        </w:rPr>
        <w:t xml:space="preserve"> funkciju staln</w:t>
      </w:r>
      <w:r w:rsidR="004A6E77" w:rsidRPr="00636C57">
        <w:rPr>
          <w:rFonts w:ascii="Arial" w:hAnsi="Arial" w:cs="Arial"/>
        </w:rPr>
        <w:t>og</w:t>
      </w:r>
      <w:r w:rsidRPr="00636C57">
        <w:rPr>
          <w:rFonts w:ascii="Arial" w:hAnsi="Arial" w:cs="Arial"/>
        </w:rPr>
        <w:t xml:space="preserve"> postav</w:t>
      </w:r>
      <w:r w:rsidR="004A6E77" w:rsidRPr="00636C57">
        <w:rPr>
          <w:rFonts w:ascii="Arial" w:hAnsi="Arial" w:cs="Arial"/>
        </w:rPr>
        <w:t>a</w:t>
      </w:r>
      <w:r w:rsidRPr="00636C57">
        <w:rPr>
          <w:rFonts w:ascii="Arial" w:hAnsi="Arial" w:cs="Arial"/>
        </w:rPr>
        <w:t xml:space="preserve"> muzeja. Ugovorena vrijednost radova iznosi 3.050.000,00 kn. Izvor financiranja je Ministarstvo kulture, Ministarstvo regionalnog razvoja i fondova EU i Brodsko-posavska županija. </w:t>
      </w:r>
    </w:p>
    <w:p w:rsidR="00C80305" w:rsidRPr="00636C57" w:rsidRDefault="00C80305" w:rsidP="00560DB3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U izvještajnom  razdoblju realizirano je ukupno 40% ugovorene vrijednosti radova.</w:t>
      </w:r>
    </w:p>
    <w:p w:rsidR="00C80305" w:rsidRPr="00D0413F" w:rsidRDefault="00C80305" w:rsidP="00D0413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D0413F">
        <w:rPr>
          <w:rFonts w:ascii="Arial" w:hAnsi="Arial" w:cs="Arial"/>
        </w:rPr>
        <w:t xml:space="preserve">Unutarnje uređenje Spomen galerije I. </w:t>
      </w:r>
      <w:proofErr w:type="spellStart"/>
      <w:r w:rsidRPr="00D0413F">
        <w:rPr>
          <w:rFonts w:ascii="Arial" w:hAnsi="Arial" w:cs="Arial"/>
        </w:rPr>
        <w:t>Meštovića</w:t>
      </w:r>
      <w:proofErr w:type="spellEnd"/>
      <w:r w:rsidRPr="00D0413F">
        <w:rPr>
          <w:rFonts w:ascii="Arial" w:hAnsi="Arial" w:cs="Arial"/>
        </w:rPr>
        <w:t>, Vrpolje“ financiran</w:t>
      </w:r>
      <w:r w:rsidR="003122FD" w:rsidRPr="00D0413F">
        <w:rPr>
          <w:rFonts w:ascii="Arial" w:hAnsi="Arial" w:cs="Arial"/>
        </w:rPr>
        <w:t>o</w:t>
      </w:r>
      <w:r w:rsidRPr="00D0413F">
        <w:rPr>
          <w:rFonts w:ascii="Arial" w:hAnsi="Arial" w:cs="Arial"/>
        </w:rPr>
        <w:t xml:space="preserve"> od strane Ministarstva kulture u iznosu od 150.000,00 kn.</w:t>
      </w:r>
    </w:p>
    <w:p w:rsidR="00C80305" w:rsidRDefault="00C80305" w:rsidP="00D0413F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lastRenderedPageBreak/>
        <w:t xml:space="preserve">U izvještajnom  razdoblju </w:t>
      </w:r>
      <w:r w:rsidR="003122FD" w:rsidRPr="00636C57">
        <w:rPr>
          <w:rFonts w:ascii="Arial" w:hAnsi="Arial" w:cs="Arial"/>
        </w:rPr>
        <w:t>navedena sredstva u cijelosti su realizirana.</w:t>
      </w:r>
    </w:p>
    <w:p w:rsidR="00D0413F" w:rsidRPr="00636C57" w:rsidRDefault="00D0413F" w:rsidP="00D0413F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C80305" w:rsidRPr="00D0413F" w:rsidRDefault="00C80305" w:rsidP="003122FD">
      <w:pPr>
        <w:tabs>
          <w:tab w:val="left" w:pos="6045"/>
        </w:tabs>
        <w:jc w:val="both"/>
        <w:rPr>
          <w:rFonts w:ascii="Arial" w:hAnsi="Arial" w:cs="Arial"/>
        </w:rPr>
      </w:pPr>
      <w:r w:rsidRPr="00D0413F">
        <w:rPr>
          <w:rFonts w:ascii="Arial" w:hAnsi="Arial" w:cs="Arial"/>
          <w:b/>
        </w:rPr>
        <w:t xml:space="preserve">Ostale </w:t>
      </w:r>
      <w:r w:rsidR="003122FD" w:rsidRPr="00D0413F">
        <w:rPr>
          <w:rFonts w:ascii="Arial" w:hAnsi="Arial" w:cs="Arial"/>
          <w:b/>
        </w:rPr>
        <w:t>j</w:t>
      </w:r>
      <w:r w:rsidRPr="00D0413F">
        <w:rPr>
          <w:rFonts w:ascii="Arial" w:hAnsi="Arial" w:cs="Arial"/>
          <w:b/>
        </w:rPr>
        <w:t>avne potrebe u kulturi</w:t>
      </w:r>
    </w:p>
    <w:p w:rsidR="00C80305" w:rsidRDefault="00C80305" w:rsidP="00A61BD8">
      <w:pPr>
        <w:pStyle w:val="Odlomakpopisa"/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A61BD8">
        <w:rPr>
          <w:rFonts w:ascii="Arial" w:hAnsi="Arial" w:cs="Arial"/>
          <w:sz w:val="22"/>
          <w:szCs w:val="22"/>
        </w:rPr>
        <w:t>Tekuće donacije udrugama i ustanovama za manifestacije u kulturi</w:t>
      </w:r>
    </w:p>
    <w:p w:rsidR="00C80305" w:rsidRDefault="00C80305" w:rsidP="00A61BD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Sadržaj kulturnih manifestacija je folklorno tamburaškog sadržaja, likovnog, glazbenog, pjesničkog i književnog stvaralaštva. Županija je sufinancirala manifestacije značajne za Županiju i one koje imaju tradiciju.</w:t>
      </w:r>
    </w:p>
    <w:p w:rsidR="00A61BD8" w:rsidRPr="00636C57" w:rsidRDefault="00A61BD8" w:rsidP="00A61BD8">
      <w:pPr>
        <w:spacing w:after="0" w:line="240" w:lineRule="auto"/>
        <w:ind w:firstLine="709"/>
        <w:jc w:val="both"/>
        <w:rPr>
          <w:rFonts w:ascii="Arial" w:hAnsi="Arial" w:cs="Arial"/>
        </w:rPr>
      </w:pP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9"/>
        <w:gridCol w:w="2289"/>
        <w:gridCol w:w="2291"/>
        <w:gridCol w:w="2291"/>
      </w:tblGrid>
      <w:tr w:rsidR="00C80305" w:rsidRPr="00636C57" w:rsidTr="00096114">
        <w:trPr>
          <w:trHeight w:val="455"/>
          <w:jc w:val="center"/>
        </w:trPr>
        <w:tc>
          <w:tcPr>
            <w:tcW w:w="2289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DJELATNOST</w:t>
            </w:r>
          </w:p>
        </w:tc>
        <w:tc>
          <w:tcPr>
            <w:tcW w:w="2289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PLAN ZA 2017.</w:t>
            </w:r>
          </w:p>
        </w:tc>
        <w:tc>
          <w:tcPr>
            <w:tcW w:w="2291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OSTVARENO u 2017. srpanj-prosinac</w:t>
            </w:r>
          </w:p>
        </w:tc>
        <w:tc>
          <w:tcPr>
            <w:tcW w:w="2291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% OSTVARENJA</w:t>
            </w:r>
          </w:p>
        </w:tc>
      </w:tr>
      <w:tr w:rsidR="00C80305" w:rsidRPr="00636C57" w:rsidTr="00096114">
        <w:trPr>
          <w:trHeight w:val="473"/>
          <w:jc w:val="center"/>
        </w:trPr>
        <w:tc>
          <w:tcPr>
            <w:tcW w:w="2289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Manifestacije</w:t>
            </w:r>
          </w:p>
        </w:tc>
        <w:tc>
          <w:tcPr>
            <w:tcW w:w="2289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97.000,00</w:t>
            </w:r>
          </w:p>
        </w:tc>
        <w:tc>
          <w:tcPr>
            <w:tcW w:w="2291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48.500,00</w:t>
            </w:r>
          </w:p>
        </w:tc>
        <w:tc>
          <w:tcPr>
            <w:tcW w:w="2291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50,00 %</w:t>
            </w:r>
          </w:p>
        </w:tc>
      </w:tr>
    </w:tbl>
    <w:p w:rsidR="003122FD" w:rsidRPr="00636C57" w:rsidRDefault="003122FD" w:rsidP="00C80305">
      <w:pPr>
        <w:jc w:val="both"/>
        <w:rPr>
          <w:rFonts w:ascii="Arial" w:hAnsi="Arial" w:cs="Arial"/>
          <w:b/>
        </w:rPr>
      </w:pPr>
    </w:p>
    <w:p w:rsidR="00C80305" w:rsidRPr="00A61BD8" w:rsidRDefault="00C80305" w:rsidP="00A61BD8">
      <w:pPr>
        <w:pStyle w:val="Odlomakpopisa"/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A61BD8">
        <w:rPr>
          <w:rFonts w:ascii="Arial" w:hAnsi="Arial" w:cs="Arial"/>
          <w:sz w:val="22"/>
          <w:szCs w:val="22"/>
        </w:rPr>
        <w:t>Tekuće donacije ustanovama i udrugama u kulturi za programe</w:t>
      </w:r>
    </w:p>
    <w:p w:rsidR="00C80305" w:rsidRPr="00636C57" w:rsidRDefault="00C80305" w:rsidP="001A21BF">
      <w:pPr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Županija je pratila i sufinancirala ustanove i udruge u kulturi koje su pod stručnim vodstvom okupljale veći broj članova s dugom tradicijom i uspješnim nastupima.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4"/>
        <w:gridCol w:w="2334"/>
        <w:gridCol w:w="2335"/>
        <w:gridCol w:w="2335"/>
      </w:tblGrid>
      <w:tr w:rsidR="00C80305" w:rsidRPr="00636C57" w:rsidTr="00096114">
        <w:trPr>
          <w:trHeight w:val="363"/>
          <w:jc w:val="center"/>
        </w:trPr>
        <w:tc>
          <w:tcPr>
            <w:tcW w:w="2334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DJELATNOST</w:t>
            </w:r>
          </w:p>
        </w:tc>
        <w:tc>
          <w:tcPr>
            <w:tcW w:w="2334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PLAN ZA  2017.</w:t>
            </w:r>
          </w:p>
        </w:tc>
        <w:tc>
          <w:tcPr>
            <w:tcW w:w="2335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OSTVARENO u 2017. srpanj-prosinac</w:t>
            </w:r>
          </w:p>
        </w:tc>
        <w:tc>
          <w:tcPr>
            <w:tcW w:w="2335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% OSTVARENJA</w:t>
            </w:r>
          </w:p>
        </w:tc>
      </w:tr>
      <w:tr w:rsidR="00C80305" w:rsidRPr="00636C57" w:rsidTr="00096114">
        <w:trPr>
          <w:trHeight w:val="259"/>
          <w:jc w:val="center"/>
        </w:trPr>
        <w:tc>
          <w:tcPr>
            <w:tcW w:w="2334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Programi</w:t>
            </w:r>
          </w:p>
        </w:tc>
        <w:tc>
          <w:tcPr>
            <w:tcW w:w="2334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75.000,00</w:t>
            </w:r>
          </w:p>
        </w:tc>
        <w:tc>
          <w:tcPr>
            <w:tcW w:w="2335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50.500,00</w:t>
            </w:r>
          </w:p>
        </w:tc>
        <w:tc>
          <w:tcPr>
            <w:tcW w:w="2335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67,33%</w:t>
            </w:r>
          </w:p>
        </w:tc>
      </w:tr>
    </w:tbl>
    <w:p w:rsidR="00C80305" w:rsidRPr="00636C57" w:rsidRDefault="00C80305" w:rsidP="00C80305">
      <w:pPr>
        <w:jc w:val="both"/>
        <w:rPr>
          <w:rFonts w:ascii="Arial" w:hAnsi="Arial" w:cs="Arial"/>
        </w:rPr>
      </w:pPr>
    </w:p>
    <w:p w:rsidR="00C80305" w:rsidRPr="00A61BD8" w:rsidRDefault="00C80305" w:rsidP="00A61BD8">
      <w:pPr>
        <w:pStyle w:val="Odlomakpopisa"/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A61BD8">
        <w:rPr>
          <w:rFonts w:ascii="Arial" w:hAnsi="Arial" w:cs="Arial"/>
          <w:sz w:val="22"/>
          <w:szCs w:val="22"/>
        </w:rPr>
        <w:t>Tekuće donacije za izdavačku djelatnost</w:t>
      </w:r>
    </w:p>
    <w:p w:rsidR="00C80305" w:rsidRPr="00636C57" w:rsidRDefault="0096236F" w:rsidP="00A61BD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Sredstvima Proračuna Brodsko-posavske županije </w:t>
      </w:r>
      <w:r w:rsidR="00C80305" w:rsidRPr="00636C57">
        <w:rPr>
          <w:rFonts w:ascii="Arial" w:hAnsi="Arial" w:cs="Arial"/>
        </w:rPr>
        <w:t xml:space="preserve"> sufinanciran</w:t>
      </w:r>
      <w:r w:rsidRPr="00636C57">
        <w:rPr>
          <w:rFonts w:ascii="Arial" w:hAnsi="Arial" w:cs="Arial"/>
        </w:rPr>
        <w:t>a su</w:t>
      </w:r>
      <w:r w:rsidR="00C80305" w:rsidRPr="00636C57">
        <w:rPr>
          <w:rFonts w:ascii="Arial" w:hAnsi="Arial" w:cs="Arial"/>
        </w:rPr>
        <w:t xml:space="preserve"> izdanj</w:t>
      </w:r>
      <w:r w:rsidRPr="00636C57">
        <w:rPr>
          <w:rFonts w:ascii="Arial" w:hAnsi="Arial" w:cs="Arial"/>
        </w:rPr>
        <w:t>a</w:t>
      </w:r>
      <w:r w:rsidR="00C80305" w:rsidRPr="00636C57">
        <w:rPr>
          <w:rFonts w:ascii="Arial" w:hAnsi="Arial" w:cs="Arial"/>
        </w:rPr>
        <w:t xml:space="preserve"> od interesa za </w:t>
      </w:r>
      <w:r w:rsidRPr="00636C57">
        <w:rPr>
          <w:rFonts w:ascii="Arial" w:hAnsi="Arial" w:cs="Arial"/>
        </w:rPr>
        <w:t>Ž</w:t>
      </w:r>
      <w:r w:rsidR="00C80305" w:rsidRPr="00636C57">
        <w:rPr>
          <w:rFonts w:ascii="Arial" w:hAnsi="Arial" w:cs="Arial"/>
        </w:rPr>
        <w:t>upaniju.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5"/>
        <w:gridCol w:w="2285"/>
        <w:gridCol w:w="2286"/>
        <w:gridCol w:w="2286"/>
      </w:tblGrid>
      <w:tr w:rsidR="00C80305" w:rsidRPr="00636C57" w:rsidTr="00096114">
        <w:trPr>
          <w:trHeight w:val="772"/>
          <w:jc w:val="center"/>
        </w:trPr>
        <w:tc>
          <w:tcPr>
            <w:tcW w:w="2285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DJELATNOST</w:t>
            </w:r>
          </w:p>
        </w:tc>
        <w:tc>
          <w:tcPr>
            <w:tcW w:w="2285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PLAN ZA 2017.</w:t>
            </w:r>
          </w:p>
        </w:tc>
        <w:tc>
          <w:tcPr>
            <w:tcW w:w="2286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OSTVARENO u 2017.srpanj-prosinac</w:t>
            </w:r>
          </w:p>
        </w:tc>
        <w:tc>
          <w:tcPr>
            <w:tcW w:w="2286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% OSTVARENJA</w:t>
            </w:r>
          </w:p>
        </w:tc>
      </w:tr>
      <w:tr w:rsidR="00C80305" w:rsidRPr="00636C57" w:rsidTr="00096114">
        <w:trPr>
          <w:trHeight w:val="276"/>
          <w:jc w:val="center"/>
        </w:trPr>
        <w:tc>
          <w:tcPr>
            <w:tcW w:w="2285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Izdavačka</w:t>
            </w:r>
          </w:p>
        </w:tc>
        <w:tc>
          <w:tcPr>
            <w:tcW w:w="2285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23.000,00</w:t>
            </w:r>
          </w:p>
        </w:tc>
        <w:tc>
          <w:tcPr>
            <w:tcW w:w="2286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13.000,00</w:t>
            </w:r>
          </w:p>
        </w:tc>
        <w:tc>
          <w:tcPr>
            <w:tcW w:w="2286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56,52%</w:t>
            </w:r>
          </w:p>
        </w:tc>
      </w:tr>
    </w:tbl>
    <w:p w:rsidR="00C80305" w:rsidRPr="00636C57" w:rsidRDefault="00C80305" w:rsidP="00C80305">
      <w:pPr>
        <w:jc w:val="both"/>
        <w:rPr>
          <w:rFonts w:ascii="Arial" w:hAnsi="Arial" w:cs="Arial"/>
        </w:rPr>
      </w:pPr>
    </w:p>
    <w:p w:rsidR="00C80305" w:rsidRPr="00A61BD8" w:rsidRDefault="00C80305" w:rsidP="00A61BD8">
      <w:pPr>
        <w:pStyle w:val="Odlomakpopisa"/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A61BD8">
        <w:rPr>
          <w:rFonts w:ascii="Arial" w:hAnsi="Arial" w:cs="Arial"/>
          <w:sz w:val="22"/>
          <w:szCs w:val="22"/>
        </w:rPr>
        <w:t>Subvencije informativnim ustanovama</w:t>
      </w:r>
    </w:p>
    <w:p w:rsidR="00C80305" w:rsidRPr="00636C57" w:rsidRDefault="00C80305" w:rsidP="00A61BD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Za unapređenje javnog informiranja u 2017. godini planirana su sredstva  informativnim ustanovama  koje prate rad županijskih tijela, te o njihovu radu informiraju građane Županije.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8"/>
        <w:gridCol w:w="2338"/>
        <w:gridCol w:w="2340"/>
        <w:gridCol w:w="2340"/>
      </w:tblGrid>
      <w:tr w:rsidR="00C80305" w:rsidRPr="00636C57" w:rsidTr="00096114">
        <w:trPr>
          <w:trHeight w:val="711"/>
          <w:jc w:val="center"/>
        </w:trPr>
        <w:tc>
          <w:tcPr>
            <w:tcW w:w="2338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DJELATNOST</w:t>
            </w:r>
          </w:p>
        </w:tc>
        <w:tc>
          <w:tcPr>
            <w:tcW w:w="2338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PLAN ZA 2017.</w:t>
            </w:r>
          </w:p>
        </w:tc>
        <w:tc>
          <w:tcPr>
            <w:tcW w:w="2340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OSTVARENO u 2017. srpanj-prosinac</w:t>
            </w:r>
          </w:p>
        </w:tc>
        <w:tc>
          <w:tcPr>
            <w:tcW w:w="2340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% OSTVARENJA</w:t>
            </w:r>
          </w:p>
        </w:tc>
      </w:tr>
      <w:tr w:rsidR="00C80305" w:rsidRPr="00636C57" w:rsidTr="00096114">
        <w:trPr>
          <w:trHeight w:val="410"/>
          <w:jc w:val="center"/>
        </w:trPr>
        <w:tc>
          <w:tcPr>
            <w:tcW w:w="2338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Informiranje</w:t>
            </w:r>
          </w:p>
        </w:tc>
        <w:tc>
          <w:tcPr>
            <w:tcW w:w="2338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450.000,00</w:t>
            </w:r>
          </w:p>
        </w:tc>
        <w:tc>
          <w:tcPr>
            <w:tcW w:w="2340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194.850,00</w:t>
            </w:r>
          </w:p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43,30 %</w:t>
            </w:r>
          </w:p>
        </w:tc>
      </w:tr>
    </w:tbl>
    <w:p w:rsidR="00C80305" w:rsidRDefault="00C80305" w:rsidP="00C80305">
      <w:pPr>
        <w:jc w:val="both"/>
        <w:rPr>
          <w:rFonts w:ascii="Arial" w:hAnsi="Arial" w:cs="Arial"/>
        </w:rPr>
      </w:pPr>
    </w:p>
    <w:p w:rsidR="00A61BD8" w:rsidRPr="00636C57" w:rsidRDefault="00A61BD8" w:rsidP="00C80305">
      <w:pPr>
        <w:jc w:val="both"/>
        <w:rPr>
          <w:rFonts w:ascii="Arial" w:hAnsi="Arial" w:cs="Arial"/>
        </w:rPr>
      </w:pPr>
    </w:p>
    <w:p w:rsidR="00C80305" w:rsidRPr="00A61BD8" w:rsidRDefault="00C80305" w:rsidP="00A61BD8">
      <w:pPr>
        <w:pStyle w:val="Odlomakpopisa"/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A61BD8">
        <w:rPr>
          <w:rFonts w:ascii="Arial" w:hAnsi="Arial" w:cs="Arial"/>
          <w:sz w:val="22"/>
          <w:szCs w:val="22"/>
        </w:rPr>
        <w:lastRenderedPageBreak/>
        <w:t>Tekuće donacije knjižnicama</w:t>
      </w:r>
    </w:p>
    <w:p w:rsidR="00C80305" w:rsidRPr="00636C57" w:rsidRDefault="00C80305" w:rsidP="00A61BD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Na području Županije djeluju dvije gradske i pet općinskih knjižnica.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87"/>
        <w:gridCol w:w="2387"/>
        <w:gridCol w:w="2388"/>
        <w:gridCol w:w="2388"/>
      </w:tblGrid>
      <w:tr w:rsidR="00C80305" w:rsidRPr="00636C57" w:rsidTr="00096114">
        <w:trPr>
          <w:trHeight w:val="662"/>
          <w:jc w:val="center"/>
        </w:trPr>
        <w:tc>
          <w:tcPr>
            <w:tcW w:w="2387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DJELATNOST</w:t>
            </w:r>
          </w:p>
        </w:tc>
        <w:tc>
          <w:tcPr>
            <w:tcW w:w="2387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PLAN ZA 2017.</w:t>
            </w:r>
          </w:p>
        </w:tc>
        <w:tc>
          <w:tcPr>
            <w:tcW w:w="2388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OSTVARENO u 2017.srpanj-prosinac</w:t>
            </w:r>
          </w:p>
        </w:tc>
        <w:tc>
          <w:tcPr>
            <w:tcW w:w="2388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% OSTVARENJA</w:t>
            </w:r>
          </w:p>
        </w:tc>
      </w:tr>
      <w:tr w:rsidR="00C80305" w:rsidRPr="00636C57" w:rsidTr="00096114">
        <w:trPr>
          <w:trHeight w:val="337"/>
          <w:jc w:val="center"/>
        </w:trPr>
        <w:tc>
          <w:tcPr>
            <w:tcW w:w="2387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Knjižničarstvo</w:t>
            </w:r>
          </w:p>
        </w:tc>
        <w:tc>
          <w:tcPr>
            <w:tcW w:w="2387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13.000,00</w:t>
            </w:r>
          </w:p>
        </w:tc>
        <w:tc>
          <w:tcPr>
            <w:tcW w:w="2388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13.000,00</w:t>
            </w:r>
          </w:p>
        </w:tc>
        <w:tc>
          <w:tcPr>
            <w:tcW w:w="2388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100,00%</w:t>
            </w:r>
          </w:p>
        </w:tc>
      </w:tr>
    </w:tbl>
    <w:p w:rsidR="00C80305" w:rsidRPr="00636C57" w:rsidRDefault="00C80305" w:rsidP="00C80305">
      <w:pPr>
        <w:jc w:val="both"/>
        <w:rPr>
          <w:rFonts w:ascii="Arial" w:hAnsi="Arial" w:cs="Arial"/>
        </w:rPr>
      </w:pPr>
    </w:p>
    <w:p w:rsidR="00C80305" w:rsidRPr="00A61BD8" w:rsidRDefault="00C80305" w:rsidP="00A61BD8">
      <w:pPr>
        <w:pStyle w:val="Odlomakpopisa"/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A61BD8">
        <w:rPr>
          <w:rFonts w:ascii="Arial" w:hAnsi="Arial" w:cs="Arial"/>
          <w:sz w:val="22"/>
          <w:szCs w:val="22"/>
        </w:rPr>
        <w:t>Kapitalne donacije za zaštitu spomeničke baštine i vjerskih objekata</w:t>
      </w:r>
    </w:p>
    <w:p w:rsidR="00C80305" w:rsidRPr="00636C57" w:rsidRDefault="00C80305" w:rsidP="00A61BD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Županija je u 2017. godini sufinancirala obnovu preventivno zaštićenih kulturnih dobara čija je obnova u tijeku, pod nazorom i sufinanciranjem Ministarstva kulture.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9"/>
        <w:gridCol w:w="2289"/>
        <w:gridCol w:w="2290"/>
        <w:gridCol w:w="2290"/>
      </w:tblGrid>
      <w:tr w:rsidR="00C80305" w:rsidRPr="00636C57" w:rsidTr="00096114">
        <w:trPr>
          <w:trHeight w:val="589"/>
          <w:jc w:val="center"/>
        </w:trPr>
        <w:tc>
          <w:tcPr>
            <w:tcW w:w="2289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DJELATNOST</w:t>
            </w:r>
          </w:p>
        </w:tc>
        <w:tc>
          <w:tcPr>
            <w:tcW w:w="2289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PLAN ZA 2017.</w:t>
            </w:r>
          </w:p>
        </w:tc>
        <w:tc>
          <w:tcPr>
            <w:tcW w:w="2290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OSTVARENO u 2017. srpanj-prosinac</w:t>
            </w:r>
          </w:p>
        </w:tc>
        <w:tc>
          <w:tcPr>
            <w:tcW w:w="2290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% OSTVARENJA</w:t>
            </w:r>
          </w:p>
        </w:tc>
      </w:tr>
      <w:tr w:rsidR="00C80305" w:rsidRPr="00636C57" w:rsidTr="00096114">
        <w:trPr>
          <w:trHeight w:val="493"/>
          <w:jc w:val="center"/>
        </w:trPr>
        <w:tc>
          <w:tcPr>
            <w:tcW w:w="2289" w:type="dxa"/>
          </w:tcPr>
          <w:p w:rsidR="00C80305" w:rsidRPr="00636C57" w:rsidRDefault="00C80305" w:rsidP="00096114">
            <w:pPr>
              <w:jc w:val="both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Ulaganje u objekte kulture</w:t>
            </w:r>
          </w:p>
        </w:tc>
        <w:tc>
          <w:tcPr>
            <w:tcW w:w="2289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</w:p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162.000,00</w:t>
            </w:r>
          </w:p>
        </w:tc>
        <w:tc>
          <w:tcPr>
            <w:tcW w:w="2290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</w:p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50.000,00</w:t>
            </w:r>
          </w:p>
        </w:tc>
        <w:tc>
          <w:tcPr>
            <w:tcW w:w="2290" w:type="dxa"/>
          </w:tcPr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</w:p>
          <w:p w:rsidR="00C80305" w:rsidRPr="00636C57" w:rsidRDefault="00C80305" w:rsidP="00096114">
            <w:pPr>
              <w:jc w:val="center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30,86 %</w:t>
            </w:r>
          </w:p>
        </w:tc>
      </w:tr>
    </w:tbl>
    <w:p w:rsidR="00C80305" w:rsidRPr="00636C57" w:rsidRDefault="00C80305" w:rsidP="00C80305">
      <w:pPr>
        <w:jc w:val="both"/>
        <w:rPr>
          <w:rFonts w:ascii="Arial" w:hAnsi="Arial" w:cs="Arial"/>
        </w:rPr>
      </w:pPr>
    </w:p>
    <w:p w:rsidR="006C12C2" w:rsidRPr="00636C57" w:rsidRDefault="003122FD" w:rsidP="00C80305">
      <w:pPr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Šport</w:t>
      </w:r>
    </w:p>
    <w:p w:rsidR="006C12C2" w:rsidRPr="00A61BD8" w:rsidRDefault="00664F63" w:rsidP="00A61BD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A61BD8">
        <w:rPr>
          <w:rFonts w:ascii="Arial" w:hAnsi="Arial" w:cs="Arial"/>
        </w:rPr>
        <w:t xml:space="preserve">Na temelju Programa javnih potreba u športu u 2017. godini od ukupno planiranih </w:t>
      </w:r>
      <w:r w:rsidRPr="00636C57">
        <w:rPr>
          <w:rFonts w:ascii="Arial" w:hAnsi="Arial" w:cs="Arial"/>
        </w:rPr>
        <w:t>2.681.152,00 kuna</w:t>
      </w:r>
      <w:r w:rsidR="00C25940" w:rsidRPr="00636C57">
        <w:rPr>
          <w:rFonts w:ascii="Arial" w:hAnsi="Arial" w:cs="Arial"/>
        </w:rPr>
        <w:t xml:space="preserve"> u razdoblju srpanj-prosinac za javne potrebe u športu realizirano je 1.354.904,45  kuna odnosno 50,53 %, i to</w:t>
      </w:r>
      <w:r w:rsidR="009136A8" w:rsidRPr="00636C57">
        <w:rPr>
          <w:rFonts w:ascii="Arial" w:hAnsi="Arial" w:cs="Arial"/>
        </w:rPr>
        <w:t>:</w:t>
      </w:r>
    </w:p>
    <w:p w:rsidR="00C80305" w:rsidRPr="008D5500" w:rsidRDefault="00C80305" w:rsidP="008D5500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 xml:space="preserve">za tekuće donacije Zajednici  športskih udruga i saveza BPŽ ( plaće i materijalni troškovi) </w:t>
      </w:r>
      <w:r w:rsidR="009136A8" w:rsidRPr="008D5500">
        <w:rPr>
          <w:rFonts w:ascii="Arial" w:hAnsi="Arial" w:cs="Arial"/>
          <w:sz w:val="22"/>
          <w:szCs w:val="22"/>
        </w:rPr>
        <w:t xml:space="preserve">od ukupno </w:t>
      </w:r>
      <w:r w:rsidRPr="008D5500">
        <w:rPr>
          <w:rFonts w:ascii="Arial" w:hAnsi="Arial" w:cs="Arial"/>
          <w:sz w:val="22"/>
          <w:szCs w:val="22"/>
        </w:rPr>
        <w:t>planiran</w:t>
      </w:r>
      <w:r w:rsidR="009136A8" w:rsidRPr="008D5500">
        <w:rPr>
          <w:rFonts w:ascii="Arial" w:hAnsi="Arial" w:cs="Arial"/>
          <w:sz w:val="22"/>
          <w:szCs w:val="22"/>
        </w:rPr>
        <w:t>ih</w:t>
      </w:r>
      <w:r w:rsidRPr="008D5500">
        <w:rPr>
          <w:rFonts w:ascii="Arial" w:hAnsi="Arial" w:cs="Arial"/>
          <w:sz w:val="22"/>
          <w:szCs w:val="22"/>
        </w:rPr>
        <w:t xml:space="preserve">  1.283.152,00 k</w:t>
      </w:r>
      <w:r w:rsidR="009136A8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9136A8" w:rsidRPr="008D5500">
        <w:rPr>
          <w:rFonts w:ascii="Arial" w:hAnsi="Arial" w:cs="Arial"/>
          <w:sz w:val="22"/>
          <w:szCs w:val="22"/>
        </w:rPr>
        <w:t>a</w:t>
      </w:r>
      <w:r w:rsidRPr="008D5500">
        <w:rPr>
          <w:rFonts w:ascii="Arial" w:hAnsi="Arial" w:cs="Arial"/>
          <w:sz w:val="22"/>
          <w:szCs w:val="22"/>
        </w:rPr>
        <w:t xml:space="preserve"> </w:t>
      </w:r>
      <w:r w:rsidR="009136A8" w:rsidRPr="008D5500">
        <w:rPr>
          <w:rFonts w:ascii="Arial" w:hAnsi="Arial" w:cs="Arial"/>
          <w:sz w:val="22"/>
          <w:szCs w:val="22"/>
        </w:rPr>
        <w:t>realizirano je</w:t>
      </w:r>
      <w:r w:rsidRPr="008D5500">
        <w:rPr>
          <w:rFonts w:ascii="Arial" w:hAnsi="Arial" w:cs="Arial"/>
          <w:sz w:val="22"/>
          <w:szCs w:val="22"/>
        </w:rPr>
        <w:t xml:space="preserve">  680.429,47 k</w:t>
      </w:r>
      <w:r w:rsidR="009136A8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9136A8" w:rsidRPr="008D5500">
        <w:rPr>
          <w:rFonts w:ascii="Arial" w:hAnsi="Arial" w:cs="Arial"/>
          <w:sz w:val="22"/>
          <w:szCs w:val="22"/>
        </w:rPr>
        <w:t>a ili</w:t>
      </w:r>
      <w:r w:rsidRPr="008D5500">
        <w:rPr>
          <w:rFonts w:ascii="Arial" w:hAnsi="Arial" w:cs="Arial"/>
          <w:sz w:val="22"/>
          <w:szCs w:val="22"/>
        </w:rPr>
        <w:t xml:space="preserve"> 53,03 %.</w:t>
      </w:r>
    </w:p>
    <w:p w:rsidR="00C80305" w:rsidRPr="008D5500" w:rsidRDefault="00C80305" w:rsidP="008D5500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za tekuće donacije Županijskom savezu športova za ostale namjene</w:t>
      </w:r>
      <w:r w:rsidR="009136A8" w:rsidRPr="008D5500">
        <w:rPr>
          <w:rFonts w:ascii="Arial" w:hAnsi="Arial" w:cs="Arial"/>
          <w:sz w:val="22"/>
          <w:szCs w:val="22"/>
        </w:rPr>
        <w:t xml:space="preserve"> od ukupno</w:t>
      </w:r>
      <w:r w:rsidRPr="008D5500">
        <w:rPr>
          <w:rFonts w:ascii="Arial" w:hAnsi="Arial" w:cs="Arial"/>
          <w:sz w:val="22"/>
          <w:szCs w:val="22"/>
        </w:rPr>
        <w:t xml:space="preserve"> planiran</w:t>
      </w:r>
      <w:r w:rsidR="009136A8" w:rsidRPr="008D5500">
        <w:rPr>
          <w:rFonts w:ascii="Arial" w:hAnsi="Arial" w:cs="Arial"/>
          <w:sz w:val="22"/>
          <w:szCs w:val="22"/>
        </w:rPr>
        <w:t>ih</w:t>
      </w:r>
      <w:r w:rsidRPr="008D5500">
        <w:rPr>
          <w:rFonts w:ascii="Arial" w:hAnsi="Arial" w:cs="Arial"/>
          <w:sz w:val="22"/>
          <w:szCs w:val="22"/>
        </w:rPr>
        <w:t xml:space="preserve"> 130.000,00 k</w:t>
      </w:r>
      <w:r w:rsidR="009136A8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9136A8" w:rsidRPr="008D5500">
        <w:rPr>
          <w:rFonts w:ascii="Arial" w:hAnsi="Arial" w:cs="Arial"/>
          <w:sz w:val="22"/>
          <w:szCs w:val="22"/>
        </w:rPr>
        <w:t>a realizirano je</w:t>
      </w:r>
      <w:r w:rsidRPr="008D5500">
        <w:rPr>
          <w:rFonts w:ascii="Arial" w:hAnsi="Arial" w:cs="Arial"/>
          <w:sz w:val="22"/>
          <w:szCs w:val="22"/>
        </w:rPr>
        <w:t xml:space="preserve">  62.500,00 k</w:t>
      </w:r>
      <w:r w:rsidR="009136A8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9136A8" w:rsidRPr="008D5500">
        <w:rPr>
          <w:rFonts w:ascii="Arial" w:hAnsi="Arial" w:cs="Arial"/>
          <w:sz w:val="22"/>
          <w:szCs w:val="22"/>
        </w:rPr>
        <w:t>a ili</w:t>
      </w:r>
      <w:r w:rsidRPr="008D5500">
        <w:rPr>
          <w:rFonts w:ascii="Arial" w:hAnsi="Arial" w:cs="Arial"/>
          <w:sz w:val="22"/>
          <w:szCs w:val="22"/>
        </w:rPr>
        <w:t xml:space="preserve"> 48,08 %</w:t>
      </w:r>
      <w:r w:rsidR="00953B12" w:rsidRPr="008D5500">
        <w:rPr>
          <w:rFonts w:ascii="Arial" w:hAnsi="Arial" w:cs="Arial"/>
          <w:sz w:val="22"/>
          <w:szCs w:val="22"/>
        </w:rPr>
        <w:t>,</w:t>
      </w:r>
    </w:p>
    <w:p w:rsidR="00C80305" w:rsidRPr="008D5500" w:rsidRDefault="00C80305" w:rsidP="008D5500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za tekuće donacije Županijskom savezu športova za sufinanciranje programa školskog sporta i  mladih</w:t>
      </w:r>
      <w:r w:rsidR="009136A8" w:rsidRPr="008D5500">
        <w:rPr>
          <w:rFonts w:ascii="Arial" w:hAnsi="Arial" w:cs="Arial"/>
          <w:sz w:val="22"/>
          <w:szCs w:val="22"/>
        </w:rPr>
        <w:t xml:space="preserve"> od ukupno </w:t>
      </w:r>
      <w:r w:rsidRPr="008D5500">
        <w:rPr>
          <w:rFonts w:ascii="Arial" w:hAnsi="Arial" w:cs="Arial"/>
          <w:sz w:val="22"/>
          <w:szCs w:val="22"/>
        </w:rPr>
        <w:t>planiran</w:t>
      </w:r>
      <w:r w:rsidR="009136A8" w:rsidRPr="008D5500">
        <w:rPr>
          <w:rFonts w:ascii="Arial" w:hAnsi="Arial" w:cs="Arial"/>
          <w:sz w:val="22"/>
          <w:szCs w:val="22"/>
        </w:rPr>
        <w:t>ih</w:t>
      </w:r>
      <w:r w:rsidRPr="008D5500">
        <w:rPr>
          <w:rFonts w:ascii="Arial" w:hAnsi="Arial" w:cs="Arial"/>
          <w:sz w:val="22"/>
          <w:szCs w:val="22"/>
        </w:rPr>
        <w:t xml:space="preserve"> 150.000,00 k</w:t>
      </w:r>
      <w:r w:rsidR="009136A8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9136A8" w:rsidRPr="008D5500">
        <w:rPr>
          <w:rFonts w:ascii="Arial" w:hAnsi="Arial" w:cs="Arial"/>
          <w:sz w:val="22"/>
          <w:szCs w:val="22"/>
        </w:rPr>
        <w:t>a realizirano je</w:t>
      </w:r>
      <w:r w:rsidRPr="008D5500">
        <w:rPr>
          <w:rFonts w:ascii="Arial" w:hAnsi="Arial" w:cs="Arial"/>
          <w:sz w:val="22"/>
          <w:szCs w:val="22"/>
        </w:rPr>
        <w:t xml:space="preserve">  75.000,00 k</w:t>
      </w:r>
      <w:r w:rsidR="009136A8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9136A8" w:rsidRPr="008D5500">
        <w:rPr>
          <w:rFonts w:ascii="Arial" w:hAnsi="Arial" w:cs="Arial"/>
          <w:sz w:val="22"/>
          <w:szCs w:val="22"/>
        </w:rPr>
        <w:t>a ili</w:t>
      </w:r>
      <w:r w:rsidRPr="008D5500">
        <w:rPr>
          <w:rFonts w:ascii="Arial" w:hAnsi="Arial" w:cs="Arial"/>
          <w:sz w:val="22"/>
          <w:szCs w:val="22"/>
        </w:rPr>
        <w:t xml:space="preserve"> 50,00 %</w:t>
      </w:r>
      <w:r w:rsidR="00953B12" w:rsidRPr="008D5500">
        <w:rPr>
          <w:rFonts w:ascii="Arial" w:hAnsi="Arial" w:cs="Arial"/>
          <w:sz w:val="22"/>
          <w:szCs w:val="22"/>
        </w:rPr>
        <w:t>,</w:t>
      </w:r>
      <w:r w:rsidRPr="008D5500">
        <w:rPr>
          <w:rFonts w:ascii="Arial" w:hAnsi="Arial" w:cs="Arial"/>
          <w:sz w:val="22"/>
          <w:szCs w:val="22"/>
        </w:rPr>
        <w:t xml:space="preserve"> </w:t>
      </w:r>
    </w:p>
    <w:p w:rsidR="00C80305" w:rsidRPr="008D5500" w:rsidRDefault="00C80305" w:rsidP="008D5500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za tekuće donacije Županijskom savezu športova  za posebne namjene</w:t>
      </w:r>
      <w:r w:rsidR="009136A8" w:rsidRPr="008D5500">
        <w:rPr>
          <w:rFonts w:ascii="Arial" w:hAnsi="Arial" w:cs="Arial"/>
          <w:sz w:val="22"/>
          <w:szCs w:val="22"/>
        </w:rPr>
        <w:t xml:space="preserve"> od ukupno planiranih</w:t>
      </w:r>
      <w:r w:rsidRPr="008D5500">
        <w:rPr>
          <w:rFonts w:ascii="Arial" w:hAnsi="Arial" w:cs="Arial"/>
          <w:sz w:val="22"/>
          <w:szCs w:val="22"/>
        </w:rPr>
        <w:t xml:space="preserve">  58.250,00 k</w:t>
      </w:r>
      <w:r w:rsidR="009136A8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9136A8" w:rsidRPr="008D5500">
        <w:rPr>
          <w:rFonts w:ascii="Arial" w:hAnsi="Arial" w:cs="Arial"/>
          <w:sz w:val="22"/>
          <w:szCs w:val="22"/>
        </w:rPr>
        <w:t>a realizirano je</w:t>
      </w:r>
      <w:r w:rsidRPr="008D5500">
        <w:rPr>
          <w:rFonts w:ascii="Arial" w:hAnsi="Arial" w:cs="Arial"/>
          <w:sz w:val="22"/>
          <w:szCs w:val="22"/>
        </w:rPr>
        <w:t xml:space="preserve">  12.499,98 k</w:t>
      </w:r>
      <w:r w:rsidR="009136A8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9136A8" w:rsidRPr="008D5500">
        <w:rPr>
          <w:rFonts w:ascii="Arial" w:hAnsi="Arial" w:cs="Arial"/>
          <w:sz w:val="22"/>
          <w:szCs w:val="22"/>
        </w:rPr>
        <w:t>a ili</w:t>
      </w:r>
      <w:r w:rsidRPr="008D5500">
        <w:rPr>
          <w:rFonts w:ascii="Arial" w:hAnsi="Arial" w:cs="Arial"/>
          <w:sz w:val="22"/>
          <w:szCs w:val="22"/>
        </w:rPr>
        <w:t xml:space="preserve"> 21,46 %</w:t>
      </w:r>
      <w:r w:rsidR="00953B12" w:rsidRPr="008D5500">
        <w:rPr>
          <w:rFonts w:ascii="Arial" w:hAnsi="Arial" w:cs="Arial"/>
          <w:sz w:val="22"/>
          <w:szCs w:val="22"/>
        </w:rPr>
        <w:t>,</w:t>
      </w:r>
    </w:p>
    <w:p w:rsidR="00C80305" w:rsidRPr="008D5500" w:rsidRDefault="00C80305" w:rsidP="008D5500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za tekuće donacije Županijskom savezu športova za športske udruge</w:t>
      </w:r>
      <w:r w:rsidR="009136A8" w:rsidRPr="008D5500">
        <w:rPr>
          <w:rFonts w:ascii="Arial" w:hAnsi="Arial" w:cs="Arial"/>
          <w:sz w:val="22"/>
          <w:szCs w:val="22"/>
        </w:rPr>
        <w:t xml:space="preserve"> od ukupno planiranih</w:t>
      </w:r>
      <w:r w:rsidRPr="008D5500">
        <w:rPr>
          <w:rFonts w:ascii="Arial" w:hAnsi="Arial" w:cs="Arial"/>
          <w:sz w:val="22"/>
          <w:szCs w:val="22"/>
        </w:rPr>
        <w:t xml:space="preserve">  960.000,00 k</w:t>
      </w:r>
      <w:r w:rsidR="009136A8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9136A8" w:rsidRPr="008D5500">
        <w:rPr>
          <w:rFonts w:ascii="Arial" w:hAnsi="Arial" w:cs="Arial"/>
          <w:sz w:val="22"/>
          <w:szCs w:val="22"/>
        </w:rPr>
        <w:t>a realizirano je</w:t>
      </w:r>
      <w:r w:rsidRPr="008D5500">
        <w:rPr>
          <w:rFonts w:ascii="Arial" w:hAnsi="Arial" w:cs="Arial"/>
          <w:sz w:val="22"/>
          <w:szCs w:val="22"/>
        </w:rPr>
        <w:t xml:space="preserve">  474.600,00 k</w:t>
      </w:r>
      <w:r w:rsidR="009136A8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9136A8" w:rsidRPr="008D5500">
        <w:rPr>
          <w:rFonts w:ascii="Arial" w:hAnsi="Arial" w:cs="Arial"/>
          <w:sz w:val="22"/>
          <w:szCs w:val="22"/>
        </w:rPr>
        <w:t xml:space="preserve">a ili </w:t>
      </w:r>
      <w:r w:rsidRPr="008D5500">
        <w:rPr>
          <w:rFonts w:ascii="Arial" w:hAnsi="Arial" w:cs="Arial"/>
          <w:sz w:val="22"/>
          <w:szCs w:val="22"/>
        </w:rPr>
        <w:t>49,44 %</w:t>
      </w:r>
      <w:r w:rsidR="00953B12" w:rsidRPr="008D5500">
        <w:rPr>
          <w:rFonts w:ascii="Arial" w:hAnsi="Arial" w:cs="Arial"/>
          <w:sz w:val="22"/>
          <w:szCs w:val="22"/>
        </w:rPr>
        <w:t>,</w:t>
      </w:r>
    </w:p>
    <w:p w:rsidR="00C80305" w:rsidRPr="008D5500" w:rsidRDefault="00C80305" w:rsidP="008D5500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za tekuće donacije Športskom savezu invalida i gluhih</w:t>
      </w:r>
      <w:r w:rsidR="009136A8" w:rsidRPr="008D5500">
        <w:rPr>
          <w:rFonts w:ascii="Arial" w:hAnsi="Arial" w:cs="Arial"/>
          <w:sz w:val="22"/>
          <w:szCs w:val="22"/>
        </w:rPr>
        <w:t xml:space="preserve"> od ukupno planiranih</w:t>
      </w:r>
      <w:r w:rsidRPr="008D5500">
        <w:rPr>
          <w:rFonts w:ascii="Arial" w:hAnsi="Arial" w:cs="Arial"/>
          <w:sz w:val="22"/>
          <w:szCs w:val="22"/>
        </w:rPr>
        <w:t xml:space="preserve">  99.750,00 k</w:t>
      </w:r>
      <w:r w:rsidR="009136A8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9136A8" w:rsidRPr="008D5500">
        <w:rPr>
          <w:rFonts w:ascii="Arial" w:hAnsi="Arial" w:cs="Arial"/>
          <w:sz w:val="22"/>
          <w:szCs w:val="22"/>
        </w:rPr>
        <w:t>a realizirano je</w:t>
      </w:r>
      <w:r w:rsidRPr="008D5500">
        <w:rPr>
          <w:rFonts w:ascii="Arial" w:hAnsi="Arial" w:cs="Arial"/>
          <w:sz w:val="22"/>
          <w:szCs w:val="22"/>
        </w:rPr>
        <w:t xml:space="preserve">  49.875,00 k</w:t>
      </w:r>
      <w:r w:rsidR="009136A8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9136A8" w:rsidRPr="008D5500">
        <w:rPr>
          <w:rFonts w:ascii="Arial" w:hAnsi="Arial" w:cs="Arial"/>
          <w:sz w:val="22"/>
          <w:szCs w:val="22"/>
        </w:rPr>
        <w:t>a ili</w:t>
      </w:r>
      <w:r w:rsidRPr="008D5500">
        <w:rPr>
          <w:rFonts w:ascii="Arial" w:hAnsi="Arial" w:cs="Arial"/>
          <w:sz w:val="22"/>
          <w:szCs w:val="22"/>
        </w:rPr>
        <w:t xml:space="preserve"> 50,00 %</w:t>
      </w:r>
      <w:r w:rsidR="00953B12" w:rsidRPr="008D5500">
        <w:rPr>
          <w:rFonts w:ascii="Arial" w:hAnsi="Arial" w:cs="Arial"/>
          <w:sz w:val="22"/>
          <w:szCs w:val="22"/>
        </w:rPr>
        <w:t>.</w:t>
      </w:r>
    </w:p>
    <w:p w:rsidR="00696E97" w:rsidRPr="00636C57" w:rsidRDefault="00696E97" w:rsidP="00C80305">
      <w:pPr>
        <w:jc w:val="both"/>
        <w:rPr>
          <w:rFonts w:ascii="Arial" w:hAnsi="Arial" w:cs="Arial"/>
        </w:rPr>
      </w:pPr>
    </w:p>
    <w:p w:rsidR="00C80305" w:rsidRPr="00636C57" w:rsidRDefault="00953B12" w:rsidP="00C80305">
      <w:pPr>
        <w:jc w:val="both"/>
        <w:rPr>
          <w:rFonts w:ascii="Arial" w:hAnsi="Arial" w:cs="Arial"/>
        </w:rPr>
      </w:pPr>
      <w:r w:rsidRPr="00636C57">
        <w:rPr>
          <w:rFonts w:ascii="Arial" w:hAnsi="Arial" w:cs="Arial"/>
          <w:b/>
        </w:rPr>
        <w:t>Tehnička kultura</w:t>
      </w:r>
    </w:p>
    <w:p w:rsidR="00C80305" w:rsidRPr="00636C57" w:rsidRDefault="00C80305" w:rsidP="008D550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Program javnih potreba u tehničkoj kulturi Brodsko-posavske županije provodi  Zajednica tehničke kulture Brodsko-posavske županije. </w:t>
      </w:r>
    </w:p>
    <w:p w:rsidR="00C80305" w:rsidRPr="00636C57" w:rsidRDefault="00C80305" w:rsidP="008D550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Zajednica je organizirala i provodila sljedeće programe:</w:t>
      </w:r>
    </w:p>
    <w:p w:rsidR="00C80305" w:rsidRPr="008D5500" w:rsidRDefault="00C80305" w:rsidP="008D5500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poticanje i promicanje tehničke kulture</w:t>
      </w:r>
    </w:p>
    <w:p w:rsidR="00C80305" w:rsidRPr="008D5500" w:rsidRDefault="00C80305" w:rsidP="008D5500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programe odgoja, obrazovanja i osposobljavanja djece i mladeži za stjecanje</w:t>
      </w:r>
    </w:p>
    <w:p w:rsidR="00C80305" w:rsidRPr="008D5500" w:rsidRDefault="00C80305" w:rsidP="008D5500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tehničkih, tehnoloških i informatičkih znanja i vještina</w:t>
      </w:r>
    </w:p>
    <w:p w:rsidR="00C80305" w:rsidRPr="008D5500" w:rsidRDefault="00C80305" w:rsidP="008D5500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širenje znanstvenih i tehničkih dostignuća i individualni rad</w:t>
      </w:r>
    </w:p>
    <w:p w:rsidR="00C80305" w:rsidRPr="008D5500" w:rsidRDefault="00C80305" w:rsidP="008D5500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lastRenderedPageBreak/>
        <w:t>specifične programe koji obuhvaćaju darovitu djecu i mladež</w:t>
      </w:r>
    </w:p>
    <w:p w:rsidR="00C80305" w:rsidRPr="008D5500" w:rsidRDefault="00C80305" w:rsidP="008D5500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stručno osposobljavanje voditelja i djelatnika u tehničkoj kulturi</w:t>
      </w:r>
    </w:p>
    <w:p w:rsidR="00C80305" w:rsidRPr="008D5500" w:rsidRDefault="00C80305" w:rsidP="008D5500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organiziranje promaknuća tehnoloških inovacija</w:t>
      </w:r>
    </w:p>
    <w:p w:rsidR="00C80305" w:rsidRPr="00636C57" w:rsidRDefault="00C80305" w:rsidP="008D550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Za 2017.godinu iz općih prihoda i primitaka  za javne potrebe u tehničkoj kulturi planirano je ukupno 256.508,00 kn, a ostvareno je za period od 01. srpnja do 31. prosinca 2017.godinu 132.281,92 kn što iznosi   51,57 % od toga:</w:t>
      </w:r>
    </w:p>
    <w:p w:rsidR="00C80305" w:rsidRPr="00636C57" w:rsidRDefault="00C80305" w:rsidP="008D5500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za tekuće donacije Zajednici tehničke kulture za( plače i materijalne troškove) planirano je  za 2017.godinu ukupno 198.936,00 kn, a ostvareno je za izvještajno razdoblje  99.496,02 kn što iznosi 50,01 %.</w:t>
      </w:r>
    </w:p>
    <w:p w:rsidR="00397235" w:rsidRPr="00636C57" w:rsidRDefault="00C80305" w:rsidP="008D5500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za udruge od planiranih 57.572,00 kn, realizirano je 32.785,90 kuna</w:t>
      </w:r>
      <w:r w:rsidR="009136A8" w:rsidRPr="00636C57">
        <w:rPr>
          <w:rFonts w:ascii="Arial" w:hAnsi="Arial" w:cs="Arial"/>
          <w:sz w:val="22"/>
          <w:szCs w:val="22"/>
        </w:rPr>
        <w:t>.</w:t>
      </w:r>
    </w:p>
    <w:p w:rsidR="009136A8" w:rsidRPr="00636C57" w:rsidRDefault="009136A8" w:rsidP="009136A8">
      <w:pPr>
        <w:contextualSpacing/>
        <w:jc w:val="both"/>
        <w:rPr>
          <w:rFonts w:ascii="Arial" w:hAnsi="Arial" w:cs="Arial"/>
        </w:rPr>
      </w:pPr>
    </w:p>
    <w:p w:rsidR="004D6242" w:rsidRPr="00636C57" w:rsidRDefault="00025B39" w:rsidP="00F5469E">
      <w:pPr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ZDRAVSTVO I SOCIJALNA SKRB</w:t>
      </w:r>
    </w:p>
    <w:p w:rsidR="00352A43" w:rsidRPr="008D5500" w:rsidRDefault="00352A43" w:rsidP="00352A43">
      <w:pPr>
        <w:jc w:val="both"/>
        <w:rPr>
          <w:rFonts w:ascii="Arial" w:hAnsi="Arial" w:cs="Arial"/>
          <w:bCs/>
        </w:rPr>
      </w:pPr>
      <w:r w:rsidRPr="008D5500">
        <w:rPr>
          <w:rFonts w:ascii="Arial" w:hAnsi="Arial" w:cs="Arial"/>
          <w:bCs/>
        </w:rPr>
        <w:t>PROVEDENI PROGRAMI U ZDRAVSTVU</w:t>
      </w:r>
    </w:p>
    <w:p w:rsidR="00352A43" w:rsidRPr="008D5500" w:rsidRDefault="00352A43" w:rsidP="000469A3">
      <w:pPr>
        <w:jc w:val="both"/>
        <w:rPr>
          <w:rFonts w:ascii="Arial" w:hAnsi="Arial" w:cs="Arial"/>
        </w:rPr>
      </w:pPr>
      <w:r w:rsidRPr="008D5500">
        <w:rPr>
          <w:rFonts w:ascii="Arial" w:hAnsi="Arial" w:cs="Arial"/>
        </w:rPr>
        <w:t xml:space="preserve">Decentralizirane funkcije </w:t>
      </w:r>
    </w:p>
    <w:p w:rsidR="00352A43" w:rsidRPr="00636C57" w:rsidRDefault="006F52BC" w:rsidP="008D5500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U okviru provođenja decentraliziranih funkcija u području zdravstva, sukladno </w:t>
      </w:r>
      <w:r w:rsidR="00352A43" w:rsidRPr="00636C57">
        <w:rPr>
          <w:rFonts w:ascii="Arial" w:hAnsi="Arial" w:cs="Arial"/>
        </w:rPr>
        <w:t>Odlu</w:t>
      </w:r>
      <w:r w:rsidRPr="00636C57">
        <w:rPr>
          <w:rFonts w:ascii="Arial" w:hAnsi="Arial" w:cs="Arial"/>
        </w:rPr>
        <w:t>ci</w:t>
      </w:r>
      <w:r w:rsidR="00352A43" w:rsidRPr="00636C57">
        <w:rPr>
          <w:rFonts w:ascii="Arial" w:hAnsi="Arial" w:cs="Arial"/>
        </w:rPr>
        <w:t xml:space="preserve"> o kriterijima, mjerilima i  načinu financiranja decentraliziranih funkcija za investicijsko ulaganje, investicijsko i tekuće održavanje zdravstvenih ustanova te informatizaciju zdravstvene djelatnosti u 2017. godini na području  Brodsko-posavske županije </w:t>
      </w:r>
      <w:r w:rsidRPr="00636C57">
        <w:rPr>
          <w:rFonts w:ascii="Arial" w:hAnsi="Arial" w:cs="Arial"/>
        </w:rPr>
        <w:t>u razdoblju srpanj-prosinac</w:t>
      </w:r>
      <w:r w:rsidR="001C67B4" w:rsidRPr="00636C57">
        <w:rPr>
          <w:rFonts w:ascii="Arial" w:hAnsi="Arial" w:cs="Arial"/>
        </w:rPr>
        <w:t xml:space="preserve"> ukupno ostvarena decentralizirana sredstva za zdravstvene ustanove iznose 12.316.585,00 kuna.</w:t>
      </w:r>
    </w:p>
    <w:p w:rsidR="00352A43" w:rsidRPr="008D5500" w:rsidRDefault="001C67B4" w:rsidP="00352A43">
      <w:pPr>
        <w:pStyle w:val="Tijeloteksta"/>
        <w:rPr>
          <w:rFonts w:ascii="Arial" w:hAnsi="Arial" w:cs="Arial"/>
        </w:rPr>
      </w:pPr>
      <w:r w:rsidRPr="008D5500">
        <w:rPr>
          <w:rFonts w:ascii="Arial" w:hAnsi="Arial" w:cs="Arial"/>
        </w:rPr>
        <w:t>Dece</w:t>
      </w:r>
      <w:r w:rsidR="00352A43" w:rsidRPr="008D5500">
        <w:rPr>
          <w:rFonts w:ascii="Arial" w:hAnsi="Arial" w:cs="Arial"/>
        </w:rPr>
        <w:t>ntralizirana sredstva su doznačena  kako slijedi:</w:t>
      </w:r>
    </w:p>
    <w:p w:rsidR="00352A43" w:rsidRPr="008D5500" w:rsidRDefault="00352A43" w:rsidP="00B63D35">
      <w:pPr>
        <w:numPr>
          <w:ilvl w:val="0"/>
          <w:numId w:val="9"/>
        </w:numPr>
        <w:spacing w:after="0" w:line="240" w:lineRule="auto"/>
        <w:ind w:left="426"/>
        <w:rPr>
          <w:rFonts w:ascii="Arial" w:hAnsi="Arial" w:cs="Arial"/>
        </w:rPr>
      </w:pPr>
      <w:r w:rsidRPr="008D5500">
        <w:rPr>
          <w:rFonts w:ascii="Arial" w:hAnsi="Arial" w:cs="Arial"/>
        </w:rPr>
        <w:t xml:space="preserve">Opća bolnica « Dr. Josip  </w:t>
      </w:r>
      <w:proofErr w:type="spellStart"/>
      <w:r w:rsidRPr="008D5500">
        <w:rPr>
          <w:rFonts w:ascii="Arial" w:hAnsi="Arial" w:cs="Arial"/>
        </w:rPr>
        <w:t>Benčević</w:t>
      </w:r>
      <w:proofErr w:type="spellEnd"/>
      <w:r w:rsidRPr="008D5500">
        <w:rPr>
          <w:rFonts w:ascii="Arial" w:hAnsi="Arial" w:cs="Arial"/>
        </w:rPr>
        <w:t xml:space="preserve"> » Slavonski Brod</w:t>
      </w:r>
    </w:p>
    <w:p w:rsidR="00352A43" w:rsidRPr="008D5500" w:rsidRDefault="00352A43" w:rsidP="008D5500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8D5500">
        <w:rPr>
          <w:rFonts w:ascii="Arial" w:hAnsi="Arial" w:cs="Arial"/>
        </w:rPr>
        <w:t>Ukupno doznačeno: 5.216.199,12 k</w:t>
      </w:r>
      <w:r w:rsidR="00641FA1" w:rsidRPr="008D5500">
        <w:rPr>
          <w:rFonts w:ascii="Arial" w:hAnsi="Arial" w:cs="Arial"/>
        </w:rPr>
        <w:t>u</w:t>
      </w:r>
      <w:r w:rsidRPr="008D5500">
        <w:rPr>
          <w:rFonts w:ascii="Arial" w:hAnsi="Arial" w:cs="Arial"/>
        </w:rPr>
        <w:t>n</w:t>
      </w:r>
      <w:r w:rsidR="00641FA1" w:rsidRPr="008D5500">
        <w:rPr>
          <w:rFonts w:ascii="Arial" w:hAnsi="Arial" w:cs="Arial"/>
        </w:rPr>
        <w:t>a</w:t>
      </w:r>
      <w:r w:rsidRPr="008D5500">
        <w:rPr>
          <w:rFonts w:ascii="Arial" w:hAnsi="Arial" w:cs="Arial"/>
        </w:rPr>
        <w:t xml:space="preserve"> od čega za :</w:t>
      </w:r>
    </w:p>
    <w:p w:rsidR="00352A43" w:rsidRPr="00636C57" w:rsidRDefault="00352A43" w:rsidP="008D5500">
      <w:pPr>
        <w:spacing w:after="0" w:line="240" w:lineRule="auto"/>
        <w:ind w:left="357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 xml:space="preserve">    </w:t>
      </w: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 xml:space="preserve">usluge tekućeg i investicijskog održavanja medicinske i nemedicinske opreme : 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 xml:space="preserve">696.973,92 kn, </w:t>
      </w: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uredska oprema i namještaj :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 xml:space="preserve"> 23.000,00 k</w:t>
      </w:r>
      <w:r w:rsidR="00AF7B9B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AF7B9B" w:rsidRPr="008D5500">
        <w:rPr>
          <w:rFonts w:ascii="Arial" w:hAnsi="Arial" w:cs="Arial"/>
          <w:sz w:val="22"/>
          <w:szCs w:val="22"/>
        </w:rPr>
        <w:t>a</w:t>
      </w:r>
      <w:r w:rsidRPr="008D5500">
        <w:rPr>
          <w:rFonts w:ascii="Arial" w:hAnsi="Arial" w:cs="Arial"/>
          <w:sz w:val="22"/>
          <w:szCs w:val="22"/>
        </w:rPr>
        <w:t>,</w:t>
      </w: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medicinska i laboratorijska oprema :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 xml:space="preserve"> 2.159.959,97 k</w:t>
      </w:r>
      <w:r w:rsidR="00AF7B9B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AF7B9B" w:rsidRPr="008D5500">
        <w:rPr>
          <w:rFonts w:ascii="Arial" w:hAnsi="Arial" w:cs="Arial"/>
          <w:sz w:val="22"/>
          <w:szCs w:val="22"/>
        </w:rPr>
        <w:t>a</w:t>
      </w:r>
      <w:r w:rsidRPr="008D5500">
        <w:rPr>
          <w:rFonts w:ascii="Arial" w:hAnsi="Arial" w:cs="Arial"/>
          <w:sz w:val="22"/>
          <w:szCs w:val="22"/>
        </w:rPr>
        <w:t>,</w:t>
      </w: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uređaji , strojevi i oprema za ostale namjene :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 xml:space="preserve"> 48.775,24 k</w:t>
      </w:r>
      <w:r w:rsidR="00AF7B9B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AF7B9B" w:rsidRPr="008D5500">
        <w:rPr>
          <w:rFonts w:ascii="Arial" w:hAnsi="Arial" w:cs="Arial"/>
          <w:sz w:val="22"/>
          <w:szCs w:val="22"/>
        </w:rPr>
        <w:t>a</w:t>
      </w:r>
      <w:r w:rsidRPr="008D5500">
        <w:rPr>
          <w:rFonts w:ascii="Arial" w:hAnsi="Arial" w:cs="Arial"/>
          <w:sz w:val="22"/>
          <w:szCs w:val="22"/>
        </w:rPr>
        <w:t>,</w:t>
      </w: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dodatna ulaganja na postrojenjima i opremi :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 xml:space="preserve"> 31.680,00  k</w:t>
      </w:r>
      <w:r w:rsidR="00AF7B9B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AF7B9B" w:rsidRPr="008D5500">
        <w:rPr>
          <w:rFonts w:ascii="Arial" w:hAnsi="Arial" w:cs="Arial"/>
          <w:sz w:val="22"/>
          <w:szCs w:val="22"/>
        </w:rPr>
        <w:t>a</w:t>
      </w:r>
      <w:r w:rsidRPr="008D5500">
        <w:rPr>
          <w:rFonts w:ascii="Arial" w:hAnsi="Arial" w:cs="Arial"/>
          <w:sz w:val="22"/>
          <w:szCs w:val="22"/>
        </w:rPr>
        <w:t>,</w:t>
      </w: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informatizacija zdravstvenog sustava :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 xml:space="preserve"> 153.000,00 k</w:t>
      </w:r>
      <w:r w:rsidR="00AF7B9B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AF7B9B" w:rsidRPr="008D5500">
        <w:rPr>
          <w:rFonts w:ascii="Arial" w:hAnsi="Arial" w:cs="Arial"/>
          <w:sz w:val="22"/>
          <w:szCs w:val="22"/>
        </w:rPr>
        <w:t>a</w:t>
      </w:r>
      <w:r w:rsidRPr="008D5500">
        <w:rPr>
          <w:rFonts w:ascii="Arial" w:hAnsi="Arial" w:cs="Arial"/>
          <w:sz w:val="22"/>
          <w:szCs w:val="22"/>
        </w:rPr>
        <w:t>,</w:t>
      </w: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 xml:space="preserve">otplata kredita za Rekonstrukciju postojeće zgrada i dogradnju bolničke poliklinike unutar kompleksa Opće bolnice „Dr. Josip </w:t>
      </w:r>
      <w:proofErr w:type="spellStart"/>
      <w:r w:rsidRPr="008D5500">
        <w:rPr>
          <w:rFonts w:ascii="Arial" w:hAnsi="Arial" w:cs="Arial"/>
          <w:sz w:val="22"/>
          <w:szCs w:val="22"/>
        </w:rPr>
        <w:t>Benčević</w:t>
      </w:r>
      <w:proofErr w:type="spellEnd"/>
      <w:r w:rsidRPr="008D5500">
        <w:rPr>
          <w:rFonts w:ascii="Arial" w:hAnsi="Arial" w:cs="Arial"/>
          <w:sz w:val="22"/>
          <w:szCs w:val="22"/>
        </w:rPr>
        <w:t xml:space="preserve"> “ Slavonski Brod :</w:t>
      </w:r>
      <w:r w:rsidR="008D5500">
        <w:rPr>
          <w:rFonts w:ascii="Arial" w:hAnsi="Arial" w:cs="Arial"/>
          <w:sz w:val="22"/>
          <w:szCs w:val="22"/>
        </w:rPr>
        <w:tab/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 xml:space="preserve"> 2.102.809,99 k</w:t>
      </w:r>
      <w:r w:rsidR="00AF7B9B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AF7B9B" w:rsidRPr="008D5500">
        <w:rPr>
          <w:rFonts w:ascii="Arial" w:hAnsi="Arial" w:cs="Arial"/>
          <w:sz w:val="22"/>
          <w:szCs w:val="22"/>
        </w:rPr>
        <w:t>a</w:t>
      </w:r>
      <w:r w:rsidRPr="008D5500">
        <w:rPr>
          <w:rFonts w:ascii="Arial" w:hAnsi="Arial" w:cs="Arial"/>
          <w:sz w:val="22"/>
          <w:szCs w:val="22"/>
        </w:rPr>
        <w:t xml:space="preserve"> </w:t>
      </w:r>
    </w:p>
    <w:p w:rsidR="00184F2E" w:rsidRPr="008D5500" w:rsidRDefault="00352A43" w:rsidP="008D5500">
      <w:pPr>
        <w:numPr>
          <w:ilvl w:val="0"/>
          <w:numId w:val="9"/>
        </w:numPr>
        <w:spacing w:after="0" w:line="240" w:lineRule="auto"/>
        <w:ind w:left="426"/>
        <w:rPr>
          <w:rFonts w:ascii="Arial" w:hAnsi="Arial" w:cs="Arial"/>
        </w:rPr>
      </w:pPr>
      <w:r w:rsidRPr="008D5500">
        <w:rPr>
          <w:rFonts w:ascii="Arial" w:hAnsi="Arial" w:cs="Arial"/>
        </w:rPr>
        <w:t xml:space="preserve">Opća bolnica  Nova Gradiška </w:t>
      </w:r>
    </w:p>
    <w:p w:rsidR="00352A43" w:rsidRPr="008D5500" w:rsidRDefault="00184F2E" w:rsidP="008D5500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8D5500">
        <w:rPr>
          <w:rFonts w:ascii="Arial" w:hAnsi="Arial" w:cs="Arial"/>
        </w:rPr>
        <w:t>U</w:t>
      </w:r>
      <w:r w:rsidR="00352A43" w:rsidRPr="008D5500">
        <w:rPr>
          <w:rFonts w:ascii="Arial" w:hAnsi="Arial" w:cs="Arial"/>
        </w:rPr>
        <w:t>kupno je doznačeno: 2.519.462,19 k</w:t>
      </w:r>
      <w:r w:rsidR="00AF7B9B" w:rsidRPr="008D5500">
        <w:rPr>
          <w:rFonts w:ascii="Arial" w:hAnsi="Arial" w:cs="Arial"/>
        </w:rPr>
        <w:t>u</w:t>
      </w:r>
      <w:r w:rsidR="00352A43" w:rsidRPr="008D5500">
        <w:rPr>
          <w:rFonts w:ascii="Arial" w:hAnsi="Arial" w:cs="Arial"/>
        </w:rPr>
        <w:t>n</w:t>
      </w:r>
      <w:r w:rsidR="00696E97" w:rsidRPr="008D5500">
        <w:rPr>
          <w:rFonts w:ascii="Arial" w:hAnsi="Arial" w:cs="Arial"/>
        </w:rPr>
        <w:t>a</w:t>
      </w:r>
      <w:r w:rsidR="00352A43" w:rsidRPr="008D5500">
        <w:rPr>
          <w:rFonts w:ascii="Arial" w:hAnsi="Arial" w:cs="Arial"/>
        </w:rPr>
        <w:t xml:space="preserve">    </w:t>
      </w:r>
    </w:p>
    <w:p w:rsidR="00184F2E" w:rsidRPr="00184F2E" w:rsidRDefault="00184F2E" w:rsidP="00184F2E">
      <w:pPr>
        <w:pStyle w:val="Odlomakpopisa"/>
        <w:ind w:left="720"/>
        <w:rPr>
          <w:rFonts w:ascii="Arial" w:hAnsi="Arial" w:cs="Arial"/>
          <w:b/>
        </w:rPr>
      </w:pPr>
    </w:p>
    <w:p w:rsidR="00352A43" w:rsidRPr="008D5500" w:rsidRDefault="00352A43" w:rsidP="00712335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usluge tekućeg i investicijskog održavanja medicinske i nemedicinske opreme :</w:t>
      </w:r>
      <w:r w:rsidR="00712335">
        <w:rPr>
          <w:rFonts w:ascii="Arial" w:hAnsi="Arial" w:cs="Arial"/>
          <w:sz w:val="22"/>
          <w:szCs w:val="22"/>
        </w:rPr>
        <w:tab/>
      </w:r>
      <w:r w:rsidR="00712335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 xml:space="preserve"> 556.112,19 k</w:t>
      </w:r>
      <w:r w:rsidR="00AF7B9B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AF7B9B" w:rsidRPr="008D5500">
        <w:rPr>
          <w:rFonts w:ascii="Arial" w:hAnsi="Arial" w:cs="Arial"/>
          <w:sz w:val="22"/>
          <w:szCs w:val="22"/>
        </w:rPr>
        <w:t>a</w:t>
      </w:r>
      <w:r w:rsidRPr="008D5500">
        <w:rPr>
          <w:rFonts w:ascii="Arial" w:hAnsi="Arial" w:cs="Arial"/>
          <w:sz w:val="22"/>
          <w:szCs w:val="22"/>
        </w:rPr>
        <w:t>,</w:t>
      </w:r>
    </w:p>
    <w:p w:rsidR="00352A43" w:rsidRPr="008D5500" w:rsidRDefault="00352A43" w:rsidP="00712335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medicinska i laboratorijska oprema :</w:t>
      </w:r>
      <w:r w:rsidR="00712335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>1.963.350,00</w:t>
      </w:r>
      <w:r w:rsidR="00AF7B9B" w:rsidRPr="008D5500">
        <w:rPr>
          <w:rFonts w:ascii="Arial" w:hAnsi="Arial" w:cs="Arial"/>
          <w:sz w:val="22"/>
          <w:szCs w:val="22"/>
        </w:rPr>
        <w:t xml:space="preserve"> kuna</w:t>
      </w:r>
      <w:r w:rsidRPr="008D5500">
        <w:rPr>
          <w:rFonts w:ascii="Arial" w:hAnsi="Arial" w:cs="Arial"/>
          <w:sz w:val="22"/>
          <w:szCs w:val="22"/>
        </w:rPr>
        <w:t>,</w:t>
      </w:r>
    </w:p>
    <w:p w:rsidR="00184F2E" w:rsidRPr="00636C57" w:rsidRDefault="00184F2E" w:rsidP="00352A43">
      <w:pPr>
        <w:ind w:left="360"/>
        <w:rPr>
          <w:rFonts w:ascii="Arial" w:hAnsi="Arial" w:cs="Arial"/>
        </w:rPr>
      </w:pPr>
    </w:p>
    <w:p w:rsidR="00352A43" w:rsidRPr="008D5500" w:rsidRDefault="00352A43" w:rsidP="008D5500">
      <w:pPr>
        <w:numPr>
          <w:ilvl w:val="0"/>
          <w:numId w:val="9"/>
        </w:numPr>
        <w:spacing w:after="0" w:line="240" w:lineRule="auto"/>
        <w:ind w:left="426"/>
        <w:rPr>
          <w:rFonts w:ascii="Arial" w:hAnsi="Arial" w:cs="Arial"/>
        </w:rPr>
      </w:pPr>
      <w:r w:rsidRPr="008D5500">
        <w:rPr>
          <w:rFonts w:ascii="Arial" w:hAnsi="Arial" w:cs="Arial"/>
        </w:rPr>
        <w:t>Dom zdravlja Slavonski Brod</w:t>
      </w:r>
    </w:p>
    <w:p w:rsidR="00352A43" w:rsidRPr="008D5500" w:rsidRDefault="00352A43" w:rsidP="008D5500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8D5500">
        <w:rPr>
          <w:rFonts w:ascii="Arial" w:hAnsi="Arial" w:cs="Arial"/>
        </w:rPr>
        <w:t>Ukupno doznačeno: 2.116.041,85  k</w:t>
      </w:r>
      <w:r w:rsidR="00641FA1" w:rsidRPr="008D5500">
        <w:rPr>
          <w:rFonts w:ascii="Arial" w:hAnsi="Arial" w:cs="Arial"/>
        </w:rPr>
        <w:t>u</w:t>
      </w:r>
      <w:r w:rsidRPr="008D5500">
        <w:rPr>
          <w:rFonts w:ascii="Arial" w:hAnsi="Arial" w:cs="Arial"/>
        </w:rPr>
        <w:t>n</w:t>
      </w:r>
      <w:r w:rsidR="00641FA1" w:rsidRPr="008D5500">
        <w:rPr>
          <w:rFonts w:ascii="Arial" w:hAnsi="Arial" w:cs="Arial"/>
        </w:rPr>
        <w:t>a</w:t>
      </w:r>
    </w:p>
    <w:p w:rsidR="00184F2E" w:rsidRPr="00636C57" w:rsidRDefault="00184F2E" w:rsidP="00184F2E">
      <w:pPr>
        <w:spacing w:after="0" w:line="240" w:lineRule="auto"/>
        <w:ind w:left="360"/>
        <w:rPr>
          <w:rFonts w:ascii="Arial" w:hAnsi="Arial" w:cs="Arial"/>
        </w:rPr>
      </w:pP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materijal i dijelovi za tekuće i investicijsko održavanje :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 xml:space="preserve"> 3.061,71 k</w:t>
      </w:r>
      <w:r w:rsidR="00641FA1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641FA1" w:rsidRPr="008D5500">
        <w:rPr>
          <w:rFonts w:ascii="Arial" w:hAnsi="Arial" w:cs="Arial"/>
          <w:sz w:val="22"/>
          <w:szCs w:val="22"/>
        </w:rPr>
        <w:t>a,</w:t>
      </w:r>
      <w:r w:rsidRPr="008D5500">
        <w:rPr>
          <w:rFonts w:ascii="Arial" w:hAnsi="Arial" w:cs="Arial"/>
          <w:sz w:val="22"/>
          <w:szCs w:val="22"/>
        </w:rPr>
        <w:t xml:space="preserve">               </w:t>
      </w: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usluge tekućeg i investicijskog održavanja :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 xml:space="preserve"> 269.817,21 k</w:t>
      </w:r>
      <w:r w:rsidR="00641FA1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641FA1" w:rsidRPr="008D5500">
        <w:rPr>
          <w:rFonts w:ascii="Arial" w:hAnsi="Arial" w:cs="Arial"/>
          <w:sz w:val="22"/>
          <w:szCs w:val="22"/>
        </w:rPr>
        <w:t>a,</w:t>
      </w:r>
      <w:r w:rsidRPr="008D5500">
        <w:rPr>
          <w:rFonts w:ascii="Arial" w:hAnsi="Arial" w:cs="Arial"/>
          <w:sz w:val="22"/>
          <w:szCs w:val="22"/>
        </w:rPr>
        <w:t xml:space="preserve">                               </w:t>
      </w: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lastRenderedPageBreak/>
        <w:t>uredska oprema i namještaj :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 xml:space="preserve">   136.730,20 k</w:t>
      </w:r>
      <w:r w:rsidR="00641FA1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641FA1" w:rsidRPr="008D5500">
        <w:rPr>
          <w:rFonts w:ascii="Arial" w:hAnsi="Arial" w:cs="Arial"/>
          <w:sz w:val="22"/>
          <w:szCs w:val="22"/>
        </w:rPr>
        <w:t>a,</w:t>
      </w:r>
      <w:r w:rsidRPr="008D5500">
        <w:rPr>
          <w:rFonts w:ascii="Arial" w:hAnsi="Arial" w:cs="Arial"/>
          <w:sz w:val="22"/>
          <w:szCs w:val="22"/>
        </w:rPr>
        <w:t xml:space="preserve">                                                     </w:t>
      </w: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komunikacijska oprema: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 xml:space="preserve"> 34.093,19 k</w:t>
      </w:r>
      <w:r w:rsidR="00641FA1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641FA1" w:rsidRPr="008D5500">
        <w:rPr>
          <w:rFonts w:ascii="Arial" w:hAnsi="Arial" w:cs="Arial"/>
          <w:sz w:val="22"/>
          <w:szCs w:val="22"/>
        </w:rPr>
        <w:t>a,</w:t>
      </w: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oprema za održavanje i zaštitu :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>49.864,13 k</w:t>
      </w:r>
      <w:r w:rsidR="00641FA1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641FA1" w:rsidRPr="008D5500">
        <w:rPr>
          <w:rFonts w:ascii="Arial" w:hAnsi="Arial" w:cs="Arial"/>
          <w:sz w:val="22"/>
          <w:szCs w:val="22"/>
        </w:rPr>
        <w:t>a,</w:t>
      </w:r>
      <w:r w:rsidRPr="008D5500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medicinska i laboratorijska oprema :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 xml:space="preserve">   227.353,22 k</w:t>
      </w:r>
      <w:r w:rsidR="00641FA1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641FA1" w:rsidRPr="008D5500">
        <w:rPr>
          <w:rFonts w:ascii="Arial" w:hAnsi="Arial" w:cs="Arial"/>
          <w:sz w:val="22"/>
          <w:szCs w:val="22"/>
        </w:rPr>
        <w:t>a,</w:t>
      </w:r>
      <w:r w:rsidRPr="008D5500">
        <w:rPr>
          <w:rFonts w:ascii="Arial" w:hAnsi="Arial" w:cs="Arial"/>
          <w:sz w:val="22"/>
          <w:szCs w:val="22"/>
        </w:rPr>
        <w:t xml:space="preserve">  </w:t>
      </w: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instrumenti, uređaji i strojevi :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 xml:space="preserve"> 3.990,75 k</w:t>
      </w:r>
      <w:r w:rsidR="00641FA1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641FA1" w:rsidRPr="008D5500">
        <w:rPr>
          <w:rFonts w:ascii="Arial" w:hAnsi="Arial" w:cs="Arial"/>
          <w:sz w:val="22"/>
          <w:szCs w:val="22"/>
        </w:rPr>
        <w:t>a,</w:t>
      </w: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 xml:space="preserve">prijevozna sredstva, vozilo za sanitetski prijevoz : 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>248.750,00 k</w:t>
      </w:r>
      <w:r w:rsidR="00641FA1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641FA1" w:rsidRPr="008D5500">
        <w:rPr>
          <w:rFonts w:ascii="Arial" w:hAnsi="Arial" w:cs="Arial"/>
          <w:sz w:val="22"/>
          <w:szCs w:val="22"/>
        </w:rPr>
        <w:t>a,</w:t>
      </w: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dodatna ulaganja na građevinskim objektima :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>917.134,47 k</w:t>
      </w:r>
      <w:r w:rsidR="00641FA1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641FA1" w:rsidRPr="008D5500">
        <w:rPr>
          <w:rFonts w:ascii="Arial" w:hAnsi="Arial" w:cs="Arial"/>
          <w:sz w:val="22"/>
          <w:szCs w:val="22"/>
        </w:rPr>
        <w:t>a,</w:t>
      </w:r>
      <w:r w:rsidRPr="008D5500">
        <w:rPr>
          <w:rFonts w:ascii="Arial" w:hAnsi="Arial" w:cs="Arial"/>
          <w:sz w:val="22"/>
          <w:szCs w:val="22"/>
        </w:rPr>
        <w:t xml:space="preserve">   </w:t>
      </w: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 xml:space="preserve">dodatna ulaganja na prijevoznim sredstvima : 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>43.368,75 k</w:t>
      </w:r>
      <w:r w:rsidR="00641FA1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641FA1" w:rsidRPr="008D5500">
        <w:rPr>
          <w:rFonts w:ascii="Arial" w:hAnsi="Arial" w:cs="Arial"/>
          <w:sz w:val="22"/>
          <w:szCs w:val="22"/>
        </w:rPr>
        <w:t>a,</w:t>
      </w:r>
      <w:r w:rsidRPr="008D5500">
        <w:rPr>
          <w:rFonts w:ascii="Arial" w:hAnsi="Arial" w:cs="Arial"/>
          <w:sz w:val="22"/>
          <w:szCs w:val="22"/>
        </w:rPr>
        <w:t xml:space="preserve">                           </w:t>
      </w:r>
    </w:p>
    <w:p w:rsidR="00352A43" w:rsidRPr="00636C57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</w:rPr>
      </w:pPr>
      <w:r w:rsidRPr="008D5500">
        <w:rPr>
          <w:rFonts w:ascii="Arial" w:hAnsi="Arial" w:cs="Arial"/>
          <w:sz w:val="22"/>
          <w:szCs w:val="22"/>
        </w:rPr>
        <w:t>informatizacija zdravstvenog sustava: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>181.878,22 k</w:t>
      </w:r>
      <w:r w:rsidR="00641FA1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641FA1" w:rsidRPr="008D5500">
        <w:rPr>
          <w:rFonts w:ascii="Arial" w:hAnsi="Arial" w:cs="Arial"/>
          <w:sz w:val="22"/>
          <w:szCs w:val="22"/>
        </w:rPr>
        <w:t>a</w:t>
      </w:r>
      <w:r w:rsidRPr="00636C57">
        <w:rPr>
          <w:rFonts w:ascii="Arial" w:hAnsi="Arial" w:cs="Arial"/>
        </w:rPr>
        <w:t xml:space="preserve">                         </w:t>
      </w:r>
    </w:p>
    <w:p w:rsidR="00352A43" w:rsidRPr="00636C57" w:rsidRDefault="00352A43" w:rsidP="00352A43">
      <w:pPr>
        <w:ind w:left="360"/>
        <w:rPr>
          <w:rFonts w:ascii="Arial" w:hAnsi="Arial" w:cs="Arial"/>
        </w:rPr>
      </w:pPr>
    </w:p>
    <w:p w:rsidR="00352A43" w:rsidRPr="008D5500" w:rsidRDefault="00352A43" w:rsidP="008D5500">
      <w:pPr>
        <w:numPr>
          <w:ilvl w:val="0"/>
          <w:numId w:val="9"/>
        </w:numPr>
        <w:spacing w:after="0" w:line="240" w:lineRule="auto"/>
        <w:ind w:left="426"/>
        <w:rPr>
          <w:rFonts w:ascii="Arial" w:hAnsi="Arial" w:cs="Arial"/>
        </w:rPr>
      </w:pPr>
      <w:r w:rsidRPr="008D5500">
        <w:rPr>
          <w:rFonts w:ascii="Arial" w:hAnsi="Arial" w:cs="Arial"/>
        </w:rPr>
        <w:t>Dom zdravlja</w:t>
      </w:r>
      <w:r w:rsidRPr="00636C57">
        <w:rPr>
          <w:rFonts w:ascii="Arial" w:hAnsi="Arial" w:cs="Arial"/>
        </w:rPr>
        <w:t xml:space="preserve"> </w:t>
      </w:r>
      <w:proofErr w:type="spellStart"/>
      <w:r w:rsidRPr="008D5500">
        <w:rPr>
          <w:rFonts w:ascii="Arial" w:hAnsi="Arial" w:cs="Arial"/>
        </w:rPr>
        <w:t>Dr</w:t>
      </w:r>
      <w:proofErr w:type="spellEnd"/>
      <w:r w:rsidRPr="008D5500">
        <w:rPr>
          <w:rFonts w:ascii="Arial" w:hAnsi="Arial" w:cs="Arial"/>
        </w:rPr>
        <w:t>. Andrija Štampar Nova Gradiška</w:t>
      </w:r>
    </w:p>
    <w:p w:rsidR="00352A43" w:rsidRPr="008D5500" w:rsidRDefault="00352A43" w:rsidP="008D5500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8D5500">
        <w:rPr>
          <w:rFonts w:ascii="Arial" w:hAnsi="Arial" w:cs="Arial"/>
        </w:rPr>
        <w:t>Ukupno doznačeno: 665.863,72 k</w:t>
      </w:r>
      <w:r w:rsidR="00641FA1" w:rsidRPr="008D5500">
        <w:rPr>
          <w:rFonts w:ascii="Arial" w:hAnsi="Arial" w:cs="Arial"/>
        </w:rPr>
        <w:t>u</w:t>
      </w:r>
      <w:r w:rsidRPr="008D5500">
        <w:rPr>
          <w:rFonts w:ascii="Arial" w:hAnsi="Arial" w:cs="Arial"/>
        </w:rPr>
        <w:t>n</w:t>
      </w:r>
      <w:r w:rsidR="00641FA1" w:rsidRPr="008D5500">
        <w:rPr>
          <w:rFonts w:ascii="Arial" w:hAnsi="Arial" w:cs="Arial"/>
        </w:rPr>
        <w:t>a</w:t>
      </w:r>
    </w:p>
    <w:p w:rsidR="00184F2E" w:rsidRPr="00636C57" w:rsidRDefault="00184F2E" w:rsidP="00184F2E">
      <w:pPr>
        <w:spacing w:after="0" w:line="240" w:lineRule="auto"/>
        <w:ind w:left="357"/>
        <w:rPr>
          <w:rFonts w:ascii="Arial" w:hAnsi="Arial" w:cs="Arial"/>
        </w:rPr>
      </w:pP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materijal i dijelovi za tekuće i investicijsko održavanje :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 xml:space="preserve"> 1.772,73 k</w:t>
      </w:r>
      <w:r w:rsidR="00641FA1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641FA1" w:rsidRPr="008D5500">
        <w:rPr>
          <w:rFonts w:ascii="Arial" w:hAnsi="Arial" w:cs="Arial"/>
          <w:sz w:val="22"/>
          <w:szCs w:val="22"/>
        </w:rPr>
        <w:t>a,</w:t>
      </w:r>
      <w:r w:rsidRPr="008D5500">
        <w:rPr>
          <w:rFonts w:ascii="Arial" w:hAnsi="Arial" w:cs="Arial"/>
          <w:sz w:val="22"/>
          <w:szCs w:val="22"/>
        </w:rPr>
        <w:t xml:space="preserve">           </w:t>
      </w: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usluge tekućeg i investicijskog održavanja :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>209.884,60 k</w:t>
      </w:r>
      <w:r w:rsidR="00641FA1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641FA1" w:rsidRPr="008D5500">
        <w:rPr>
          <w:rFonts w:ascii="Arial" w:hAnsi="Arial" w:cs="Arial"/>
          <w:sz w:val="22"/>
          <w:szCs w:val="22"/>
        </w:rPr>
        <w:t>a,</w:t>
      </w:r>
      <w:r w:rsidRPr="008D5500">
        <w:rPr>
          <w:rFonts w:ascii="Arial" w:hAnsi="Arial" w:cs="Arial"/>
          <w:sz w:val="22"/>
          <w:szCs w:val="22"/>
        </w:rPr>
        <w:t xml:space="preserve">                           </w:t>
      </w: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uredska oprema i namještaj :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 xml:space="preserve">                                      7.206,88 k</w:t>
      </w:r>
      <w:r w:rsidR="00641FA1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641FA1" w:rsidRPr="008D5500">
        <w:rPr>
          <w:rFonts w:ascii="Arial" w:hAnsi="Arial" w:cs="Arial"/>
          <w:sz w:val="22"/>
          <w:szCs w:val="22"/>
        </w:rPr>
        <w:t>a,</w:t>
      </w:r>
      <w:r w:rsidRPr="008D5500">
        <w:rPr>
          <w:rFonts w:ascii="Arial" w:hAnsi="Arial" w:cs="Arial"/>
          <w:sz w:val="22"/>
          <w:szCs w:val="22"/>
        </w:rPr>
        <w:t xml:space="preserve">                          </w:t>
      </w: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 xml:space="preserve">medicinska i laboratorijska oprema : 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 xml:space="preserve">                          22.908,08 k</w:t>
      </w:r>
      <w:r w:rsidR="00641FA1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641FA1" w:rsidRPr="008D5500">
        <w:rPr>
          <w:rFonts w:ascii="Arial" w:hAnsi="Arial" w:cs="Arial"/>
          <w:sz w:val="22"/>
          <w:szCs w:val="22"/>
        </w:rPr>
        <w:t>a,</w:t>
      </w: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>prijevozna sredstva, sanitetsko vozilo :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 xml:space="preserve">                       347.000,00 k</w:t>
      </w:r>
      <w:r w:rsidR="00641FA1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641FA1" w:rsidRPr="008D5500">
        <w:rPr>
          <w:rFonts w:ascii="Arial" w:hAnsi="Arial" w:cs="Arial"/>
          <w:sz w:val="22"/>
          <w:szCs w:val="22"/>
        </w:rPr>
        <w:t>a,</w:t>
      </w:r>
      <w:r w:rsidRPr="008D5500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352A43" w:rsidRPr="008D5500" w:rsidRDefault="00352A43" w:rsidP="008D5500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D5500">
        <w:rPr>
          <w:rFonts w:ascii="Arial" w:hAnsi="Arial" w:cs="Arial"/>
          <w:sz w:val="22"/>
          <w:szCs w:val="22"/>
        </w:rPr>
        <w:t xml:space="preserve">informatizacija zdravstvenog sustava : </w:t>
      </w:r>
      <w:r w:rsidR="008D5500">
        <w:rPr>
          <w:rFonts w:ascii="Arial" w:hAnsi="Arial" w:cs="Arial"/>
          <w:sz w:val="22"/>
          <w:szCs w:val="22"/>
        </w:rPr>
        <w:tab/>
      </w:r>
      <w:r w:rsidRPr="008D5500">
        <w:rPr>
          <w:rFonts w:ascii="Arial" w:hAnsi="Arial" w:cs="Arial"/>
          <w:sz w:val="22"/>
          <w:szCs w:val="22"/>
        </w:rPr>
        <w:t xml:space="preserve">                        77.091,43 k</w:t>
      </w:r>
      <w:r w:rsidR="00641FA1" w:rsidRPr="008D5500">
        <w:rPr>
          <w:rFonts w:ascii="Arial" w:hAnsi="Arial" w:cs="Arial"/>
          <w:sz w:val="22"/>
          <w:szCs w:val="22"/>
        </w:rPr>
        <w:t>u</w:t>
      </w:r>
      <w:r w:rsidRPr="008D5500">
        <w:rPr>
          <w:rFonts w:ascii="Arial" w:hAnsi="Arial" w:cs="Arial"/>
          <w:sz w:val="22"/>
          <w:szCs w:val="22"/>
        </w:rPr>
        <w:t>n</w:t>
      </w:r>
      <w:r w:rsidR="00641FA1" w:rsidRPr="008D5500">
        <w:rPr>
          <w:rFonts w:ascii="Arial" w:hAnsi="Arial" w:cs="Arial"/>
          <w:sz w:val="22"/>
          <w:szCs w:val="22"/>
        </w:rPr>
        <w:t>a,</w:t>
      </w:r>
    </w:p>
    <w:p w:rsidR="00352A43" w:rsidRPr="00636C57" w:rsidRDefault="00352A43" w:rsidP="00352A43">
      <w:pPr>
        <w:ind w:left="644"/>
        <w:rPr>
          <w:rFonts w:ascii="Arial" w:hAnsi="Arial" w:cs="Arial"/>
        </w:rPr>
      </w:pPr>
    </w:p>
    <w:p w:rsidR="00352A43" w:rsidRPr="00E1457E" w:rsidRDefault="00352A43" w:rsidP="00E1457E">
      <w:pPr>
        <w:numPr>
          <w:ilvl w:val="0"/>
          <w:numId w:val="9"/>
        </w:numPr>
        <w:spacing w:after="0" w:line="240" w:lineRule="auto"/>
        <w:ind w:left="426"/>
        <w:rPr>
          <w:rFonts w:ascii="Arial" w:hAnsi="Arial" w:cs="Arial"/>
        </w:rPr>
      </w:pPr>
      <w:r w:rsidRPr="00E1457E">
        <w:rPr>
          <w:rFonts w:ascii="Arial" w:hAnsi="Arial" w:cs="Arial"/>
        </w:rPr>
        <w:t>Zavod za hitnu medicinu Brodsko-posavske županije</w:t>
      </w:r>
    </w:p>
    <w:p w:rsidR="00352A43" w:rsidRDefault="00352A43" w:rsidP="00E1457E">
      <w:pPr>
        <w:spacing w:after="0" w:line="240" w:lineRule="auto"/>
        <w:ind w:firstLine="426"/>
        <w:jc w:val="both"/>
        <w:rPr>
          <w:rFonts w:ascii="Arial" w:hAnsi="Arial" w:cs="Arial"/>
          <w:b/>
          <w:bCs/>
        </w:rPr>
      </w:pPr>
      <w:r w:rsidRPr="00E1457E">
        <w:rPr>
          <w:rFonts w:ascii="Arial" w:hAnsi="Arial" w:cs="Arial"/>
        </w:rPr>
        <w:t>Ukupno doznačeno:  1.636.654,68  k</w:t>
      </w:r>
      <w:r w:rsidR="00641FA1" w:rsidRPr="00E1457E">
        <w:rPr>
          <w:rFonts w:ascii="Arial" w:hAnsi="Arial" w:cs="Arial"/>
        </w:rPr>
        <w:t>u</w:t>
      </w:r>
      <w:r w:rsidRPr="00E1457E">
        <w:rPr>
          <w:rFonts w:ascii="Arial" w:hAnsi="Arial" w:cs="Arial"/>
        </w:rPr>
        <w:t>n</w:t>
      </w:r>
      <w:r w:rsidR="00641FA1" w:rsidRPr="00E1457E">
        <w:rPr>
          <w:rFonts w:ascii="Arial" w:hAnsi="Arial" w:cs="Arial"/>
        </w:rPr>
        <w:t>a</w:t>
      </w:r>
    </w:p>
    <w:p w:rsidR="00184F2E" w:rsidRPr="00184F2E" w:rsidRDefault="00184F2E" w:rsidP="00184F2E">
      <w:pPr>
        <w:pStyle w:val="Tijeloteksta"/>
        <w:spacing w:after="0" w:line="240" w:lineRule="auto"/>
        <w:rPr>
          <w:rFonts w:ascii="Arial" w:hAnsi="Arial" w:cs="Arial"/>
          <w:b/>
          <w:bCs/>
        </w:rPr>
      </w:pPr>
    </w:p>
    <w:p w:rsidR="00352A43" w:rsidRPr="005666DD" w:rsidRDefault="00352A43" w:rsidP="005666DD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5666DD">
        <w:rPr>
          <w:rFonts w:ascii="Arial" w:hAnsi="Arial" w:cs="Arial"/>
          <w:sz w:val="22"/>
          <w:szCs w:val="22"/>
        </w:rPr>
        <w:t>materijal i dijelovi za tekuće i investicijsko održavanje :</w:t>
      </w:r>
      <w:r w:rsidR="005666DD">
        <w:rPr>
          <w:rFonts w:ascii="Arial" w:hAnsi="Arial" w:cs="Arial"/>
          <w:sz w:val="22"/>
          <w:szCs w:val="22"/>
        </w:rPr>
        <w:tab/>
      </w:r>
      <w:r w:rsidRPr="005666DD">
        <w:rPr>
          <w:rFonts w:ascii="Arial" w:hAnsi="Arial" w:cs="Arial"/>
          <w:sz w:val="22"/>
          <w:szCs w:val="22"/>
        </w:rPr>
        <w:t xml:space="preserve"> 6.805,38 k</w:t>
      </w:r>
      <w:r w:rsidR="00641FA1" w:rsidRPr="005666DD">
        <w:rPr>
          <w:rFonts w:ascii="Arial" w:hAnsi="Arial" w:cs="Arial"/>
          <w:sz w:val="22"/>
          <w:szCs w:val="22"/>
        </w:rPr>
        <w:t>u</w:t>
      </w:r>
      <w:r w:rsidRPr="005666DD">
        <w:rPr>
          <w:rFonts w:ascii="Arial" w:hAnsi="Arial" w:cs="Arial"/>
          <w:sz w:val="22"/>
          <w:szCs w:val="22"/>
        </w:rPr>
        <w:t>n</w:t>
      </w:r>
      <w:r w:rsidR="00641FA1" w:rsidRPr="005666DD">
        <w:rPr>
          <w:rFonts w:ascii="Arial" w:hAnsi="Arial" w:cs="Arial"/>
          <w:sz w:val="22"/>
          <w:szCs w:val="22"/>
        </w:rPr>
        <w:t>a,</w:t>
      </w:r>
    </w:p>
    <w:p w:rsidR="00352A43" w:rsidRPr="005666DD" w:rsidRDefault="00352A43" w:rsidP="005666DD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5666DD">
        <w:rPr>
          <w:rFonts w:ascii="Arial" w:hAnsi="Arial" w:cs="Arial"/>
          <w:sz w:val="22"/>
          <w:szCs w:val="22"/>
        </w:rPr>
        <w:t xml:space="preserve">službena , radna i zaštitna odjeća i obuća: </w:t>
      </w:r>
      <w:r w:rsidR="005666DD">
        <w:rPr>
          <w:rFonts w:ascii="Arial" w:hAnsi="Arial" w:cs="Arial"/>
          <w:sz w:val="22"/>
          <w:szCs w:val="22"/>
        </w:rPr>
        <w:tab/>
      </w:r>
      <w:r w:rsidRPr="005666DD">
        <w:rPr>
          <w:rFonts w:ascii="Arial" w:hAnsi="Arial" w:cs="Arial"/>
          <w:sz w:val="22"/>
          <w:szCs w:val="22"/>
        </w:rPr>
        <w:t>206.031,25 k</w:t>
      </w:r>
      <w:r w:rsidR="00641FA1" w:rsidRPr="005666DD">
        <w:rPr>
          <w:rFonts w:ascii="Arial" w:hAnsi="Arial" w:cs="Arial"/>
          <w:sz w:val="22"/>
          <w:szCs w:val="22"/>
        </w:rPr>
        <w:t>u</w:t>
      </w:r>
      <w:r w:rsidRPr="005666DD">
        <w:rPr>
          <w:rFonts w:ascii="Arial" w:hAnsi="Arial" w:cs="Arial"/>
          <w:sz w:val="22"/>
          <w:szCs w:val="22"/>
        </w:rPr>
        <w:t>n</w:t>
      </w:r>
      <w:r w:rsidR="00641FA1" w:rsidRPr="005666DD">
        <w:rPr>
          <w:rFonts w:ascii="Arial" w:hAnsi="Arial" w:cs="Arial"/>
          <w:sz w:val="22"/>
          <w:szCs w:val="22"/>
        </w:rPr>
        <w:t>a,</w:t>
      </w:r>
    </w:p>
    <w:p w:rsidR="00352A43" w:rsidRPr="005666DD" w:rsidRDefault="00352A43" w:rsidP="005666DD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5666DD">
        <w:rPr>
          <w:rFonts w:ascii="Arial" w:hAnsi="Arial" w:cs="Arial"/>
          <w:sz w:val="22"/>
          <w:szCs w:val="22"/>
        </w:rPr>
        <w:t xml:space="preserve">usluge tekućeg i investicijskog održavanja :  </w:t>
      </w:r>
      <w:r w:rsidR="005666DD">
        <w:rPr>
          <w:rFonts w:ascii="Arial" w:hAnsi="Arial" w:cs="Arial"/>
          <w:sz w:val="22"/>
          <w:szCs w:val="22"/>
        </w:rPr>
        <w:tab/>
      </w:r>
      <w:r w:rsidRPr="005666DD">
        <w:rPr>
          <w:rFonts w:ascii="Arial" w:hAnsi="Arial" w:cs="Arial"/>
          <w:sz w:val="22"/>
          <w:szCs w:val="22"/>
        </w:rPr>
        <w:t>193.459,09 k</w:t>
      </w:r>
      <w:r w:rsidR="00641FA1" w:rsidRPr="005666DD">
        <w:rPr>
          <w:rFonts w:ascii="Arial" w:hAnsi="Arial" w:cs="Arial"/>
          <w:sz w:val="22"/>
          <w:szCs w:val="22"/>
        </w:rPr>
        <w:t>u</w:t>
      </w:r>
      <w:r w:rsidRPr="005666DD">
        <w:rPr>
          <w:rFonts w:ascii="Arial" w:hAnsi="Arial" w:cs="Arial"/>
          <w:sz w:val="22"/>
          <w:szCs w:val="22"/>
        </w:rPr>
        <w:t>n</w:t>
      </w:r>
      <w:r w:rsidR="00641FA1" w:rsidRPr="005666DD">
        <w:rPr>
          <w:rFonts w:ascii="Arial" w:hAnsi="Arial" w:cs="Arial"/>
          <w:sz w:val="22"/>
          <w:szCs w:val="22"/>
        </w:rPr>
        <w:t>a,</w:t>
      </w:r>
      <w:r w:rsidRPr="005666DD">
        <w:rPr>
          <w:rFonts w:ascii="Arial" w:hAnsi="Arial" w:cs="Arial"/>
          <w:sz w:val="22"/>
          <w:szCs w:val="22"/>
        </w:rPr>
        <w:t xml:space="preserve"> </w:t>
      </w:r>
    </w:p>
    <w:p w:rsidR="00352A43" w:rsidRPr="005666DD" w:rsidRDefault="00352A43" w:rsidP="005666DD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5666DD">
        <w:rPr>
          <w:rFonts w:ascii="Arial" w:hAnsi="Arial" w:cs="Arial"/>
          <w:sz w:val="22"/>
          <w:szCs w:val="22"/>
        </w:rPr>
        <w:t xml:space="preserve">uredska oprema i namještaj: </w:t>
      </w:r>
      <w:r w:rsidR="005666DD">
        <w:rPr>
          <w:rFonts w:ascii="Arial" w:hAnsi="Arial" w:cs="Arial"/>
          <w:sz w:val="22"/>
          <w:szCs w:val="22"/>
        </w:rPr>
        <w:tab/>
      </w:r>
      <w:r w:rsidRPr="005666DD">
        <w:rPr>
          <w:rFonts w:ascii="Arial" w:hAnsi="Arial" w:cs="Arial"/>
          <w:sz w:val="22"/>
          <w:szCs w:val="22"/>
        </w:rPr>
        <w:t>33.109,61 k</w:t>
      </w:r>
      <w:r w:rsidR="00641FA1" w:rsidRPr="005666DD">
        <w:rPr>
          <w:rFonts w:ascii="Arial" w:hAnsi="Arial" w:cs="Arial"/>
          <w:sz w:val="22"/>
          <w:szCs w:val="22"/>
        </w:rPr>
        <w:t>u</w:t>
      </w:r>
      <w:r w:rsidRPr="005666DD">
        <w:rPr>
          <w:rFonts w:ascii="Arial" w:hAnsi="Arial" w:cs="Arial"/>
          <w:sz w:val="22"/>
          <w:szCs w:val="22"/>
        </w:rPr>
        <w:t>n</w:t>
      </w:r>
      <w:r w:rsidR="00641FA1" w:rsidRPr="005666DD">
        <w:rPr>
          <w:rFonts w:ascii="Arial" w:hAnsi="Arial" w:cs="Arial"/>
          <w:sz w:val="22"/>
          <w:szCs w:val="22"/>
        </w:rPr>
        <w:t>a,</w:t>
      </w:r>
      <w:r w:rsidRPr="005666DD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352A43" w:rsidRPr="005666DD" w:rsidRDefault="00352A43" w:rsidP="005666DD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5666DD">
        <w:rPr>
          <w:rFonts w:ascii="Arial" w:hAnsi="Arial" w:cs="Arial"/>
          <w:sz w:val="22"/>
          <w:szCs w:val="22"/>
        </w:rPr>
        <w:t xml:space="preserve">komunikacijska oprema:  </w:t>
      </w:r>
      <w:r w:rsidR="005666DD">
        <w:rPr>
          <w:rFonts w:ascii="Arial" w:hAnsi="Arial" w:cs="Arial"/>
          <w:sz w:val="22"/>
          <w:szCs w:val="22"/>
        </w:rPr>
        <w:tab/>
      </w:r>
      <w:r w:rsidRPr="005666DD">
        <w:rPr>
          <w:rFonts w:ascii="Arial" w:hAnsi="Arial" w:cs="Arial"/>
          <w:sz w:val="22"/>
          <w:szCs w:val="22"/>
        </w:rPr>
        <w:t>42.981,25 k</w:t>
      </w:r>
      <w:r w:rsidR="00641FA1" w:rsidRPr="005666DD">
        <w:rPr>
          <w:rFonts w:ascii="Arial" w:hAnsi="Arial" w:cs="Arial"/>
          <w:sz w:val="22"/>
          <w:szCs w:val="22"/>
        </w:rPr>
        <w:t>u</w:t>
      </w:r>
      <w:r w:rsidRPr="005666DD">
        <w:rPr>
          <w:rFonts w:ascii="Arial" w:hAnsi="Arial" w:cs="Arial"/>
          <w:sz w:val="22"/>
          <w:szCs w:val="22"/>
        </w:rPr>
        <w:t>n</w:t>
      </w:r>
      <w:r w:rsidR="00641FA1" w:rsidRPr="005666DD">
        <w:rPr>
          <w:rFonts w:ascii="Arial" w:hAnsi="Arial" w:cs="Arial"/>
          <w:sz w:val="22"/>
          <w:szCs w:val="22"/>
        </w:rPr>
        <w:t>a,</w:t>
      </w:r>
      <w:r w:rsidRPr="005666DD">
        <w:rPr>
          <w:rFonts w:ascii="Arial" w:hAnsi="Arial" w:cs="Arial"/>
          <w:sz w:val="22"/>
          <w:szCs w:val="22"/>
        </w:rPr>
        <w:t xml:space="preserve">   </w:t>
      </w:r>
    </w:p>
    <w:p w:rsidR="00352A43" w:rsidRPr="005666DD" w:rsidRDefault="00352A43" w:rsidP="005666DD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5666DD">
        <w:rPr>
          <w:rFonts w:ascii="Arial" w:hAnsi="Arial" w:cs="Arial"/>
          <w:sz w:val="22"/>
          <w:szCs w:val="22"/>
        </w:rPr>
        <w:t xml:space="preserve">oprema za održavanje i zaštitu : </w:t>
      </w:r>
      <w:r w:rsidR="005666DD">
        <w:rPr>
          <w:rFonts w:ascii="Arial" w:hAnsi="Arial" w:cs="Arial"/>
          <w:sz w:val="22"/>
          <w:szCs w:val="22"/>
        </w:rPr>
        <w:tab/>
      </w:r>
      <w:r w:rsidRPr="005666DD">
        <w:rPr>
          <w:rFonts w:ascii="Arial" w:hAnsi="Arial" w:cs="Arial"/>
          <w:sz w:val="22"/>
          <w:szCs w:val="22"/>
        </w:rPr>
        <w:t>6.777,50 k</w:t>
      </w:r>
      <w:r w:rsidR="00641FA1" w:rsidRPr="005666DD">
        <w:rPr>
          <w:rFonts w:ascii="Arial" w:hAnsi="Arial" w:cs="Arial"/>
          <w:sz w:val="22"/>
          <w:szCs w:val="22"/>
        </w:rPr>
        <w:t>u</w:t>
      </w:r>
      <w:r w:rsidRPr="005666DD">
        <w:rPr>
          <w:rFonts w:ascii="Arial" w:hAnsi="Arial" w:cs="Arial"/>
          <w:sz w:val="22"/>
          <w:szCs w:val="22"/>
        </w:rPr>
        <w:t>n</w:t>
      </w:r>
      <w:r w:rsidR="00641FA1" w:rsidRPr="005666DD">
        <w:rPr>
          <w:rFonts w:ascii="Arial" w:hAnsi="Arial" w:cs="Arial"/>
          <w:sz w:val="22"/>
          <w:szCs w:val="22"/>
        </w:rPr>
        <w:t>a,</w:t>
      </w:r>
      <w:r w:rsidRPr="005666DD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:rsidR="00352A43" w:rsidRPr="005666DD" w:rsidRDefault="00352A43" w:rsidP="005666DD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5666DD">
        <w:rPr>
          <w:rFonts w:ascii="Arial" w:hAnsi="Arial" w:cs="Arial"/>
          <w:sz w:val="22"/>
          <w:szCs w:val="22"/>
        </w:rPr>
        <w:t xml:space="preserve">medicinska i laboratorijska oprema : </w:t>
      </w:r>
      <w:r w:rsidR="005666DD">
        <w:rPr>
          <w:rFonts w:ascii="Arial" w:hAnsi="Arial" w:cs="Arial"/>
          <w:sz w:val="22"/>
          <w:szCs w:val="22"/>
        </w:rPr>
        <w:tab/>
      </w:r>
      <w:r w:rsidRPr="005666DD">
        <w:rPr>
          <w:rFonts w:ascii="Arial" w:hAnsi="Arial" w:cs="Arial"/>
          <w:sz w:val="22"/>
          <w:szCs w:val="22"/>
        </w:rPr>
        <w:t>348.219,10 k</w:t>
      </w:r>
      <w:r w:rsidR="00641FA1" w:rsidRPr="005666DD">
        <w:rPr>
          <w:rFonts w:ascii="Arial" w:hAnsi="Arial" w:cs="Arial"/>
          <w:sz w:val="22"/>
          <w:szCs w:val="22"/>
        </w:rPr>
        <w:t>u</w:t>
      </w:r>
      <w:r w:rsidRPr="005666DD">
        <w:rPr>
          <w:rFonts w:ascii="Arial" w:hAnsi="Arial" w:cs="Arial"/>
          <w:sz w:val="22"/>
          <w:szCs w:val="22"/>
        </w:rPr>
        <w:t>n</w:t>
      </w:r>
      <w:r w:rsidR="00641FA1" w:rsidRPr="005666DD">
        <w:rPr>
          <w:rFonts w:ascii="Arial" w:hAnsi="Arial" w:cs="Arial"/>
          <w:sz w:val="22"/>
          <w:szCs w:val="22"/>
        </w:rPr>
        <w:t>a,</w:t>
      </w:r>
    </w:p>
    <w:p w:rsidR="00352A43" w:rsidRPr="005666DD" w:rsidRDefault="00352A43" w:rsidP="005666DD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5666DD">
        <w:rPr>
          <w:rFonts w:ascii="Arial" w:hAnsi="Arial" w:cs="Arial"/>
          <w:sz w:val="22"/>
          <w:szCs w:val="22"/>
        </w:rPr>
        <w:t xml:space="preserve">prijevozna sredstva , vozilo za HMP : </w:t>
      </w:r>
      <w:r w:rsidR="005666DD">
        <w:rPr>
          <w:rFonts w:ascii="Arial" w:hAnsi="Arial" w:cs="Arial"/>
          <w:sz w:val="22"/>
          <w:szCs w:val="22"/>
        </w:rPr>
        <w:tab/>
      </w:r>
      <w:r w:rsidRPr="005666DD">
        <w:rPr>
          <w:rFonts w:ascii="Arial" w:hAnsi="Arial" w:cs="Arial"/>
          <w:sz w:val="22"/>
          <w:szCs w:val="22"/>
        </w:rPr>
        <w:t>556.875,00 k</w:t>
      </w:r>
      <w:r w:rsidR="00641FA1" w:rsidRPr="005666DD">
        <w:rPr>
          <w:rFonts w:ascii="Arial" w:hAnsi="Arial" w:cs="Arial"/>
          <w:sz w:val="22"/>
          <w:szCs w:val="22"/>
        </w:rPr>
        <w:t>u</w:t>
      </w:r>
      <w:r w:rsidRPr="005666DD">
        <w:rPr>
          <w:rFonts w:ascii="Arial" w:hAnsi="Arial" w:cs="Arial"/>
          <w:sz w:val="22"/>
          <w:szCs w:val="22"/>
        </w:rPr>
        <w:t>n</w:t>
      </w:r>
      <w:r w:rsidR="00641FA1" w:rsidRPr="005666DD">
        <w:rPr>
          <w:rFonts w:ascii="Arial" w:hAnsi="Arial" w:cs="Arial"/>
          <w:sz w:val="22"/>
          <w:szCs w:val="22"/>
        </w:rPr>
        <w:t>a,</w:t>
      </w:r>
    </w:p>
    <w:p w:rsidR="00352A43" w:rsidRPr="005666DD" w:rsidRDefault="00352A43" w:rsidP="005666DD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5666DD">
        <w:rPr>
          <w:rFonts w:ascii="Arial" w:hAnsi="Arial" w:cs="Arial"/>
          <w:sz w:val="22"/>
          <w:szCs w:val="22"/>
        </w:rPr>
        <w:t xml:space="preserve">dodatna ulaganja na prijevoznim sredstvima : </w:t>
      </w:r>
      <w:r w:rsidR="005666DD">
        <w:rPr>
          <w:rFonts w:ascii="Arial" w:hAnsi="Arial" w:cs="Arial"/>
          <w:sz w:val="22"/>
          <w:szCs w:val="22"/>
        </w:rPr>
        <w:tab/>
      </w:r>
      <w:r w:rsidRPr="005666DD">
        <w:rPr>
          <w:rFonts w:ascii="Arial" w:hAnsi="Arial" w:cs="Arial"/>
          <w:sz w:val="22"/>
          <w:szCs w:val="22"/>
        </w:rPr>
        <w:t>110.911,50 k</w:t>
      </w:r>
      <w:r w:rsidR="00641FA1" w:rsidRPr="005666DD">
        <w:rPr>
          <w:rFonts w:ascii="Arial" w:hAnsi="Arial" w:cs="Arial"/>
          <w:sz w:val="22"/>
          <w:szCs w:val="22"/>
        </w:rPr>
        <w:t>u</w:t>
      </w:r>
      <w:r w:rsidRPr="005666DD">
        <w:rPr>
          <w:rFonts w:ascii="Arial" w:hAnsi="Arial" w:cs="Arial"/>
          <w:sz w:val="22"/>
          <w:szCs w:val="22"/>
        </w:rPr>
        <w:t>n</w:t>
      </w:r>
      <w:r w:rsidR="00641FA1" w:rsidRPr="005666DD">
        <w:rPr>
          <w:rFonts w:ascii="Arial" w:hAnsi="Arial" w:cs="Arial"/>
          <w:sz w:val="22"/>
          <w:szCs w:val="22"/>
        </w:rPr>
        <w:t>a,</w:t>
      </w:r>
      <w:r w:rsidRPr="005666DD"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:rsidR="00352A43" w:rsidRPr="005666DD" w:rsidRDefault="00352A43" w:rsidP="005666DD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5666DD">
        <w:rPr>
          <w:rFonts w:ascii="Arial" w:hAnsi="Arial" w:cs="Arial"/>
          <w:sz w:val="22"/>
          <w:szCs w:val="22"/>
        </w:rPr>
        <w:t xml:space="preserve">informatizacija zdravstvenog sustava:  </w:t>
      </w:r>
      <w:r w:rsidR="005666DD">
        <w:rPr>
          <w:rFonts w:ascii="Arial" w:hAnsi="Arial" w:cs="Arial"/>
          <w:sz w:val="22"/>
          <w:szCs w:val="22"/>
        </w:rPr>
        <w:tab/>
      </w:r>
      <w:r w:rsidRPr="005666DD">
        <w:rPr>
          <w:rFonts w:ascii="Arial" w:hAnsi="Arial" w:cs="Arial"/>
          <w:sz w:val="22"/>
          <w:szCs w:val="22"/>
        </w:rPr>
        <w:t>131.485,00 k</w:t>
      </w:r>
      <w:r w:rsidR="00641FA1" w:rsidRPr="005666DD">
        <w:rPr>
          <w:rFonts w:ascii="Arial" w:hAnsi="Arial" w:cs="Arial"/>
          <w:sz w:val="22"/>
          <w:szCs w:val="22"/>
        </w:rPr>
        <w:t>u</w:t>
      </w:r>
      <w:r w:rsidRPr="005666DD">
        <w:rPr>
          <w:rFonts w:ascii="Arial" w:hAnsi="Arial" w:cs="Arial"/>
          <w:sz w:val="22"/>
          <w:szCs w:val="22"/>
        </w:rPr>
        <w:t>n</w:t>
      </w:r>
      <w:r w:rsidR="00641FA1" w:rsidRPr="005666DD">
        <w:rPr>
          <w:rFonts w:ascii="Arial" w:hAnsi="Arial" w:cs="Arial"/>
          <w:sz w:val="22"/>
          <w:szCs w:val="22"/>
        </w:rPr>
        <w:t>a</w:t>
      </w:r>
      <w:r w:rsidRPr="005666DD">
        <w:rPr>
          <w:rFonts w:ascii="Arial" w:hAnsi="Arial" w:cs="Arial"/>
          <w:sz w:val="22"/>
          <w:szCs w:val="22"/>
        </w:rPr>
        <w:t xml:space="preserve">  </w:t>
      </w:r>
    </w:p>
    <w:p w:rsidR="00352A43" w:rsidRPr="00636C57" w:rsidRDefault="00352A43" w:rsidP="00352A43">
      <w:pPr>
        <w:pStyle w:val="Tijeloteksta"/>
        <w:rPr>
          <w:rFonts w:ascii="Arial" w:hAnsi="Arial" w:cs="Arial"/>
          <w:bCs/>
        </w:rPr>
      </w:pPr>
      <w:r w:rsidRPr="00636C57">
        <w:rPr>
          <w:rFonts w:ascii="Arial" w:hAnsi="Arial" w:cs="Arial"/>
          <w:bCs/>
        </w:rPr>
        <w:t xml:space="preserve">                                              </w:t>
      </w:r>
    </w:p>
    <w:p w:rsidR="00352A43" w:rsidRPr="00E1457E" w:rsidRDefault="00352A43" w:rsidP="00E1457E">
      <w:pPr>
        <w:numPr>
          <w:ilvl w:val="0"/>
          <w:numId w:val="9"/>
        </w:numPr>
        <w:spacing w:after="0" w:line="240" w:lineRule="auto"/>
        <w:ind w:left="426"/>
        <w:rPr>
          <w:rFonts w:ascii="Arial" w:hAnsi="Arial" w:cs="Arial"/>
        </w:rPr>
      </w:pPr>
      <w:r w:rsidRPr="00E1457E">
        <w:rPr>
          <w:rFonts w:ascii="Arial" w:hAnsi="Arial" w:cs="Arial"/>
        </w:rPr>
        <w:t>Zavod za javno zdravstvo Brodsko-posavske županije</w:t>
      </w:r>
    </w:p>
    <w:p w:rsidR="00352A43" w:rsidRPr="00E1457E" w:rsidRDefault="00352A43" w:rsidP="00E1457E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E1457E">
        <w:rPr>
          <w:rFonts w:ascii="Arial" w:hAnsi="Arial" w:cs="Arial"/>
        </w:rPr>
        <w:t>Ukupno doznačeno:  162.363,44 k</w:t>
      </w:r>
      <w:r w:rsidR="00641FA1" w:rsidRPr="00E1457E">
        <w:rPr>
          <w:rFonts w:ascii="Arial" w:hAnsi="Arial" w:cs="Arial"/>
        </w:rPr>
        <w:t>u</w:t>
      </w:r>
      <w:r w:rsidRPr="00E1457E">
        <w:rPr>
          <w:rFonts w:ascii="Arial" w:hAnsi="Arial" w:cs="Arial"/>
        </w:rPr>
        <w:t>n</w:t>
      </w:r>
      <w:r w:rsidR="00641FA1" w:rsidRPr="00E1457E">
        <w:rPr>
          <w:rFonts w:ascii="Arial" w:hAnsi="Arial" w:cs="Arial"/>
        </w:rPr>
        <w:t>a</w:t>
      </w:r>
    </w:p>
    <w:p w:rsidR="00184F2E" w:rsidRPr="00184F2E" w:rsidRDefault="00184F2E" w:rsidP="00184F2E">
      <w:pPr>
        <w:pStyle w:val="Tijeloteksta"/>
        <w:spacing w:after="0" w:line="240" w:lineRule="auto"/>
        <w:jc w:val="both"/>
        <w:rPr>
          <w:rFonts w:ascii="Arial" w:hAnsi="Arial" w:cs="Arial"/>
          <w:b/>
          <w:bCs/>
        </w:rPr>
      </w:pPr>
    </w:p>
    <w:p w:rsidR="00352A43" w:rsidRPr="00E1457E" w:rsidRDefault="00352A43" w:rsidP="00E1457E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1457E">
        <w:rPr>
          <w:rFonts w:ascii="Arial" w:hAnsi="Arial" w:cs="Arial"/>
          <w:sz w:val="22"/>
          <w:szCs w:val="22"/>
        </w:rPr>
        <w:t>materijal i dijelovi za tekuće i investicijsko održavanje :</w:t>
      </w:r>
      <w:r w:rsidR="00E1457E">
        <w:rPr>
          <w:rFonts w:ascii="Arial" w:hAnsi="Arial" w:cs="Arial"/>
          <w:sz w:val="22"/>
          <w:szCs w:val="22"/>
        </w:rPr>
        <w:tab/>
      </w:r>
      <w:r w:rsidRPr="00E1457E">
        <w:rPr>
          <w:rFonts w:ascii="Arial" w:hAnsi="Arial" w:cs="Arial"/>
          <w:sz w:val="22"/>
          <w:szCs w:val="22"/>
        </w:rPr>
        <w:t>7.126,44 k</w:t>
      </w:r>
      <w:r w:rsidR="00641FA1" w:rsidRPr="00E1457E">
        <w:rPr>
          <w:rFonts w:ascii="Arial" w:hAnsi="Arial" w:cs="Arial"/>
          <w:sz w:val="22"/>
          <w:szCs w:val="22"/>
        </w:rPr>
        <w:t>u</w:t>
      </w:r>
      <w:r w:rsidRPr="00E1457E">
        <w:rPr>
          <w:rFonts w:ascii="Arial" w:hAnsi="Arial" w:cs="Arial"/>
          <w:sz w:val="22"/>
          <w:szCs w:val="22"/>
        </w:rPr>
        <w:t>n</w:t>
      </w:r>
      <w:r w:rsidR="00641FA1" w:rsidRPr="00E1457E">
        <w:rPr>
          <w:rFonts w:ascii="Arial" w:hAnsi="Arial" w:cs="Arial"/>
          <w:sz w:val="22"/>
          <w:szCs w:val="22"/>
        </w:rPr>
        <w:t>a,</w:t>
      </w:r>
    </w:p>
    <w:p w:rsidR="00352A43" w:rsidRPr="00E1457E" w:rsidRDefault="00352A43" w:rsidP="00E1457E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1457E">
        <w:rPr>
          <w:rFonts w:ascii="Arial" w:hAnsi="Arial" w:cs="Arial"/>
          <w:sz w:val="22"/>
          <w:szCs w:val="22"/>
        </w:rPr>
        <w:t xml:space="preserve">usluge tekućeg i investicijskog održavanja :  </w:t>
      </w:r>
      <w:r w:rsidR="00E1457E">
        <w:rPr>
          <w:rFonts w:ascii="Arial" w:hAnsi="Arial" w:cs="Arial"/>
          <w:sz w:val="22"/>
          <w:szCs w:val="22"/>
        </w:rPr>
        <w:tab/>
      </w:r>
      <w:r w:rsidRPr="00E1457E">
        <w:rPr>
          <w:rFonts w:ascii="Arial" w:hAnsi="Arial" w:cs="Arial"/>
          <w:sz w:val="22"/>
          <w:szCs w:val="22"/>
        </w:rPr>
        <w:t>66.722,61 k</w:t>
      </w:r>
      <w:r w:rsidR="00641FA1" w:rsidRPr="00E1457E">
        <w:rPr>
          <w:rFonts w:ascii="Arial" w:hAnsi="Arial" w:cs="Arial"/>
          <w:sz w:val="22"/>
          <w:szCs w:val="22"/>
        </w:rPr>
        <w:t>u</w:t>
      </w:r>
      <w:r w:rsidRPr="00E1457E">
        <w:rPr>
          <w:rFonts w:ascii="Arial" w:hAnsi="Arial" w:cs="Arial"/>
          <w:sz w:val="22"/>
          <w:szCs w:val="22"/>
        </w:rPr>
        <w:t>n</w:t>
      </w:r>
      <w:r w:rsidR="00641FA1" w:rsidRPr="00E1457E">
        <w:rPr>
          <w:rFonts w:ascii="Arial" w:hAnsi="Arial" w:cs="Arial"/>
          <w:sz w:val="22"/>
          <w:szCs w:val="22"/>
        </w:rPr>
        <w:t>a,</w:t>
      </w:r>
    </w:p>
    <w:p w:rsidR="00352A43" w:rsidRPr="00E1457E" w:rsidRDefault="00352A43" w:rsidP="00E1457E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1457E">
        <w:rPr>
          <w:rFonts w:ascii="Arial" w:hAnsi="Arial" w:cs="Arial"/>
          <w:sz w:val="22"/>
          <w:szCs w:val="22"/>
        </w:rPr>
        <w:t xml:space="preserve">uredska oprema i namještaj : </w:t>
      </w:r>
      <w:r w:rsidR="00E1457E">
        <w:rPr>
          <w:rFonts w:ascii="Arial" w:hAnsi="Arial" w:cs="Arial"/>
          <w:sz w:val="22"/>
          <w:szCs w:val="22"/>
        </w:rPr>
        <w:tab/>
      </w:r>
      <w:r w:rsidRPr="00E1457E">
        <w:rPr>
          <w:rFonts w:ascii="Arial" w:hAnsi="Arial" w:cs="Arial"/>
          <w:sz w:val="22"/>
          <w:szCs w:val="22"/>
        </w:rPr>
        <w:t>17.075,00 k</w:t>
      </w:r>
      <w:r w:rsidR="00641FA1" w:rsidRPr="00E1457E">
        <w:rPr>
          <w:rFonts w:ascii="Arial" w:hAnsi="Arial" w:cs="Arial"/>
          <w:sz w:val="22"/>
          <w:szCs w:val="22"/>
        </w:rPr>
        <w:t>u</w:t>
      </w:r>
      <w:r w:rsidRPr="00E1457E">
        <w:rPr>
          <w:rFonts w:ascii="Arial" w:hAnsi="Arial" w:cs="Arial"/>
          <w:sz w:val="22"/>
          <w:szCs w:val="22"/>
        </w:rPr>
        <w:t>n</w:t>
      </w:r>
      <w:r w:rsidR="00641FA1" w:rsidRPr="00E1457E">
        <w:rPr>
          <w:rFonts w:ascii="Arial" w:hAnsi="Arial" w:cs="Arial"/>
          <w:sz w:val="22"/>
          <w:szCs w:val="22"/>
        </w:rPr>
        <w:t>a,</w:t>
      </w:r>
    </w:p>
    <w:p w:rsidR="00352A43" w:rsidRPr="00E1457E" w:rsidRDefault="00352A43" w:rsidP="00E1457E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1457E">
        <w:rPr>
          <w:rFonts w:ascii="Arial" w:hAnsi="Arial" w:cs="Arial"/>
          <w:sz w:val="22"/>
          <w:szCs w:val="22"/>
        </w:rPr>
        <w:t>medicinska i laboratorijska oprema :</w:t>
      </w:r>
      <w:r w:rsidR="00E1457E">
        <w:rPr>
          <w:rFonts w:ascii="Arial" w:hAnsi="Arial" w:cs="Arial"/>
          <w:sz w:val="22"/>
          <w:szCs w:val="22"/>
        </w:rPr>
        <w:tab/>
      </w:r>
      <w:r w:rsidRPr="00E1457E">
        <w:rPr>
          <w:rFonts w:ascii="Arial" w:hAnsi="Arial" w:cs="Arial"/>
          <w:sz w:val="22"/>
          <w:szCs w:val="22"/>
        </w:rPr>
        <w:t xml:space="preserve"> 37.451,25 k</w:t>
      </w:r>
      <w:r w:rsidR="00641FA1" w:rsidRPr="00E1457E">
        <w:rPr>
          <w:rFonts w:ascii="Arial" w:hAnsi="Arial" w:cs="Arial"/>
          <w:sz w:val="22"/>
          <w:szCs w:val="22"/>
        </w:rPr>
        <w:t>u</w:t>
      </w:r>
      <w:r w:rsidRPr="00E1457E">
        <w:rPr>
          <w:rFonts w:ascii="Arial" w:hAnsi="Arial" w:cs="Arial"/>
          <w:sz w:val="22"/>
          <w:szCs w:val="22"/>
        </w:rPr>
        <w:t>n</w:t>
      </w:r>
      <w:r w:rsidR="00641FA1" w:rsidRPr="00E1457E">
        <w:rPr>
          <w:rFonts w:ascii="Arial" w:hAnsi="Arial" w:cs="Arial"/>
          <w:sz w:val="22"/>
          <w:szCs w:val="22"/>
        </w:rPr>
        <w:t>a,</w:t>
      </w:r>
    </w:p>
    <w:p w:rsidR="00696E97" w:rsidRPr="00E1457E" w:rsidRDefault="00352A43" w:rsidP="00E1457E">
      <w:pPr>
        <w:pStyle w:val="Odlomakpopisa"/>
        <w:numPr>
          <w:ilvl w:val="0"/>
          <w:numId w:val="27"/>
        </w:numPr>
        <w:tabs>
          <w:tab w:val="right" w:pos="8789"/>
        </w:tabs>
        <w:ind w:left="107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1457E">
        <w:rPr>
          <w:rFonts w:ascii="Arial" w:hAnsi="Arial" w:cs="Arial"/>
          <w:sz w:val="22"/>
          <w:szCs w:val="22"/>
        </w:rPr>
        <w:t xml:space="preserve">informatizacija zdravstvenog sustava : </w:t>
      </w:r>
      <w:r w:rsidR="00E1457E">
        <w:rPr>
          <w:rFonts w:ascii="Arial" w:hAnsi="Arial" w:cs="Arial"/>
          <w:sz w:val="22"/>
          <w:szCs w:val="22"/>
        </w:rPr>
        <w:tab/>
      </w:r>
      <w:r w:rsidRPr="00E1457E">
        <w:rPr>
          <w:rFonts w:ascii="Arial" w:hAnsi="Arial" w:cs="Arial"/>
          <w:sz w:val="22"/>
          <w:szCs w:val="22"/>
        </w:rPr>
        <w:t>33.988,14 k</w:t>
      </w:r>
      <w:r w:rsidR="00641FA1" w:rsidRPr="00E1457E">
        <w:rPr>
          <w:rFonts w:ascii="Arial" w:hAnsi="Arial" w:cs="Arial"/>
          <w:sz w:val="22"/>
          <w:szCs w:val="22"/>
        </w:rPr>
        <w:t>u</w:t>
      </w:r>
      <w:r w:rsidRPr="00E1457E">
        <w:rPr>
          <w:rFonts w:ascii="Arial" w:hAnsi="Arial" w:cs="Arial"/>
          <w:sz w:val="22"/>
          <w:szCs w:val="22"/>
        </w:rPr>
        <w:t>n</w:t>
      </w:r>
      <w:r w:rsidR="00641FA1" w:rsidRPr="00E1457E">
        <w:rPr>
          <w:rFonts w:ascii="Arial" w:hAnsi="Arial" w:cs="Arial"/>
          <w:sz w:val="22"/>
          <w:szCs w:val="22"/>
        </w:rPr>
        <w:t>a.</w:t>
      </w:r>
    </w:p>
    <w:p w:rsidR="00E1457E" w:rsidRDefault="00E1457E" w:rsidP="00352A43">
      <w:pPr>
        <w:pStyle w:val="Tijeloteksta"/>
        <w:rPr>
          <w:rFonts w:ascii="Arial" w:hAnsi="Arial" w:cs="Arial"/>
          <w:b/>
          <w:bCs/>
        </w:rPr>
      </w:pPr>
    </w:p>
    <w:p w:rsidR="00352A43" w:rsidRPr="00E1457E" w:rsidRDefault="00352A43" w:rsidP="00352A43">
      <w:pPr>
        <w:pStyle w:val="Tijeloteksta"/>
        <w:rPr>
          <w:rFonts w:ascii="Arial" w:hAnsi="Arial" w:cs="Arial"/>
          <w:bCs/>
        </w:rPr>
      </w:pPr>
      <w:r w:rsidRPr="00E1457E">
        <w:rPr>
          <w:rFonts w:ascii="Arial" w:hAnsi="Arial" w:cs="Arial"/>
          <w:bCs/>
        </w:rPr>
        <w:t>Javno zdravstveni programi</w:t>
      </w:r>
    </w:p>
    <w:p w:rsidR="00352A43" w:rsidRDefault="00352A43" w:rsidP="0018537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      Svoje obveze, zadaće i ciljeve na području zdravstvene zaštite Županija je provodila kroz program Javnih potreba u zdravstvu. U periodu 1.srpnja  do 31.prosinca 2017. godine za navedene namjene osigurana su i ostvarena sljedeća sredstva :</w:t>
      </w:r>
    </w:p>
    <w:p w:rsidR="00F22630" w:rsidRPr="00636C57" w:rsidRDefault="00F22630" w:rsidP="00352A43">
      <w:pPr>
        <w:pStyle w:val="Tijeloteksta"/>
        <w:rPr>
          <w:rFonts w:ascii="Arial" w:hAnsi="Arial" w:cs="Arial"/>
        </w:rPr>
      </w:pPr>
    </w:p>
    <w:p w:rsidR="0018537C" w:rsidRDefault="0018537C" w:rsidP="00352A43">
      <w:pPr>
        <w:pStyle w:val="Tijeloteksta"/>
        <w:rPr>
          <w:rFonts w:ascii="Arial" w:hAnsi="Arial" w:cs="Arial"/>
          <w:bCs/>
        </w:rPr>
      </w:pPr>
    </w:p>
    <w:p w:rsidR="00352A43" w:rsidRPr="00F22630" w:rsidRDefault="00352A43" w:rsidP="00352A43">
      <w:pPr>
        <w:pStyle w:val="Tijeloteksta"/>
        <w:rPr>
          <w:rFonts w:ascii="Arial" w:hAnsi="Arial" w:cs="Arial"/>
          <w:bCs/>
        </w:rPr>
      </w:pPr>
      <w:r w:rsidRPr="00F22630">
        <w:rPr>
          <w:rFonts w:ascii="Arial" w:hAnsi="Arial" w:cs="Arial"/>
          <w:bCs/>
        </w:rPr>
        <w:lastRenderedPageBreak/>
        <w:t>Programi u zdravstvu prema zakonodavnom okviru</w:t>
      </w:r>
    </w:p>
    <w:p w:rsidR="00352A43" w:rsidRPr="00636C57" w:rsidRDefault="00352A43" w:rsidP="00352A43">
      <w:pPr>
        <w:pStyle w:val="Tijeloteksta"/>
        <w:rPr>
          <w:rFonts w:ascii="Arial" w:hAnsi="Arial" w:cs="Arial"/>
          <w:color w:val="FF66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37"/>
        <w:gridCol w:w="2835"/>
      </w:tblGrid>
      <w:tr w:rsidR="00352A43" w:rsidRPr="00636C57" w:rsidTr="00096114">
        <w:trPr>
          <w:trHeight w:val="316"/>
        </w:trPr>
        <w:tc>
          <w:tcPr>
            <w:tcW w:w="5637" w:type="dxa"/>
            <w:shd w:val="clear" w:color="auto" w:fill="D9D9D9"/>
          </w:tcPr>
          <w:p w:rsidR="00352A43" w:rsidRPr="00636C57" w:rsidRDefault="00352A43" w:rsidP="00096114">
            <w:pPr>
              <w:pStyle w:val="Tijeloteksta"/>
              <w:jc w:val="center"/>
              <w:rPr>
                <w:rFonts w:ascii="Arial" w:hAnsi="Arial" w:cs="Arial"/>
                <w:b/>
                <w:bCs/>
              </w:rPr>
            </w:pPr>
            <w:r w:rsidRPr="00636C57">
              <w:rPr>
                <w:rFonts w:ascii="Arial" w:hAnsi="Arial" w:cs="Arial"/>
                <w:b/>
                <w:bCs/>
              </w:rPr>
              <w:t>1. Programi u zdravstvu prema zakonodavnom okviru</w:t>
            </w:r>
          </w:p>
        </w:tc>
        <w:tc>
          <w:tcPr>
            <w:tcW w:w="2835" w:type="dxa"/>
            <w:shd w:val="clear" w:color="auto" w:fill="D9D9D9"/>
          </w:tcPr>
          <w:p w:rsidR="00352A43" w:rsidRPr="00636C57" w:rsidRDefault="00352A43" w:rsidP="00096114">
            <w:pPr>
              <w:pStyle w:val="Tijeloteksta"/>
              <w:jc w:val="center"/>
              <w:rPr>
                <w:rFonts w:ascii="Arial" w:hAnsi="Arial" w:cs="Arial"/>
                <w:b/>
                <w:bCs/>
              </w:rPr>
            </w:pPr>
            <w:r w:rsidRPr="00636C57">
              <w:rPr>
                <w:rFonts w:ascii="Arial" w:hAnsi="Arial" w:cs="Arial"/>
                <w:b/>
                <w:bCs/>
              </w:rPr>
              <w:t>Ostvareno</w:t>
            </w:r>
          </w:p>
          <w:p w:rsidR="00352A43" w:rsidRPr="00636C57" w:rsidRDefault="00352A43" w:rsidP="00096114">
            <w:pPr>
              <w:pStyle w:val="Tijeloteksta"/>
              <w:rPr>
                <w:rFonts w:ascii="Arial" w:hAnsi="Arial" w:cs="Arial"/>
                <w:b/>
                <w:bCs/>
              </w:rPr>
            </w:pPr>
            <w:r w:rsidRPr="00636C57">
              <w:rPr>
                <w:rFonts w:ascii="Arial" w:hAnsi="Arial" w:cs="Arial"/>
                <w:b/>
                <w:bCs/>
              </w:rPr>
              <w:t xml:space="preserve">             VII-XII.</w:t>
            </w:r>
          </w:p>
          <w:p w:rsidR="00352A43" w:rsidRPr="00636C57" w:rsidRDefault="00352A43" w:rsidP="00096114">
            <w:pPr>
              <w:pStyle w:val="Tijeloteksta"/>
              <w:jc w:val="center"/>
              <w:rPr>
                <w:rFonts w:ascii="Arial" w:hAnsi="Arial" w:cs="Arial"/>
                <w:b/>
                <w:bCs/>
              </w:rPr>
            </w:pPr>
            <w:r w:rsidRPr="00636C57">
              <w:rPr>
                <w:rFonts w:ascii="Arial" w:hAnsi="Arial" w:cs="Arial"/>
                <w:b/>
                <w:bCs/>
              </w:rPr>
              <w:t>2017.godine</w:t>
            </w:r>
          </w:p>
        </w:tc>
      </w:tr>
      <w:tr w:rsidR="00352A43" w:rsidRPr="00636C57" w:rsidTr="00096114">
        <w:trPr>
          <w:trHeight w:val="616"/>
        </w:trPr>
        <w:tc>
          <w:tcPr>
            <w:tcW w:w="5637" w:type="dxa"/>
          </w:tcPr>
          <w:p w:rsidR="00352A43" w:rsidRPr="00636C57" w:rsidRDefault="00352A43" w:rsidP="00096114">
            <w:pPr>
              <w:pStyle w:val="Tijeloteksta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Ispitivanje ispravnosti vode</w:t>
            </w:r>
          </w:p>
        </w:tc>
        <w:tc>
          <w:tcPr>
            <w:tcW w:w="2835" w:type="dxa"/>
          </w:tcPr>
          <w:p w:rsidR="00352A43" w:rsidRPr="00636C57" w:rsidRDefault="00352A43" w:rsidP="00096114">
            <w:pPr>
              <w:pStyle w:val="Tijeloteksta"/>
              <w:jc w:val="right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126.440,88</w:t>
            </w:r>
          </w:p>
        </w:tc>
      </w:tr>
      <w:tr w:rsidR="00352A43" w:rsidRPr="00636C57" w:rsidTr="00096114">
        <w:trPr>
          <w:trHeight w:val="616"/>
        </w:trPr>
        <w:tc>
          <w:tcPr>
            <w:tcW w:w="5637" w:type="dxa"/>
          </w:tcPr>
          <w:p w:rsidR="00352A43" w:rsidRPr="00636C57" w:rsidRDefault="00352A43" w:rsidP="00096114">
            <w:pPr>
              <w:pStyle w:val="Tijeloteksta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Sufinanciranje zdravstvenog sustava iz koncesijske naknade (preventivni programi primarne zdravstvene zaštite : tečaj za trudnice , dodatna ulaganja na građevinskim objektima, plaćanje dospjelih a nepodmirenih obveza)</w:t>
            </w:r>
          </w:p>
        </w:tc>
        <w:tc>
          <w:tcPr>
            <w:tcW w:w="2835" w:type="dxa"/>
          </w:tcPr>
          <w:p w:rsidR="00352A43" w:rsidRPr="00636C57" w:rsidRDefault="00352A43" w:rsidP="00096114">
            <w:pPr>
              <w:pStyle w:val="Tijeloteksta"/>
              <w:jc w:val="right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80.059</w:t>
            </w:r>
          </w:p>
        </w:tc>
      </w:tr>
      <w:tr w:rsidR="00352A43" w:rsidRPr="00636C57" w:rsidTr="00096114">
        <w:trPr>
          <w:trHeight w:val="616"/>
        </w:trPr>
        <w:tc>
          <w:tcPr>
            <w:tcW w:w="5637" w:type="dxa"/>
          </w:tcPr>
          <w:p w:rsidR="00352A43" w:rsidRPr="00636C57" w:rsidRDefault="00352A43" w:rsidP="00096114">
            <w:pPr>
              <w:pStyle w:val="Tijeloteksta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 xml:space="preserve">Rashodi za </w:t>
            </w:r>
            <w:proofErr w:type="spellStart"/>
            <w:r w:rsidRPr="00636C57">
              <w:rPr>
                <w:rFonts w:ascii="Arial" w:hAnsi="Arial" w:cs="Arial"/>
              </w:rPr>
              <w:t>mrtvozorstvo</w:t>
            </w:r>
            <w:proofErr w:type="spellEnd"/>
          </w:p>
        </w:tc>
        <w:tc>
          <w:tcPr>
            <w:tcW w:w="2835" w:type="dxa"/>
          </w:tcPr>
          <w:p w:rsidR="00352A43" w:rsidRPr="00636C57" w:rsidRDefault="00352A43" w:rsidP="00096114">
            <w:pPr>
              <w:pStyle w:val="Tijeloteksta"/>
              <w:jc w:val="right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265.977,23</w:t>
            </w:r>
          </w:p>
        </w:tc>
      </w:tr>
      <w:tr w:rsidR="00352A43" w:rsidRPr="00636C57" w:rsidTr="00096114">
        <w:trPr>
          <w:trHeight w:val="316"/>
        </w:trPr>
        <w:tc>
          <w:tcPr>
            <w:tcW w:w="5637" w:type="dxa"/>
          </w:tcPr>
          <w:p w:rsidR="00352A43" w:rsidRPr="00636C57" w:rsidRDefault="00352A43" w:rsidP="00096114">
            <w:pPr>
              <w:pStyle w:val="Tijeloteksta"/>
              <w:rPr>
                <w:rFonts w:ascii="Arial" w:hAnsi="Arial" w:cs="Arial"/>
                <w:b/>
                <w:bCs/>
              </w:rPr>
            </w:pPr>
            <w:r w:rsidRPr="00636C57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835" w:type="dxa"/>
          </w:tcPr>
          <w:p w:rsidR="00352A43" w:rsidRPr="00636C57" w:rsidRDefault="00352A43" w:rsidP="0009611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36C57">
              <w:rPr>
                <w:rFonts w:ascii="Arial" w:hAnsi="Arial" w:cs="Arial"/>
                <w:b/>
                <w:color w:val="000000"/>
              </w:rPr>
              <w:t>472.477,11</w:t>
            </w:r>
          </w:p>
        </w:tc>
      </w:tr>
    </w:tbl>
    <w:p w:rsidR="00184F2E" w:rsidRDefault="00352A43" w:rsidP="00352A43">
      <w:pPr>
        <w:pStyle w:val="Tijeloteksta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          </w:t>
      </w:r>
    </w:p>
    <w:p w:rsidR="00352A43" w:rsidRPr="00636C57" w:rsidRDefault="00352A43" w:rsidP="0018537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 Nositelj ispitivanja ispravnosti vode </w:t>
      </w:r>
      <w:r w:rsidRPr="00184F2E">
        <w:rPr>
          <w:rFonts w:ascii="Arial" w:hAnsi="Arial" w:cs="Arial"/>
        </w:rPr>
        <w:t>(monitoringa vode)</w:t>
      </w:r>
      <w:r w:rsidRPr="00636C57">
        <w:rPr>
          <w:rFonts w:ascii="Arial" w:hAnsi="Arial" w:cs="Arial"/>
        </w:rPr>
        <w:t xml:space="preserve"> je Hrvatski zavod za javno zdravstvo Republike Hrvatske , a izvršitelj je Zavod za javno zdravstvo Brodsko-posavske županije.</w:t>
      </w:r>
    </w:p>
    <w:p w:rsidR="0018537C" w:rsidRDefault="00352A43" w:rsidP="00352A43">
      <w:pPr>
        <w:pStyle w:val="Tijeloteksta"/>
        <w:rPr>
          <w:rFonts w:ascii="Arial" w:hAnsi="Arial" w:cs="Arial"/>
          <w:b/>
          <w:bCs/>
          <w:i/>
          <w:iCs/>
        </w:rPr>
      </w:pPr>
      <w:r w:rsidRPr="00636C57">
        <w:rPr>
          <w:rFonts w:ascii="Arial" w:hAnsi="Arial" w:cs="Arial"/>
        </w:rPr>
        <w:t xml:space="preserve"> </w:t>
      </w:r>
      <w:r w:rsidRPr="00636C57">
        <w:rPr>
          <w:rFonts w:ascii="Arial" w:hAnsi="Arial" w:cs="Arial"/>
          <w:b/>
          <w:bCs/>
          <w:i/>
          <w:iCs/>
        </w:rPr>
        <w:t xml:space="preserve">     </w:t>
      </w:r>
    </w:p>
    <w:p w:rsidR="0018537C" w:rsidRPr="0018537C" w:rsidRDefault="0018537C" w:rsidP="0018537C">
      <w:pPr>
        <w:pStyle w:val="Tijeloteksta"/>
        <w:rPr>
          <w:rFonts w:ascii="Arial" w:hAnsi="Arial" w:cs="Arial"/>
          <w:bCs/>
          <w:iCs/>
        </w:rPr>
      </w:pPr>
      <w:r w:rsidRPr="0018537C">
        <w:rPr>
          <w:rFonts w:ascii="Arial" w:hAnsi="Arial" w:cs="Arial"/>
          <w:bCs/>
          <w:iCs/>
        </w:rPr>
        <w:t>Javno zdravstvena služba na primarnoj razini na osnovi koncesije</w:t>
      </w:r>
    </w:p>
    <w:p w:rsidR="00352A43" w:rsidRPr="0018537C" w:rsidRDefault="00352A43" w:rsidP="0018537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537C">
        <w:rPr>
          <w:rFonts w:ascii="Arial" w:hAnsi="Arial" w:cs="Arial"/>
        </w:rPr>
        <w:t>Na temelju koncesije , za područje Brodsko-posavske županije od 1. siječnja 2011. godine obavlja se zdravstvena djelatnost obiteljske / opće medicine , dentalne zdravstvene zaštite, zdravstvene zaštite dojenčadi i predškolske djece, zdravstvene zaštite žena, laboratorijske dijagnostike i zdravstvene njege u kući , a  u 2013. godini na temelju koncesije obavlja se i zdravstvena djelatnost medicine rada.</w:t>
      </w:r>
    </w:p>
    <w:p w:rsidR="00352A43" w:rsidRPr="0018537C" w:rsidRDefault="00352A43" w:rsidP="0018537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18537C">
        <w:rPr>
          <w:rFonts w:ascii="Arial" w:hAnsi="Arial" w:cs="Arial"/>
        </w:rPr>
        <w:t>U periodu siječanj - lipanj 2017. godine na području Brodsko-posavske županije u primarnoj zdravstvenoj zaštiti je radilo 145 koncesionara i to kako slijedi:</w:t>
      </w:r>
    </w:p>
    <w:p w:rsidR="00352A43" w:rsidRPr="00757712" w:rsidRDefault="00352A43" w:rsidP="00757712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57712">
        <w:rPr>
          <w:rFonts w:ascii="Arial" w:hAnsi="Arial" w:cs="Arial"/>
          <w:sz w:val="22"/>
          <w:szCs w:val="22"/>
        </w:rPr>
        <w:t>obiteljska (opća) medicina: četrdeset i osam (48)</w:t>
      </w:r>
    </w:p>
    <w:p w:rsidR="00352A43" w:rsidRPr="00757712" w:rsidRDefault="00352A43" w:rsidP="00757712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57712">
        <w:rPr>
          <w:rFonts w:ascii="Arial" w:hAnsi="Arial" w:cs="Arial"/>
          <w:sz w:val="22"/>
          <w:szCs w:val="22"/>
        </w:rPr>
        <w:t>dentalna zdravstvena zaštita: trideset sedam (37)</w:t>
      </w:r>
    </w:p>
    <w:p w:rsidR="00352A43" w:rsidRPr="00757712" w:rsidRDefault="00352A43" w:rsidP="00757712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57712">
        <w:rPr>
          <w:rFonts w:ascii="Arial" w:hAnsi="Arial" w:cs="Arial"/>
          <w:sz w:val="22"/>
          <w:szCs w:val="22"/>
        </w:rPr>
        <w:t>zdravstvena zaštita dojenčadi i predškolske djece: četiri (4)</w:t>
      </w:r>
    </w:p>
    <w:p w:rsidR="00352A43" w:rsidRPr="00757712" w:rsidRDefault="00352A43" w:rsidP="00757712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57712">
        <w:rPr>
          <w:rFonts w:ascii="Arial" w:hAnsi="Arial" w:cs="Arial"/>
          <w:sz w:val="22"/>
          <w:szCs w:val="22"/>
        </w:rPr>
        <w:t>zdravstvena zaštita žena: jedna (1)</w:t>
      </w:r>
    </w:p>
    <w:p w:rsidR="00352A43" w:rsidRPr="00757712" w:rsidRDefault="00352A43" w:rsidP="00757712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57712">
        <w:rPr>
          <w:rFonts w:ascii="Arial" w:hAnsi="Arial" w:cs="Arial"/>
          <w:sz w:val="22"/>
          <w:szCs w:val="22"/>
        </w:rPr>
        <w:t>laboratorijska dijagnostika: dvije (2)</w:t>
      </w:r>
    </w:p>
    <w:p w:rsidR="00352A43" w:rsidRPr="00757712" w:rsidRDefault="00352A43" w:rsidP="00757712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57712">
        <w:rPr>
          <w:rFonts w:ascii="Arial" w:hAnsi="Arial" w:cs="Arial"/>
          <w:sz w:val="22"/>
          <w:szCs w:val="22"/>
        </w:rPr>
        <w:t>zdravstvena njega u kući: pedeset (50)</w:t>
      </w:r>
    </w:p>
    <w:p w:rsidR="00352A43" w:rsidRPr="00757712" w:rsidRDefault="00352A43" w:rsidP="00757712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57712">
        <w:rPr>
          <w:rFonts w:ascii="Arial" w:hAnsi="Arial" w:cs="Arial"/>
          <w:sz w:val="22"/>
          <w:szCs w:val="22"/>
        </w:rPr>
        <w:t>zdravstvena djelatnost medicine rada: tri (3)</w:t>
      </w:r>
      <w:r w:rsidR="00696E97" w:rsidRPr="00757712">
        <w:rPr>
          <w:rFonts w:ascii="Arial" w:hAnsi="Arial" w:cs="Arial"/>
          <w:sz w:val="22"/>
          <w:szCs w:val="22"/>
        </w:rPr>
        <w:t>.</w:t>
      </w:r>
    </w:p>
    <w:p w:rsidR="00352A43" w:rsidRPr="00636C57" w:rsidRDefault="00352A43" w:rsidP="0075771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57712">
        <w:rPr>
          <w:rFonts w:ascii="Arial" w:hAnsi="Arial" w:cs="Arial"/>
        </w:rPr>
        <w:t>Raskinuti su ugovori s dva koncesionara u djelatnosti obiteljske medicine po sili zakona radi odlaska koncesionara u mirovinu. Organizaciju zdravstvene zaštite za timove nakon odlaska koncesionara u mirovinu preuzeo je Dom zdravlja Slavonski Brod.</w:t>
      </w:r>
      <w:r w:rsidRPr="00636C57">
        <w:rPr>
          <w:rFonts w:ascii="Arial" w:hAnsi="Arial" w:cs="Arial"/>
        </w:rPr>
        <w:t xml:space="preserve">      </w:t>
      </w:r>
    </w:p>
    <w:p w:rsidR="00757712" w:rsidRDefault="00757712" w:rsidP="00352A43">
      <w:pPr>
        <w:pStyle w:val="Tijeloteksta"/>
        <w:rPr>
          <w:rFonts w:ascii="Arial" w:hAnsi="Arial" w:cs="Arial"/>
          <w:b/>
          <w:bCs/>
        </w:rPr>
      </w:pPr>
    </w:p>
    <w:p w:rsidR="00757712" w:rsidRDefault="00757712" w:rsidP="00352A43">
      <w:pPr>
        <w:pStyle w:val="Tijeloteksta"/>
        <w:rPr>
          <w:rFonts w:ascii="Arial" w:hAnsi="Arial" w:cs="Arial"/>
          <w:bCs/>
        </w:rPr>
      </w:pPr>
    </w:p>
    <w:p w:rsidR="00757712" w:rsidRDefault="00757712" w:rsidP="00352A43">
      <w:pPr>
        <w:pStyle w:val="Tijeloteksta"/>
        <w:rPr>
          <w:rFonts w:ascii="Arial" w:hAnsi="Arial" w:cs="Arial"/>
          <w:bCs/>
        </w:rPr>
      </w:pPr>
    </w:p>
    <w:p w:rsidR="00757712" w:rsidRDefault="00757712" w:rsidP="00352A43">
      <w:pPr>
        <w:pStyle w:val="Tijeloteksta"/>
        <w:rPr>
          <w:rFonts w:ascii="Arial" w:hAnsi="Arial" w:cs="Arial"/>
          <w:bCs/>
        </w:rPr>
      </w:pPr>
    </w:p>
    <w:p w:rsidR="00757712" w:rsidRPr="00757712" w:rsidRDefault="00352A43" w:rsidP="00352A43">
      <w:pPr>
        <w:pStyle w:val="Tijeloteksta"/>
        <w:rPr>
          <w:rFonts w:ascii="Arial" w:hAnsi="Arial" w:cs="Arial"/>
          <w:bCs/>
        </w:rPr>
      </w:pPr>
      <w:r w:rsidRPr="00757712">
        <w:rPr>
          <w:rFonts w:ascii="Arial" w:hAnsi="Arial" w:cs="Arial"/>
          <w:bCs/>
        </w:rPr>
        <w:lastRenderedPageBreak/>
        <w:t>Pomoći u zdravstvenoj zaštiti pučanstva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6"/>
        <w:gridCol w:w="3685"/>
      </w:tblGrid>
      <w:tr w:rsidR="00352A43" w:rsidRPr="00636C57" w:rsidTr="00096114">
        <w:trPr>
          <w:trHeight w:val="316"/>
        </w:trPr>
        <w:tc>
          <w:tcPr>
            <w:tcW w:w="3936" w:type="dxa"/>
            <w:shd w:val="clear" w:color="auto" w:fill="D9D9D9"/>
          </w:tcPr>
          <w:p w:rsidR="00352A43" w:rsidRPr="00636C57" w:rsidRDefault="00352A43" w:rsidP="00096114">
            <w:pPr>
              <w:pStyle w:val="Tijeloteksta"/>
              <w:jc w:val="center"/>
              <w:rPr>
                <w:rFonts w:ascii="Arial" w:hAnsi="Arial" w:cs="Arial"/>
                <w:b/>
                <w:bCs/>
              </w:rPr>
            </w:pPr>
            <w:r w:rsidRPr="00636C57">
              <w:rPr>
                <w:rFonts w:ascii="Arial" w:hAnsi="Arial" w:cs="Arial"/>
                <w:b/>
                <w:bCs/>
              </w:rPr>
              <w:t>Pomoći u zdravstvenoj zaštiti pučanstva</w:t>
            </w:r>
          </w:p>
        </w:tc>
        <w:tc>
          <w:tcPr>
            <w:tcW w:w="3685" w:type="dxa"/>
            <w:shd w:val="clear" w:color="auto" w:fill="D9D9D9"/>
          </w:tcPr>
          <w:p w:rsidR="00352A43" w:rsidRPr="00636C57" w:rsidRDefault="00352A43" w:rsidP="00096114">
            <w:pPr>
              <w:pStyle w:val="Tijeloteksta"/>
              <w:jc w:val="center"/>
              <w:rPr>
                <w:rFonts w:ascii="Arial" w:hAnsi="Arial" w:cs="Arial"/>
                <w:b/>
                <w:bCs/>
              </w:rPr>
            </w:pPr>
            <w:r w:rsidRPr="00636C57">
              <w:rPr>
                <w:rFonts w:ascii="Arial" w:hAnsi="Arial" w:cs="Arial"/>
                <w:b/>
                <w:bCs/>
              </w:rPr>
              <w:t>Ostvareno</w:t>
            </w:r>
          </w:p>
          <w:p w:rsidR="00352A43" w:rsidRPr="00636C57" w:rsidRDefault="00352A43" w:rsidP="00096114">
            <w:pPr>
              <w:pStyle w:val="Tijeloteksta"/>
              <w:jc w:val="center"/>
              <w:rPr>
                <w:rFonts w:ascii="Arial" w:hAnsi="Arial" w:cs="Arial"/>
                <w:b/>
                <w:bCs/>
              </w:rPr>
            </w:pPr>
            <w:r w:rsidRPr="00636C57">
              <w:rPr>
                <w:rFonts w:ascii="Arial" w:hAnsi="Arial" w:cs="Arial"/>
                <w:b/>
                <w:bCs/>
              </w:rPr>
              <w:t>VII.-XII.</w:t>
            </w:r>
          </w:p>
          <w:p w:rsidR="00352A43" w:rsidRPr="00636C57" w:rsidRDefault="00352A43" w:rsidP="00096114">
            <w:pPr>
              <w:pStyle w:val="Tijeloteksta"/>
              <w:jc w:val="center"/>
              <w:rPr>
                <w:rFonts w:ascii="Arial" w:hAnsi="Arial" w:cs="Arial"/>
                <w:b/>
                <w:bCs/>
              </w:rPr>
            </w:pPr>
            <w:r w:rsidRPr="00636C57">
              <w:rPr>
                <w:rFonts w:ascii="Arial" w:hAnsi="Arial" w:cs="Arial"/>
                <w:b/>
                <w:bCs/>
              </w:rPr>
              <w:t>2017.godine</w:t>
            </w:r>
          </w:p>
        </w:tc>
      </w:tr>
      <w:tr w:rsidR="00352A43" w:rsidRPr="00636C57" w:rsidTr="00096114">
        <w:trPr>
          <w:trHeight w:val="300"/>
        </w:trPr>
        <w:tc>
          <w:tcPr>
            <w:tcW w:w="3936" w:type="dxa"/>
          </w:tcPr>
          <w:p w:rsidR="00352A43" w:rsidRPr="00636C57" w:rsidRDefault="00352A43" w:rsidP="00096114">
            <w:pPr>
              <w:pStyle w:val="Tijeloteksta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Tekuće pomoći u zdravstvu i zdravstvenoj zaštiti pučanstva</w:t>
            </w:r>
          </w:p>
        </w:tc>
        <w:tc>
          <w:tcPr>
            <w:tcW w:w="3685" w:type="dxa"/>
          </w:tcPr>
          <w:p w:rsidR="00352A43" w:rsidRPr="00636C57" w:rsidRDefault="00352A43" w:rsidP="00096114">
            <w:pPr>
              <w:pStyle w:val="Tijeloteksta"/>
              <w:jc w:val="right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21.500,00</w:t>
            </w:r>
          </w:p>
        </w:tc>
      </w:tr>
      <w:tr w:rsidR="00352A43" w:rsidRPr="00636C57" w:rsidTr="00096114">
        <w:trPr>
          <w:trHeight w:val="300"/>
        </w:trPr>
        <w:tc>
          <w:tcPr>
            <w:tcW w:w="3936" w:type="dxa"/>
          </w:tcPr>
          <w:p w:rsidR="00352A43" w:rsidRPr="00636C57" w:rsidRDefault="00352A43" w:rsidP="00096114">
            <w:pPr>
              <w:pStyle w:val="Tijeloteksta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Tekuće donacije-liječenje djece oboljele od malignih bolesti</w:t>
            </w:r>
          </w:p>
        </w:tc>
        <w:tc>
          <w:tcPr>
            <w:tcW w:w="3685" w:type="dxa"/>
          </w:tcPr>
          <w:p w:rsidR="00352A43" w:rsidRPr="00636C57" w:rsidRDefault="00352A43" w:rsidP="00096114">
            <w:pPr>
              <w:pStyle w:val="Tijeloteksta"/>
              <w:jc w:val="right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20.000,00</w:t>
            </w:r>
          </w:p>
        </w:tc>
      </w:tr>
      <w:tr w:rsidR="00352A43" w:rsidRPr="00636C57" w:rsidTr="00096114">
        <w:trPr>
          <w:trHeight w:val="300"/>
        </w:trPr>
        <w:tc>
          <w:tcPr>
            <w:tcW w:w="3936" w:type="dxa"/>
          </w:tcPr>
          <w:p w:rsidR="00352A43" w:rsidRPr="00636C57" w:rsidRDefault="00352A43" w:rsidP="00096114">
            <w:pPr>
              <w:pStyle w:val="Tijeloteksta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>Ukupno:</w:t>
            </w:r>
          </w:p>
        </w:tc>
        <w:tc>
          <w:tcPr>
            <w:tcW w:w="3685" w:type="dxa"/>
          </w:tcPr>
          <w:p w:rsidR="00352A43" w:rsidRPr="00636C57" w:rsidRDefault="00352A43" w:rsidP="00096114">
            <w:pPr>
              <w:pStyle w:val="Tijeloteksta"/>
              <w:jc w:val="right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>41.500,00</w:t>
            </w:r>
          </w:p>
        </w:tc>
      </w:tr>
    </w:tbl>
    <w:p w:rsidR="00757712" w:rsidRDefault="00757712" w:rsidP="00352A43">
      <w:pPr>
        <w:pStyle w:val="Tijeloteksta"/>
        <w:rPr>
          <w:rFonts w:ascii="Arial" w:hAnsi="Arial" w:cs="Arial"/>
        </w:rPr>
      </w:pPr>
    </w:p>
    <w:p w:rsidR="00352A43" w:rsidRPr="00757712" w:rsidRDefault="00352A43" w:rsidP="00352A43">
      <w:pPr>
        <w:pStyle w:val="Tijeloteksta"/>
        <w:rPr>
          <w:rFonts w:ascii="Arial" w:hAnsi="Arial" w:cs="Arial"/>
        </w:rPr>
      </w:pPr>
      <w:r w:rsidRPr="00757712">
        <w:rPr>
          <w:rFonts w:ascii="Arial" w:hAnsi="Arial" w:cs="Arial"/>
          <w:bCs/>
        </w:rPr>
        <w:t>Suzbijanje zlouporabe sredstava ovisnosti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8"/>
        <w:gridCol w:w="3411"/>
      </w:tblGrid>
      <w:tr w:rsidR="00352A43" w:rsidRPr="00636C57" w:rsidTr="00096114">
        <w:trPr>
          <w:trHeight w:val="316"/>
        </w:trPr>
        <w:tc>
          <w:tcPr>
            <w:tcW w:w="4068" w:type="dxa"/>
            <w:shd w:val="clear" w:color="auto" w:fill="D9D9D9"/>
          </w:tcPr>
          <w:p w:rsidR="00352A43" w:rsidRPr="00636C57" w:rsidRDefault="00352A43" w:rsidP="00096114">
            <w:pPr>
              <w:pStyle w:val="Tijeloteksta"/>
              <w:jc w:val="center"/>
              <w:rPr>
                <w:rFonts w:ascii="Arial" w:hAnsi="Arial" w:cs="Arial"/>
                <w:b/>
                <w:bCs/>
              </w:rPr>
            </w:pPr>
            <w:r w:rsidRPr="00636C57">
              <w:rPr>
                <w:rFonts w:ascii="Arial" w:hAnsi="Arial" w:cs="Arial"/>
                <w:b/>
                <w:bCs/>
              </w:rPr>
              <w:t>Suzbijanje zlouporabe droga</w:t>
            </w:r>
          </w:p>
        </w:tc>
        <w:tc>
          <w:tcPr>
            <w:tcW w:w="3411" w:type="dxa"/>
            <w:shd w:val="clear" w:color="auto" w:fill="D9D9D9"/>
          </w:tcPr>
          <w:p w:rsidR="00352A43" w:rsidRPr="00636C57" w:rsidRDefault="00352A43" w:rsidP="00096114">
            <w:pPr>
              <w:pStyle w:val="Tijeloteksta"/>
              <w:jc w:val="center"/>
              <w:rPr>
                <w:rFonts w:ascii="Arial" w:hAnsi="Arial" w:cs="Arial"/>
                <w:b/>
                <w:bCs/>
              </w:rPr>
            </w:pPr>
            <w:r w:rsidRPr="00636C57">
              <w:rPr>
                <w:rFonts w:ascii="Arial" w:hAnsi="Arial" w:cs="Arial"/>
                <w:b/>
                <w:bCs/>
              </w:rPr>
              <w:t>Ostvareno</w:t>
            </w:r>
          </w:p>
          <w:p w:rsidR="00352A43" w:rsidRPr="00636C57" w:rsidRDefault="00352A43" w:rsidP="00096114">
            <w:pPr>
              <w:pStyle w:val="Tijeloteksta"/>
              <w:jc w:val="center"/>
              <w:rPr>
                <w:rFonts w:ascii="Arial" w:hAnsi="Arial" w:cs="Arial"/>
                <w:b/>
                <w:bCs/>
              </w:rPr>
            </w:pPr>
            <w:r w:rsidRPr="00636C57">
              <w:rPr>
                <w:rFonts w:ascii="Arial" w:hAnsi="Arial" w:cs="Arial"/>
                <w:b/>
                <w:bCs/>
              </w:rPr>
              <w:t>VII. - XII.</w:t>
            </w:r>
          </w:p>
          <w:p w:rsidR="00352A43" w:rsidRPr="00636C57" w:rsidRDefault="00352A43" w:rsidP="00096114">
            <w:pPr>
              <w:pStyle w:val="Tijeloteksta"/>
              <w:jc w:val="center"/>
              <w:rPr>
                <w:rFonts w:ascii="Arial" w:hAnsi="Arial" w:cs="Arial"/>
                <w:b/>
                <w:bCs/>
              </w:rPr>
            </w:pPr>
            <w:r w:rsidRPr="00636C57">
              <w:rPr>
                <w:rFonts w:ascii="Arial" w:hAnsi="Arial" w:cs="Arial"/>
                <w:b/>
                <w:bCs/>
              </w:rPr>
              <w:t>2017.godine</w:t>
            </w:r>
          </w:p>
        </w:tc>
      </w:tr>
      <w:tr w:rsidR="00352A43" w:rsidRPr="00636C57" w:rsidTr="00096114">
        <w:trPr>
          <w:trHeight w:val="300"/>
        </w:trPr>
        <w:tc>
          <w:tcPr>
            <w:tcW w:w="4068" w:type="dxa"/>
          </w:tcPr>
          <w:p w:rsidR="00352A43" w:rsidRPr="00636C57" w:rsidRDefault="00352A43" w:rsidP="00096114">
            <w:pPr>
              <w:pStyle w:val="Tijeloteksta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Tekuće donacije- Akcijski plan suzbijanja zlouporabe droga</w:t>
            </w:r>
          </w:p>
        </w:tc>
        <w:tc>
          <w:tcPr>
            <w:tcW w:w="3411" w:type="dxa"/>
          </w:tcPr>
          <w:p w:rsidR="00352A43" w:rsidRPr="00636C57" w:rsidRDefault="00352A43" w:rsidP="00096114">
            <w:pPr>
              <w:pStyle w:val="Tijeloteksta"/>
              <w:jc w:val="right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11.725,00</w:t>
            </w:r>
          </w:p>
        </w:tc>
      </w:tr>
      <w:tr w:rsidR="00352A43" w:rsidRPr="00636C57" w:rsidTr="00096114">
        <w:trPr>
          <w:trHeight w:val="300"/>
        </w:trPr>
        <w:tc>
          <w:tcPr>
            <w:tcW w:w="4068" w:type="dxa"/>
          </w:tcPr>
          <w:p w:rsidR="00352A43" w:rsidRPr="00636C57" w:rsidRDefault="00352A43" w:rsidP="00096114">
            <w:pPr>
              <w:pStyle w:val="Tijeloteksta"/>
              <w:rPr>
                <w:rFonts w:ascii="Arial" w:hAnsi="Arial" w:cs="Arial"/>
              </w:rPr>
            </w:pPr>
            <w:proofErr w:type="spellStart"/>
            <w:r w:rsidRPr="00636C57">
              <w:rPr>
                <w:rFonts w:ascii="Arial" w:hAnsi="Arial" w:cs="Arial"/>
              </w:rPr>
              <w:t>Hagioterapija</w:t>
            </w:r>
            <w:proofErr w:type="spellEnd"/>
            <w:r w:rsidRPr="00636C57">
              <w:rPr>
                <w:rFonts w:ascii="Arial" w:hAnsi="Arial" w:cs="Arial"/>
              </w:rPr>
              <w:t xml:space="preserve"> – model pružanja duhovne pomoći</w:t>
            </w:r>
          </w:p>
        </w:tc>
        <w:tc>
          <w:tcPr>
            <w:tcW w:w="3411" w:type="dxa"/>
          </w:tcPr>
          <w:p w:rsidR="00352A43" w:rsidRPr="00636C57" w:rsidRDefault="00352A43" w:rsidP="00096114">
            <w:pPr>
              <w:pStyle w:val="Tijeloteksta"/>
              <w:jc w:val="right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2.000,00</w:t>
            </w:r>
          </w:p>
        </w:tc>
      </w:tr>
      <w:tr w:rsidR="00352A43" w:rsidRPr="00636C57" w:rsidTr="00096114">
        <w:trPr>
          <w:trHeight w:val="300"/>
        </w:trPr>
        <w:tc>
          <w:tcPr>
            <w:tcW w:w="4068" w:type="dxa"/>
          </w:tcPr>
          <w:p w:rsidR="00352A43" w:rsidRPr="00636C57" w:rsidRDefault="00352A43" w:rsidP="00096114">
            <w:pPr>
              <w:pStyle w:val="Tijeloteksta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>Ukupno:</w:t>
            </w:r>
          </w:p>
        </w:tc>
        <w:tc>
          <w:tcPr>
            <w:tcW w:w="3411" w:type="dxa"/>
          </w:tcPr>
          <w:p w:rsidR="00352A43" w:rsidRPr="00636C57" w:rsidRDefault="00352A43" w:rsidP="00096114">
            <w:pPr>
              <w:pStyle w:val="Tijeloteksta"/>
              <w:jc w:val="right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>13.725,00</w:t>
            </w:r>
          </w:p>
        </w:tc>
      </w:tr>
    </w:tbl>
    <w:p w:rsidR="00352A43" w:rsidRPr="00636C57" w:rsidRDefault="00352A43" w:rsidP="00352A43">
      <w:pPr>
        <w:jc w:val="both"/>
        <w:rPr>
          <w:rFonts w:ascii="Arial" w:hAnsi="Arial" w:cs="Arial"/>
        </w:rPr>
      </w:pPr>
    </w:p>
    <w:p w:rsidR="00352A43" w:rsidRPr="00757712" w:rsidRDefault="00352A43" w:rsidP="00352A43">
      <w:pPr>
        <w:pStyle w:val="Tijeloteksta"/>
        <w:rPr>
          <w:rFonts w:ascii="Arial" w:hAnsi="Arial" w:cs="Arial"/>
        </w:rPr>
      </w:pPr>
      <w:r w:rsidRPr="00757712">
        <w:rPr>
          <w:rFonts w:ascii="Arial" w:hAnsi="Arial" w:cs="Arial"/>
          <w:bCs/>
        </w:rPr>
        <w:t>Edukacije i seminari u zdravstvenoj zaštit</w:t>
      </w:r>
      <w:r w:rsidR="00757712" w:rsidRPr="00757712">
        <w:rPr>
          <w:rFonts w:ascii="Arial" w:hAnsi="Arial" w:cs="Arial"/>
          <w:bCs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3118"/>
      </w:tblGrid>
      <w:tr w:rsidR="00352A43" w:rsidRPr="00636C57" w:rsidTr="00096114">
        <w:trPr>
          <w:trHeight w:val="316"/>
        </w:trPr>
        <w:tc>
          <w:tcPr>
            <w:tcW w:w="4361" w:type="dxa"/>
            <w:shd w:val="clear" w:color="auto" w:fill="D9D9D9"/>
          </w:tcPr>
          <w:p w:rsidR="00352A43" w:rsidRPr="00636C57" w:rsidRDefault="00352A43" w:rsidP="00096114">
            <w:pPr>
              <w:pStyle w:val="Tijeloteksta"/>
              <w:jc w:val="center"/>
              <w:rPr>
                <w:rFonts w:ascii="Arial" w:hAnsi="Arial" w:cs="Arial"/>
                <w:b/>
                <w:bCs/>
              </w:rPr>
            </w:pPr>
            <w:r w:rsidRPr="00636C57">
              <w:rPr>
                <w:rFonts w:ascii="Arial" w:hAnsi="Arial" w:cs="Arial"/>
                <w:b/>
                <w:bCs/>
              </w:rPr>
              <w:t>Edukacije i seminari u zdravstvenoj zaštiti</w:t>
            </w:r>
          </w:p>
        </w:tc>
        <w:tc>
          <w:tcPr>
            <w:tcW w:w="3118" w:type="dxa"/>
            <w:shd w:val="clear" w:color="auto" w:fill="D9D9D9"/>
          </w:tcPr>
          <w:p w:rsidR="00352A43" w:rsidRPr="00636C57" w:rsidRDefault="00352A43" w:rsidP="00096114">
            <w:pPr>
              <w:pStyle w:val="Tijeloteksta"/>
              <w:jc w:val="center"/>
              <w:rPr>
                <w:rFonts w:ascii="Arial" w:hAnsi="Arial" w:cs="Arial"/>
                <w:b/>
                <w:bCs/>
              </w:rPr>
            </w:pPr>
            <w:r w:rsidRPr="00636C57">
              <w:rPr>
                <w:rFonts w:ascii="Arial" w:hAnsi="Arial" w:cs="Arial"/>
                <w:b/>
                <w:bCs/>
              </w:rPr>
              <w:t>Ostvareno</w:t>
            </w:r>
          </w:p>
          <w:p w:rsidR="00352A43" w:rsidRPr="00636C57" w:rsidRDefault="00352A43" w:rsidP="00096114">
            <w:pPr>
              <w:pStyle w:val="Tijeloteksta"/>
              <w:jc w:val="center"/>
              <w:rPr>
                <w:rFonts w:ascii="Arial" w:hAnsi="Arial" w:cs="Arial"/>
                <w:b/>
                <w:bCs/>
              </w:rPr>
            </w:pPr>
            <w:r w:rsidRPr="00636C57">
              <w:rPr>
                <w:rFonts w:ascii="Arial" w:hAnsi="Arial" w:cs="Arial"/>
                <w:b/>
                <w:bCs/>
              </w:rPr>
              <w:t>VII. - XII.</w:t>
            </w:r>
          </w:p>
          <w:p w:rsidR="00352A43" w:rsidRPr="00636C57" w:rsidRDefault="00352A43" w:rsidP="00096114">
            <w:pPr>
              <w:pStyle w:val="Tijeloteksta"/>
              <w:jc w:val="center"/>
              <w:rPr>
                <w:rFonts w:ascii="Arial" w:hAnsi="Arial" w:cs="Arial"/>
                <w:b/>
                <w:bCs/>
              </w:rPr>
            </w:pPr>
            <w:r w:rsidRPr="00636C57">
              <w:rPr>
                <w:rFonts w:ascii="Arial" w:hAnsi="Arial" w:cs="Arial"/>
                <w:b/>
                <w:bCs/>
              </w:rPr>
              <w:t>2017.godine</w:t>
            </w:r>
          </w:p>
        </w:tc>
      </w:tr>
      <w:tr w:rsidR="00352A43" w:rsidRPr="00636C57" w:rsidTr="00096114">
        <w:trPr>
          <w:trHeight w:val="300"/>
        </w:trPr>
        <w:tc>
          <w:tcPr>
            <w:tcW w:w="4361" w:type="dxa"/>
          </w:tcPr>
          <w:p w:rsidR="00352A43" w:rsidRPr="00636C57" w:rsidRDefault="00352A43" w:rsidP="00096114">
            <w:pPr>
              <w:pStyle w:val="Tijeloteksta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Edukacija i seminari na području zdravstvene i socijalne zaštite</w:t>
            </w:r>
          </w:p>
        </w:tc>
        <w:tc>
          <w:tcPr>
            <w:tcW w:w="3118" w:type="dxa"/>
          </w:tcPr>
          <w:p w:rsidR="00352A43" w:rsidRPr="00636C57" w:rsidRDefault="00352A43" w:rsidP="00096114">
            <w:pPr>
              <w:pStyle w:val="Tijeloteksta"/>
              <w:jc w:val="right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15.000,00</w:t>
            </w:r>
          </w:p>
        </w:tc>
      </w:tr>
      <w:tr w:rsidR="00352A43" w:rsidRPr="00636C57" w:rsidTr="00096114">
        <w:trPr>
          <w:trHeight w:val="300"/>
        </w:trPr>
        <w:tc>
          <w:tcPr>
            <w:tcW w:w="4361" w:type="dxa"/>
          </w:tcPr>
          <w:p w:rsidR="00352A43" w:rsidRPr="00636C57" w:rsidRDefault="00352A43" w:rsidP="00096114">
            <w:pPr>
              <w:pStyle w:val="Tijeloteksta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>Ukupno:</w:t>
            </w:r>
          </w:p>
        </w:tc>
        <w:tc>
          <w:tcPr>
            <w:tcW w:w="3118" w:type="dxa"/>
          </w:tcPr>
          <w:p w:rsidR="00352A43" w:rsidRPr="00636C57" w:rsidRDefault="00352A43" w:rsidP="00096114">
            <w:pPr>
              <w:pStyle w:val="Tijeloteksta"/>
              <w:jc w:val="right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>15.000,00</w:t>
            </w:r>
          </w:p>
        </w:tc>
      </w:tr>
    </w:tbl>
    <w:p w:rsidR="00352A43" w:rsidRPr="00636C57" w:rsidRDefault="00352A43" w:rsidP="00352A43">
      <w:pPr>
        <w:jc w:val="both"/>
        <w:rPr>
          <w:rFonts w:ascii="Arial" w:hAnsi="Arial" w:cs="Arial"/>
          <w:b/>
          <w:bCs/>
        </w:rPr>
      </w:pPr>
    </w:p>
    <w:p w:rsidR="00757712" w:rsidRDefault="00352A43" w:rsidP="00757712">
      <w:pPr>
        <w:pStyle w:val="Tijeloteksta"/>
        <w:rPr>
          <w:rFonts w:ascii="Arial" w:hAnsi="Arial" w:cs="Arial"/>
          <w:bCs/>
          <w:iCs/>
        </w:rPr>
      </w:pPr>
      <w:r w:rsidRPr="00757712">
        <w:rPr>
          <w:rFonts w:ascii="Arial" w:hAnsi="Arial" w:cs="Arial"/>
          <w:bCs/>
          <w:iCs/>
        </w:rPr>
        <w:t>Ostali programi</w:t>
      </w:r>
    </w:p>
    <w:p w:rsidR="00757712" w:rsidRDefault="00352A43" w:rsidP="00757712">
      <w:pPr>
        <w:pStyle w:val="Tijeloteksta"/>
        <w:spacing w:after="0"/>
        <w:ind w:firstLine="708"/>
        <w:rPr>
          <w:rFonts w:ascii="Arial" w:hAnsi="Arial" w:cs="Arial"/>
        </w:rPr>
      </w:pPr>
      <w:r w:rsidRPr="00757712">
        <w:rPr>
          <w:rFonts w:ascii="Arial" w:hAnsi="Arial" w:cs="Arial"/>
        </w:rPr>
        <w:t>Povjerenstvo za suzbijanje zlouporabe sredstava ovisnosti na području Brodsko-posavske županije</w:t>
      </w:r>
    </w:p>
    <w:p w:rsidR="00757712" w:rsidRDefault="00352A43" w:rsidP="00757712">
      <w:pPr>
        <w:pStyle w:val="Tijeloteksta"/>
        <w:spacing w:after="0"/>
        <w:ind w:firstLine="708"/>
        <w:rPr>
          <w:rFonts w:ascii="Arial" w:hAnsi="Arial" w:cs="Arial"/>
        </w:rPr>
      </w:pPr>
      <w:r w:rsidRPr="00757712">
        <w:rPr>
          <w:rFonts w:ascii="Arial" w:hAnsi="Arial" w:cs="Arial"/>
        </w:rPr>
        <w:t xml:space="preserve">Povjerenstvo za suzbijanje zlouporabe sredstava ovisnosti u </w:t>
      </w:r>
      <w:r w:rsidR="00696E97" w:rsidRPr="00757712">
        <w:rPr>
          <w:rFonts w:ascii="Arial" w:hAnsi="Arial" w:cs="Arial"/>
        </w:rPr>
        <w:t>razdoblju</w:t>
      </w:r>
      <w:r w:rsidRPr="00757712">
        <w:rPr>
          <w:rFonts w:ascii="Arial" w:hAnsi="Arial" w:cs="Arial"/>
        </w:rPr>
        <w:t xml:space="preserve"> srpanj - prosinac 2017. godine održalo je jednu sjednicu.</w:t>
      </w:r>
    </w:p>
    <w:p w:rsidR="00352A43" w:rsidRPr="00757712" w:rsidRDefault="00352A43" w:rsidP="00757712">
      <w:pPr>
        <w:pStyle w:val="Tijeloteksta"/>
        <w:spacing w:after="0"/>
        <w:ind w:firstLine="708"/>
        <w:rPr>
          <w:rFonts w:ascii="Arial" w:hAnsi="Arial" w:cs="Arial"/>
          <w:bCs/>
          <w:iCs/>
        </w:rPr>
      </w:pPr>
      <w:r w:rsidRPr="00757712">
        <w:rPr>
          <w:rFonts w:ascii="Arial" w:hAnsi="Arial" w:cs="Arial"/>
        </w:rPr>
        <w:t>Povjerenstvo za suzbijanje zlouporabe sredstava ovisnosti na području Brodsko-posavske županije u suradnji s Upravnim odjelom za zdravstvo i socijalnu skrb Brodsko-posavske županije sudjelovalo je obilježavanju Mjeseca borbe protiv ovisnosti .</w:t>
      </w:r>
    </w:p>
    <w:p w:rsidR="00352A43" w:rsidRPr="00757712" w:rsidRDefault="00352A43" w:rsidP="0075771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57712">
        <w:rPr>
          <w:rFonts w:ascii="Arial" w:hAnsi="Arial" w:cs="Arial"/>
        </w:rPr>
        <w:lastRenderedPageBreak/>
        <w:t>Povjerenstvo za suzbijanje zlouporabe sredstava ovisnosti na području Brodsko-posavske županije potpisalo je Protokol o suradnji između županijskog povjerenstva za suzbijanje zlouporabe sredstava ovisnosti, Ureda za suzbijanje zlouporabe droga i Povjerenstva za suzbijanje zlouporabe droga Vlade Republike Hrvatske.</w:t>
      </w:r>
    </w:p>
    <w:p w:rsidR="00757712" w:rsidRDefault="00757712" w:rsidP="00D73580">
      <w:pPr>
        <w:pStyle w:val="Tijeloteksta"/>
        <w:rPr>
          <w:rFonts w:ascii="Arial" w:hAnsi="Arial" w:cs="Arial"/>
          <w:bCs/>
          <w:iCs/>
        </w:rPr>
      </w:pPr>
    </w:p>
    <w:p w:rsidR="00757712" w:rsidRDefault="00352A43" w:rsidP="00757712">
      <w:pPr>
        <w:pStyle w:val="Tijeloteksta"/>
        <w:rPr>
          <w:rFonts w:ascii="Arial" w:hAnsi="Arial" w:cs="Arial"/>
        </w:rPr>
      </w:pPr>
      <w:r w:rsidRPr="00757712">
        <w:rPr>
          <w:rFonts w:ascii="Arial" w:hAnsi="Arial" w:cs="Arial"/>
        </w:rPr>
        <w:t>Savjet za zdravlje Brodsko-posavske županije</w:t>
      </w:r>
    </w:p>
    <w:p w:rsidR="00352A43" w:rsidRPr="00757712" w:rsidRDefault="00352A43" w:rsidP="00757712">
      <w:pPr>
        <w:pStyle w:val="Tijeloteksta"/>
        <w:ind w:firstLine="708"/>
        <w:rPr>
          <w:rFonts w:ascii="Arial" w:hAnsi="Arial" w:cs="Arial"/>
        </w:rPr>
      </w:pPr>
      <w:r w:rsidRPr="00757712">
        <w:rPr>
          <w:rFonts w:ascii="Arial" w:hAnsi="Arial" w:cs="Arial"/>
        </w:rPr>
        <w:t xml:space="preserve">U </w:t>
      </w:r>
      <w:r w:rsidR="00696E97" w:rsidRPr="00757712">
        <w:rPr>
          <w:rFonts w:ascii="Arial" w:hAnsi="Arial" w:cs="Arial"/>
        </w:rPr>
        <w:t xml:space="preserve">razdoblju </w:t>
      </w:r>
      <w:r w:rsidRPr="00757712">
        <w:rPr>
          <w:rFonts w:ascii="Arial" w:hAnsi="Arial" w:cs="Arial"/>
        </w:rPr>
        <w:t xml:space="preserve"> srpanj- prosinac  2017. godine održane su dvije  sjednice u starom sazivu i jedna sjednica u novom sazivu. Savjet za zdravlje donio je Zaključak o davanju pozitivnog mišljenja na prijedlog Plana zdravstvene zaštite na području  Brodsko-posavske županije.     </w:t>
      </w:r>
    </w:p>
    <w:p w:rsidR="00352A43" w:rsidRPr="00636C57" w:rsidRDefault="00352A43" w:rsidP="00352A43">
      <w:pPr>
        <w:pStyle w:val="Tijeloteksta"/>
        <w:rPr>
          <w:rFonts w:ascii="Arial" w:hAnsi="Arial" w:cs="Arial"/>
          <w:bCs/>
          <w:iCs/>
        </w:rPr>
      </w:pPr>
    </w:p>
    <w:p w:rsidR="00352A43" w:rsidRPr="00757712" w:rsidRDefault="00352A43" w:rsidP="00352A43">
      <w:pPr>
        <w:pStyle w:val="Tijeloteksta"/>
        <w:rPr>
          <w:rFonts w:ascii="Arial" w:hAnsi="Arial" w:cs="Arial"/>
          <w:bCs/>
          <w:iCs/>
        </w:rPr>
      </w:pPr>
      <w:r w:rsidRPr="00636C57">
        <w:rPr>
          <w:rFonts w:ascii="Arial" w:hAnsi="Arial" w:cs="Arial"/>
          <w:b/>
          <w:bCs/>
          <w:iCs/>
        </w:rPr>
        <w:t xml:space="preserve"> </w:t>
      </w:r>
      <w:r w:rsidRPr="00757712">
        <w:rPr>
          <w:rFonts w:ascii="Arial" w:hAnsi="Arial" w:cs="Arial"/>
          <w:bCs/>
          <w:iCs/>
        </w:rPr>
        <w:t xml:space="preserve">Projekti iz područja zdravstva i socijalne    </w:t>
      </w:r>
    </w:p>
    <w:p w:rsidR="00352A43" w:rsidRPr="00757712" w:rsidRDefault="00352A43" w:rsidP="0075771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57712">
        <w:rPr>
          <w:rFonts w:ascii="Arial" w:hAnsi="Arial" w:cs="Arial"/>
        </w:rPr>
        <w:t>Brodsko-posavska županija zajedno sa zdravstvenim ustanovama i koncesionarima pripremila je</w:t>
      </w:r>
      <w:r w:rsidR="0096236F" w:rsidRPr="00757712">
        <w:rPr>
          <w:rFonts w:ascii="Arial" w:hAnsi="Arial" w:cs="Arial"/>
        </w:rPr>
        <w:t xml:space="preserve"> i</w:t>
      </w:r>
      <w:r w:rsidRPr="00757712">
        <w:rPr>
          <w:rFonts w:ascii="Arial" w:hAnsi="Arial" w:cs="Arial"/>
        </w:rPr>
        <w:t xml:space="preserve"> kandidirala Projekt „Razvoj zdravstvene usluge usmjerene pacijentu“</w:t>
      </w:r>
      <w:r w:rsidR="0096236F" w:rsidRPr="00757712">
        <w:rPr>
          <w:rFonts w:ascii="Arial" w:hAnsi="Arial" w:cs="Arial"/>
        </w:rPr>
        <w:t>. P</w:t>
      </w:r>
      <w:r w:rsidRPr="00757712">
        <w:rPr>
          <w:rFonts w:ascii="Arial" w:hAnsi="Arial" w:cs="Arial"/>
        </w:rPr>
        <w:t xml:space="preserve">rojekt će biti financiran iz Europskog fonda za regionalni razvoj. Naziv javnog poziva je „Poboljšanje pristupa primarnoj zdravstvenoj zaštiti s naglaskom na udaljena i deprivirana područja kroz ulaganja u potrebe pružatelja usluga zdravstvene zaštite na primarnoj razini“. Ukupna vrijednost projekta je 11.583.764,16 kn, od toga su sredstva fonda 10.072.964,16 kn, a vlastita sredstva 1.510.800 kn za ista će Županija zatražiti sufinanciranje iz Fonda za sufinanciranje projekata Europske unije za 80% iznosa sufinanciranja. </w:t>
      </w:r>
    </w:p>
    <w:p w:rsidR="00757712" w:rsidRPr="00757712" w:rsidRDefault="00757712" w:rsidP="00757712">
      <w:pPr>
        <w:spacing w:after="0" w:line="240" w:lineRule="auto"/>
        <w:ind w:firstLine="709"/>
        <w:jc w:val="both"/>
        <w:rPr>
          <w:rFonts w:ascii="Arial" w:hAnsi="Arial" w:cs="Arial"/>
          <w:b/>
          <w:bCs/>
          <w:iCs/>
        </w:rPr>
      </w:pPr>
    </w:p>
    <w:tbl>
      <w:tblPr>
        <w:tblW w:w="9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683"/>
        <w:gridCol w:w="3679"/>
      </w:tblGrid>
      <w:tr w:rsidR="00352A43" w:rsidRPr="00636C57" w:rsidTr="00096114">
        <w:trPr>
          <w:trHeight w:val="600"/>
        </w:trPr>
        <w:tc>
          <w:tcPr>
            <w:tcW w:w="9362" w:type="dxa"/>
            <w:gridSpan w:val="2"/>
            <w:tcBorders>
              <w:top w:val="nil"/>
              <w:left w:val="nil"/>
              <w:right w:val="nil"/>
            </w:tcBorders>
          </w:tcPr>
          <w:p w:rsidR="00696E97" w:rsidRPr="00451202" w:rsidRDefault="00696E97" w:rsidP="00F674BC">
            <w:pPr>
              <w:rPr>
                <w:rFonts w:ascii="Arial" w:hAnsi="Arial" w:cs="Arial"/>
              </w:rPr>
            </w:pPr>
            <w:r w:rsidRPr="00451202">
              <w:rPr>
                <w:rFonts w:ascii="Arial" w:hAnsi="Arial" w:cs="Arial"/>
              </w:rPr>
              <w:t>S</w:t>
            </w:r>
            <w:r w:rsidR="00B833B2" w:rsidRPr="00451202">
              <w:rPr>
                <w:rFonts w:ascii="Arial" w:hAnsi="Arial" w:cs="Arial"/>
              </w:rPr>
              <w:t>ocijalna skrb</w:t>
            </w:r>
          </w:p>
          <w:p w:rsidR="00E23409" w:rsidRPr="00636C57" w:rsidRDefault="00E23409" w:rsidP="00F674BC">
            <w:pPr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Programom javnih potreba u području socijalne skrbi osigurana su sredstva za:</w:t>
            </w:r>
          </w:p>
          <w:p w:rsidR="00E23409" w:rsidRPr="00636C57" w:rsidRDefault="00E23409" w:rsidP="00451202">
            <w:pPr>
              <w:pStyle w:val="Odlomakpopisa"/>
              <w:numPr>
                <w:ilvl w:val="0"/>
                <w:numId w:val="27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6C57">
              <w:rPr>
                <w:rFonts w:ascii="Arial" w:hAnsi="Arial" w:cs="Arial"/>
                <w:sz w:val="22"/>
                <w:szCs w:val="22"/>
              </w:rPr>
              <w:t>financiranje decentraliziranih funkcija socijalne skrbi,</w:t>
            </w:r>
          </w:p>
          <w:p w:rsidR="00451202" w:rsidRPr="00451202" w:rsidRDefault="00E23409" w:rsidP="00451202">
            <w:pPr>
              <w:pStyle w:val="Odlomakpopisa"/>
              <w:numPr>
                <w:ilvl w:val="0"/>
                <w:numId w:val="27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6C57">
              <w:rPr>
                <w:rFonts w:ascii="Arial" w:hAnsi="Arial" w:cs="Arial"/>
                <w:sz w:val="22"/>
                <w:szCs w:val="22"/>
              </w:rPr>
              <w:t xml:space="preserve"> javne potrebe u socijalnoj skrbi.</w:t>
            </w:r>
          </w:p>
          <w:p w:rsidR="00CF1940" w:rsidRPr="00636C57" w:rsidRDefault="00CF1940" w:rsidP="00451202">
            <w:pPr>
              <w:pStyle w:val="Tijeloteksta"/>
              <w:ind w:firstLine="708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 xml:space="preserve">Sukladno Odluci o financiranju minimalnih financijskih standarda u području socijalne skrbi osigurana su decentralizirana sredstva za sufinanciranje rada ustanova socijalne skrbi na području Županije i to: </w:t>
            </w:r>
            <w:r w:rsidR="00B833B2" w:rsidRPr="00636C57">
              <w:rPr>
                <w:rFonts w:ascii="Arial" w:hAnsi="Arial" w:cs="Arial"/>
              </w:rPr>
              <w:t xml:space="preserve"> centara za socijalnu skrb </w:t>
            </w:r>
            <w:r w:rsidRPr="00636C57">
              <w:rPr>
                <w:rFonts w:ascii="Arial" w:hAnsi="Arial" w:cs="Arial"/>
              </w:rPr>
              <w:t xml:space="preserve"> ( Slavonski Brod i Nova Gradiška), Doma za starije i nemoćne osobe Slavonski Brod te sredstva pomoći za podmirenje</w:t>
            </w:r>
            <w:r w:rsidR="00B833B2" w:rsidRPr="00636C57">
              <w:rPr>
                <w:rFonts w:ascii="Arial" w:hAnsi="Arial" w:cs="Arial"/>
              </w:rPr>
              <w:t xml:space="preserve"> troškova ogrjeva korisnicima koji se griju na drva</w:t>
            </w:r>
            <w:r w:rsidRPr="00636C57">
              <w:rPr>
                <w:rFonts w:ascii="Arial" w:hAnsi="Arial" w:cs="Arial"/>
              </w:rPr>
              <w:t>.</w:t>
            </w:r>
          </w:p>
          <w:p w:rsidR="00451202" w:rsidRPr="00636C57" w:rsidRDefault="00CF1940" w:rsidP="00451202">
            <w:pPr>
              <w:pStyle w:val="Tijeloteksta"/>
              <w:ind w:firstLine="708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U</w:t>
            </w:r>
            <w:r w:rsidR="00F674BC" w:rsidRPr="00636C57">
              <w:rPr>
                <w:rFonts w:ascii="Arial" w:hAnsi="Arial" w:cs="Arial"/>
              </w:rPr>
              <w:t xml:space="preserve"> razdoblju srpanj-prosinac za financiranje decentraliziranih funkcija socijalne skrbi utrošeno je:</w:t>
            </w:r>
            <w:r w:rsidR="00352A43" w:rsidRPr="00636C57">
              <w:rPr>
                <w:rFonts w:ascii="Arial" w:hAnsi="Arial" w:cs="Arial"/>
              </w:rPr>
              <w:t xml:space="preserve">  </w:t>
            </w:r>
          </w:p>
        </w:tc>
      </w:tr>
      <w:tr w:rsidR="00352A43" w:rsidRPr="00636C57" w:rsidTr="00096114">
        <w:tblPrEx>
          <w:tblLook w:val="04A0"/>
        </w:tblPrEx>
        <w:trPr>
          <w:trHeight w:val="326"/>
        </w:trPr>
        <w:tc>
          <w:tcPr>
            <w:tcW w:w="5683" w:type="dxa"/>
            <w:shd w:val="clear" w:color="auto" w:fill="D9D9D9"/>
          </w:tcPr>
          <w:p w:rsidR="00352A43" w:rsidRPr="00636C57" w:rsidRDefault="00352A43" w:rsidP="00096114">
            <w:pPr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 xml:space="preserve">          Aktivnost </w:t>
            </w:r>
          </w:p>
        </w:tc>
        <w:tc>
          <w:tcPr>
            <w:tcW w:w="3679" w:type="dxa"/>
            <w:shd w:val="clear" w:color="auto" w:fill="D9D9D9"/>
          </w:tcPr>
          <w:p w:rsidR="00352A43" w:rsidRPr="00636C57" w:rsidRDefault="00352A43" w:rsidP="00096114">
            <w:pPr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>Doznačena sredstva</w:t>
            </w:r>
          </w:p>
        </w:tc>
      </w:tr>
      <w:tr w:rsidR="00352A43" w:rsidRPr="00636C57" w:rsidTr="00096114">
        <w:tblPrEx>
          <w:tblLook w:val="04A0"/>
        </w:tblPrEx>
        <w:trPr>
          <w:trHeight w:val="671"/>
        </w:trPr>
        <w:tc>
          <w:tcPr>
            <w:tcW w:w="5683" w:type="dxa"/>
          </w:tcPr>
          <w:p w:rsidR="00352A43" w:rsidRPr="00636C57" w:rsidRDefault="00352A43" w:rsidP="00096114">
            <w:pPr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Centri za socijalnu skrb (Slavonski Brod i Nova Gradiška )</w:t>
            </w:r>
          </w:p>
          <w:p w:rsidR="00352A43" w:rsidRPr="00636C57" w:rsidRDefault="00352A43" w:rsidP="00096114">
            <w:pPr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Sufinanciranje  ogrjeva</w:t>
            </w:r>
          </w:p>
        </w:tc>
        <w:tc>
          <w:tcPr>
            <w:tcW w:w="3679" w:type="dxa"/>
          </w:tcPr>
          <w:p w:rsidR="00352A43" w:rsidRPr="00636C57" w:rsidRDefault="00352A43" w:rsidP="005F03AF">
            <w:pPr>
              <w:tabs>
                <w:tab w:val="center" w:pos="1731"/>
                <w:tab w:val="right" w:pos="3463"/>
              </w:tabs>
              <w:jc w:val="right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  <w:b/>
              </w:rPr>
              <w:t xml:space="preserve">         1.013.521,00       </w:t>
            </w:r>
          </w:p>
          <w:p w:rsidR="00451202" w:rsidRDefault="00451202" w:rsidP="005F03AF">
            <w:pPr>
              <w:tabs>
                <w:tab w:val="left" w:pos="1035"/>
              </w:tabs>
              <w:jc w:val="right"/>
              <w:rPr>
                <w:rFonts w:ascii="Arial" w:hAnsi="Arial" w:cs="Arial"/>
                <w:b/>
              </w:rPr>
            </w:pPr>
          </w:p>
          <w:p w:rsidR="00352A43" w:rsidRPr="00636C57" w:rsidRDefault="00352A43" w:rsidP="005F03AF">
            <w:pPr>
              <w:tabs>
                <w:tab w:val="left" w:pos="1035"/>
              </w:tabs>
              <w:jc w:val="right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 xml:space="preserve">          2.097.600,00</w:t>
            </w:r>
          </w:p>
        </w:tc>
      </w:tr>
      <w:tr w:rsidR="00352A43" w:rsidRPr="00636C57" w:rsidTr="00096114">
        <w:tblPrEx>
          <w:tblLook w:val="04A0"/>
        </w:tblPrEx>
        <w:trPr>
          <w:trHeight w:val="671"/>
        </w:trPr>
        <w:tc>
          <w:tcPr>
            <w:tcW w:w="5683" w:type="dxa"/>
          </w:tcPr>
          <w:p w:rsidR="00352A43" w:rsidRPr="00636C57" w:rsidRDefault="00352A43" w:rsidP="00451202">
            <w:pPr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Dom za starije i nemoćne osobe Slavonski Brod</w:t>
            </w:r>
          </w:p>
        </w:tc>
        <w:tc>
          <w:tcPr>
            <w:tcW w:w="3679" w:type="dxa"/>
          </w:tcPr>
          <w:p w:rsidR="00352A43" w:rsidRPr="00636C57" w:rsidRDefault="00352A43" w:rsidP="005F03AF">
            <w:pPr>
              <w:jc w:val="right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  <w:b/>
                <w:bCs/>
              </w:rPr>
              <w:t xml:space="preserve">          4.376.954,73           </w:t>
            </w:r>
          </w:p>
        </w:tc>
      </w:tr>
      <w:tr w:rsidR="00352A43" w:rsidRPr="00636C57" w:rsidTr="00096114">
        <w:tblPrEx>
          <w:tblLook w:val="04A0"/>
        </w:tblPrEx>
        <w:trPr>
          <w:trHeight w:val="345"/>
        </w:trPr>
        <w:tc>
          <w:tcPr>
            <w:tcW w:w="5683" w:type="dxa"/>
          </w:tcPr>
          <w:p w:rsidR="00352A43" w:rsidRPr="00636C57" w:rsidRDefault="00352A43" w:rsidP="00096114">
            <w:pPr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 xml:space="preserve">Ukupno: </w:t>
            </w:r>
          </w:p>
        </w:tc>
        <w:tc>
          <w:tcPr>
            <w:tcW w:w="3679" w:type="dxa"/>
          </w:tcPr>
          <w:p w:rsidR="00352A43" w:rsidRPr="00636C57" w:rsidRDefault="00352A43" w:rsidP="005F03A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636C57">
              <w:rPr>
                <w:rFonts w:ascii="Arial" w:hAnsi="Arial" w:cs="Arial"/>
                <w:b/>
                <w:color w:val="000000"/>
              </w:rPr>
              <w:t xml:space="preserve">            7.488.075,73              </w:t>
            </w:r>
          </w:p>
        </w:tc>
      </w:tr>
    </w:tbl>
    <w:p w:rsidR="00451202" w:rsidRDefault="00352A43" w:rsidP="00451202">
      <w:pPr>
        <w:spacing w:after="0" w:line="240" w:lineRule="auto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lastRenderedPageBreak/>
        <w:tab/>
        <w:t>Programom javnih potreba u socijalnoj skrbi</w:t>
      </w:r>
      <w:r w:rsidR="00F674BC" w:rsidRPr="00636C57">
        <w:rPr>
          <w:rFonts w:ascii="Arial" w:hAnsi="Arial" w:cs="Arial"/>
        </w:rPr>
        <w:t xml:space="preserve"> </w:t>
      </w:r>
      <w:r w:rsidRPr="00636C57">
        <w:rPr>
          <w:rFonts w:ascii="Arial" w:hAnsi="Arial" w:cs="Arial"/>
        </w:rPr>
        <w:t>osigura</w:t>
      </w:r>
      <w:r w:rsidR="00F674BC" w:rsidRPr="00636C57">
        <w:rPr>
          <w:rFonts w:ascii="Arial" w:hAnsi="Arial" w:cs="Arial"/>
        </w:rPr>
        <w:t>na su</w:t>
      </w:r>
      <w:r w:rsidRPr="00636C57">
        <w:rPr>
          <w:rFonts w:ascii="Arial" w:hAnsi="Arial" w:cs="Arial"/>
        </w:rPr>
        <w:t xml:space="preserve"> sredstva za realizaciju programskih aktivnosti i sredstva za poboljšanje materijalnih uvjeta rada udruga</w:t>
      </w:r>
      <w:r w:rsidR="00F674BC" w:rsidRPr="00636C57">
        <w:rPr>
          <w:rFonts w:ascii="Arial" w:hAnsi="Arial" w:cs="Arial"/>
        </w:rPr>
        <w:t xml:space="preserve"> i</w:t>
      </w:r>
      <w:r w:rsidRPr="00636C57">
        <w:rPr>
          <w:rFonts w:ascii="Arial" w:hAnsi="Arial" w:cs="Arial"/>
        </w:rPr>
        <w:t xml:space="preserve"> pojedinaca</w:t>
      </w:r>
      <w:r w:rsidR="005A45A6">
        <w:rPr>
          <w:rFonts w:ascii="Arial" w:hAnsi="Arial" w:cs="Arial"/>
        </w:rPr>
        <w:t>.</w:t>
      </w:r>
    </w:p>
    <w:p w:rsidR="00764B82" w:rsidRPr="00636C57" w:rsidRDefault="00764B82" w:rsidP="0045120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Nakon provedenog postupka propisanog Zakonom o udrugama i donesene Odluke o</w:t>
      </w:r>
      <w:r w:rsidR="00352A43" w:rsidRPr="00636C57">
        <w:rPr>
          <w:rFonts w:ascii="Arial" w:hAnsi="Arial" w:cs="Arial"/>
        </w:rPr>
        <w:t xml:space="preserve"> odabiru sufinanciranja programa/projekata  udruga  proizašlih iz Domovinskog rata, zdravstveno-socijalno humanitarnih i ostalih udruga  koje su se sufinancirale  sredstvima Proračuna  Brodsko-posavske županije  za 2017. godinu</w:t>
      </w:r>
      <w:r w:rsidRPr="00636C57">
        <w:rPr>
          <w:rFonts w:ascii="Arial" w:hAnsi="Arial" w:cs="Arial"/>
        </w:rPr>
        <w:t xml:space="preserve"> odobrena su sredstva za sufinanciranje:</w:t>
      </w:r>
    </w:p>
    <w:p w:rsidR="00764B82" w:rsidRPr="00451202" w:rsidRDefault="00352A43" w:rsidP="00451202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51202">
        <w:rPr>
          <w:rFonts w:ascii="Arial" w:hAnsi="Arial" w:cs="Arial"/>
          <w:sz w:val="22"/>
          <w:szCs w:val="22"/>
        </w:rPr>
        <w:t>zdravstven</w:t>
      </w:r>
      <w:r w:rsidR="00764B82" w:rsidRPr="00451202">
        <w:rPr>
          <w:rFonts w:ascii="Arial" w:hAnsi="Arial" w:cs="Arial"/>
          <w:sz w:val="22"/>
          <w:szCs w:val="22"/>
        </w:rPr>
        <w:t>ih</w:t>
      </w:r>
      <w:r w:rsidRPr="00451202">
        <w:rPr>
          <w:rFonts w:ascii="Arial" w:hAnsi="Arial" w:cs="Arial"/>
          <w:sz w:val="22"/>
          <w:szCs w:val="22"/>
        </w:rPr>
        <w:t>, socijalno- humanitarn</w:t>
      </w:r>
      <w:r w:rsidR="00764B82" w:rsidRPr="00451202">
        <w:rPr>
          <w:rFonts w:ascii="Arial" w:hAnsi="Arial" w:cs="Arial"/>
          <w:sz w:val="22"/>
          <w:szCs w:val="22"/>
        </w:rPr>
        <w:t>ih</w:t>
      </w:r>
      <w:r w:rsidRPr="00451202">
        <w:rPr>
          <w:rFonts w:ascii="Arial" w:hAnsi="Arial" w:cs="Arial"/>
          <w:sz w:val="22"/>
          <w:szCs w:val="22"/>
        </w:rPr>
        <w:t xml:space="preserve"> i ostal</w:t>
      </w:r>
      <w:r w:rsidR="00764B82" w:rsidRPr="00451202">
        <w:rPr>
          <w:rFonts w:ascii="Arial" w:hAnsi="Arial" w:cs="Arial"/>
          <w:sz w:val="22"/>
          <w:szCs w:val="22"/>
        </w:rPr>
        <w:t>ih</w:t>
      </w:r>
      <w:r w:rsidRPr="00451202">
        <w:rPr>
          <w:rFonts w:ascii="Arial" w:hAnsi="Arial" w:cs="Arial"/>
          <w:sz w:val="22"/>
          <w:szCs w:val="22"/>
        </w:rPr>
        <w:t xml:space="preserve"> građansk</w:t>
      </w:r>
      <w:r w:rsidR="00764B82" w:rsidRPr="00451202">
        <w:rPr>
          <w:rFonts w:ascii="Arial" w:hAnsi="Arial" w:cs="Arial"/>
          <w:sz w:val="22"/>
          <w:szCs w:val="22"/>
        </w:rPr>
        <w:t>ih</w:t>
      </w:r>
      <w:r w:rsidRPr="00451202">
        <w:rPr>
          <w:rFonts w:ascii="Arial" w:hAnsi="Arial" w:cs="Arial"/>
          <w:sz w:val="22"/>
          <w:szCs w:val="22"/>
        </w:rPr>
        <w:t xml:space="preserve"> udrug</w:t>
      </w:r>
      <w:r w:rsidR="00764B82" w:rsidRPr="00451202">
        <w:rPr>
          <w:rFonts w:ascii="Arial" w:hAnsi="Arial" w:cs="Arial"/>
          <w:sz w:val="22"/>
          <w:szCs w:val="22"/>
        </w:rPr>
        <w:t xml:space="preserve">a u iznosu od </w:t>
      </w:r>
      <w:r w:rsidRPr="00451202">
        <w:rPr>
          <w:rFonts w:ascii="Arial" w:hAnsi="Arial" w:cs="Arial"/>
          <w:sz w:val="22"/>
          <w:szCs w:val="22"/>
        </w:rPr>
        <w:t>29.000,00 kuna,</w:t>
      </w:r>
    </w:p>
    <w:p w:rsidR="00764B82" w:rsidRPr="00451202" w:rsidRDefault="00352A43" w:rsidP="00451202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51202">
        <w:rPr>
          <w:rFonts w:ascii="Arial" w:hAnsi="Arial" w:cs="Arial"/>
          <w:sz w:val="22"/>
          <w:szCs w:val="22"/>
        </w:rPr>
        <w:t>udrug</w:t>
      </w:r>
      <w:r w:rsidR="00764B82" w:rsidRPr="00451202">
        <w:rPr>
          <w:rFonts w:ascii="Arial" w:hAnsi="Arial" w:cs="Arial"/>
          <w:sz w:val="22"/>
          <w:szCs w:val="22"/>
        </w:rPr>
        <w:t>a</w:t>
      </w:r>
      <w:r w:rsidRPr="00451202">
        <w:rPr>
          <w:rFonts w:ascii="Arial" w:hAnsi="Arial" w:cs="Arial"/>
          <w:sz w:val="22"/>
          <w:szCs w:val="22"/>
        </w:rPr>
        <w:t xml:space="preserve"> proizašl</w:t>
      </w:r>
      <w:r w:rsidR="00764B82" w:rsidRPr="00451202">
        <w:rPr>
          <w:rFonts w:ascii="Arial" w:hAnsi="Arial" w:cs="Arial"/>
          <w:sz w:val="22"/>
          <w:szCs w:val="22"/>
        </w:rPr>
        <w:t>ih</w:t>
      </w:r>
      <w:r w:rsidRPr="00451202">
        <w:rPr>
          <w:rFonts w:ascii="Arial" w:hAnsi="Arial" w:cs="Arial"/>
          <w:sz w:val="22"/>
          <w:szCs w:val="22"/>
        </w:rPr>
        <w:t xml:space="preserve"> iz Domovinskog rata i jednokratne pomoći hrvatskim braniteljima </w:t>
      </w:r>
      <w:r w:rsidR="00764B82" w:rsidRPr="00451202">
        <w:rPr>
          <w:rFonts w:ascii="Arial" w:hAnsi="Arial" w:cs="Arial"/>
          <w:sz w:val="22"/>
          <w:szCs w:val="22"/>
        </w:rPr>
        <w:t>u iznosu od</w:t>
      </w:r>
      <w:r w:rsidRPr="00451202">
        <w:rPr>
          <w:rFonts w:ascii="Arial" w:hAnsi="Arial" w:cs="Arial"/>
          <w:sz w:val="22"/>
          <w:szCs w:val="22"/>
        </w:rPr>
        <w:t xml:space="preserve"> 62.240,90 kuna</w:t>
      </w:r>
      <w:r w:rsidR="00764B82" w:rsidRPr="00451202">
        <w:rPr>
          <w:rFonts w:ascii="Arial" w:hAnsi="Arial" w:cs="Arial"/>
          <w:sz w:val="22"/>
          <w:szCs w:val="22"/>
        </w:rPr>
        <w:t>,</w:t>
      </w:r>
    </w:p>
    <w:p w:rsidR="00352A43" w:rsidRPr="00451202" w:rsidRDefault="00352A43" w:rsidP="00451202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51202">
        <w:rPr>
          <w:rFonts w:ascii="Arial" w:hAnsi="Arial" w:cs="Arial"/>
          <w:sz w:val="22"/>
          <w:szCs w:val="22"/>
        </w:rPr>
        <w:t>obilježavanja obljetnica iz Domovinskog rata</w:t>
      </w:r>
      <w:r w:rsidR="00764B82" w:rsidRPr="00451202">
        <w:rPr>
          <w:rFonts w:ascii="Arial" w:hAnsi="Arial" w:cs="Arial"/>
          <w:sz w:val="22"/>
          <w:szCs w:val="22"/>
        </w:rPr>
        <w:t xml:space="preserve"> u iznosu</w:t>
      </w:r>
      <w:r w:rsidRPr="00451202">
        <w:rPr>
          <w:rFonts w:ascii="Arial" w:hAnsi="Arial" w:cs="Arial"/>
          <w:sz w:val="22"/>
          <w:szCs w:val="22"/>
        </w:rPr>
        <w:t xml:space="preserve"> od 12.000,00 kuna</w:t>
      </w:r>
      <w:r w:rsidR="00764B82" w:rsidRPr="00451202">
        <w:rPr>
          <w:rFonts w:ascii="Arial" w:hAnsi="Arial" w:cs="Arial"/>
          <w:sz w:val="22"/>
          <w:szCs w:val="22"/>
        </w:rPr>
        <w:t>.</w:t>
      </w:r>
      <w:r w:rsidRPr="00451202">
        <w:rPr>
          <w:rFonts w:ascii="Arial" w:hAnsi="Arial" w:cs="Arial"/>
          <w:sz w:val="22"/>
          <w:szCs w:val="22"/>
        </w:rPr>
        <w:t xml:space="preserve"> </w:t>
      </w:r>
    </w:p>
    <w:p w:rsidR="00764B82" w:rsidRPr="00451202" w:rsidRDefault="00352A43" w:rsidP="00764B82">
      <w:pPr>
        <w:jc w:val="both"/>
        <w:rPr>
          <w:rFonts w:ascii="Arial" w:hAnsi="Arial" w:cs="Arial"/>
        </w:rPr>
      </w:pPr>
      <w:r w:rsidRPr="00451202">
        <w:rPr>
          <w:rFonts w:ascii="Arial" w:hAnsi="Arial" w:cs="Arial"/>
        </w:rPr>
        <w:t>Ostali programi u socijalnoj skrbi iz izvornog Proračuna</w:t>
      </w:r>
    </w:p>
    <w:p w:rsidR="00764B82" w:rsidRPr="0009057D" w:rsidRDefault="00352A43" w:rsidP="0009057D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9057D">
        <w:rPr>
          <w:rFonts w:ascii="Arial" w:hAnsi="Arial" w:cs="Arial"/>
          <w:sz w:val="22"/>
          <w:szCs w:val="22"/>
        </w:rPr>
        <w:t>Hrvatski Crveni križ Društvo Crvenog križa Brodsko-posavske županije</w:t>
      </w:r>
      <w:r w:rsidR="0009057D">
        <w:rPr>
          <w:rFonts w:ascii="Arial" w:hAnsi="Arial" w:cs="Arial"/>
          <w:sz w:val="22"/>
          <w:szCs w:val="22"/>
        </w:rPr>
        <w:t xml:space="preserve"> </w:t>
      </w:r>
      <w:r w:rsidRPr="0009057D">
        <w:rPr>
          <w:rFonts w:ascii="Arial" w:hAnsi="Arial" w:cs="Arial"/>
          <w:sz w:val="22"/>
          <w:szCs w:val="22"/>
        </w:rPr>
        <w:t>Za rad i programe Društava  realizirano je u razdoblju srpanj-prosinac 2017. godine 127.822,65 kuna</w:t>
      </w:r>
      <w:r w:rsidR="00764B82" w:rsidRPr="0009057D">
        <w:rPr>
          <w:rFonts w:ascii="Arial" w:hAnsi="Arial" w:cs="Arial"/>
          <w:sz w:val="22"/>
          <w:szCs w:val="22"/>
        </w:rPr>
        <w:t>,</w:t>
      </w:r>
    </w:p>
    <w:p w:rsidR="00352A43" w:rsidRPr="00636C57" w:rsidRDefault="00764B82" w:rsidP="0009057D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Projekt „Sigurna kuća“</w:t>
      </w:r>
      <w:r w:rsidR="00352A43" w:rsidRPr="00636C57">
        <w:rPr>
          <w:rFonts w:ascii="Arial" w:hAnsi="Arial" w:cs="Arial"/>
          <w:sz w:val="22"/>
          <w:szCs w:val="22"/>
        </w:rPr>
        <w:t xml:space="preserve">  </w:t>
      </w:r>
    </w:p>
    <w:p w:rsidR="00352A43" w:rsidRPr="00636C57" w:rsidRDefault="00102C57" w:rsidP="006F073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U izvještajnom razdoblju za realizaciju projekta „Savjetovalište i sklonište za žene i djecu žrtve nasilja“ kojeg provodi Udruga Brod utrošeno je</w:t>
      </w:r>
      <w:r w:rsidR="00DB79E0" w:rsidRPr="00636C57">
        <w:rPr>
          <w:rFonts w:ascii="Arial" w:hAnsi="Arial" w:cs="Arial"/>
        </w:rPr>
        <w:t xml:space="preserve"> </w:t>
      </w:r>
      <w:r w:rsidRPr="00636C57">
        <w:rPr>
          <w:rFonts w:ascii="Arial" w:hAnsi="Arial" w:cs="Arial"/>
        </w:rPr>
        <w:t xml:space="preserve">70.000,00 kuna. </w:t>
      </w:r>
    </w:p>
    <w:p w:rsidR="00352A43" w:rsidRPr="00636C57" w:rsidRDefault="00102C57" w:rsidP="006F073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Kroz ovaj projekt osigurava</w:t>
      </w:r>
      <w:r w:rsidR="00DB79E0" w:rsidRPr="00636C57">
        <w:rPr>
          <w:rFonts w:ascii="Arial" w:hAnsi="Arial" w:cs="Arial"/>
        </w:rPr>
        <w:t>ju</w:t>
      </w:r>
      <w:r w:rsidRPr="00636C57">
        <w:rPr>
          <w:rFonts w:ascii="Arial" w:hAnsi="Arial" w:cs="Arial"/>
        </w:rPr>
        <w:t xml:space="preserve"> se</w:t>
      </w:r>
      <w:r w:rsidR="00DB79E0" w:rsidRPr="00636C57">
        <w:rPr>
          <w:rFonts w:ascii="Arial" w:hAnsi="Arial" w:cs="Arial"/>
        </w:rPr>
        <w:t xml:space="preserve"> sredstva za</w:t>
      </w:r>
      <w:r w:rsidRPr="00636C57">
        <w:rPr>
          <w:rFonts w:ascii="Arial" w:hAnsi="Arial" w:cs="Arial"/>
        </w:rPr>
        <w:t xml:space="preserve"> smještaj žena i djece žrtava obiteljskog nasilja, besplatna pravna pomoć</w:t>
      </w:r>
      <w:r w:rsidR="00DB79E0" w:rsidRPr="00636C57">
        <w:rPr>
          <w:rFonts w:ascii="Arial" w:hAnsi="Arial" w:cs="Arial"/>
        </w:rPr>
        <w:t>, ostvarivanje prava iz područja zdravstvene i socijalne zaštite.</w:t>
      </w:r>
    </w:p>
    <w:p w:rsidR="00352A43" w:rsidRPr="006F073D" w:rsidRDefault="00352A43" w:rsidP="006F073D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36C57">
        <w:rPr>
          <w:rFonts w:ascii="Arial" w:hAnsi="Arial" w:cs="Arial"/>
          <w:sz w:val="22"/>
          <w:szCs w:val="22"/>
        </w:rPr>
        <w:t>Poliklinika “Zlatni cekin“ -prijevoz djece s teškoćama u razvoju</w:t>
      </w:r>
    </w:p>
    <w:p w:rsidR="00352A43" w:rsidRPr="00636C57" w:rsidRDefault="00352A43" w:rsidP="006F073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F073D">
        <w:rPr>
          <w:rFonts w:ascii="Arial" w:hAnsi="Arial" w:cs="Arial"/>
        </w:rPr>
        <w:t xml:space="preserve">    </w:t>
      </w:r>
      <w:r w:rsidRPr="00636C57">
        <w:rPr>
          <w:rFonts w:ascii="Arial" w:hAnsi="Arial" w:cs="Arial"/>
        </w:rPr>
        <w:t xml:space="preserve"> U</w:t>
      </w:r>
      <w:r w:rsidRPr="006F073D">
        <w:rPr>
          <w:rFonts w:ascii="Arial" w:hAnsi="Arial" w:cs="Arial"/>
        </w:rPr>
        <w:t xml:space="preserve"> </w:t>
      </w:r>
      <w:r w:rsidRPr="00636C57">
        <w:rPr>
          <w:rFonts w:ascii="Arial" w:hAnsi="Arial" w:cs="Arial"/>
        </w:rPr>
        <w:t xml:space="preserve">suradnji s gradom Slavonskom Brodom </w:t>
      </w:r>
      <w:r w:rsidR="00DB79E0" w:rsidRPr="00636C57">
        <w:rPr>
          <w:rFonts w:ascii="Arial" w:hAnsi="Arial" w:cs="Arial"/>
        </w:rPr>
        <w:t xml:space="preserve"> nastavljeno je s</w:t>
      </w:r>
      <w:r w:rsidRPr="00636C57">
        <w:rPr>
          <w:rFonts w:ascii="Arial" w:hAnsi="Arial" w:cs="Arial"/>
        </w:rPr>
        <w:t>ufinancira</w:t>
      </w:r>
      <w:r w:rsidR="00DB79E0" w:rsidRPr="00636C57">
        <w:rPr>
          <w:rFonts w:ascii="Arial" w:hAnsi="Arial" w:cs="Arial"/>
        </w:rPr>
        <w:t>nje</w:t>
      </w:r>
      <w:r w:rsidRPr="00636C57">
        <w:rPr>
          <w:rFonts w:ascii="Arial" w:hAnsi="Arial" w:cs="Arial"/>
        </w:rPr>
        <w:t xml:space="preserve"> troškov</w:t>
      </w:r>
      <w:r w:rsidR="00DB79E0" w:rsidRPr="00636C57">
        <w:rPr>
          <w:rFonts w:ascii="Arial" w:hAnsi="Arial" w:cs="Arial"/>
        </w:rPr>
        <w:t>a</w:t>
      </w:r>
      <w:r w:rsidRPr="00636C57">
        <w:rPr>
          <w:rFonts w:ascii="Arial" w:hAnsi="Arial" w:cs="Arial"/>
        </w:rPr>
        <w:t xml:space="preserve"> prijevoza djece s teškoćama u razvoju  u Polikliniku “Zlatni cekin“ Slavonski Brod.</w:t>
      </w:r>
    </w:p>
    <w:p w:rsidR="00352A43" w:rsidRPr="00636C57" w:rsidRDefault="00352A43" w:rsidP="006F073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    Na ime iste aktivnosti u </w:t>
      </w:r>
      <w:r w:rsidR="00DB79E0" w:rsidRPr="00636C57">
        <w:rPr>
          <w:rFonts w:ascii="Arial" w:hAnsi="Arial" w:cs="Arial"/>
        </w:rPr>
        <w:t xml:space="preserve">izvještajnom razdoblju </w:t>
      </w:r>
      <w:r w:rsidRPr="00636C57">
        <w:rPr>
          <w:rFonts w:ascii="Arial" w:hAnsi="Arial" w:cs="Arial"/>
        </w:rPr>
        <w:t xml:space="preserve">doznačeno je </w:t>
      </w:r>
      <w:r w:rsidRPr="006F073D">
        <w:rPr>
          <w:rFonts w:ascii="Arial" w:hAnsi="Arial" w:cs="Arial"/>
        </w:rPr>
        <w:t xml:space="preserve"> </w:t>
      </w:r>
      <w:r w:rsidRPr="00636C57">
        <w:rPr>
          <w:rFonts w:ascii="Arial" w:hAnsi="Arial" w:cs="Arial"/>
        </w:rPr>
        <w:t>51.600,00 kuna.</w:t>
      </w:r>
    </w:p>
    <w:p w:rsidR="00352A43" w:rsidRPr="00636C57" w:rsidRDefault="00352A43" w:rsidP="00352A43">
      <w:pPr>
        <w:rPr>
          <w:rFonts w:ascii="Arial" w:hAnsi="Arial" w:cs="Arial"/>
        </w:rPr>
      </w:pPr>
    </w:p>
    <w:tbl>
      <w:tblPr>
        <w:tblW w:w="9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346"/>
        <w:gridCol w:w="3083"/>
      </w:tblGrid>
      <w:tr w:rsidR="00352A43" w:rsidRPr="00636C57" w:rsidTr="00096114">
        <w:trPr>
          <w:trHeight w:val="660"/>
        </w:trPr>
        <w:tc>
          <w:tcPr>
            <w:tcW w:w="9429" w:type="dxa"/>
            <w:gridSpan w:val="2"/>
            <w:tcBorders>
              <w:top w:val="nil"/>
              <w:left w:val="nil"/>
              <w:right w:val="nil"/>
            </w:tcBorders>
          </w:tcPr>
          <w:p w:rsidR="00352A43" w:rsidRPr="00636C57" w:rsidRDefault="00CF1940" w:rsidP="00CF1940">
            <w:pPr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P</w:t>
            </w:r>
            <w:r w:rsidR="00352A43" w:rsidRPr="00636C57">
              <w:rPr>
                <w:rFonts w:ascii="Arial" w:hAnsi="Arial" w:cs="Arial"/>
              </w:rPr>
              <w:t>rogram</w:t>
            </w:r>
            <w:r w:rsidRPr="00636C57">
              <w:rPr>
                <w:rFonts w:ascii="Arial" w:hAnsi="Arial" w:cs="Arial"/>
              </w:rPr>
              <w:t>i</w:t>
            </w:r>
            <w:r w:rsidR="00352A43" w:rsidRPr="00636C57">
              <w:rPr>
                <w:rFonts w:ascii="Arial" w:hAnsi="Arial" w:cs="Arial"/>
              </w:rPr>
              <w:t xml:space="preserve"> u socijalnoj skrbi financirani iz izvornog Proračuna (srpanj-prosinac 2017.)</w:t>
            </w:r>
          </w:p>
        </w:tc>
      </w:tr>
      <w:tr w:rsidR="00352A43" w:rsidRPr="00636C57" w:rsidTr="00096114">
        <w:tblPrEx>
          <w:tblLook w:val="04A0"/>
        </w:tblPrEx>
        <w:trPr>
          <w:trHeight w:val="378"/>
        </w:trPr>
        <w:tc>
          <w:tcPr>
            <w:tcW w:w="6346" w:type="dxa"/>
            <w:shd w:val="clear" w:color="auto" w:fill="D9D9D9"/>
          </w:tcPr>
          <w:p w:rsidR="00352A43" w:rsidRPr="00636C57" w:rsidRDefault="00352A43" w:rsidP="00096114">
            <w:pPr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 xml:space="preserve">Program </w:t>
            </w:r>
          </w:p>
        </w:tc>
        <w:tc>
          <w:tcPr>
            <w:tcW w:w="3083" w:type="dxa"/>
            <w:shd w:val="clear" w:color="auto" w:fill="D9D9D9"/>
          </w:tcPr>
          <w:p w:rsidR="00352A43" w:rsidRPr="00636C57" w:rsidRDefault="00352A43" w:rsidP="00096114">
            <w:pPr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>Realizirano sredstava</w:t>
            </w:r>
          </w:p>
        </w:tc>
      </w:tr>
      <w:tr w:rsidR="00352A43" w:rsidRPr="00636C57" w:rsidTr="00096114">
        <w:tblPrEx>
          <w:tblLook w:val="04A0"/>
        </w:tblPrEx>
        <w:trPr>
          <w:trHeight w:val="399"/>
        </w:trPr>
        <w:tc>
          <w:tcPr>
            <w:tcW w:w="6346" w:type="dxa"/>
          </w:tcPr>
          <w:p w:rsidR="00352A43" w:rsidRPr="00636C57" w:rsidRDefault="00352A43" w:rsidP="00096114">
            <w:pPr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Hrvatski Crveni križ Društvo Crvenog križa Brodsko-posavske županije</w:t>
            </w:r>
          </w:p>
        </w:tc>
        <w:tc>
          <w:tcPr>
            <w:tcW w:w="3083" w:type="dxa"/>
          </w:tcPr>
          <w:p w:rsidR="00352A43" w:rsidRPr="00636C57" w:rsidRDefault="00352A43" w:rsidP="005F03AF">
            <w:pPr>
              <w:jc w:val="right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  <w:b/>
                <w:bCs/>
              </w:rPr>
              <w:t xml:space="preserve">                127.822,65   </w:t>
            </w:r>
          </w:p>
        </w:tc>
      </w:tr>
      <w:tr w:rsidR="00352A43" w:rsidRPr="00636C57" w:rsidTr="00096114">
        <w:tblPrEx>
          <w:tblLook w:val="04A0"/>
        </w:tblPrEx>
        <w:trPr>
          <w:trHeight w:val="378"/>
        </w:trPr>
        <w:tc>
          <w:tcPr>
            <w:tcW w:w="6346" w:type="dxa"/>
          </w:tcPr>
          <w:p w:rsidR="00352A43" w:rsidRPr="00636C57" w:rsidRDefault="00352A43" w:rsidP="00096114">
            <w:pPr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«Sigurna kuća»</w:t>
            </w:r>
          </w:p>
        </w:tc>
        <w:tc>
          <w:tcPr>
            <w:tcW w:w="3083" w:type="dxa"/>
          </w:tcPr>
          <w:p w:rsidR="00352A43" w:rsidRPr="00636C57" w:rsidRDefault="00352A43" w:rsidP="005F03AF">
            <w:pPr>
              <w:jc w:val="right"/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  <w:b/>
                <w:bCs/>
              </w:rPr>
              <w:t xml:space="preserve">       70.000,00</w:t>
            </w:r>
          </w:p>
        </w:tc>
      </w:tr>
      <w:tr w:rsidR="00352A43" w:rsidRPr="00636C57" w:rsidTr="00096114">
        <w:tblPrEx>
          <w:tblLook w:val="04A0"/>
        </w:tblPrEx>
        <w:trPr>
          <w:trHeight w:val="378"/>
        </w:trPr>
        <w:tc>
          <w:tcPr>
            <w:tcW w:w="6346" w:type="dxa"/>
          </w:tcPr>
          <w:p w:rsidR="00352A43" w:rsidRPr="00636C57" w:rsidRDefault="00352A43" w:rsidP="00096114">
            <w:pPr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 xml:space="preserve"> Pomoć obiteljima s većim brojem djece                                 </w:t>
            </w:r>
          </w:p>
        </w:tc>
        <w:tc>
          <w:tcPr>
            <w:tcW w:w="3083" w:type="dxa"/>
          </w:tcPr>
          <w:p w:rsidR="00352A43" w:rsidRPr="00636C57" w:rsidRDefault="00352A43" w:rsidP="005F03AF">
            <w:pPr>
              <w:jc w:val="right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 xml:space="preserve">     16.500,00</w:t>
            </w:r>
          </w:p>
        </w:tc>
      </w:tr>
      <w:tr w:rsidR="00352A43" w:rsidRPr="00636C57" w:rsidTr="00096114">
        <w:tblPrEx>
          <w:tblLook w:val="04A0"/>
        </w:tblPrEx>
        <w:trPr>
          <w:trHeight w:val="399"/>
        </w:trPr>
        <w:tc>
          <w:tcPr>
            <w:tcW w:w="6346" w:type="dxa"/>
          </w:tcPr>
          <w:p w:rsidR="00352A43" w:rsidRPr="00636C57" w:rsidRDefault="00352A43" w:rsidP="00096114">
            <w:pPr>
              <w:rPr>
                <w:rFonts w:ascii="Arial" w:hAnsi="Arial" w:cs="Arial"/>
                <w:b/>
                <w:bCs/>
              </w:rPr>
            </w:pPr>
            <w:r w:rsidRPr="00636C57">
              <w:rPr>
                <w:rFonts w:ascii="Arial" w:hAnsi="Arial" w:cs="Arial"/>
              </w:rPr>
              <w:t xml:space="preserve"> Tekuće donacije „Cekinu“ za prijevoz djece s teškoćama u razvoju                                                                </w:t>
            </w:r>
          </w:p>
        </w:tc>
        <w:tc>
          <w:tcPr>
            <w:tcW w:w="3083" w:type="dxa"/>
          </w:tcPr>
          <w:p w:rsidR="00352A43" w:rsidRPr="00636C57" w:rsidRDefault="00352A43" w:rsidP="005F03AF">
            <w:pPr>
              <w:jc w:val="right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 xml:space="preserve">  51.600,00</w:t>
            </w:r>
          </w:p>
        </w:tc>
      </w:tr>
      <w:tr w:rsidR="00352A43" w:rsidRPr="00636C57" w:rsidTr="00096114">
        <w:tblPrEx>
          <w:tblLook w:val="04A0"/>
        </w:tblPrEx>
        <w:trPr>
          <w:trHeight w:val="399"/>
        </w:trPr>
        <w:tc>
          <w:tcPr>
            <w:tcW w:w="6346" w:type="dxa"/>
          </w:tcPr>
          <w:p w:rsidR="00352A43" w:rsidRPr="00636C57" w:rsidRDefault="00352A43" w:rsidP="00096114">
            <w:pPr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Zdravstveno-socijalne, humanitarne i ostale udruge</w:t>
            </w:r>
          </w:p>
          <w:p w:rsidR="00352A43" w:rsidRPr="00636C57" w:rsidRDefault="00352A43" w:rsidP="00096114">
            <w:pPr>
              <w:rPr>
                <w:rFonts w:ascii="Arial" w:hAnsi="Arial" w:cs="Arial"/>
              </w:rPr>
            </w:pPr>
          </w:p>
        </w:tc>
        <w:tc>
          <w:tcPr>
            <w:tcW w:w="3083" w:type="dxa"/>
          </w:tcPr>
          <w:p w:rsidR="00352A43" w:rsidRPr="00636C57" w:rsidRDefault="00352A43" w:rsidP="005F03AF">
            <w:pPr>
              <w:jc w:val="right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 xml:space="preserve">          29.000,00</w:t>
            </w:r>
          </w:p>
        </w:tc>
      </w:tr>
      <w:tr w:rsidR="00352A43" w:rsidRPr="00636C57" w:rsidTr="00096114">
        <w:tblPrEx>
          <w:tblLook w:val="04A0"/>
        </w:tblPrEx>
        <w:trPr>
          <w:trHeight w:val="399"/>
        </w:trPr>
        <w:tc>
          <w:tcPr>
            <w:tcW w:w="6346" w:type="dxa"/>
          </w:tcPr>
          <w:p w:rsidR="00352A43" w:rsidRPr="00636C57" w:rsidRDefault="00352A43" w:rsidP="00096114">
            <w:pPr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Udruge proizašle iz Domovinskog rata</w:t>
            </w:r>
          </w:p>
          <w:p w:rsidR="00352A43" w:rsidRPr="00636C57" w:rsidRDefault="00352A43" w:rsidP="00096114">
            <w:pPr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lastRenderedPageBreak/>
              <w:t>Skrb o umirovljenicima</w:t>
            </w:r>
          </w:p>
        </w:tc>
        <w:tc>
          <w:tcPr>
            <w:tcW w:w="3083" w:type="dxa"/>
          </w:tcPr>
          <w:p w:rsidR="00352A43" w:rsidRPr="00636C57" w:rsidRDefault="00352A43" w:rsidP="005F03AF">
            <w:pPr>
              <w:tabs>
                <w:tab w:val="center" w:pos="1433"/>
                <w:tab w:val="right" w:pos="2867"/>
              </w:tabs>
              <w:jc w:val="right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lastRenderedPageBreak/>
              <w:tab/>
              <w:t xml:space="preserve">                   62.240,00     </w:t>
            </w:r>
          </w:p>
          <w:p w:rsidR="00352A43" w:rsidRPr="00636C57" w:rsidRDefault="00352A43" w:rsidP="005F03AF">
            <w:pPr>
              <w:ind w:firstLine="33"/>
              <w:jc w:val="right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lastRenderedPageBreak/>
              <w:t xml:space="preserve">                  30.800,00</w:t>
            </w:r>
          </w:p>
          <w:p w:rsidR="00352A43" w:rsidRPr="00636C57" w:rsidRDefault="00352A43" w:rsidP="005F03AF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52A43" w:rsidRPr="00636C57" w:rsidTr="00096114">
        <w:tblPrEx>
          <w:tblLook w:val="04A0"/>
        </w:tblPrEx>
        <w:trPr>
          <w:trHeight w:val="399"/>
        </w:trPr>
        <w:tc>
          <w:tcPr>
            <w:tcW w:w="6346" w:type="dxa"/>
          </w:tcPr>
          <w:p w:rsidR="00352A43" w:rsidRPr="00636C57" w:rsidRDefault="00352A43" w:rsidP="00096114">
            <w:pPr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lastRenderedPageBreak/>
              <w:t>Sredstva za obilježavanje obljetnica iz Domovinskog rata</w:t>
            </w:r>
          </w:p>
        </w:tc>
        <w:tc>
          <w:tcPr>
            <w:tcW w:w="3083" w:type="dxa"/>
          </w:tcPr>
          <w:p w:rsidR="00352A43" w:rsidRPr="00636C57" w:rsidRDefault="00352A43" w:rsidP="005F03AF">
            <w:pPr>
              <w:jc w:val="right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 xml:space="preserve">           12.000,00</w:t>
            </w:r>
          </w:p>
        </w:tc>
      </w:tr>
      <w:tr w:rsidR="00352A43" w:rsidRPr="00636C57" w:rsidTr="00096114">
        <w:tblPrEx>
          <w:tblLook w:val="04A0"/>
        </w:tblPrEx>
        <w:trPr>
          <w:trHeight w:val="399"/>
        </w:trPr>
        <w:tc>
          <w:tcPr>
            <w:tcW w:w="6346" w:type="dxa"/>
          </w:tcPr>
          <w:p w:rsidR="00352A43" w:rsidRPr="00636C57" w:rsidRDefault="00352A43" w:rsidP="00096114">
            <w:pPr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Poboljšanje pristupačnosti</w:t>
            </w:r>
          </w:p>
        </w:tc>
        <w:tc>
          <w:tcPr>
            <w:tcW w:w="3083" w:type="dxa"/>
          </w:tcPr>
          <w:p w:rsidR="00352A43" w:rsidRPr="00636C57" w:rsidRDefault="00352A43" w:rsidP="005F03AF">
            <w:pPr>
              <w:jc w:val="right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>24.000,00</w:t>
            </w:r>
          </w:p>
        </w:tc>
      </w:tr>
      <w:tr w:rsidR="00352A43" w:rsidRPr="00636C57" w:rsidTr="00096114">
        <w:tblPrEx>
          <w:tblLook w:val="04A0"/>
        </w:tblPrEx>
        <w:trPr>
          <w:trHeight w:val="399"/>
        </w:trPr>
        <w:tc>
          <w:tcPr>
            <w:tcW w:w="6346" w:type="dxa"/>
          </w:tcPr>
          <w:p w:rsidR="00352A43" w:rsidRPr="00636C57" w:rsidRDefault="00352A43" w:rsidP="00096114">
            <w:pPr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Pučka kuhinja</w:t>
            </w:r>
          </w:p>
        </w:tc>
        <w:tc>
          <w:tcPr>
            <w:tcW w:w="3083" w:type="dxa"/>
          </w:tcPr>
          <w:p w:rsidR="00352A43" w:rsidRPr="00636C57" w:rsidRDefault="00352A43" w:rsidP="005F03AF">
            <w:pPr>
              <w:jc w:val="right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 xml:space="preserve">                  15.000,00</w:t>
            </w:r>
          </w:p>
        </w:tc>
      </w:tr>
      <w:tr w:rsidR="00352A43" w:rsidRPr="00636C57" w:rsidTr="00096114">
        <w:tblPrEx>
          <w:tblLook w:val="04A0"/>
        </w:tblPrEx>
        <w:trPr>
          <w:trHeight w:val="399"/>
        </w:trPr>
        <w:tc>
          <w:tcPr>
            <w:tcW w:w="6346" w:type="dxa"/>
          </w:tcPr>
          <w:p w:rsidR="00352A43" w:rsidRPr="00636C57" w:rsidRDefault="00352A43" w:rsidP="00096114">
            <w:pPr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</w:rPr>
              <w:t>„Uključivanje Roma u društvenu zajednicu“</w:t>
            </w:r>
          </w:p>
        </w:tc>
        <w:tc>
          <w:tcPr>
            <w:tcW w:w="3083" w:type="dxa"/>
          </w:tcPr>
          <w:p w:rsidR="00352A43" w:rsidRPr="00636C57" w:rsidRDefault="00352A43" w:rsidP="005F03AF">
            <w:pPr>
              <w:jc w:val="right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 xml:space="preserve">                    3.000,00</w:t>
            </w:r>
          </w:p>
        </w:tc>
      </w:tr>
      <w:tr w:rsidR="00352A43" w:rsidRPr="00636C57" w:rsidTr="00595561">
        <w:tblPrEx>
          <w:tblLook w:val="04A0"/>
        </w:tblPrEx>
        <w:trPr>
          <w:trHeight w:val="396"/>
        </w:trPr>
        <w:tc>
          <w:tcPr>
            <w:tcW w:w="6346" w:type="dxa"/>
          </w:tcPr>
          <w:p w:rsidR="00352A43" w:rsidRPr="00636C57" w:rsidRDefault="00352A43" w:rsidP="00096114">
            <w:pPr>
              <w:rPr>
                <w:rFonts w:ascii="Arial" w:hAnsi="Arial" w:cs="Arial"/>
              </w:rPr>
            </w:pPr>
            <w:r w:rsidRPr="00636C57">
              <w:rPr>
                <w:rFonts w:ascii="Arial" w:hAnsi="Arial" w:cs="Arial"/>
                <w:b/>
              </w:rPr>
              <w:t xml:space="preserve">UKUPNO:                                                            </w:t>
            </w:r>
          </w:p>
        </w:tc>
        <w:tc>
          <w:tcPr>
            <w:tcW w:w="3083" w:type="dxa"/>
          </w:tcPr>
          <w:p w:rsidR="00352A43" w:rsidRPr="00636C57" w:rsidRDefault="00352A43" w:rsidP="005F03AF">
            <w:pPr>
              <w:ind w:firstLine="1025"/>
              <w:jc w:val="right"/>
              <w:rPr>
                <w:rFonts w:ascii="Arial" w:hAnsi="Arial" w:cs="Arial"/>
                <w:b/>
              </w:rPr>
            </w:pPr>
            <w:r w:rsidRPr="00636C57">
              <w:rPr>
                <w:rFonts w:ascii="Arial" w:hAnsi="Arial" w:cs="Arial"/>
                <w:b/>
              </w:rPr>
              <w:t xml:space="preserve">    441.962,65    </w:t>
            </w:r>
          </w:p>
          <w:p w:rsidR="00352A43" w:rsidRPr="00636C57" w:rsidRDefault="00352A43" w:rsidP="005F03AF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52A43" w:rsidRPr="00636C57" w:rsidRDefault="00352A43" w:rsidP="00352A43">
      <w:pPr>
        <w:ind w:firstLine="708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 xml:space="preserve">      </w:t>
      </w:r>
    </w:p>
    <w:p w:rsidR="00352A43" w:rsidRPr="00636C57" w:rsidRDefault="00352A43" w:rsidP="00352A43">
      <w:pPr>
        <w:ind w:firstLine="708"/>
        <w:rPr>
          <w:rFonts w:ascii="Arial" w:hAnsi="Arial" w:cs="Arial"/>
          <w:b/>
        </w:rPr>
      </w:pPr>
    </w:p>
    <w:p w:rsidR="00E03918" w:rsidRPr="00636C57" w:rsidRDefault="00E03918" w:rsidP="00E03918">
      <w:pPr>
        <w:jc w:val="both"/>
        <w:rPr>
          <w:rFonts w:ascii="Arial" w:hAnsi="Arial" w:cs="Arial"/>
          <w:b/>
        </w:rPr>
      </w:pPr>
      <w:bookmarkStart w:id="1" w:name="_Hlk492646194"/>
      <w:r w:rsidRPr="00636C57">
        <w:rPr>
          <w:rFonts w:ascii="Arial" w:hAnsi="Arial" w:cs="Arial"/>
          <w:b/>
        </w:rPr>
        <w:t>SURADNJA  S JEDINICAMA LOKLANE I REGIONALNE SAMOUPRAVE, DRŽAVNIM I MEĐUNARODNIM INSTITUCIJAMA, JAVNOST RADA</w:t>
      </w:r>
    </w:p>
    <w:p w:rsidR="00B3663C" w:rsidRPr="00636C57" w:rsidRDefault="00B3663C" w:rsidP="00B3663C">
      <w:pPr>
        <w:jc w:val="both"/>
        <w:rPr>
          <w:rFonts w:ascii="Arial" w:hAnsi="Arial" w:cs="Arial"/>
        </w:rPr>
      </w:pPr>
      <w:r w:rsidRPr="00636C57">
        <w:rPr>
          <w:rFonts w:ascii="Arial" w:hAnsi="Arial" w:cs="Arial"/>
          <w:b/>
        </w:rPr>
        <w:t>Suradnja s Vladom RH, državnim i drugim institucijama, jedinicama lokalne samouprave</w:t>
      </w:r>
      <w:r w:rsidRPr="00636C57">
        <w:rPr>
          <w:rFonts w:ascii="Arial" w:hAnsi="Arial" w:cs="Arial"/>
        </w:rPr>
        <w:t xml:space="preserve"> </w:t>
      </w:r>
    </w:p>
    <w:p w:rsidR="00B3663C" w:rsidRPr="00636C57" w:rsidRDefault="00B3663C" w:rsidP="00C6635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Druga polovina 2017. imala je obilježja vrlo intenzivne suradnje i brojnih radnih sastanaka  na svim razinama.  Samo tijekom srpnja, uz radni sastanak s premijerom Plenkovićem i ministrima hrvatske vlade, održana su tri radna sastanka s ministrima rada i mirovinskog sustava mr.sc.Markom Pavićem, ministrom zaštite okoliša i energetike dr.sc. Tomislavom Ćorićem i ministrom zdravstva prof.dr.sc. Milanom </w:t>
      </w:r>
      <w:proofErr w:type="spellStart"/>
      <w:r w:rsidRPr="00636C57">
        <w:rPr>
          <w:rFonts w:ascii="Arial" w:hAnsi="Arial" w:cs="Arial"/>
        </w:rPr>
        <w:t>Kujundžićem</w:t>
      </w:r>
      <w:proofErr w:type="spellEnd"/>
      <w:r w:rsidRPr="00636C57">
        <w:rPr>
          <w:rFonts w:ascii="Arial" w:hAnsi="Arial" w:cs="Arial"/>
        </w:rPr>
        <w:t xml:space="preserve">.  U navedenom razdoblju održana su i tri radna sastanka sa slavonskim županima, te dogovorena strategija zajedničkog djelovanja u svim pitanjima od zajedničkog interesa. Najviše pozornosti i naglasak u planu djelovanja posvećeni su strategiji regionalnog razvoja, te funkcionalnoj i fiskalnoj decentralizaciji i financiranju jedinica lokalne i područne samouprave.  Predstavljen je projekt zapošljavanja i socijalnog uključivanja žena i drugih ranjivih skupina dugotrajno nezaposlenih osoba, te poduzete aktivnosti u pripremi projekata centara za gospodarenje otpadom za privlačenje bespovratnih EU sredstava, a poseban naglasak posvećen je projektu RCGO </w:t>
      </w:r>
      <w:proofErr w:type="spellStart"/>
      <w:r w:rsidRPr="00636C57">
        <w:rPr>
          <w:rFonts w:ascii="Arial" w:hAnsi="Arial" w:cs="Arial"/>
        </w:rPr>
        <w:t>Šagulje</w:t>
      </w:r>
      <w:proofErr w:type="spellEnd"/>
      <w:r w:rsidRPr="00636C57">
        <w:rPr>
          <w:rFonts w:ascii="Arial" w:hAnsi="Arial" w:cs="Arial"/>
        </w:rPr>
        <w:t xml:space="preserve">.  Nastavljene su sve ranije započete aktivnosti na razdvajanju bolnica u Slavonskom Brodu i Novoj Gradiški, do kojega je u konačnici i došlo u listopadu 2017.   </w:t>
      </w:r>
    </w:p>
    <w:p w:rsidR="00B3663C" w:rsidRPr="00636C57" w:rsidRDefault="00B3663C" w:rsidP="00C6635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Tijekom drugog polugodišta 2017. održane su dvije sjednice Savjeta za Slavoniju, Baranju i Srijem- u Požegi, a u studenome u Slavonskom Brodu, kojima su prethodili sastanci slavonskih župana, a na kojima su kao ključni pravci djelovanja istaknuti infrastrukturni i gospodarski projekti, zaštita i razvoj obiteljskih gospodarstava kako bi se zaustavilo iseljavanja i potaknula gospodarska ulaganja.    </w:t>
      </w:r>
    </w:p>
    <w:p w:rsidR="00B3663C" w:rsidRPr="00636C57" w:rsidRDefault="00B3663C" w:rsidP="00C66356">
      <w:pPr>
        <w:spacing w:after="0" w:line="240" w:lineRule="auto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Institucionalna suradnja između hrvatskih županija nastavljena je sudjelovanjem u radu i djelovanjem kroz Izvršni odbor i tijela Zajednice županija, a s ciljem potpore ravnomjernom i socijalnom razvoju, funkcionalnoj decentralizaciji poslova od područnog (regionalnog) značaja s naglaskom na  decentralizaciju ovlasti, nadležnosti i odgovornosti.  Projekt Otvorenog proračuna, u koji se Brodsko- posavska županija uključila od samog početka, pridobio je velike simpatije i pohvale svih zainteresiranih.  Ovim projektom Hrvatska zajednica županija je, potaknuta potrebom učiniti podatke i suhoparne brojke razumljivijima i </w:t>
      </w:r>
      <w:r w:rsidRPr="00636C57">
        <w:rPr>
          <w:rFonts w:ascii="Arial" w:hAnsi="Arial" w:cs="Arial"/>
        </w:rPr>
        <w:lastRenderedPageBreak/>
        <w:t xml:space="preserve">zanimljivijima, aplikativno pokazala što stoji iza županijskih financija i građanima omogućila jedinstven uvid u financije jedinica regionalne samouprave. </w:t>
      </w:r>
    </w:p>
    <w:p w:rsidR="00B3663C" w:rsidRPr="00636C57" w:rsidRDefault="00B3663C" w:rsidP="00C66356">
      <w:pPr>
        <w:spacing w:after="0" w:line="240" w:lineRule="auto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Nastavljen je rad kroz stručne skupine i odbore Zajednice na zajedničkom djelovanju prema zakonodavnom i izvršnim tijelima, te su nastavljene započete aktivnosti za privlačenjem sredstava EU fondova i podizanju razine transparentnosti rada i </w:t>
      </w:r>
      <w:proofErr w:type="spellStart"/>
      <w:r w:rsidRPr="00636C57">
        <w:rPr>
          <w:rFonts w:ascii="Arial" w:hAnsi="Arial" w:cs="Arial"/>
        </w:rPr>
        <w:t>antikoruptivnog</w:t>
      </w:r>
      <w:proofErr w:type="spellEnd"/>
      <w:r w:rsidRPr="00636C57">
        <w:rPr>
          <w:rFonts w:ascii="Arial" w:hAnsi="Arial" w:cs="Arial"/>
        </w:rPr>
        <w:t xml:space="preserve"> djelovanja na lokalnoj i regionalnoj razini.  Tijekom promatranog polugodišnjeg razdoblja održani su kolegiji župana s premijerom Plenkovićem i suradnicima(u kolovozu, listopadu i prosincu), a na kojima je poseban naglasak bio na funkcionalnoj i fiskalnoj decentralizaciji i  gospodarskom oporavku, te je raspravljeno nekoliko ključnih zakona za funkcioniranje lokalne i područne samouprave.  Župan  i zamjenici sa suradnicima su aktivno sudjelovali  u  radu i pripremi  sjednica, instruktivnih i radnih sastanaka usmjerenih na jačanje županijskih upravnih kapaciteta, te osnaživanju lokalne infrastrukture s ciljem uključivanja u procese planiranja i provođenja  operativnih programa i aktivnosti kohezijske politike.  </w:t>
      </w:r>
    </w:p>
    <w:p w:rsidR="00B3663C" w:rsidRPr="00636C57" w:rsidRDefault="00B3663C" w:rsidP="0041497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Putem nadležnih upravnih odjela, javnih ustanova i županijske razvojne agencije u koordinaciji sa županom i županijskim čelnicima nastavljene su aktivnosti i mjere za uravnoteženi razvoj jedinica lokalne samouprave na području Županije, s ciljem poticanja gospodarskog razvoja i unapređenja investicijske klime, razvoja turističkih kapaciteta i komunalne infrastrukture, izgradnje regionalnog centra za gospodarenje otpadom, provođenja već započetih projekata vodoopskrbe i </w:t>
      </w:r>
      <w:proofErr w:type="spellStart"/>
      <w:r w:rsidRPr="00636C57">
        <w:rPr>
          <w:rFonts w:ascii="Arial" w:hAnsi="Arial" w:cs="Arial"/>
        </w:rPr>
        <w:t>vodoodvodnje</w:t>
      </w:r>
      <w:proofErr w:type="spellEnd"/>
      <w:r w:rsidRPr="00636C57">
        <w:rPr>
          <w:rFonts w:ascii="Arial" w:hAnsi="Arial" w:cs="Arial"/>
        </w:rPr>
        <w:t xml:space="preserve">, navodnjavanja poljoprivrednih površina,cestogradnje, zaštite prirode i okoliša, te razvoja postojećih i osnivanja novih gospodarskih subjekata. </w:t>
      </w:r>
    </w:p>
    <w:p w:rsidR="00B3663C" w:rsidRPr="00636C57" w:rsidRDefault="00B3663C" w:rsidP="0041497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U promatranom šestomjesečnom razdoblju održan je niz radnih i stručnih skupova, sastanaka i predstavljanja različitih mjera gospodarsko- socijalnih programa vezanih uz  korištenje europskih sredstava, a posebno treba naglasiti usmjerenost prema mladima i njihovim potrebama.  Uz prepoznavanje najuspješnijih učenika osnovnih i srednjih škola, naglasak je usmjeren na osiguravanje što boljih materijalnih i obrazovnih uvjeta, te poticanje međusobnog razumijevanja i uvažavanja različitosti te usmjeravanja prema međusobnom povezivanju i promoviranju izvrsnosti, a župan i zamjenici uključili su se i u rad Vladine Zaklade „Hrvatska za djecu“, kojoj je svrha promicanje    dobrobiti osnovnih i imovinskih prava djece te osnaživanja obitelji u situacijama različitih socijalnih, zdravstvenih, odgojnih i obrazovnih potreba djece.  </w:t>
      </w:r>
    </w:p>
    <w:p w:rsidR="00B3663C" w:rsidRPr="00636C57" w:rsidRDefault="00B3663C" w:rsidP="0041497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Među brojnim radnim sastancima treba istaknuti nastavak djelovanja na zaštiti zraka od prekograničnog zagađenja, te radnu posjetu predsjednice Republike Hrvatske </w:t>
      </w:r>
      <w:proofErr w:type="spellStart"/>
      <w:r w:rsidRPr="00636C57">
        <w:rPr>
          <w:rFonts w:ascii="Arial" w:hAnsi="Arial" w:cs="Arial"/>
        </w:rPr>
        <w:t>Kolinde</w:t>
      </w:r>
      <w:proofErr w:type="spellEnd"/>
      <w:r w:rsidRPr="00636C57">
        <w:rPr>
          <w:rFonts w:ascii="Arial" w:hAnsi="Arial" w:cs="Arial"/>
        </w:rPr>
        <w:t xml:space="preserve"> Grabar Kitarović Slavonskom Brodu.  Na sastanku održanom u listopadu Predsjednica je izvijestila sve lokalne dionike o rezultatima razgovora s Vladimirom Putinom i mogućnostima daljnjeg djelovanja.    </w:t>
      </w:r>
    </w:p>
    <w:p w:rsidR="00B3663C" w:rsidRPr="00636C57" w:rsidRDefault="00B3663C" w:rsidP="0041497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Ukupno je od srpnja do kraja prosinca 2017. održano 50 radnih sastanka s predstavnicima  državnih institucija, a župan i zamjenici sudjelovali su na 42 tematska radna sastanka s najvišim državnim dužnosnicima RH.    </w:t>
      </w:r>
    </w:p>
    <w:p w:rsidR="00B3663C" w:rsidRPr="00636C57" w:rsidRDefault="00B3663C" w:rsidP="00B3663C">
      <w:pPr>
        <w:jc w:val="both"/>
        <w:rPr>
          <w:rFonts w:ascii="Arial" w:hAnsi="Arial" w:cs="Arial"/>
          <w:b/>
        </w:rPr>
      </w:pPr>
    </w:p>
    <w:p w:rsidR="00B3663C" w:rsidRPr="00636C57" w:rsidRDefault="00B3663C" w:rsidP="00B3663C">
      <w:pPr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 xml:space="preserve">Međunarodne aktivnosti, suradnja s drugim državama i regijama </w:t>
      </w:r>
    </w:p>
    <w:p w:rsidR="00B3663C" w:rsidRPr="00636C57" w:rsidRDefault="00B3663C" w:rsidP="0041497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Tijekom druge polovine 2017. (u srpnju, listopadu i prosincu) održane su tri Plenarne sjednice Odbora regija.  Na Vanjskom sastanku kluba EPP-a, koji je u rujnu održan u Nacionalnom parlamentu Mađarske, posebno se raspravljalo o temi demografskih promjena koje predstavljaju jedan od najvećih izazova u Europskoj uniji.  Demografske promjene jedan su od glavnih izazova s kojima se suočava europsko društvo, stope nataliteta padaju diljem Europe, a rast populacije mladih postupno postaje alarmantan tijekom posljednja dva desetljeća. Župan se vrlo aktivno uključio u raspravu o navedenoj problematici </w:t>
      </w:r>
      <w:proofErr w:type="spellStart"/>
      <w:r w:rsidRPr="00636C57">
        <w:rPr>
          <w:rFonts w:ascii="Arial" w:hAnsi="Arial" w:cs="Arial"/>
        </w:rPr>
        <w:t>apostofirajući</w:t>
      </w:r>
      <w:proofErr w:type="spellEnd"/>
      <w:r w:rsidRPr="00636C57">
        <w:rPr>
          <w:rFonts w:ascii="Arial" w:hAnsi="Arial" w:cs="Arial"/>
        </w:rPr>
        <w:t xml:space="preserve"> alarmantno stanje u Slavoniji, a članovi EPP-a usuglasili su  hitnu potrebu Europske unije za širokim, koordiniranim i integriranim odgovorom na demografsku zabrinutost te da takva europska strategija treba obuhvatiti sva glavna područja politike EU, kao što su kohezija, istraživanje i inovacije, zdravlje, zapošljavanje, ruralni razvoj i migracija.  </w:t>
      </w:r>
    </w:p>
    <w:p w:rsidR="00B3663C" w:rsidRPr="00636C57" w:rsidRDefault="00B3663C" w:rsidP="00414979">
      <w:pPr>
        <w:spacing w:after="0" w:line="240" w:lineRule="auto"/>
        <w:ind w:firstLine="708"/>
        <w:jc w:val="both"/>
        <w:rPr>
          <w:rFonts w:ascii="Arial" w:hAnsi="Arial" w:cs="Arial"/>
          <w:lang w:bidi="hr-HR"/>
        </w:rPr>
      </w:pPr>
      <w:r w:rsidRPr="00636C57">
        <w:rPr>
          <w:rFonts w:ascii="Arial" w:hAnsi="Arial" w:cs="Arial"/>
          <w:lang w:bidi="hr-HR"/>
        </w:rPr>
        <w:lastRenderedPageBreak/>
        <w:t>U promatranom razdoblju održane su i dvije sjednice (u rujnu i studenome) CIVEX-a (</w:t>
      </w:r>
      <w:r w:rsidRPr="00636C57">
        <w:rPr>
          <w:rFonts w:ascii="Arial" w:hAnsi="Arial" w:cs="Arial"/>
          <w:bCs/>
          <w:lang w:bidi="hr-HR"/>
        </w:rPr>
        <w:t xml:space="preserve">Povjerenstva za građanstvo, upravljanje, institucionalne i vanjske poslove) i dvije sjednice NAT-a (Povjerenstva za prirodne resurse).  Povod održavanja vanjskog sastanka i konferencije CIVEX-a u </w:t>
      </w:r>
      <w:r w:rsidRPr="00636C57">
        <w:rPr>
          <w:rFonts w:ascii="Arial" w:hAnsi="Arial" w:cs="Arial"/>
          <w:lang w:bidi="hr-HR"/>
        </w:rPr>
        <w:t xml:space="preserve">rujnu u </w:t>
      </w:r>
      <w:proofErr w:type="spellStart"/>
      <w:r w:rsidRPr="00636C57">
        <w:rPr>
          <w:rFonts w:ascii="Arial" w:hAnsi="Arial" w:cs="Arial"/>
          <w:lang w:bidi="hr-HR"/>
        </w:rPr>
        <w:t>Caenu</w:t>
      </w:r>
      <w:proofErr w:type="spellEnd"/>
      <w:r w:rsidRPr="00636C57">
        <w:rPr>
          <w:rFonts w:ascii="Arial" w:hAnsi="Arial" w:cs="Arial"/>
          <w:lang w:bidi="hr-HR"/>
        </w:rPr>
        <w:t xml:space="preserve">, u Normandiji,  bio je predstavljanje regionalne strategije za priznavanje statusa svjetske baštine UNESCO-a za mjesta iskrcavanja u Normandiji.  Kao najvažnija točka ovog zasjedanja, osim izvještajnog i izbornog dijela konferencije, bila je tematska rasprava o sprečavanju korupcije na lokalnoj i regionalnoj razini.  </w:t>
      </w:r>
    </w:p>
    <w:p w:rsidR="00B3663C" w:rsidRPr="00636C57" w:rsidRDefault="00B3663C" w:rsidP="00414979">
      <w:pPr>
        <w:spacing w:after="0" w:line="240" w:lineRule="auto"/>
        <w:ind w:firstLine="708"/>
        <w:jc w:val="both"/>
        <w:rPr>
          <w:rFonts w:ascii="Arial" w:hAnsi="Arial" w:cs="Arial"/>
          <w:lang w:bidi="hr-HR"/>
        </w:rPr>
      </w:pPr>
      <w:r w:rsidRPr="00636C57">
        <w:rPr>
          <w:rFonts w:ascii="Arial" w:hAnsi="Arial" w:cs="Arial"/>
          <w:lang w:bidi="hr-HR"/>
        </w:rPr>
        <w:t>Naglašavajući stabilnost i suradnju unutar i izvan Europske unije kao  jedan od pet političkih prioriteta tekućeg saziva Europskog odbora regija, istaknut je još jedan od prioriteta Odbora regija, a to je utvrditi kako EU može poboljšati živote pojedinaca i njihovih zajednica. Stoga je važno utvrditi ulogu u borbi protiv korupcije, jer se ona u svim svojim oblicima javlja na svim razinama društva, a njezini su negativni učinci rasprostranjeni svugdje te priječe gospodarski razvoj, narušavaju demokraciju, socijalnu pravdu i vladavinu prava.  Usklađene preventivne mjere ključne su za poticanje gospodarskog rasta, poboljšanje životnih uvjeta i, u konačnici, stjecanje povjerenja građana. Više od polovice Europljana smatra da su podmićivanje i zloupotreba ovlasti za osobnu korist rašireni među političkim strankama (59 %) i političarima na nacionalnoj, regionalnoj ili lokalnoj razini (56 %).  Često se navodi da je borba protiv korupcije jedna od glavnih briga građana i područje politika gdje žele da njihovi politički predstavnici budu aktivniji. Istovremeno,  napori na području decentralizacije doveli su do povećane odgovornosti na lokalnoj razini, gdje se donose osjetljive odluke povezane s nabavom i dodjelom javnih usluga. U zaključcima konferencije usuglašene su neke od zajedničkih smjernica djelovanja na lokalnoj i regionalnoj razini , s obzirom na to da su, po svojoj prirodi, uprave i predstavnici na lokalnoj i regionalnoj razini često usmjereni na dodjelu javnih usluga, kao što je socijalna skrb, obrazovanje i izdavanje ugovora za ključne usluge kao što su gradnja i prijevoz.</w:t>
      </w:r>
    </w:p>
    <w:p w:rsidR="00B3663C" w:rsidRPr="00636C57" w:rsidRDefault="00B3663C" w:rsidP="00414979">
      <w:pPr>
        <w:spacing w:after="0" w:line="240" w:lineRule="auto"/>
        <w:jc w:val="both"/>
        <w:rPr>
          <w:rFonts w:ascii="Arial" w:hAnsi="Arial" w:cs="Arial"/>
          <w:lang w:bidi="hr-HR"/>
        </w:rPr>
      </w:pPr>
      <w:r w:rsidRPr="00636C57">
        <w:rPr>
          <w:rFonts w:ascii="Arial" w:hAnsi="Arial" w:cs="Arial"/>
          <w:lang w:bidi="hr-HR"/>
        </w:rPr>
        <w:tab/>
        <w:t xml:space="preserve">Uz 125. Plenarnu sjednicu, u listopadu su održane i sjednice </w:t>
      </w:r>
      <w:proofErr w:type="spellStart"/>
      <w:r w:rsidRPr="00636C57">
        <w:rPr>
          <w:rFonts w:ascii="Arial" w:hAnsi="Arial" w:cs="Arial"/>
          <w:lang w:bidi="hr-HR"/>
        </w:rPr>
        <w:t>Interregionalne</w:t>
      </w:r>
      <w:proofErr w:type="spellEnd"/>
      <w:r w:rsidRPr="00636C57">
        <w:rPr>
          <w:rFonts w:ascii="Arial" w:hAnsi="Arial" w:cs="Arial"/>
          <w:lang w:bidi="hr-HR"/>
        </w:rPr>
        <w:t xml:space="preserve"> grupe za Jadransku i Jonsku </w:t>
      </w:r>
      <w:proofErr w:type="spellStart"/>
      <w:r w:rsidRPr="00636C57">
        <w:rPr>
          <w:rFonts w:ascii="Arial" w:hAnsi="Arial" w:cs="Arial"/>
          <w:lang w:bidi="hr-HR"/>
        </w:rPr>
        <w:t>makroregiju</w:t>
      </w:r>
      <w:proofErr w:type="spellEnd"/>
      <w:r w:rsidRPr="00636C57">
        <w:rPr>
          <w:rFonts w:ascii="Arial" w:hAnsi="Arial" w:cs="Arial"/>
          <w:lang w:bidi="hr-HR"/>
        </w:rPr>
        <w:t xml:space="preserve"> i Međuregionalne skupine za slabije razvijene regije, u radu kojih je sudjelovao i  župan Marušić.   </w:t>
      </w:r>
    </w:p>
    <w:p w:rsidR="00B3663C" w:rsidRPr="00636C57" w:rsidRDefault="00B3663C" w:rsidP="00414979">
      <w:pPr>
        <w:spacing w:after="0" w:line="240" w:lineRule="auto"/>
        <w:jc w:val="both"/>
        <w:rPr>
          <w:rFonts w:ascii="Arial" w:hAnsi="Arial" w:cs="Arial"/>
          <w:lang w:bidi="hr-HR"/>
        </w:rPr>
      </w:pPr>
      <w:r w:rsidRPr="00636C57">
        <w:rPr>
          <w:rFonts w:ascii="Arial" w:hAnsi="Arial" w:cs="Arial"/>
        </w:rPr>
        <w:t xml:space="preserve">Na održanim sjednicama Odbora regija , na zahtjev </w:t>
      </w:r>
      <w:r w:rsidRPr="00636C57">
        <w:rPr>
          <w:rFonts w:ascii="Arial" w:hAnsi="Arial" w:cs="Arial"/>
          <w:lang w:bidi="hr-HR"/>
        </w:rPr>
        <w:t xml:space="preserve">predsjedništva Vijeća Europske unije raspravljalo se o modernizaciji školskog i visokog obrazovanja, lokalnoj i regionalnoj perspektivi u pogledu promicanja inovacija u javnom sektoru uz pomoć digitalnih rješenja, te </w:t>
      </w:r>
      <w:proofErr w:type="spellStart"/>
      <w:r w:rsidRPr="00636C57">
        <w:rPr>
          <w:rFonts w:ascii="Arial" w:hAnsi="Arial" w:cs="Arial"/>
          <w:lang w:bidi="hr-HR"/>
        </w:rPr>
        <w:t>deinstitucionalizaciji</w:t>
      </w:r>
      <w:proofErr w:type="spellEnd"/>
      <w:r w:rsidRPr="00636C57">
        <w:rPr>
          <w:rFonts w:ascii="Arial" w:hAnsi="Arial" w:cs="Arial"/>
          <w:lang w:bidi="hr-HR"/>
        </w:rPr>
        <w:t xml:space="preserve"> u zdravstvenim sustavima na lokalnoj i regionalnoj razini.</w:t>
      </w:r>
    </w:p>
    <w:p w:rsidR="00B3663C" w:rsidRPr="00636C57" w:rsidRDefault="00B3663C" w:rsidP="00414979">
      <w:pPr>
        <w:spacing w:after="0" w:line="240" w:lineRule="auto"/>
        <w:jc w:val="both"/>
        <w:rPr>
          <w:rFonts w:ascii="Arial" w:hAnsi="Arial" w:cs="Arial"/>
          <w:lang w:bidi="hr-HR"/>
        </w:rPr>
      </w:pPr>
      <w:r w:rsidRPr="00636C57">
        <w:rPr>
          <w:rFonts w:ascii="Arial" w:hAnsi="Arial" w:cs="Arial"/>
        </w:rPr>
        <w:t xml:space="preserve">Aktivno sudjelujući u raspravama, župan je podržao mišljenje  kako </w:t>
      </w:r>
      <w:r w:rsidRPr="00636C57">
        <w:rPr>
          <w:rFonts w:ascii="Arial" w:hAnsi="Arial" w:cs="Arial"/>
          <w:lang w:bidi="hr-HR"/>
        </w:rPr>
        <w:t xml:space="preserve">bi sve države članice EU-a trebale pridati veliku važnost razvoju skrbi unutar zajednice te da bi </w:t>
      </w:r>
      <w:proofErr w:type="spellStart"/>
      <w:r w:rsidRPr="00636C57">
        <w:rPr>
          <w:rFonts w:ascii="Arial" w:hAnsi="Arial" w:cs="Arial"/>
          <w:lang w:bidi="hr-HR"/>
        </w:rPr>
        <w:t>deinstitucionalizacija</w:t>
      </w:r>
      <w:proofErr w:type="spellEnd"/>
      <w:r w:rsidRPr="00636C57">
        <w:rPr>
          <w:rFonts w:ascii="Arial" w:hAnsi="Arial" w:cs="Arial"/>
          <w:lang w:bidi="hr-HR"/>
        </w:rPr>
        <w:t xml:space="preserve"> trebala ojačati prava ciljne skupine i zajamčiti najbolje moguće rezultate za tu skupinu te da prijelaz s institucionalne skrbi podrazumijeva promjenu paradigme za osoblje, uz potrebu  osposobljavanja radi stjecanja novih vještina i znanja.   </w:t>
      </w:r>
    </w:p>
    <w:p w:rsidR="00B3663C" w:rsidRPr="00636C57" w:rsidRDefault="00B3663C" w:rsidP="0041497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Naglašeno je i </w:t>
      </w:r>
      <w:r w:rsidRPr="00636C57">
        <w:rPr>
          <w:rFonts w:ascii="Arial" w:hAnsi="Arial" w:cs="Arial"/>
          <w:lang w:bidi="hr-HR"/>
        </w:rPr>
        <w:t>da je krajnje vrijeme za ulaganje znatnih sredstava u obrazovnu infrastrukturu kako najrazvijenijih, tako i manje razvijenih regija, pri čemu u svakom trenutku treba voditi računa o tome da se koordinirana ulaganja prilagode regionalnim posebnostima. U tom pogledu treba posebice predvidjeti da se za regionalne aktivnosti namijenjene razvoju obrazovanja osigura veća potpora Europske investicijske banke i europskih fondova.</w:t>
      </w:r>
    </w:p>
    <w:p w:rsidR="00B3663C" w:rsidRPr="00636C57" w:rsidRDefault="00B3663C" w:rsidP="0041497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U drugom polugodištu 2017. Brodsko- posavsku županiju posjetio je zamjenik veleposlanika Kraljevine Švedske </w:t>
      </w:r>
      <w:proofErr w:type="spellStart"/>
      <w:r w:rsidRPr="00636C57">
        <w:rPr>
          <w:rFonts w:ascii="Arial" w:hAnsi="Arial" w:cs="Arial"/>
        </w:rPr>
        <w:t>Petter</w:t>
      </w:r>
      <w:proofErr w:type="spellEnd"/>
      <w:r w:rsidRPr="00636C57">
        <w:rPr>
          <w:rFonts w:ascii="Arial" w:hAnsi="Arial" w:cs="Arial"/>
        </w:rPr>
        <w:t xml:space="preserve"> </w:t>
      </w:r>
      <w:proofErr w:type="spellStart"/>
      <w:r w:rsidRPr="00636C57">
        <w:rPr>
          <w:rFonts w:ascii="Arial" w:hAnsi="Arial" w:cs="Arial"/>
        </w:rPr>
        <w:t>Nilsson</w:t>
      </w:r>
      <w:proofErr w:type="spellEnd"/>
      <w:r w:rsidRPr="00636C57">
        <w:rPr>
          <w:rFonts w:ascii="Arial" w:hAnsi="Arial" w:cs="Arial"/>
        </w:rPr>
        <w:t xml:space="preserve">.  </w:t>
      </w:r>
    </w:p>
    <w:p w:rsidR="00B3663C" w:rsidRPr="00636C57" w:rsidRDefault="00B3663C" w:rsidP="00B3663C">
      <w:pPr>
        <w:jc w:val="both"/>
        <w:rPr>
          <w:rFonts w:ascii="Arial" w:hAnsi="Arial" w:cs="Arial"/>
        </w:rPr>
      </w:pPr>
    </w:p>
    <w:p w:rsidR="00B3663C" w:rsidRPr="00636C57" w:rsidRDefault="00B3663C" w:rsidP="00B3663C">
      <w:pPr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Manifestacije, obilježavanja, protokolarni susreti  i ostale aktivnosti</w:t>
      </w:r>
    </w:p>
    <w:p w:rsidR="00B3663C" w:rsidRPr="00636C57" w:rsidRDefault="00B3663C" w:rsidP="00414979">
      <w:pPr>
        <w:spacing w:after="0" w:line="240" w:lineRule="auto"/>
        <w:jc w:val="both"/>
        <w:rPr>
          <w:rFonts w:ascii="Arial" w:hAnsi="Arial" w:cs="Arial"/>
        </w:rPr>
      </w:pPr>
      <w:r w:rsidRPr="00636C57">
        <w:rPr>
          <w:rFonts w:ascii="Arial" w:hAnsi="Arial" w:cs="Arial"/>
          <w:b/>
        </w:rPr>
        <w:tab/>
      </w:r>
      <w:r w:rsidRPr="00636C57">
        <w:rPr>
          <w:rFonts w:ascii="Arial" w:hAnsi="Arial" w:cs="Arial"/>
        </w:rPr>
        <w:t xml:space="preserve">Sve ranije započete aktivnosti, programe i projekte župan i zamjenici nastavili su provoditi u kontinuitetu i u drugom šestomjesečnom razdoblju 2017. godine, održani su npr. sastanci u vezi energetske obnove zgrada javnog sektora, prijemi udruga, uspješnih učenika  i sportaša, sudjelovanje na različitim manifestacijama lokalnog i međunarodnog karaktera, obilježavanje povijesnih datuma i obljetnica iz Domovinskog rata i sl.  Tijekom svih tih </w:t>
      </w:r>
      <w:r w:rsidRPr="00636C57">
        <w:rPr>
          <w:rFonts w:ascii="Arial" w:hAnsi="Arial" w:cs="Arial"/>
        </w:rPr>
        <w:lastRenderedPageBreak/>
        <w:t xml:space="preserve">događanja u Brodsko- posavskoj županiji boravili su visoki državni dužnosnici i članovi Vlade, predstavnici državnih institucija, visoki časnici Hrvatske vojske i Specijalne policije, župani susjednih županija, crkveni velikodostojnici. </w:t>
      </w:r>
    </w:p>
    <w:p w:rsidR="00B3663C" w:rsidRPr="00636C57" w:rsidRDefault="00B3663C" w:rsidP="0041497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Nastavljene su i brojne gospodarsko- promotivne aktivnosti (sudjelovanje na različitim gospodarskim sajmovima, izložbama i sl.), te kulturno- umjetničke, informativne i regionalno- promidžbene  aktivnosti.  U sklopu održavanja različitih manifestacija održano je 37 radnih sastanaka na kojima su sudjelovali i predstavnici državnih institucija (državni tajnici, pomoćnici ministara branitelja, financija, regionalnog razvoja, poljoprivrede, graditeljstva i prostornog uređenja, Hrvatskih voda, državnih zavoda i dr.), a prigodom posjete Brodsko-posavskoj županiji održani su, uz već spomenute, i radni sastanci s ministrom financija Zdravkom Marićem, ministrom branitelja Tomom Medvedom i ministricom regionalnog razvoja i fondova EU Gabrijelom Žalac.  </w:t>
      </w:r>
    </w:p>
    <w:p w:rsidR="00B3663C" w:rsidRPr="00636C57" w:rsidRDefault="00B3663C" w:rsidP="0041497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U izvještajnom razdoblju održano je 126 različitih protokolarnih aktivnosti, te se aktivno sudjelovalo u 60 različitih protokolarnih događanju u susjednim županijama, gradovima i općinama.   </w:t>
      </w:r>
    </w:p>
    <w:p w:rsidR="00B3663C" w:rsidRPr="00636C57" w:rsidRDefault="00B3663C" w:rsidP="00B3663C">
      <w:pPr>
        <w:jc w:val="both"/>
        <w:rPr>
          <w:rFonts w:ascii="Arial" w:hAnsi="Arial" w:cs="Arial"/>
        </w:rPr>
      </w:pPr>
    </w:p>
    <w:p w:rsidR="00B3663C" w:rsidRPr="00636C57" w:rsidRDefault="00B3663C" w:rsidP="00B3663C">
      <w:pPr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Javnost rada i provedba Zakona o pristupu informacijama</w:t>
      </w:r>
    </w:p>
    <w:p w:rsidR="00B3663C" w:rsidRPr="00636C57" w:rsidRDefault="00B3663C" w:rsidP="00414979">
      <w:pPr>
        <w:spacing w:after="0" w:line="240" w:lineRule="auto"/>
        <w:ind w:firstLine="708"/>
        <w:jc w:val="both"/>
        <w:rPr>
          <w:rFonts w:ascii="Arial" w:hAnsi="Arial" w:cs="Arial"/>
        </w:rPr>
      </w:pPr>
      <w:proofErr w:type="spellStart"/>
      <w:r w:rsidRPr="00636C57">
        <w:rPr>
          <w:rFonts w:ascii="Arial" w:hAnsi="Arial" w:cs="Arial"/>
        </w:rPr>
        <w:t>Proaktivni</w:t>
      </w:r>
      <w:proofErr w:type="spellEnd"/>
      <w:r w:rsidRPr="00636C57">
        <w:rPr>
          <w:rFonts w:ascii="Arial" w:hAnsi="Arial" w:cs="Arial"/>
        </w:rPr>
        <w:t xml:space="preserve"> pristup informacijama putem internetskih stranica na kojima se nalaze brojne informacije koje se mogu  slobodno koristiti, te višegodišnje kontinuirano, usmjereno i pravovremeno objavljivanje informacija na internetskim stranicama i društvenim mrežama za posljedicu ima relativno mali broj formalno podnesenih zahtjeva.  Nastavljeni su procesi savjetovanja sa zainteresiranom javnošću, koji za cilj imaju  uključivanje zainteresirane javnosti u postupak donošenja strateških dokumenata i akata kojima se utječe na interese krajnjih korisnika,  te prikupljanje informacija o interesima, stavovima i prijedlozima zainteresirane javnosti i uočavanje slabosti i negativnih učinaka javnih politika koje je moguće i potrebno na vrijeme otkloniti.</w:t>
      </w:r>
    </w:p>
    <w:p w:rsidR="00B3663C" w:rsidRPr="00636C57" w:rsidRDefault="00B3663C" w:rsidP="0041497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U promatranom šestomjesečnom izvještajnom razdoblju organizirano je više radnih, gospodarskih i protokolarnih aktivnosti, na koje su pozivani i mediji te je zainteresirana javnost redovito bila izvještavana o pojedinostima s istih. Organizirane su redovite konferencije za medije,  radio i tv emisije  u kojima su dužnosnici govorili o aktualnostima u radu županijske uprave što uz redovito ažurirane web stranice i stranice  na društvenim mrežama doprinosi povećanju transparentnosti rada županijske uprave.   </w:t>
      </w:r>
    </w:p>
    <w:p w:rsidR="00B3663C" w:rsidRPr="00636C57" w:rsidRDefault="00B3663C" w:rsidP="0041497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U drugoj polovici 2017. župan je pismeno  odgovorio na više od 600 različitih usmenih i pismenih upita građana. Strankama je odgovoreno, pružena im je pomoć kako doći do zadovoljavajućeg odgovora ili su  upiti proslijeđeni nadležnim institucijama. </w:t>
      </w:r>
    </w:p>
    <w:p w:rsidR="00B3663C" w:rsidRPr="00636C57" w:rsidRDefault="00B3663C" w:rsidP="0041497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U brojnim kontaktima s građanima nastojalo se udovoljiti njihovim zahtjevima i upitima, koji su vrlo često isključivo informativnog ili savjetodavnog karaktera.  Prema Zakonu o pravu  na pristup informacijama u izvještajnom razdoblju zaprimljeno je i riješeno šest zahtjeva.   </w:t>
      </w:r>
    </w:p>
    <w:p w:rsidR="00B3663C" w:rsidRPr="00636C57" w:rsidRDefault="00B3663C" w:rsidP="00414979">
      <w:pPr>
        <w:spacing w:after="0" w:line="240" w:lineRule="auto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ab/>
        <w:t xml:space="preserve">Prema odredbama navedenog Zakona, u drugom šestomjesečnom razdoblju 2017. objavljeni su (i dostavljeni u  Središnji katalog službenih  dokumenata RH) slijedeći akti Župana: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v.d. ravnateljice Zavoda za prostorno uređenje Brodsko-posavske županije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>Rješenje o imenovanju v.d. ravnateljice Zavoda za prostorno uređenje Brodsko-posavske županije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Osnovne škole "Ivan Mažuranić" </w:t>
      </w:r>
      <w:proofErr w:type="spellStart"/>
      <w:r w:rsidRPr="000E7D0F">
        <w:rPr>
          <w:rFonts w:ascii="Arial" w:hAnsi="Arial" w:cs="Arial"/>
          <w:sz w:val="22"/>
          <w:szCs w:val="22"/>
        </w:rPr>
        <w:t>Sibinj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članova Školskog odbora Osnovne škole "Ivan Mažuranić" </w:t>
      </w:r>
      <w:proofErr w:type="spellStart"/>
      <w:r w:rsidRPr="000E7D0F">
        <w:rPr>
          <w:rFonts w:ascii="Arial" w:hAnsi="Arial" w:cs="Arial"/>
          <w:sz w:val="22"/>
          <w:szCs w:val="22"/>
        </w:rPr>
        <w:t>Sibinj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lastRenderedPageBreak/>
        <w:t xml:space="preserve">Odluka o subvencijama za razvoj i unapređenje lovstva u Brodsko-posavskoj županiji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predsjednika i članova Povjerenstva za potpore iz djelokruga Upravnog odjela za gospodarstvo Brodsko-posavske županije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predsjednika i članova Povjerenstva za potpore proizvođačima namještaja za pojedinačne nastupe na sajmovima u 2017. godini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razrješenju članice Školskog odbora Osnovne škole </w:t>
      </w:r>
      <w:proofErr w:type="spellStart"/>
      <w:r w:rsidRPr="000E7D0F">
        <w:rPr>
          <w:rFonts w:ascii="Arial" w:hAnsi="Arial" w:cs="Arial"/>
          <w:sz w:val="22"/>
          <w:szCs w:val="22"/>
        </w:rPr>
        <w:t>Okučani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imenovanju članice Školskog odbora Osnovne škole </w:t>
      </w:r>
      <w:proofErr w:type="spellStart"/>
      <w:r w:rsidRPr="000E7D0F">
        <w:rPr>
          <w:rFonts w:ascii="Arial" w:hAnsi="Arial" w:cs="Arial"/>
          <w:sz w:val="22"/>
          <w:szCs w:val="22"/>
        </w:rPr>
        <w:t>Okučani</w:t>
      </w:r>
      <w:proofErr w:type="spellEnd"/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>Zaključak o davanju suglasnosti na Izvješće o provedbi Plana gospodarenja otpadom za Brodsko-posavsku županiju - prikaz stanja sa 2016.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Osnovne škole "Antun Matija </w:t>
      </w:r>
      <w:proofErr w:type="spellStart"/>
      <w:r w:rsidRPr="000E7D0F">
        <w:rPr>
          <w:rFonts w:ascii="Arial" w:hAnsi="Arial" w:cs="Arial"/>
          <w:sz w:val="22"/>
          <w:szCs w:val="22"/>
        </w:rPr>
        <w:t>Reljković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" </w:t>
      </w:r>
      <w:proofErr w:type="spellStart"/>
      <w:r w:rsidRPr="000E7D0F">
        <w:rPr>
          <w:rFonts w:ascii="Arial" w:hAnsi="Arial" w:cs="Arial"/>
          <w:sz w:val="22"/>
          <w:szCs w:val="22"/>
        </w:rPr>
        <w:t>Bebrina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Osnovne škole "Antun Matija </w:t>
      </w:r>
      <w:proofErr w:type="spellStart"/>
      <w:r w:rsidRPr="000E7D0F">
        <w:rPr>
          <w:rFonts w:ascii="Arial" w:hAnsi="Arial" w:cs="Arial"/>
          <w:sz w:val="22"/>
          <w:szCs w:val="22"/>
        </w:rPr>
        <w:t>Reljković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" </w:t>
      </w:r>
      <w:proofErr w:type="spellStart"/>
      <w:r w:rsidRPr="000E7D0F">
        <w:rPr>
          <w:rFonts w:ascii="Arial" w:hAnsi="Arial" w:cs="Arial"/>
          <w:sz w:val="22"/>
          <w:szCs w:val="22"/>
        </w:rPr>
        <w:t>Bebrina</w:t>
      </w:r>
      <w:proofErr w:type="spellEnd"/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>Rješenje o imenovanju predsjednika i članova Upravnog vijeća Opće bolnice Nova Gradiška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Plan o izmjenama i dopunama Plana prijema u upravna tijela Brodsko-posavske županije za 2017. godinu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>Zaključak o imenovanju koordinatora za provedbu mjera Nacionalne strategije izjednačavanja mogućnosti za osobe s invaliditetom od 2017. do 2020. godine na području Brodsko-posavske županije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Osnovne škole "Ivan Mažuranić" </w:t>
      </w:r>
      <w:proofErr w:type="spellStart"/>
      <w:r w:rsidRPr="000E7D0F">
        <w:rPr>
          <w:rFonts w:ascii="Arial" w:hAnsi="Arial" w:cs="Arial"/>
          <w:sz w:val="22"/>
          <w:szCs w:val="22"/>
        </w:rPr>
        <w:t>Sibinj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članova Školskog odbora Osnovne škole "Ivan Mažuranić" </w:t>
      </w:r>
      <w:proofErr w:type="spellStart"/>
      <w:r w:rsidRPr="000E7D0F">
        <w:rPr>
          <w:rFonts w:ascii="Arial" w:hAnsi="Arial" w:cs="Arial"/>
          <w:sz w:val="22"/>
          <w:szCs w:val="22"/>
        </w:rPr>
        <w:t>Sibinj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Industrijsko-obrtničke škole Slavonski Brod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Medicinske škole Slavonski Brod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Gimnazije "Matija Mesić" Slavonski Brod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OŠ </w:t>
      </w:r>
      <w:proofErr w:type="spellStart"/>
      <w:r w:rsidRPr="000E7D0F">
        <w:rPr>
          <w:rFonts w:ascii="Arial" w:hAnsi="Arial" w:cs="Arial"/>
          <w:sz w:val="22"/>
          <w:szCs w:val="22"/>
        </w:rPr>
        <w:t>Sikirevci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OŠ "Mato Lovrak" Nova Gradiška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OŠ "Ljudevit Gaj" </w:t>
      </w:r>
      <w:proofErr w:type="spellStart"/>
      <w:r w:rsidRPr="000E7D0F">
        <w:rPr>
          <w:rFonts w:ascii="Arial" w:hAnsi="Arial" w:cs="Arial"/>
          <w:sz w:val="22"/>
          <w:szCs w:val="22"/>
        </w:rPr>
        <w:t>Lužani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OŠ "Vladimir Nazor" </w:t>
      </w:r>
      <w:proofErr w:type="spellStart"/>
      <w:r w:rsidRPr="000E7D0F">
        <w:rPr>
          <w:rFonts w:ascii="Arial" w:hAnsi="Arial" w:cs="Arial"/>
          <w:sz w:val="22"/>
          <w:szCs w:val="22"/>
        </w:rPr>
        <w:t>Adžamovci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 OŠ "August Šenoa" </w:t>
      </w:r>
      <w:proofErr w:type="spellStart"/>
      <w:r w:rsidRPr="000E7D0F">
        <w:rPr>
          <w:rFonts w:ascii="Arial" w:hAnsi="Arial" w:cs="Arial"/>
          <w:sz w:val="22"/>
          <w:szCs w:val="22"/>
        </w:rPr>
        <w:t>Gundinci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OŠ "Ljudevit Gaj" Nova Gradiška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OŠ Markovac, Vrbova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OŠ "Antun Mihanović" Nova Kapela, </w:t>
      </w:r>
      <w:proofErr w:type="spellStart"/>
      <w:r w:rsidRPr="000E7D0F">
        <w:rPr>
          <w:rFonts w:ascii="Arial" w:hAnsi="Arial" w:cs="Arial"/>
          <w:sz w:val="22"/>
          <w:szCs w:val="22"/>
        </w:rPr>
        <w:t>Batrina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OŠ "Ante Starčević" </w:t>
      </w:r>
      <w:proofErr w:type="spellStart"/>
      <w:r w:rsidRPr="000E7D0F">
        <w:rPr>
          <w:rFonts w:ascii="Arial" w:hAnsi="Arial" w:cs="Arial"/>
          <w:sz w:val="22"/>
          <w:szCs w:val="22"/>
        </w:rPr>
        <w:t>Rešetari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 "Ivan Filipović" Velika Kopanica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OŠ "Ivan Goran Kovačić" Staro Petrovo Selo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Industrijsko-obrtničke škole Slavonski Brod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Medicinske škole Slavonski Brod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OŠ </w:t>
      </w:r>
      <w:proofErr w:type="spellStart"/>
      <w:r w:rsidRPr="000E7D0F">
        <w:rPr>
          <w:rFonts w:ascii="Arial" w:hAnsi="Arial" w:cs="Arial"/>
          <w:sz w:val="22"/>
          <w:szCs w:val="22"/>
        </w:rPr>
        <w:t>Sikirevci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lastRenderedPageBreak/>
        <w:t xml:space="preserve">Rješenje o imenovanju tri člana Školskog odbora OŠ "Mato Lovrak" Nova Gradiška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OŠ "Ljudevit Gaj" </w:t>
      </w:r>
      <w:proofErr w:type="spellStart"/>
      <w:r w:rsidRPr="000E7D0F">
        <w:rPr>
          <w:rFonts w:ascii="Arial" w:hAnsi="Arial" w:cs="Arial"/>
          <w:sz w:val="22"/>
          <w:szCs w:val="22"/>
        </w:rPr>
        <w:t>Lužani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OŠ "Vladimir Nazor" </w:t>
      </w:r>
      <w:proofErr w:type="spellStart"/>
      <w:r w:rsidRPr="000E7D0F">
        <w:rPr>
          <w:rFonts w:ascii="Arial" w:hAnsi="Arial" w:cs="Arial"/>
          <w:sz w:val="22"/>
          <w:szCs w:val="22"/>
        </w:rPr>
        <w:t>Adžamovci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OŠ "August Šenoa" </w:t>
      </w:r>
      <w:proofErr w:type="spellStart"/>
      <w:r w:rsidRPr="000E7D0F">
        <w:rPr>
          <w:rFonts w:ascii="Arial" w:hAnsi="Arial" w:cs="Arial"/>
          <w:sz w:val="22"/>
          <w:szCs w:val="22"/>
        </w:rPr>
        <w:t>Gundinci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Gimnazije "Matija Mesić" Slavonski Brod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OŠ "Ljudevit Gaj" Nova Gradiška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OŠ Markovac, Vrbova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OŠ "Antun Mihanović" Nova Kapela, </w:t>
      </w:r>
      <w:proofErr w:type="spellStart"/>
      <w:r w:rsidRPr="000E7D0F">
        <w:rPr>
          <w:rFonts w:ascii="Arial" w:hAnsi="Arial" w:cs="Arial"/>
          <w:sz w:val="22"/>
          <w:szCs w:val="22"/>
        </w:rPr>
        <w:t>Batrina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OŠ "Ante Starčević" </w:t>
      </w:r>
      <w:proofErr w:type="spellStart"/>
      <w:r w:rsidRPr="000E7D0F">
        <w:rPr>
          <w:rFonts w:ascii="Arial" w:hAnsi="Arial" w:cs="Arial"/>
          <w:sz w:val="22"/>
          <w:szCs w:val="22"/>
        </w:rPr>
        <w:t>Rešetari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OŠ "Ivan Filipović" Velika Kopanica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OŠ "Ivan Goran Kovačić" Staro Petrovo Selo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Obrtničke škole, Slavonski Brod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Obrtničke škole, Slavonski Brod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OŠ </w:t>
      </w:r>
      <w:proofErr w:type="spellStart"/>
      <w:r w:rsidRPr="000E7D0F">
        <w:rPr>
          <w:rFonts w:ascii="Arial" w:hAnsi="Arial" w:cs="Arial"/>
          <w:sz w:val="22"/>
          <w:szCs w:val="22"/>
        </w:rPr>
        <w:t>Okučani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E7D0F">
        <w:rPr>
          <w:rFonts w:ascii="Arial" w:hAnsi="Arial" w:cs="Arial"/>
          <w:sz w:val="22"/>
          <w:szCs w:val="22"/>
        </w:rPr>
        <w:t>Okučani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OŠ </w:t>
      </w:r>
      <w:proofErr w:type="spellStart"/>
      <w:r w:rsidRPr="000E7D0F">
        <w:rPr>
          <w:rFonts w:ascii="Arial" w:hAnsi="Arial" w:cs="Arial"/>
          <w:sz w:val="22"/>
          <w:szCs w:val="22"/>
        </w:rPr>
        <w:t>Okučani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E7D0F">
        <w:rPr>
          <w:rFonts w:ascii="Arial" w:hAnsi="Arial" w:cs="Arial"/>
          <w:sz w:val="22"/>
          <w:szCs w:val="22"/>
        </w:rPr>
        <w:t>Okučani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OŠ "Vjekoslav Klaić", </w:t>
      </w:r>
      <w:proofErr w:type="spellStart"/>
      <w:r w:rsidRPr="000E7D0F">
        <w:rPr>
          <w:rFonts w:ascii="Arial" w:hAnsi="Arial" w:cs="Arial"/>
          <w:sz w:val="22"/>
          <w:szCs w:val="22"/>
        </w:rPr>
        <w:t>Garčin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OŠ "Vjekoslav Klaić", </w:t>
      </w:r>
      <w:proofErr w:type="spellStart"/>
      <w:r w:rsidRPr="000E7D0F">
        <w:rPr>
          <w:rFonts w:ascii="Arial" w:hAnsi="Arial" w:cs="Arial"/>
          <w:sz w:val="22"/>
          <w:szCs w:val="22"/>
        </w:rPr>
        <w:t>Garčin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OŠ "Dr. Stjepan </w:t>
      </w:r>
      <w:proofErr w:type="spellStart"/>
      <w:r w:rsidRPr="000E7D0F">
        <w:rPr>
          <w:rFonts w:ascii="Arial" w:hAnsi="Arial" w:cs="Arial"/>
          <w:sz w:val="22"/>
          <w:szCs w:val="22"/>
        </w:rPr>
        <w:t>Ilijašević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" Oriovac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OŠ "Dr. Stjepan </w:t>
      </w:r>
      <w:proofErr w:type="spellStart"/>
      <w:r w:rsidRPr="000E7D0F">
        <w:rPr>
          <w:rFonts w:ascii="Arial" w:hAnsi="Arial" w:cs="Arial"/>
          <w:sz w:val="22"/>
          <w:szCs w:val="22"/>
        </w:rPr>
        <w:t>Ilijašević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" Oriovac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Gimnazije Nova Gradiška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Gimnazije Nova Gradiška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Industrijsko-obrtničke škole Nova Gradiška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Industrijsko-obrtničke škole Nova Gradiška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OŠ "Ivan Meštrović", Vrpolje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OŠ "Ivan Meštrović", Vrpolje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OŠ "Viktor Car Emin", Donji </w:t>
      </w:r>
      <w:proofErr w:type="spellStart"/>
      <w:r w:rsidRPr="000E7D0F">
        <w:rPr>
          <w:rFonts w:ascii="Arial" w:hAnsi="Arial" w:cs="Arial"/>
          <w:sz w:val="22"/>
          <w:szCs w:val="22"/>
        </w:rPr>
        <w:t>Andrijevci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OŠ "Viktor Car Emin", Donji </w:t>
      </w:r>
      <w:proofErr w:type="spellStart"/>
      <w:r w:rsidRPr="000E7D0F">
        <w:rPr>
          <w:rFonts w:ascii="Arial" w:hAnsi="Arial" w:cs="Arial"/>
          <w:sz w:val="22"/>
          <w:szCs w:val="22"/>
        </w:rPr>
        <w:t>Andrijevci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Elektrotehničke i ekonomske škole, Nova Gradiška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Elektrotehničke i ekonomske škole, Nova Gradiška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Srednje škole Matije Antuna </w:t>
      </w:r>
      <w:proofErr w:type="spellStart"/>
      <w:r w:rsidRPr="000E7D0F">
        <w:rPr>
          <w:rFonts w:ascii="Arial" w:hAnsi="Arial" w:cs="Arial"/>
          <w:sz w:val="22"/>
          <w:szCs w:val="22"/>
        </w:rPr>
        <w:t>Reljkovića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, Slavonski Brod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Srednje škole Matije Antuna </w:t>
      </w:r>
      <w:proofErr w:type="spellStart"/>
      <w:r w:rsidRPr="000E7D0F">
        <w:rPr>
          <w:rFonts w:ascii="Arial" w:hAnsi="Arial" w:cs="Arial"/>
          <w:sz w:val="22"/>
          <w:szCs w:val="22"/>
        </w:rPr>
        <w:t>Reljkovića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, Slavonski Brod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OŠ "Matija Gubec", </w:t>
      </w:r>
      <w:proofErr w:type="spellStart"/>
      <w:r w:rsidRPr="000E7D0F">
        <w:rPr>
          <w:rFonts w:ascii="Arial" w:hAnsi="Arial" w:cs="Arial"/>
          <w:sz w:val="22"/>
          <w:szCs w:val="22"/>
        </w:rPr>
        <w:t>Cernik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OŠ "Matija Gubec", </w:t>
      </w:r>
      <w:proofErr w:type="spellStart"/>
      <w:r w:rsidRPr="000E7D0F">
        <w:rPr>
          <w:rFonts w:ascii="Arial" w:hAnsi="Arial" w:cs="Arial"/>
          <w:sz w:val="22"/>
          <w:szCs w:val="22"/>
        </w:rPr>
        <w:t>Cernik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lastRenderedPageBreak/>
        <w:t xml:space="preserve">Rješenje o razrješenju članova Školskog odbora Ekonomsko-birotehničke škole, Slavonski Brod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OŠ Ekonomsko-birotehničke škole, Slavonski Brod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OŠ "Matija Antun Relković", Davor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OŠ "Matija Antun Relković", Davor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osnivanju i imenovanju Stožera civilne zaštite Brodsko-posavske županije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OŠ "Stjepan Radić", </w:t>
      </w:r>
      <w:proofErr w:type="spellStart"/>
      <w:r w:rsidRPr="000E7D0F">
        <w:rPr>
          <w:rFonts w:ascii="Arial" w:hAnsi="Arial" w:cs="Arial"/>
          <w:sz w:val="22"/>
          <w:szCs w:val="22"/>
        </w:rPr>
        <w:t>Oprisavci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OŠ "Stjepan Radić", </w:t>
      </w:r>
      <w:proofErr w:type="spellStart"/>
      <w:r w:rsidRPr="000E7D0F">
        <w:rPr>
          <w:rFonts w:ascii="Arial" w:hAnsi="Arial" w:cs="Arial"/>
          <w:sz w:val="22"/>
          <w:szCs w:val="22"/>
        </w:rPr>
        <w:t>Oprisavci</w:t>
      </w:r>
      <w:proofErr w:type="spellEnd"/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povjeravanju poslova izrade 2. izmjena i dopuna Prostornog plana uređenja općine </w:t>
      </w:r>
      <w:proofErr w:type="spellStart"/>
      <w:r w:rsidRPr="000E7D0F">
        <w:rPr>
          <w:rFonts w:ascii="Arial" w:hAnsi="Arial" w:cs="Arial"/>
          <w:sz w:val="22"/>
          <w:szCs w:val="22"/>
        </w:rPr>
        <w:t>Podcrkavlje</w:t>
      </w:r>
      <w:proofErr w:type="spellEnd"/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izmjeni i dopuni Odluke o rasporedu sredstava za decentralizirane funkcije između zdravstvenih ustanova na području Brodsko-posavske županije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Zaključak o potvrđivanju imenovanja zamjenika županijskog vatrogasnog zapovjednika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imenovanju članova Županijskog vatrogasnog zapovjedništva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povjeravanju poslova izrade Izvješća o stanju u prostoru općine </w:t>
      </w:r>
      <w:proofErr w:type="spellStart"/>
      <w:r w:rsidRPr="000E7D0F">
        <w:rPr>
          <w:rFonts w:ascii="Arial" w:hAnsi="Arial" w:cs="Arial"/>
          <w:sz w:val="22"/>
          <w:szCs w:val="22"/>
        </w:rPr>
        <w:t>Podcrkavlje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za razdoblje 2013. - 2017.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>Odluka o sufinanciranju provedbe Programa kontrole kvalitete mlijeka na obiteljskim poljoprivrednim gospodarstvima u Brodsko-posavskoj županiji u 2017. godini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predsjednika i članica Upravnog vijeća Zdravstvene ustanove Ljekarna Slavonski Brod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>Rješenje o imenovanju predsjednika i člana/</w:t>
      </w:r>
      <w:proofErr w:type="spellStart"/>
      <w:r w:rsidRPr="000E7D0F">
        <w:rPr>
          <w:rFonts w:ascii="Arial" w:hAnsi="Arial" w:cs="Arial"/>
          <w:sz w:val="22"/>
          <w:szCs w:val="22"/>
        </w:rPr>
        <w:t>ica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Upravnog vijeća Zdravstvene ustanove Ljekarna Slavonski Brod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predsjednice i člana/ice Upravnog vijeća Zavoda za javno zdravstvo Brodsko-posavske županije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>Rješenje o imenovanju predsjednice i članica Upravnog vijeća Zavoda za javno zdravstvo Brodsko-posavske županije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izmjeni i dopuni Odluke o rasporedu sredstava za decentralizirane funkcije između zdravstvenih ustanova na području Brodsko-posavske županije u 2017. godini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člana Upravnog vijeća Muzeja Brodskog </w:t>
      </w:r>
      <w:proofErr w:type="spellStart"/>
      <w:r w:rsidRPr="000E7D0F">
        <w:rPr>
          <w:rFonts w:ascii="Arial" w:hAnsi="Arial" w:cs="Arial"/>
          <w:sz w:val="22"/>
          <w:szCs w:val="22"/>
        </w:rPr>
        <w:t>Posavlja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Slavonski Brod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i razrješenju članica/ova Upravnog vijeća Javne ustanove za upravljanje zaštićenim dijelovima prirode Brodsko-posavske županije - Natura </w:t>
      </w:r>
      <w:proofErr w:type="spellStart"/>
      <w:r w:rsidRPr="000E7D0F">
        <w:rPr>
          <w:rFonts w:ascii="Arial" w:hAnsi="Arial" w:cs="Arial"/>
          <w:sz w:val="22"/>
          <w:szCs w:val="22"/>
        </w:rPr>
        <w:t>Slavonica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članova Upravnog vijeća Županijske uprave za ceste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predstavnika Brodsko-posavske županije u Nadzorni odbor Posavske Hrvatske d.o.o.  Slavonski Brod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i razrješenju članova Upravnog vijeća Zavoda za hitnu medicinu Brodsko-posavske županije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i razrješenju članova Upravnog vijeća Doma zdravlja Slavonski Brod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članova Upravnog vijeća Doma za starije i nemoćne osobe Slavonski Brod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lastRenderedPageBreak/>
        <w:t xml:space="preserve">Rješenje o imenovanju i razrješenju članova Upravnog vijeća Doma zdravlja "Dr. Andrija Štampar" Nova Gradiška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i razrješenju članova Upravnog vijeća Zavoda za prostorno uređenje Brodsko-posavske županije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člana Školskog odbora OŠ "Ivan Meštrović" Vrpolje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članice Školskog odbora OŠ "Ivan Meštrović" Vrpolje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OŠ "Josip Kozarac" Slavonski </w:t>
      </w:r>
      <w:proofErr w:type="spellStart"/>
      <w:r w:rsidRPr="000E7D0F">
        <w:rPr>
          <w:rFonts w:ascii="Arial" w:hAnsi="Arial" w:cs="Arial"/>
          <w:sz w:val="22"/>
          <w:szCs w:val="22"/>
        </w:rPr>
        <w:t>Šamac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OŠ "Josip Kozarac" Slavonski </w:t>
      </w:r>
      <w:proofErr w:type="spellStart"/>
      <w:r w:rsidRPr="000E7D0F">
        <w:rPr>
          <w:rFonts w:ascii="Arial" w:hAnsi="Arial" w:cs="Arial"/>
          <w:sz w:val="22"/>
          <w:szCs w:val="22"/>
        </w:rPr>
        <w:t>Šamac</w:t>
      </w:r>
      <w:proofErr w:type="spellEnd"/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Školskog odbora OŠ "Ivan Mažuranić" </w:t>
      </w:r>
      <w:proofErr w:type="spellStart"/>
      <w:r w:rsidRPr="000E7D0F">
        <w:rPr>
          <w:rFonts w:ascii="Arial" w:hAnsi="Arial" w:cs="Arial"/>
          <w:sz w:val="22"/>
          <w:szCs w:val="22"/>
        </w:rPr>
        <w:t>Sibinj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člana Školskog odbora OŠ "Ivan Mažuranić" </w:t>
      </w:r>
      <w:proofErr w:type="spellStart"/>
      <w:r w:rsidRPr="000E7D0F">
        <w:rPr>
          <w:rFonts w:ascii="Arial" w:hAnsi="Arial" w:cs="Arial"/>
          <w:sz w:val="22"/>
          <w:szCs w:val="22"/>
        </w:rPr>
        <w:t>Sibinj</w:t>
      </w:r>
      <w:proofErr w:type="spellEnd"/>
    </w:p>
    <w:p w:rsidR="00B3663C" w:rsidRPr="00636C57" w:rsidRDefault="00B3663C" w:rsidP="00B3663C">
      <w:pPr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>U istom su razdoblju objavljeni i dostavljeni i sljedeći akti: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Zaključak o verifikaciji mandata članovima Županijske skupštine u mandatnom razdoblju 2017. - 2021.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Zaključak o primanju na znanje Izvješća Mandatnog povjerenstva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izboru predsjednika Županijske skupštine Brodsko-posavske županije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izboru potpredsjednika Županijske skupštine Brodsko-posavske županije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izboru predsjednika i članova Komisije za izbor i imenovanja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izboru predsjednika i članova Mandatnog povjerenstva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izmjeni i dopuni Odluke o ustrojavanju Službeničkog suda u Brodsko-posavskoj županiji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izboru predsjednika i članova Odbora za Statut, Poslovnik i propise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izboru predsjednika i članova Odbora za gospodarstvo, Proračun i financije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izboru predsjednika i članova Odbora za društvene djelatnosti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izboru predsjednika i članova Odbora za stambeno-komunalne poslove i zaštitu okoliša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dva člana Komisije za izbor i imenovanje i izboru dva nova člana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izboru člana Mandatnog povjerenstva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tri predstavnika Brodsko-posavske županije u Skupštinu Hrvatske zajednice županija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izboru potpredsjednika Županijske skupštine Brodsko-posavske županije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rasporedu sredstava za redovito financiranje političkih stranaka u III. i IV. </w:t>
      </w:r>
      <w:proofErr w:type="spellStart"/>
      <w:r w:rsidRPr="000E7D0F">
        <w:rPr>
          <w:rFonts w:ascii="Arial" w:hAnsi="Arial" w:cs="Arial"/>
          <w:sz w:val="22"/>
          <w:szCs w:val="22"/>
        </w:rPr>
        <w:t>tromjesječju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2017. godine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dopuni djelatnosti Gimnazije Nova Gradiška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dopuni djelatnosti Industrijsko-obrtničke škole, Nova Gradiška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dopuni djelatnosti Srednje škole Matije Antuna </w:t>
      </w:r>
      <w:proofErr w:type="spellStart"/>
      <w:r w:rsidRPr="000E7D0F">
        <w:rPr>
          <w:rFonts w:ascii="Arial" w:hAnsi="Arial" w:cs="Arial"/>
          <w:sz w:val="22"/>
          <w:szCs w:val="22"/>
        </w:rPr>
        <w:t>Reljkovića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Slavonski Brod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dopuni djelatnosti Gimnazije "Matija Mesić", Slavonski Brod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dopuni djelatnosti elektrotehničke i ekonomske škole, Nova Gradiška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dopuni djelatnosti Srednje medicinske škole Slavonski Brod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dopuni djelatnosti Ekonomsko-birotehničke škole, Slavonski Brod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dopuni djelatnosti Industrijsko-obrtničke škole Slavonski Brod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lastRenderedPageBreak/>
        <w:t xml:space="preserve">Zaključak o mirovanju mandata članice Županijske skupštine Katice Mišković i početku obnašanja dužnosti zamjenice članice Marije Jugović.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Zaključak o mirovanju mandata člana Županijske skupštine Marka Šimića i početku obnašanja dužnosti zamjenika člana Zdravka Mitrovića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ustanovljenju zajedničkih otvorenih lovišta na području Brodsko -posavske županije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Zaključak o usvajanju Izvješća o izvršenju Proračuna Brodsko-posavske županije za 2016. godinu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>Godišnji obračun Proračuna Brodsko-posavske županije za 2016. godinu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izmjeni i dopuni Odluke o rasporedu sredstava za decentralizirane funkcije između zdravstvenih ustanova na području Brodsko-posavske županije u 2017. godini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Zaključak o mirovanju mandata člana Županijske skupštine Davora Vlaovića i početku obnašanja dužnosti zamjenika člana Ivana </w:t>
      </w:r>
      <w:proofErr w:type="spellStart"/>
      <w:r w:rsidRPr="000E7D0F">
        <w:rPr>
          <w:rFonts w:ascii="Arial" w:hAnsi="Arial" w:cs="Arial"/>
          <w:sz w:val="22"/>
          <w:szCs w:val="22"/>
        </w:rPr>
        <w:t>Šmita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>Zaključak o mirovanju mandata članice Županijske skupštine Ružice Vidaković i početku obnašanja dužnosti zamjenice članice Katice Knežević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prihvaćanju pristupanja Požeško-slavonske i Sisačko-moslavačke županije kao novih članova društva Centar za gospodarenje otpadom Brodsko-posavske županije d.o.o., Slavonski Brod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Zaključak o davanju suglasnosti na tekst Društvenog ugovora Regionalnog centra za gospodarenje otpadom </w:t>
      </w:r>
      <w:proofErr w:type="spellStart"/>
      <w:r w:rsidRPr="000E7D0F">
        <w:rPr>
          <w:rFonts w:ascii="Arial" w:hAnsi="Arial" w:cs="Arial"/>
          <w:sz w:val="22"/>
          <w:szCs w:val="22"/>
        </w:rPr>
        <w:t>Šagulje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d.o.o. i Društveni ugovor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predsjednika, potpredsjednika i članova Povjerenstva za dodjelu županijskih javnih priznanja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predsjednika, potpredsjednika i članova Povjerenstva za dodjelu županijskih javnih priznanja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predsjednika i članova Povjerenstva za procjenu šteta od elementarnih nepogoda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predsjednika i članova Komisije za stipendiranje studenata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predsjednika i članova Komisije za stipendiranje studenata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predsjednika i članova Kulturnog vijeća Brodsko-posavske županije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izmjenama i dopunama Odluke o ustanovljenju zajedničkih otvorenih lovišta na području Brodsko-posavske županije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donošenju Plana zdravstvene zaštite Brodsko-posavske županije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izmjeni Odluke o kriterijima, mjerilima i načinu financiranja decentraliziranih funkcija za investicijsko ulaganje, investicijsko i tekuće održavanje zdravstvenih ustanova te informatizaciju zdravstvene djelatnosti u 2017. godini na području Brodsko-posavske županije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Zaključak o usvajanju Izvješća o planiranim i ostvarenim prihodima i primicima i izvršenim rashodima i izdacima Proračuna Brodsko-posavske županije za razdoblje od 1. siječnja do 30. lipnja 2017. s Prijedlogom polugodišnjeg obračuna Proračuna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Polugodišnji obračun Proračuna Brodsko-posavske županije za 2017. godinu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predsjednika i članova Povjerenstva za procjenu šteta od elementarnih nepogoda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>Rješenje o imenovanju predsjednika i članova Kulturnog vijeća Brodsko-posavske županije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>Odluka o dodjeli Povelje zahvalnosti Brodsko-posavske županije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predsjednika i članova Savjeta za zdravlje Brodsko-posavske županije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lastRenderedPageBreak/>
        <w:t>Rješenje o imenovanju predsjednika i članova/</w:t>
      </w:r>
      <w:proofErr w:type="spellStart"/>
      <w:r w:rsidRPr="000E7D0F">
        <w:rPr>
          <w:rFonts w:ascii="Arial" w:hAnsi="Arial" w:cs="Arial"/>
          <w:sz w:val="22"/>
          <w:szCs w:val="22"/>
        </w:rPr>
        <w:t>ica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Savjeta za zdravlje Brodsko-posavske županije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članova Županijske koordinacije za ljudska prava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>Rješenje o imenovanju članova/</w:t>
      </w:r>
      <w:proofErr w:type="spellStart"/>
      <w:r w:rsidRPr="000E7D0F">
        <w:rPr>
          <w:rFonts w:ascii="Arial" w:hAnsi="Arial" w:cs="Arial"/>
          <w:sz w:val="22"/>
          <w:szCs w:val="22"/>
        </w:rPr>
        <w:t>ica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Županijske koordinacije za ljudska prava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>Rješenje o razrješenju predsjednika i članova Komisije za odnose s vjerskim zajednicama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>Rješenje o izboru predsjednika i članova/</w:t>
      </w:r>
      <w:proofErr w:type="spellStart"/>
      <w:r w:rsidRPr="000E7D0F">
        <w:rPr>
          <w:rFonts w:ascii="Arial" w:hAnsi="Arial" w:cs="Arial"/>
          <w:sz w:val="22"/>
          <w:szCs w:val="22"/>
        </w:rPr>
        <w:t>ica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Komisije za odnose s vjerskim zajednicama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>Rješenje o razrješenju predsjednika i članova Odbora za međužupanijsku i međunarodnu suradnju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>Rješenje o izboru predsjednika i članova/</w:t>
      </w:r>
      <w:proofErr w:type="spellStart"/>
      <w:r w:rsidRPr="000E7D0F">
        <w:rPr>
          <w:rFonts w:ascii="Arial" w:hAnsi="Arial" w:cs="Arial"/>
          <w:sz w:val="22"/>
          <w:szCs w:val="22"/>
        </w:rPr>
        <w:t>ica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Odbora za međužupanijsku i međunarodnu suradnju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>Rješenje o razrješenju predsjednika i članova Povjerenstva za ravnopravnost spolova Brodsko-posavske županije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>Rješenje o imenovanju članova/</w:t>
      </w:r>
      <w:proofErr w:type="spellStart"/>
      <w:r w:rsidRPr="000E7D0F">
        <w:rPr>
          <w:rFonts w:ascii="Arial" w:hAnsi="Arial" w:cs="Arial"/>
          <w:sz w:val="22"/>
          <w:szCs w:val="22"/>
        </w:rPr>
        <w:t>ica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Povjerenstva za ravnopravnost spolova Brodsko-posavske županije.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predsjednika i članova Odbora za ljudska prava i prava nacionalnih manjina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>Rješenje o izboru predsjednice i članova/</w:t>
      </w:r>
      <w:proofErr w:type="spellStart"/>
      <w:r w:rsidRPr="000E7D0F">
        <w:rPr>
          <w:rFonts w:ascii="Arial" w:hAnsi="Arial" w:cs="Arial"/>
          <w:sz w:val="22"/>
          <w:szCs w:val="22"/>
        </w:rPr>
        <w:t>ica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Odbora za ljudska prava i prava nacionalnih manjina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Prijedlog Rješenja o razrješenju i imenovanju članova Povjerenstva za nadzor nad radom mrtvozornika na području Brodsko-posavske županije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davanju suglasnosti za zaključivanje Ugovora o nabavi MSCT uređaja za Odjel kliničke radiologije u Općoj bolnici Nova Gradiška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Program rada Županijske skupštine za 2018. godinu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>Zaključak o davanju prethodne suglasnosti na Prijedlog odluke o izmjenama i dopunama Statuta Gimnazije Nova Gradiška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Program rada Županijskog vijeća srpske nacionalne manjine Brodsko-posavske županije za 2018. godinu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>Financijski plan Županijskog vijeća srpske nacionalne manjine Brodsko-posavske županije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izmjenama i dopunama Proračuna Brodsko-posavske županije za 2017. godinu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Proračunu Brodsko-posavske županije za 2018. godinu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izvršenju Proračuna Brodsko-posavske županije za 2018. godinu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razrješenju člana Komisije za stipendiranje studenata i imenovanju novog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određivanju predstavnika Brodsko-posavske županije u Upravnom vijeću Centra za socijalnu skrb Nova Gradiška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pristupanju Brodsko-posavske županije Europskoj povelji o ravnopravnosti spolova na lokalnoj razini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Odluka o osnivanju i imenovanju Županijskog komasacijskog povjerenstva Brodsko-posavske županije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Rješenje o imenovanju sudaca porotnika za mladež Općinskog suda u Slavonskom Brodu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Zaključak o mirovanju mandata članice Županijske skupštine Jelene Ivezić i početku obnašanja dužnosti zamjenice članice Jasmine </w:t>
      </w:r>
      <w:proofErr w:type="spellStart"/>
      <w:r w:rsidRPr="000E7D0F">
        <w:rPr>
          <w:rFonts w:ascii="Arial" w:hAnsi="Arial" w:cs="Arial"/>
          <w:sz w:val="22"/>
          <w:szCs w:val="22"/>
        </w:rPr>
        <w:t>Horvatović</w:t>
      </w:r>
      <w:proofErr w:type="spellEnd"/>
    </w:p>
    <w:p w:rsidR="00B3663C" w:rsidRPr="000E7D0F" w:rsidRDefault="0042160D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3663C" w:rsidRPr="000E7D0F">
        <w:rPr>
          <w:rFonts w:ascii="Arial" w:hAnsi="Arial" w:cs="Arial"/>
          <w:sz w:val="22"/>
          <w:szCs w:val="22"/>
        </w:rPr>
        <w:t xml:space="preserve">rogram izmjena i dopuna Programa javnih potreba u kulturi na području Brodsko-posavske županije za 2017. godinu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lastRenderedPageBreak/>
        <w:t xml:space="preserve">Program javnih potreba u školstvu na području Brodsko-posavske županije za 2018. godinu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Program izmjena i dopuna Programa javnih potreba u školstvu na području Brodsko-posavske županije za 2017. godinu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Program javnih potreba u sportu i tehničkoj kulturi na području Brodsko-posavske županije za 2018. godinu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Program javnih potreba u kulturi na području Brodsko-posavske županije za 2018. godinu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Program o izmjenama i dopunama Programa javnih potreba i potrebnih sredstava u područjima zdravstva i socijalne skrbi za koja se izdvajaju sredstva iz Proračuna Brodsko-posavske županije za 2017. godinu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Zaključak o prestanku mandata člana Županijske skupštine Gorana </w:t>
      </w:r>
      <w:proofErr w:type="spellStart"/>
      <w:r w:rsidRPr="000E7D0F">
        <w:rPr>
          <w:rFonts w:ascii="Arial" w:hAnsi="Arial" w:cs="Arial"/>
          <w:sz w:val="22"/>
          <w:szCs w:val="22"/>
        </w:rPr>
        <w:t>Duspare</w:t>
      </w:r>
      <w:proofErr w:type="spellEnd"/>
      <w:r w:rsidRPr="000E7D0F">
        <w:rPr>
          <w:rFonts w:ascii="Arial" w:hAnsi="Arial" w:cs="Arial"/>
          <w:sz w:val="22"/>
          <w:szCs w:val="22"/>
        </w:rPr>
        <w:t xml:space="preserve"> i početku obnašanja dužnosti zamjenice člana Ane Majetić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Program javnih potreba i potrebnih sredstava u područjima zdravstva i socijalne skrbi za koja se izdvajaju sredstva iz Proračuna Brodsko-posavske županije za 2018. godinu  </w:t>
      </w:r>
    </w:p>
    <w:p w:rsidR="00B3663C" w:rsidRPr="000E7D0F" w:rsidRDefault="00B3663C" w:rsidP="000E7D0F">
      <w:pPr>
        <w:pStyle w:val="Odlomakpopisa"/>
        <w:numPr>
          <w:ilvl w:val="0"/>
          <w:numId w:val="2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E7D0F">
        <w:rPr>
          <w:rFonts w:ascii="Arial" w:hAnsi="Arial" w:cs="Arial"/>
          <w:sz w:val="22"/>
          <w:szCs w:val="22"/>
        </w:rPr>
        <w:t xml:space="preserve">Plan korištenja sredstava ostvarenih od prodaje i zakupa poljoprivrednog zemljišta i zakupa za ribnjake na području Brodsko-posavske županije za 2018. godinu </w:t>
      </w:r>
    </w:p>
    <w:p w:rsidR="00414979" w:rsidRDefault="00E03918" w:rsidP="006B4E23">
      <w:pPr>
        <w:spacing w:line="240" w:lineRule="auto"/>
        <w:jc w:val="both"/>
        <w:rPr>
          <w:rFonts w:ascii="Arial" w:hAnsi="Arial" w:cs="Arial"/>
        </w:rPr>
      </w:pPr>
      <w:r w:rsidRPr="00636C57">
        <w:rPr>
          <w:rFonts w:ascii="Arial" w:hAnsi="Arial" w:cs="Arial"/>
          <w:b/>
        </w:rPr>
        <w:tab/>
      </w:r>
      <w:bookmarkEnd w:id="1"/>
    </w:p>
    <w:p w:rsidR="00414979" w:rsidRPr="00636C57" w:rsidRDefault="00414979" w:rsidP="00D644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92F27" w:rsidRPr="00636C57" w:rsidRDefault="001173A6" w:rsidP="00D644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>STOŽER CIVILNE ZAŠTITE</w:t>
      </w:r>
    </w:p>
    <w:p w:rsidR="00D64473" w:rsidRPr="00636C57" w:rsidRDefault="00D64473" w:rsidP="00732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4C4725" w:rsidRPr="004C4725" w:rsidRDefault="004C4725" w:rsidP="004C4725">
      <w:pPr>
        <w:ind w:firstLine="708"/>
        <w:jc w:val="both"/>
        <w:rPr>
          <w:rFonts w:ascii="Arial" w:hAnsi="Arial" w:cs="Arial"/>
        </w:rPr>
      </w:pPr>
      <w:r w:rsidRPr="004C4725">
        <w:rPr>
          <w:rFonts w:ascii="Arial" w:hAnsi="Arial" w:cs="Arial"/>
        </w:rPr>
        <w:t>Sukladno Zakonu o sustavu civilne zaštite („NN“, br.82/15),</w:t>
      </w:r>
      <w:r w:rsidR="004D2BB8">
        <w:rPr>
          <w:rFonts w:ascii="Arial" w:hAnsi="Arial" w:cs="Arial"/>
        </w:rPr>
        <w:t xml:space="preserve"> </w:t>
      </w:r>
      <w:r w:rsidRPr="004C4725">
        <w:rPr>
          <w:rFonts w:ascii="Arial" w:hAnsi="Arial" w:cs="Arial"/>
        </w:rPr>
        <w:t xml:space="preserve"> nakon provedenih lokalnih izbora</w:t>
      </w:r>
      <w:r w:rsidR="004D2BB8">
        <w:rPr>
          <w:rFonts w:ascii="Arial" w:hAnsi="Arial" w:cs="Arial"/>
        </w:rPr>
        <w:t xml:space="preserve"> imenovan je novi </w:t>
      </w:r>
      <w:r w:rsidRPr="004C4725">
        <w:rPr>
          <w:rFonts w:ascii="Arial" w:hAnsi="Arial" w:cs="Arial"/>
        </w:rPr>
        <w:t xml:space="preserve"> Stožer civilne zaštite. Stožer CZ-a je obavljao redovito svoje aktivnosti.  Županijska skupština je na svojoj 5. sjednici održanoj 20. prosinca 2017. godine  usvojila Izvješće o stanju sustava civilne zaštite na području Brodsko-posavske županije. </w:t>
      </w:r>
    </w:p>
    <w:p w:rsidR="004C4725" w:rsidRDefault="004C4725" w:rsidP="00414979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414979" w:rsidRPr="00636C57" w:rsidRDefault="00414979" w:rsidP="00414979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3126B5" w:rsidRPr="00636C57" w:rsidRDefault="001173A6" w:rsidP="003126B5">
      <w:pPr>
        <w:rPr>
          <w:rFonts w:ascii="Arial" w:hAnsi="Arial" w:cs="Arial"/>
        </w:rPr>
      </w:pPr>
      <w:r w:rsidRPr="00636C57">
        <w:rPr>
          <w:rFonts w:ascii="Arial" w:hAnsi="Arial" w:cs="Arial"/>
          <w:b/>
        </w:rPr>
        <w:t>GOSPODARSKO-SOCIJALNO VIJEĆE</w:t>
      </w:r>
      <w:r w:rsidR="003126B5" w:rsidRPr="00636C57">
        <w:rPr>
          <w:rFonts w:ascii="Arial" w:hAnsi="Arial" w:cs="Arial"/>
          <w:b/>
        </w:rPr>
        <w:t xml:space="preserve"> </w:t>
      </w:r>
    </w:p>
    <w:p w:rsidR="004C4725" w:rsidRDefault="004C4725" w:rsidP="00414979">
      <w:pPr>
        <w:spacing w:after="0" w:line="240" w:lineRule="auto"/>
        <w:ind w:firstLine="357"/>
        <w:rPr>
          <w:rFonts w:ascii="Arial" w:hAnsi="Arial" w:cs="Arial"/>
        </w:rPr>
      </w:pPr>
    </w:p>
    <w:p w:rsidR="001C2AA3" w:rsidRPr="001C2AA3" w:rsidRDefault="001C2AA3" w:rsidP="001C2AA3">
      <w:pPr>
        <w:spacing w:after="0" w:line="240" w:lineRule="auto"/>
        <w:ind w:firstLine="357"/>
        <w:jc w:val="both"/>
        <w:rPr>
          <w:rFonts w:ascii="Arial" w:hAnsi="Arial" w:cs="Arial"/>
        </w:rPr>
      </w:pPr>
      <w:r w:rsidRPr="001C2A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Gospodarsko-socijalno vijeće</w:t>
      </w:r>
      <w:r w:rsidRPr="001C2AA3">
        <w:rPr>
          <w:rFonts w:ascii="Arial" w:hAnsi="Arial" w:cs="Arial"/>
        </w:rPr>
        <w:t xml:space="preserve"> je u drugoj polovici 2017. godine održalo 2 sjednice.</w:t>
      </w:r>
    </w:p>
    <w:p w:rsidR="001C2AA3" w:rsidRPr="001C2AA3" w:rsidRDefault="001C2AA3" w:rsidP="001C2AA3">
      <w:pPr>
        <w:spacing w:after="0" w:line="240" w:lineRule="auto"/>
        <w:ind w:firstLine="357"/>
        <w:jc w:val="both"/>
        <w:rPr>
          <w:rFonts w:ascii="Arial" w:hAnsi="Arial" w:cs="Arial"/>
        </w:rPr>
      </w:pPr>
      <w:r w:rsidRPr="001C2AA3">
        <w:rPr>
          <w:rFonts w:ascii="Arial" w:hAnsi="Arial" w:cs="Arial"/>
        </w:rPr>
        <w:t xml:space="preserve">Vijeće je sukladno Programu rada raspravljalo teme iz svojeg djelokruga i djelokruga Županijske skupštine. Svi stavovi oblikovani su u Zaključke i dostavljeni Županijskoj skupštini na raspravu i usvajanje. </w:t>
      </w:r>
    </w:p>
    <w:p w:rsidR="001C2AA3" w:rsidRPr="001C2AA3" w:rsidRDefault="001C2AA3" w:rsidP="001C2AA3">
      <w:pPr>
        <w:spacing w:after="0" w:line="240" w:lineRule="auto"/>
        <w:ind w:firstLine="357"/>
        <w:jc w:val="both"/>
        <w:rPr>
          <w:rFonts w:ascii="Arial" w:hAnsi="Arial" w:cs="Arial"/>
        </w:rPr>
      </w:pPr>
      <w:r w:rsidRPr="001C2AA3">
        <w:rPr>
          <w:rFonts w:ascii="Arial" w:hAnsi="Arial" w:cs="Arial"/>
        </w:rPr>
        <w:t xml:space="preserve"> </w:t>
      </w:r>
    </w:p>
    <w:p w:rsidR="001C2AA3" w:rsidRDefault="001C2AA3" w:rsidP="001C2AA3">
      <w:pPr>
        <w:ind w:firstLine="360"/>
        <w:rPr>
          <w:rFonts w:ascii="Verdana" w:hAnsi="Verdana"/>
        </w:rPr>
      </w:pPr>
    </w:p>
    <w:p w:rsidR="000A4B78" w:rsidRPr="00636C57" w:rsidRDefault="003126B5" w:rsidP="00464D78">
      <w:pPr>
        <w:ind w:firstLine="360"/>
        <w:rPr>
          <w:rFonts w:ascii="Arial" w:hAnsi="Arial" w:cs="Arial"/>
        </w:rPr>
      </w:pPr>
      <w:r w:rsidRPr="00636C57">
        <w:rPr>
          <w:rFonts w:ascii="Arial" w:hAnsi="Arial" w:cs="Arial"/>
        </w:rPr>
        <w:t xml:space="preserve"> </w:t>
      </w:r>
    </w:p>
    <w:p w:rsidR="000A4B78" w:rsidRPr="00636C57" w:rsidRDefault="000A4B78" w:rsidP="00732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</w:rPr>
        <w:tab/>
      </w:r>
      <w:r w:rsidRPr="00636C57">
        <w:rPr>
          <w:rFonts w:ascii="Arial" w:hAnsi="Arial" w:cs="Arial"/>
        </w:rPr>
        <w:tab/>
      </w:r>
      <w:r w:rsidRPr="00636C57">
        <w:rPr>
          <w:rFonts w:ascii="Arial" w:hAnsi="Arial" w:cs="Arial"/>
        </w:rPr>
        <w:tab/>
      </w:r>
      <w:r w:rsidRPr="00636C57">
        <w:rPr>
          <w:rFonts w:ascii="Arial" w:hAnsi="Arial" w:cs="Arial"/>
        </w:rPr>
        <w:tab/>
      </w:r>
      <w:r w:rsidRPr="00636C57">
        <w:rPr>
          <w:rFonts w:ascii="Arial" w:hAnsi="Arial" w:cs="Arial"/>
        </w:rPr>
        <w:tab/>
      </w:r>
      <w:r w:rsidRPr="00636C57">
        <w:rPr>
          <w:rFonts w:ascii="Arial" w:hAnsi="Arial" w:cs="Arial"/>
        </w:rPr>
        <w:tab/>
      </w:r>
      <w:r w:rsidRPr="00636C57">
        <w:rPr>
          <w:rFonts w:ascii="Arial" w:hAnsi="Arial" w:cs="Arial"/>
        </w:rPr>
        <w:tab/>
      </w:r>
      <w:r w:rsidR="00636C57">
        <w:rPr>
          <w:rFonts w:ascii="Arial" w:hAnsi="Arial" w:cs="Arial"/>
          <w:b/>
        </w:rPr>
        <w:t>Ž</w:t>
      </w:r>
      <w:r w:rsidRPr="00636C57">
        <w:rPr>
          <w:rFonts w:ascii="Arial" w:hAnsi="Arial" w:cs="Arial"/>
          <w:b/>
        </w:rPr>
        <w:t xml:space="preserve"> U P A N </w:t>
      </w:r>
    </w:p>
    <w:p w:rsidR="000A4B78" w:rsidRPr="00636C57" w:rsidRDefault="000A4B78" w:rsidP="00732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:rsidR="000A4B78" w:rsidRDefault="000A4B78" w:rsidP="00732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636C57">
        <w:rPr>
          <w:rFonts w:ascii="Arial" w:hAnsi="Arial" w:cs="Arial"/>
          <w:b/>
        </w:rPr>
        <w:tab/>
      </w:r>
      <w:r w:rsidRPr="00636C57">
        <w:rPr>
          <w:rFonts w:ascii="Arial" w:hAnsi="Arial" w:cs="Arial"/>
          <w:b/>
        </w:rPr>
        <w:tab/>
      </w:r>
      <w:r w:rsidRPr="00636C57">
        <w:rPr>
          <w:rFonts w:ascii="Arial" w:hAnsi="Arial" w:cs="Arial"/>
          <w:b/>
        </w:rPr>
        <w:tab/>
      </w:r>
      <w:r w:rsidRPr="00636C57">
        <w:rPr>
          <w:rFonts w:ascii="Arial" w:hAnsi="Arial" w:cs="Arial"/>
          <w:b/>
        </w:rPr>
        <w:tab/>
      </w:r>
      <w:r w:rsidRPr="00636C57">
        <w:rPr>
          <w:rFonts w:ascii="Arial" w:hAnsi="Arial" w:cs="Arial"/>
          <w:b/>
        </w:rPr>
        <w:tab/>
      </w:r>
      <w:r w:rsidRPr="00636C57">
        <w:rPr>
          <w:rFonts w:ascii="Arial" w:hAnsi="Arial" w:cs="Arial"/>
          <w:b/>
        </w:rPr>
        <w:tab/>
      </w:r>
      <w:r w:rsidR="00636C57">
        <w:rPr>
          <w:rFonts w:ascii="Arial" w:hAnsi="Arial" w:cs="Arial"/>
          <w:b/>
        </w:rPr>
        <w:t>Dr.sc.Danijel Marušić,dr.</w:t>
      </w:r>
      <w:r w:rsidRPr="00636C57">
        <w:rPr>
          <w:rFonts w:ascii="Arial" w:hAnsi="Arial" w:cs="Arial"/>
          <w:b/>
        </w:rPr>
        <w:t>med.</w:t>
      </w:r>
      <w:r w:rsidR="00636C57">
        <w:rPr>
          <w:rFonts w:ascii="Arial" w:hAnsi="Arial" w:cs="Arial"/>
          <w:b/>
        </w:rPr>
        <w:t>vet.</w:t>
      </w:r>
    </w:p>
    <w:p w:rsidR="00C00072" w:rsidRPr="00636C57" w:rsidRDefault="00C00072" w:rsidP="00732B1D">
      <w:pP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:rsidR="00C00072" w:rsidRPr="00636C57" w:rsidRDefault="00C00072" w:rsidP="00732B1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3359A5" w:rsidRPr="00636C57" w:rsidRDefault="001A2ECA" w:rsidP="00732B1D">
      <w:pPr>
        <w:pStyle w:val="Tijeloteksta"/>
        <w:jc w:val="both"/>
        <w:rPr>
          <w:rFonts w:ascii="Arial" w:hAnsi="Arial" w:cs="Arial"/>
        </w:rPr>
      </w:pPr>
      <w:r w:rsidRPr="00636C57">
        <w:rPr>
          <w:rFonts w:ascii="Arial" w:hAnsi="Arial" w:cs="Arial"/>
        </w:rPr>
        <w:tab/>
      </w:r>
    </w:p>
    <w:p w:rsidR="0056017B" w:rsidRPr="00636C57" w:rsidRDefault="0056017B" w:rsidP="00732B1D">
      <w:pPr>
        <w:pStyle w:val="Tijeloteksta"/>
        <w:jc w:val="both"/>
        <w:rPr>
          <w:rFonts w:ascii="Arial" w:hAnsi="Arial" w:cs="Arial"/>
        </w:rPr>
      </w:pPr>
    </w:p>
    <w:sectPr w:rsidR="0056017B" w:rsidRPr="00636C57" w:rsidSect="00426D9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F47" w:rsidRDefault="00250F47" w:rsidP="00426D91">
      <w:pPr>
        <w:spacing w:after="0" w:line="240" w:lineRule="auto"/>
      </w:pPr>
      <w:r>
        <w:separator/>
      </w:r>
    </w:p>
  </w:endnote>
  <w:endnote w:type="continuationSeparator" w:id="0">
    <w:p w:rsidR="00250F47" w:rsidRDefault="00250F47" w:rsidP="0042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2C3" w:rsidRDefault="001B486F">
    <w:pPr>
      <w:pStyle w:val="Podnoje"/>
      <w:jc w:val="right"/>
    </w:pPr>
    <w:fldSimple w:instr=" PAGE   \* MERGEFORMAT ">
      <w:r w:rsidR="00801C3F">
        <w:rPr>
          <w:noProof/>
        </w:rPr>
        <w:t>2</w:t>
      </w:r>
    </w:fldSimple>
  </w:p>
  <w:p w:rsidR="00AA12C3" w:rsidRDefault="00AA12C3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2C3" w:rsidRDefault="00AA12C3">
    <w:pPr>
      <w:pStyle w:val="Podnoje"/>
    </w:pPr>
  </w:p>
  <w:p w:rsidR="00AA12C3" w:rsidRDefault="00AA12C3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F47" w:rsidRDefault="00250F47" w:rsidP="00426D91">
      <w:pPr>
        <w:spacing w:after="0" w:line="240" w:lineRule="auto"/>
      </w:pPr>
      <w:r>
        <w:separator/>
      </w:r>
    </w:p>
  </w:footnote>
  <w:footnote w:type="continuationSeparator" w:id="0">
    <w:p w:rsidR="00250F47" w:rsidRDefault="00250F47" w:rsidP="00426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DDB"/>
    <w:multiLevelType w:val="multilevel"/>
    <w:tmpl w:val="7214D2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163899"/>
    <w:multiLevelType w:val="hybridMultilevel"/>
    <w:tmpl w:val="EE12C04C"/>
    <w:lvl w:ilvl="0" w:tplc="420AE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57FF2"/>
    <w:multiLevelType w:val="hybridMultilevel"/>
    <w:tmpl w:val="5BF2D912"/>
    <w:lvl w:ilvl="0" w:tplc="420AE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A2DF4"/>
    <w:multiLevelType w:val="hybridMultilevel"/>
    <w:tmpl w:val="6302A8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62A41"/>
    <w:multiLevelType w:val="hybridMultilevel"/>
    <w:tmpl w:val="5EF43A6A"/>
    <w:lvl w:ilvl="0" w:tplc="0C9654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F24196"/>
    <w:multiLevelType w:val="hybridMultilevel"/>
    <w:tmpl w:val="ABFC59F0"/>
    <w:lvl w:ilvl="0" w:tplc="040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D60293"/>
    <w:multiLevelType w:val="hybridMultilevel"/>
    <w:tmpl w:val="3B603FBE"/>
    <w:lvl w:ilvl="0" w:tplc="57FA97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370E97"/>
    <w:multiLevelType w:val="hybridMultilevel"/>
    <w:tmpl w:val="760AD12A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20AEC70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b/>
      </w:r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1EB68F6"/>
    <w:multiLevelType w:val="hybridMultilevel"/>
    <w:tmpl w:val="F8EAD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47D94"/>
    <w:multiLevelType w:val="hybridMultilevel"/>
    <w:tmpl w:val="ADBA26AC"/>
    <w:lvl w:ilvl="0" w:tplc="6AFEEC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B377A5"/>
    <w:multiLevelType w:val="hybridMultilevel"/>
    <w:tmpl w:val="E570BA0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AC20DC8"/>
    <w:multiLevelType w:val="hybridMultilevel"/>
    <w:tmpl w:val="730E514C"/>
    <w:lvl w:ilvl="0" w:tplc="494C7E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9750D"/>
    <w:multiLevelType w:val="hybridMultilevel"/>
    <w:tmpl w:val="AD9E39BA"/>
    <w:lvl w:ilvl="0" w:tplc="F3AA7A3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47375"/>
    <w:multiLevelType w:val="hybridMultilevel"/>
    <w:tmpl w:val="B92A2446"/>
    <w:lvl w:ilvl="0" w:tplc="DD1AB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45C7D12"/>
    <w:multiLevelType w:val="hybridMultilevel"/>
    <w:tmpl w:val="30D49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C26E2"/>
    <w:multiLevelType w:val="multilevel"/>
    <w:tmpl w:val="E98656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9C17169"/>
    <w:multiLevelType w:val="hybridMultilevel"/>
    <w:tmpl w:val="DD8E5396"/>
    <w:lvl w:ilvl="0" w:tplc="D0D63E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D578FF"/>
    <w:multiLevelType w:val="hybridMultilevel"/>
    <w:tmpl w:val="60BA4C98"/>
    <w:lvl w:ilvl="0" w:tplc="35B4CAB6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0732DCB"/>
    <w:multiLevelType w:val="hybridMultilevel"/>
    <w:tmpl w:val="B1C67AB8"/>
    <w:lvl w:ilvl="0" w:tplc="275EAA0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FA02D8"/>
    <w:multiLevelType w:val="hybridMultilevel"/>
    <w:tmpl w:val="8DA80AA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06736"/>
    <w:multiLevelType w:val="hybridMultilevel"/>
    <w:tmpl w:val="BE0AFB82"/>
    <w:lvl w:ilvl="0" w:tplc="913AF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9037D"/>
    <w:multiLevelType w:val="hybridMultilevel"/>
    <w:tmpl w:val="7ECA8756"/>
    <w:lvl w:ilvl="0" w:tplc="B9E2B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D2B389D"/>
    <w:multiLevelType w:val="hybridMultilevel"/>
    <w:tmpl w:val="32F09282"/>
    <w:lvl w:ilvl="0" w:tplc="F872D28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513B1DEC"/>
    <w:multiLevelType w:val="hybridMultilevel"/>
    <w:tmpl w:val="4D0AE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544D6"/>
    <w:multiLevelType w:val="hybridMultilevel"/>
    <w:tmpl w:val="122EB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24359"/>
    <w:multiLevelType w:val="hybridMultilevel"/>
    <w:tmpl w:val="D9AA079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68A29D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78A06F7"/>
    <w:multiLevelType w:val="hybridMultilevel"/>
    <w:tmpl w:val="E3A4AE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406CA"/>
    <w:multiLevelType w:val="hybridMultilevel"/>
    <w:tmpl w:val="25742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C55AB"/>
    <w:multiLevelType w:val="hybridMultilevel"/>
    <w:tmpl w:val="C12C284A"/>
    <w:lvl w:ilvl="0" w:tplc="420AEC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9711BCC"/>
    <w:multiLevelType w:val="hybridMultilevel"/>
    <w:tmpl w:val="945ADDA8"/>
    <w:lvl w:ilvl="0" w:tplc="0C965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C080E"/>
    <w:multiLevelType w:val="hybridMultilevel"/>
    <w:tmpl w:val="C862EBC2"/>
    <w:lvl w:ilvl="0" w:tplc="31AE63D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06574B"/>
    <w:multiLevelType w:val="hybridMultilevel"/>
    <w:tmpl w:val="646E67D2"/>
    <w:lvl w:ilvl="0" w:tplc="54F0EDF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762A8C"/>
    <w:multiLevelType w:val="hybridMultilevel"/>
    <w:tmpl w:val="66ECF720"/>
    <w:lvl w:ilvl="0" w:tplc="913AFBEA">
      <w:start w:val="1"/>
      <w:numFmt w:val="bullet"/>
      <w:lvlText w:val=""/>
      <w:lvlJc w:val="left"/>
      <w:pPr>
        <w:ind w:left="38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04" w:hanging="360"/>
      </w:pPr>
      <w:rPr>
        <w:rFonts w:ascii="Wingdings" w:hAnsi="Wingdings" w:hint="default"/>
      </w:rPr>
    </w:lvl>
  </w:abstractNum>
  <w:abstractNum w:abstractNumId="34">
    <w:nsid w:val="5D140DF5"/>
    <w:multiLevelType w:val="hybridMultilevel"/>
    <w:tmpl w:val="31F00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BB08BA"/>
    <w:multiLevelType w:val="hybridMultilevel"/>
    <w:tmpl w:val="140A0092"/>
    <w:lvl w:ilvl="0" w:tplc="420AEC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EDA27F6"/>
    <w:multiLevelType w:val="hybridMultilevel"/>
    <w:tmpl w:val="8EA022D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20AEC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EFD524E"/>
    <w:multiLevelType w:val="hybridMultilevel"/>
    <w:tmpl w:val="162C1E0A"/>
    <w:lvl w:ilvl="0" w:tplc="913AF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A813A3"/>
    <w:multiLevelType w:val="hybridMultilevel"/>
    <w:tmpl w:val="BEB23D30"/>
    <w:lvl w:ilvl="0" w:tplc="44224D3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C36CAE78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BD4696C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7C54EBF"/>
    <w:multiLevelType w:val="hybridMultilevel"/>
    <w:tmpl w:val="76586C2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8861D98"/>
    <w:multiLevelType w:val="hybridMultilevel"/>
    <w:tmpl w:val="619063E8"/>
    <w:lvl w:ilvl="0" w:tplc="58065A0E">
      <w:start w:val="3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90D7579"/>
    <w:multiLevelType w:val="hybridMultilevel"/>
    <w:tmpl w:val="4E823CD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AB7D38"/>
    <w:multiLevelType w:val="hybridMultilevel"/>
    <w:tmpl w:val="62EC4D00"/>
    <w:lvl w:ilvl="0" w:tplc="58065A0E">
      <w:start w:val="3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6E53FE"/>
    <w:multiLevelType w:val="hybridMultilevel"/>
    <w:tmpl w:val="EA2EA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A117BD"/>
    <w:multiLevelType w:val="hybridMultilevel"/>
    <w:tmpl w:val="E4A8A5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1265A1"/>
    <w:multiLevelType w:val="hybridMultilevel"/>
    <w:tmpl w:val="4200477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F585840"/>
    <w:multiLevelType w:val="hybridMultilevel"/>
    <w:tmpl w:val="55866960"/>
    <w:lvl w:ilvl="0" w:tplc="041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117346"/>
    <w:multiLevelType w:val="hybridMultilevel"/>
    <w:tmpl w:val="BFAE03E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97601E5"/>
    <w:multiLevelType w:val="hybridMultilevel"/>
    <w:tmpl w:val="BC6E41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32"/>
  </w:num>
  <w:num w:numId="4">
    <w:abstractNumId w:val="16"/>
  </w:num>
  <w:num w:numId="5">
    <w:abstractNumId w:val="44"/>
  </w:num>
  <w:num w:numId="6">
    <w:abstractNumId w:val="28"/>
  </w:num>
  <w:num w:numId="7">
    <w:abstractNumId w:val="45"/>
  </w:num>
  <w:num w:numId="8">
    <w:abstractNumId w:val="21"/>
  </w:num>
  <w:num w:numId="9">
    <w:abstractNumId w:val="24"/>
  </w:num>
  <w:num w:numId="10">
    <w:abstractNumId w:val="35"/>
  </w:num>
  <w:num w:numId="11">
    <w:abstractNumId w:val="2"/>
  </w:num>
  <w:num w:numId="12">
    <w:abstractNumId w:val="23"/>
  </w:num>
  <w:num w:numId="13">
    <w:abstractNumId w:val="9"/>
  </w:num>
  <w:num w:numId="14">
    <w:abstractNumId w:val="46"/>
  </w:num>
  <w:num w:numId="15">
    <w:abstractNumId w:val="17"/>
  </w:num>
  <w:num w:numId="16">
    <w:abstractNumId w:val="12"/>
  </w:num>
  <w:num w:numId="17">
    <w:abstractNumId w:val="25"/>
  </w:num>
  <w:num w:numId="18">
    <w:abstractNumId w:val="22"/>
  </w:num>
  <w:num w:numId="19">
    <w:abstractNumId w:val="43"/>
  </w:num>
  <w:num w:numId="20">
    <w:abstractNumId w:val="27"/>
  </w:num>
  <w:num w:numId="21">
    <w:abstractNumId w:val="30"/>
  </w:num>
  <w:num w:numId="22">
    <w:abstractNumId w:val="5"/>
  </w:num>
  <w:num w:numId="23">
    <w:abstractNumId w:val="20"/>
  </w:num>
  <w:num w:numId="24">
    <w:abstractNumId w:val="37"/>
  </w:num>
  <w:num w:numId="25">
    <w:abstractNumId w:val="33"/>
  </w:num>
  <w:num w:numId="26">
    <w:abstractNumId w:val="6"/>
  </w:num>
  <w:num w:numId="27">
    <w:abstractNumId w:val="4"/>
  </w:num>
  <w:num w:numId="28">
    <w:abstractNumId w:val="48"/>
  </w:num>
  <w:num w:numId="29">
    <w:abstractNumId w:val="34"/>
  </w:num>
  <w:num w:numId="30">
    <w:abstractNumId w:val="47"/>
  </w:num>
  <w:num w:numId="31">
    <w:abstractNumId w:val="10"/>
  </w:num>
  <w:num w:numId="3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1"/>
  </w:num>
  <w:num w:numId="35">
    <w:abstractNumId w:val="38"/>
  </w:num>
  <w:num w:numId="36">
    <w:abstractNumId w:val="39"/>
  </w:num>
  <w:num w:numId="37">
    <w:abstractNumId w:val="19"/>
  </w:num>
  <w:num w:numId="38">
    <w:abstractNumId w:val="3"/>
  </w:num>
  <w:num w:numId="39">
    <w:abstractNumId w:val="14"/>
  </w:num>
  <w:num w:numId="40">
    <w:abstractNumId w:val="41"/>
  </w:num>
  <w:num w:numId="41">
    <w:abstractNumId w:val="8"/>
  </w:num>
  <w:num w:numId="42">
    <w:abstractNumId w:val="7"/>
  </w:num>
  <w:num w:numId="43">
    <w:abstractNumId w:val="1"/>
  </w:num>
  <w:num w:numId="44">
    <w:abstractNumId w:val="40"/>
  </w:num>
  <w:num w:numId="45">
    <w:abstractNumId w:val="42"/>
  </w:num>
  <w:num w:numId="46">
    <w:abstractNumId w:val="7"/>
    <w:lvlOverride w:ilvl="0">
      <w:lvl w:ilvl="0" w:tplc="041A0017">
        <w:start w:val="1"/>
        <w:numFmt w:val="decimal"/>
        <w:lvlText w:val="%1."/>
        <w:lvlJc w:val="left"/>
        <w:pPr>
          <w:ind w:left="3228" w:hanging="360"/>
        </w:pPr>
        <w:rPr>
          <w:rFonts w:hint="default"/>
        </w:rPr>
      </w:lvl>
    </w:lvlOverride>
    <w:lvlOverride w:ilvl="1">
      <w:lvl w:ilvl="1" w:tplc="420AEC7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7">
    <w:abstractNumId w:val="36"/>
  </w:num>
  <w:num w:numId="48">
    <w:abstractNumId w:val="26"/>
  </w:num>
  <w:num w:numId="49">
    <w:abstractNumId w:val="0"/>
  </w:num>
  <w:num w:numId="50">
    <w:abstractNumId w:val="15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A5EF9"/>
    <w:rsid w:val="000001E5"/>
    <w:rsid w:val="00001329"/>
    <w:rsid w:val="00002184"/>
    <w:rsid w:val="00002449"/>
    <w:rsid w:val="00002B51"/>
    <w:rsid w:val="000032A8"/>
    <w:rsid w:val="00004E41"/>
    <w:rsid w:val="000054F8"/>
    <w:rsid w:val="0000692B"/>
    <w:rsid w:val="00007211"/>
    <w:rsid w:val="000144BC"/>
    <w:rsid w:val="0001555F"/>
    <w:rsid w:val="000155E6"/>
    <w:rsid w:val="00016B62"/>
    <w:rsid w:val="0002062A"/>
    <w:rsid w:val="00020B43"/>
    <w:rsid w:val="0002140C"/>
    <w:rsid w:val="00021E7C"/>
    <w:rsid w:val="000222B6"/>
    <w:rsid w:val="00022A75"/>
    <w:rsid w:val="000233DC"/>
    <w:rsid w:val="0002503A"/>
    <w:rsid w:val="00025B39"/>
    <w:rsid w:val="00026681"/>
    <w:rsid w:val="00030E8C"/>
    <w:rsid w:val="000312C6"/>
    <w:rsid w:val="000316FD"/>
    <w:rsid w:val="000321E1"/>
    <w:rsid w:val="00032ED4"/>
    <w:rsid w:val="00033A05"/>
    <w:rsid w:val="00033D7D"/>
    <w:rsid w:val="00037218"/>
    <w:rsid w:val="0004029B"/>
    <w:rsid w:val="0004353B"/>
    <w:rsid w:val="000450CE"/>
    <w:rsid w:val="000465E6"/>
    <w:rsid w:val="000469A3"/>
    <w:rsid w:val="00047398"/>
    <w:rsid w:val="0004759E"/>
    <w:rsid w:val="00047B6D"/>
    <w:rsid w:val="00047C94"/>
    <w:rsid w:val="00051EE3"/>
    <w:rsid w:val="000534D4"/>
    <w:rsid w:val="00053BDC"/>
    <w:rsid w:val="0005464C"/>
    <w:rsid w:val="00056917"/>
    <w:rsid w:val="00056A25"/>
    <w:rsid w:val="00060829"/>
    <w:rsid w:val="00061DAF"/>
    <w:rsid w:val="00063056"/>
    <w:rsid w:val="00063FB4"/>
    <w:rsid w:val="0006503D"/>
    <w:rsid w:val="0006637E"/>
    <w:rsid w:val="00067912"/>
    <w:rsid w:val="0007081E"/>
    <w:rsid w:val="00071399"/>
    <w:rsid w:val="000714F2"/>
    <w:rsid w:val="00071E36"/>
    <w:rsid w:val="0007356F"/>
    <w:rsid w:val="00075689"/>
    <w:rsid w:val="000803DC"/>
    <w:rsid w:val="00081C5A"/>
    <w:rsid w:val="00082209"/>
    <w:rsid w:val="0008248D"/>
    <w:rsid w:val="00083702"/>
    <w:rsid w:val="00084D54"/>
    <w:rsid w:val="00084F4B"/>
    <w:rsid w:val="000872F6"/>
    <w:rsid w:val="00087838"/>
    <w:rsid w:val="0009057D"/>
    <w:rsid w:val="00090C02"/>
    <w:rsid w:val="000924E5"/>
    <w:rsid w:val="00093D3B"/>
    <w:rsid w:val="00096114"/>
    <w:rsid w:val="000963F5"/>
    <w:rsid w:val="000964F0"/>
    <w:rsid w:val="000A06BC"/>
    <w:rsid w:val="000A0C62"/>
    <w:rsid w:val="000A0EAF"/>
    <w:rsid w:val="000A1AEB"/>
    <w:rsid w:val="000A1EBD"/>
    <w:rsid w:val="000A2A70"/>
    <w:rsid w:val="000A31F8"/>
    <w:rsid w:val="000A45F3"/>
    <w:rsid w:val="000A4B78"/>
    <w:rsid w:val="000A6CA7"/>
    <w:rsid w:val="000A7BBB"/>
    <w:rsid w:val="000A7EE1"/>
    <w:rsid w:val="000B3A7F"/>
    <w:rsid w:val="000B4C19"/>
    <w:rsid w:val="000B5741"/>
    <w:rsid w:val="000B5F9B"/>
    <w:rsid w:val="000B6729"/>
    <w:rsid w:val="000C42B5"/>
    <w:rsid w:val="000C45BB"/>
    <w:rsid w:val="000C47DC"/>
    <w:rsid w:val="000C7D8B"/>
    <w:rsid w:val="000C7F5C"/>
    <w:rsid w:val="000D0F30"/>
    <w:rsid w:val="000D2035"/>
    <w:rsid w:val="000D284A"/>
    <w:rsid w:val="000D3F0C"/>
    <w:rsid w:val="000D4EFF"/>
    <w:rsid w:val="000D5738"/>
    <w:rsid w:val="000E26D9"/>
    <w:rsid w:val="000E2E23"/>
    <w:rsid w:val="000E3089"/>
    <w:rsid w:val="000E35AC"/>
    <w:rsid w:val="000E66FD"/>
    <w:rsid w:val="000E6D0D"/>
    <w:rsid w:val="000E7D0F"/>
    <w:rsid w:val="000F16A9"/>
    <w:rsid w:val="000F17F4"/>
    <w:rsid w:val="000F314B"/>
    <w:rsid w:val="000F450B"/>
    <w:rsid w:val="000F5A79"/>
    <w:rsid w:val="000F746E"/>
    <w:rsid w:val="00102C57"/>
    <w:rsid w:val="00104DC7"/>
    <w:rsid w:val="00105D5F"/>
    <w:rsid w:val="00106094"/>
    <w:rsid w:val="00107EE3"/>
    <w:rsid w:val="00110710"/>
    <w:rsid w:val="00112FD8"/>
    <w:rsid w:val="00114CAE"/>
    <w:rsid w:val="0011529C"/>
    <w:rsid w:val="001173A6"/>
    <w:rsid w:val="00117F7A"/>
    <w:rsid w:val="00122819"/>
    <w:rsid w:val="0012471C"/>
    <w:rsid w:val="0012504E"/>
    <w:rsid w:val="00126F3D"/>
    <w:rsid w:val="00127C0C"/>
    <w:rsid w:val="00132155"/>
    <w:rsid w:val="00132818"/>
    <w:rsid w:val="00135265"/>
    <w:rsid w:val="00135CE3"/>
    <w:rsid w:val="00135DE8"/>
    <w:rsid w:val="0013706F"/>
    <w:rsid w:val="00137FA0"/>
    <w:rsid w:val="001401C6"/>
    <w:rsid w:val="00144D4D"/>
    <w:rsid w:val="001458B3"/>
    <w:rsid w:val="00147206"/>
    <w:rsid w:val="0015030B"/>
    <w:rsid w:val="00150D4C"/>
    <w:rsid w:val="00151A07"/>
    <w:rsid w:val="001527BB"/>
    <w:rsid w:val="00154BCA"/>
    <w:rsid w:val="0015518A"/>
    <w:rsid w:val="00157430"/>
    <w:rsid w:val="00157FCC"/>
    <w:rsid w:val="00161326"/>
    <w:rsid w:val="0016556D"/>
    <w:rsid w:val="00167E32"/>
    <w:rsid w:val="00170B0A"/>
    <w:rsid w:val="001736FB"/>
    <w:rsid w:val="00174652"/>
    <w:rsid w:val="001820C8"/>
    <w:rsid w:val="00184904"/>
    <w:rsid w:val="00184F2E"/>
    <w:rsid w:val="0018537C"/>
    <w:rsid w:val="00187039"/>
    <w:rsid w:val="00187114"/>
    <w:rsid w:val="001927F1"/>
    <w:rsid w:val="00194FD7"/>
    <w:rsid w:val="00195479"/>
    <w:rsid w:val="00197994"/>
    <w:rsid w:val="001A07E7"/>
    <w:rsid w:val="001A1278"/>
    <w:rsid w:val="001A21BF"/>
    <w:rsid w:val="001A2ECA"/>
    <w:rsid w:val="001A54B3"/>
    <w:rsid w:val="001A595F"/>
    <w:rsid w:val="001A79FC"/>
    <w:rsid w:val="001B1B0A"/>
    <w:rsid w:val="001B29E9"/>
    <w:rsid w:val="001B2FEE"/>
    <w:rsid w:val="001B3650"/>
    <w:rsid w:val="001B4840"/>
    <w:rsid w:val="001B486F"/>
    <w:rsid w:val="001B7A2D"/>
    <w:rsid w:val="001C00C9"/>
    <w:rsid w:val="001C2AA3"/>
    <w:rsid w:val="001C2D8A"/>
    <w:rsid w:val="001C3EA8"/>
    <w:rsid w:val="001C65B4"/>
    <w:rsid w:val="001C67B4"/>
    <w:rsid w:val="001D03B4"/>
    <w:rsid w:val="001D1415"/>
    <w:rsid w:val="001D20A3"/>
    <w:rsid w:val="001D2B70"/>
    <w:rsid w:val="001D3C5F"/>
    <w:rsid w:val="001D4510"/>
    <w:rsid w:val="001D46E6"/>
    <w:rsid w:val="001D4A7D"/>
    <w:rsid w:val="001D4E26"/>
    <w:rsid w:val="001D533E"/>
    <w:rsid w:val="001D72F9"/>
    <w:rsid w:val="001D74CF"/>
    <w:rsid w:val="001D7B43"/>
    <w:rsid w:val="001E0905"/>
    <w:rsid w:val="001E10D7"/>
    <w:rsid w:val="001E11C3"/>
    <w:rsid w:val="001E4191"/>
    <w:rsid w:val="001E4DF9"/>
    <w:rsid w:val="001F6A31"/>
    <w:rsid w:val="001F7282"/>
    <w:rsid w:val="001F7ABE"/>
    <w:rsid w:val="001F7F77"/>
    <w:rsid w:val="0020050E"/>
    <w:rsid w:val="002012D6"/>
    <w:rsid w:val="00201C21"/>
    <w:rsid w:val="00202218"/>
    <w:rsid w:val="002037C4"/>
    <w:rsid w:val="00203FC7"/>
    <w:rsid w:val="00204AB4"/>
    <w:rsid w:val="002056EC"/>
    <w:rsid w:val="0020575D"/>
    <w:rsid w:val="00205B1C"/>
    <w:rsid w:val="0020730F"/>
    <w:rsid w:val="00211329"/>
    <w:rsid w:val="0021133C"/>
    <w:rsid w:val="00211D5D"/>
    <w:rsid w:val="00213015"/>
    <w:rsid w:val="002138C1"/>
    <w:rsid w:val="00213F20"/>
    <w:rsid w:val="002145D4"/>
    <w:rsid w:val="002157DB"/>
    <w:rsid w:val="00221325"/>
    <w:rsid w:val="0022493D"/>
    <w:rsid w:val="00224AC4"/>
    <w:rsid w:val="00225F94"/>
    <w:rsid w:val="002264BB"/>
    <w:rsid w:val="00226E45"/>
    <w:rsid w:val="00227AB7"/>
    <w:rsid w:val="00231F07"/>
    <w:rsid w:val="00232746"/>
    <w:rsid w:val="00233120"/>
    <w:rsid w:val="00233882"/>
    <w:rsid w:val="00233BB1"/>
    <w:rsid w:val="00233D5F"/>
    <w:rsid w:val="00234CDE"/>
    <w:rsid w:val="002351EA"/>
    <w:rsid w:val="00235DF1"/>
    <w:rsid w:val="00236252"/>
    <w:rsid w:val="002413B6"/>
    <w:rsid w:val="002416FB"/>
    <w:rsid w:val="00241D91"/>
    <w:rsid w:val="002435C3"/>
    <w:rsid w:val="0024360D"/>
    <w:rsid w:val="002452CD"/>
    <w:rsid w:val="00245CB7"/>
    <w:rsid w:val="00246F16"/>
    <w:rsid w:val="00247124"/>
    <w:rsid w:val="002473B7"/>
    <w:rsid w:val="0024776F"/>
    <w:rsid w:val="00250F47"/>
    <w:rsid w:val="00252092"/>
    <w:rsid w:val="00254281"/>
    <w:rsid w:val="00256F09"/>
    <w:rsid w:val="002579BD"/>
    <w:rsid w:val="0026085C"/>
    <w:rsid w:val="00261F50"/>
    <w:rsid w:val="00264203"/>
    <w:rsid w:val="00265C88"/>
    <w:rsid w:val="002661D0"/>
    <w:rsid w:val="0026692E"/>
    <w:rsid w:val="0026697A"/>
    <w:rsid w:val="002675A9"/>
    <w:rsid w:val="00270045"/>
    <w:rsid w:val="00271242"/>
    <w:rsid w:val="002722B6"/>
    <w:rsid w:val="0027397E"/>
    <w:rsid w:val="002757CB"/>
    <w:rsid w:val="00275906"/>
    <w:rsid w:val="00277984"/>
    <w:rsid w:val="00281383"/>
    <w:rsid w:val="0028319D"/>
    <w:rsid w:val="002847E0"/>
    <w:rsid w:val="00285641"/>
    <w:rsid w:val="00285D4A"/>
    <w:rsid w:val="0028637C"/>
    <w:rsid w:val="00290510"/>
    <w:rsid w:val="002930D4"/>
    <w:rsid w:val="002939C2"/>
    <w:rsid w:val="00293B6D"/>
    <w:rsid w:val="00295A96"/>
    <w:rsid w:val="00295BA9"/>
    <w:rsid w:val="0029638C"/>
    <w:rsid w:val="00297028"/>
    <w:rsid w:val="00297162"/>
    <w:rsid w:val="002A0A39"/>
    <w:rsid w:val="002A0DBE"/>
    <w:rsid w:val="002A2120"/>
    <w:rsid w:val="002A2996"/>
    <w:rsid w:val="002A31AF"/>
    <w:rsid w:val="002A4266"/>
    <w:rsid w:val="002A6EA9"/>
    <w:rsid w:val="002B273F"/>
    <w:rsid w:val="002B29DA"/>
    <w:rsid w:val="002B3741"/>
    <w:rsid w:val="002B38C0"/>
    <w:rsid w:val="002B64EF"/>
    <w:rsid w:val="002B7674"/>
    <w:rsid w:val="002C33E6"/>
    <w:rsid w:val="002C3658"/>
    <w:rsid w:val="002C59F6"/>
    <w:rsid w:val="002C5A7D"/>
    <w:rsid w:val="002C799E"/>
    <w:rsid w:val="002D3FB4"/>
    <w:rsid w:val="002D5600"/>
    <w:rsid w:val="002D5F94"/>
    <w:rsid w:val="002D712F"/>
    <w:rsid w:val="002D72CA"/>
    <w:rsid w:val="002E0DFF"/>
    <w:rsid w:val="002E247A"/>
    <w:rsid w:val="002E582E"/>
    <w:rsid w:val="002E6C6B"/>
    <w:rsid w:val="002F1C23"/>
    <w:rsid w:val="002F3D56"/>
    <w:rsid w:val="002F4909"/>
    <w:rsid w:val="002F4F0D"/>
    <w:rsid w:val="002F51CB"/>
    <w:rsid w:val="002F6357"/>
    <w:rsid w:val="002F741B"/>
    <w:rsid w:val="0030246A"/>
    <w:rsid w:val="00302BA2"/>
    <w:rsid w:val="00302E93"/>
    <w:rsid w:val="003043D8"/>
    <w:rsid w:val="003049B4"/>
    <w:rsid w:val="0030641C"/>
    <w:rsid w:val="00306A06"/>
    <w:rsid w:val="00306F0A"/>
    <w:rsid w:val="0030773A"/>
    <w:rsid w:val="00310599"/>
    <w:rsid w:val="003116D6"/>
    <w:rsid w:val="00312025"/>
    <w:rsid w:val="003122FD"/>
    <w:rsid w:val="003126B5"/>
    <w:rsid w:val="00312829"/>
    <w:rsid w:val="00312BD9"/>
    <w:rsid w:val="0031463B"/>
    <w:rsid w:val="003149C5"/>
    <w:rsid w:val="00316A82"/>
    <w:rsid w:val="00317C0A"/>
    <w:rsid w:val="003257BB"/>
    <w:rsid w:val="00325EDC"/>
    <w:rsid w:val="003260E7"/>
    <w:rsid w:val="00326A63"/>
    <w:rsid w:val="00327A06"/>
    <w:rsid w:val="00331357"/>
    <w:rsid w:val="003324C8"/>
    <w:rsid w:val="0033418A"/>
    <w:rsid w:val="003359A5"/>
    <w:rsid w:val="00335A85"/>
    <w:rsid w:val="00336A35"/>
    <w:rsid w:val="00337746"/>
    <w:rsid w:val="00341266"/>
    <w:rsid w:val="00341540"/>
    <w:rsid w:val="00342BA4"/>
    <w:rsid w:val="00343322"/>
    <w:rsid w:val="003454DB"/>
    <w:rsid w:val="003470E5"/>
    <w:rsid w:val="00347802"/>
    <w:rsid w:val="00350220"/>
    <w:rsid w:val="00352A43"/>
    <w:rsid w:val="00356E61"/>
    <w:rsid w:val="00360931"/>
    <w:rsid w:val="00363ED3"/>
    <w:rsid w:val="00365E5D"/>
    <w:rsid w:val="00367659"/>
    <w:rsid w:val="00367844"/>
    <w:rsid w:val="0037327B"/>
    <w:rsid w:val="00373A0E"/>
    <w:rsid w:val="00374F2F"/>
    <w:rsid w:val="003753FE"/>
    <w:rsid w:val="003755DF"/>
    <w:rsid w:val="00376A4B"/>
    <w:rsid w:val="00377DCC"/>
    <w:rsid w:val="0038157B"/>
    <w:rsid w:val="003859A8"/>
    <w:rsid w:val="003862C3"/>
    <w:rsid w:val="00386641"/>
    <w:rsid w:val="00386E16"/>
    <w:rsid w:val="00386FCC"/>
    <w:rsid w:val="003877BB"/>
    <w:rsid w:val="00387E89"/>
    <w:rsid w:val="00391173"/>
    <w:rsid w:val="00391365"/>
    <w:rsid w:val="00391872"/>
    <w:rsid w:val="003920AD"/>
    <w:rsid w:val="0039361E"/>
    <w:rsid w:val="00395EB7"/>
    <w:rsid w:val="00396906"/>
    <w:rsid w:val="003969DC"/>
    <w:rsid w:val="00397235"/>
    <w:rsid w:val="003975FC"/>
    <w:rsid w:val="003A187D"/>
    <w:rsid w:val="003A2726"/>
    <w:rsid w:val="003A3167"/>
    <w:rsid w:val="003A374D"/>
    <w:rsid w:val="003A43E9"/>
    <w:rsid w:val="003A4C2E"/>
    <w:rsid w:val="003A5916"/>
    <w:rsid w:val="003A72B3"/>
    <w:rsid w:val="003A75BA"/>
    <w:rsid w:val="003B04C9"/>
    <w:rsid w:val="003B340D"/>
    <w:rsid w:val="003B57FB"/>
    <w:rsid w:val="003B6E10"/>
    <w:rsid w:val="003C00DB"/>
    <w:rsid w:val="003C2C27"/>
    <w:rsid w:val="003C4D41"/>
    <w:rsid w:val="003C6AA4"/>
    <w:rsid w:val="003D042D"/>
    <w:rsid w:val="003D0F1A"/>
    <w:rsid w:val="003D10E2"/>
    <w:rsid w:val="003D266E"/>
    <w:rsid w:val="003D2E73"/>
    <w:rsid w:val="003D39FF"/>
    <w:rsid w:val="003D4465"/>
    <w:rsid w:val="003D72AA"/>
    <w:rsid w:val="003E007E"/>
    <w:rsid w:val="003E01F9"/>
    <w:rsid w:val="003E0C1E"/>
    <w:rsid w:val="003E0E5C"/>
    <w:rsid w:val="003E1AA2"/>
    <w:rsid w:val="003E1C1B"/>
    <w:rsid w:val="003E2223"/>
    <w:rsid w:val="003E273A"/>
    <w:rsid w:val="003E3E6F"/>
    <w:rsid w:val="003E4ACE"/>
    <w:rsid w:val="003E6197"/>
    <w:rsid w:val="003E6EC6"/>
    <w:rsid w:val="003E75F9"/>
    <w:rsid w:val="003E7E8D"/>
    <w:rsid w:val="003F1D22"/>
    <w:rsid w:val="003F291A"/>
    <w:rsid w:val="003F3352"/>
    <w:rsid w:val="004014B7"/>
    <w:rsid w:val="00402B99"/>
    <w:rsid w:val="00403BEE"/>
    <w:rsid w:val="00403E0F"/>
    <w:rsid w:val="004040AB"/>
    <w:rsid w:val="004052D1"/>
    <w:rsid w:val="00406DCE"/>
    <w:rsid w:val="00407DFA"/>
    <w:rsid w:val="004101FA"/>
    <w:rsid w:val="00411BBF"/>
    <w:rsid w:val="00412E04"/>
    <w:rsid w:val="00414979"/>
    <w:rsid w:val="00415F0C"/>
    <w:rsid w:val="00416BCF"/>
    <w:rsid w:val="00421416"/>
    <w:rsid w:val="0042160D"/>
    <w:rsid w:val="004239F9"/>
    <w:rsid w:val="00425C5C"/>
    <w:rsid w:val="00426D91"/>
    <w:rsid w:val="00427AA0"/>
    <w:rsid w:val="00430C62"/>
    <w:rsid w:val="00431E0E"/>
    <w:rsid w:val="00434D15"/>
    <w:rsid w:val="0043629D"/>
    <w:rsid w:val="00436472"/>
    <w:rsid w:val="004375DA"/>
    <w:rsid w:val="00437E65"/>
    <w:rsid w:val="00440B56"/>
    <w:rsid w:val="004446B7"/>
    <w:rsid w:val="0044578B"/>
    <w:rsid w:val="004476BF"/>
    <w:rsid w:val="00450BB4"/>
    <w:rsid w:val="00451202"/>
    <w:rsid w:val="0045382B"/>
    <w:rsid w:val="00454511"/>
    <w:rsid w:val="004561BE"/>
    <w:rsid w:val="00456E9B"/>
    <w:rsid w:val="00457330"/>
    <w:rsid w:val="00460D55"/>
    <w:rsid w:val="00461445"/>
    <w:rsid w:val="004616D2"/>
    <w:rsid w:val="00461EC5"/>
    <w:rsid w:val="00462660"/>
    <w:rsid w:val="00464D78"/>
    <w:rsid w:val="004671CA"/>
    <w:rsid w:val="00467F12"/>
    <w:rsid w:val="0047192A"/>
    <w:rsid w:val="0047598A"/>
    <w:rsid w:val="004765DE"/>
    <w:rsid w:val="00476BCB"/>
    <w:rsid w:val="00477A5C"/>
    <w:rsid w:val="0048154D"/>
    <w:rsid w:val="00482A15"/>
    <w:rsid w:val="00483989"/>
    <w:rsid w:val="00483B52"/>
    <w:rsid w:val="00486E74"/>
    <w:rsid w:val="00486E91"/>
    <w:rsid w:val="004906AF"/>
    <w:rsid w:val="004911A1"/>
    <w:rsid w:val="004A5544"/>
    <w:rsid w:val="004A5EF9"/>
    <w:rsid w:val="004A6929"/>
    <w:rsid w:val="004A6E77"/>
    <w:rsid w:val="004B0835"/>
    <w:rsid w:val="004B32F0"/>
    <w:rsid w:val="004B407A"/>
    <w:rsid w:val="004B7C77"/>
    <w:rsid w:val="004C4725"/>
    <w:rsid w:val="004C59D2"/>
    <w:rsid w:val="004C62BA"/>
    <w:rsid w:val="004C6F7E"/>
    <w:rsid w:val="004C6FDC"/>
    <w:rsid w:val="004D0C59"/>
    <w:rsid w:val="004D1185"/>
    <w:rsid w:val="004D22E3"/>
    <w:rsid w:val="004D2BB8"/>
    <w:rsid w:val="004D2E49"/>
    <w:rsid w:val="004D39DD"/>
    <w:rsid w:val="004D3E73"/>
    <w:rsid w:val="004D432A"/>
    <w:rsid w:val="004D6242"/>
    <w:rsid w:val="004D626A"/>
    <w:rsid w:val="004E1380"/>
    <w:rsid w:val="004E2A9B"/>
    <w:rsid w:val="004E3EE2"/>
    <w:rsid w:val="004E41F3"/>
    <w:rsid w:val="004E6A08"/>
    <w:rsid w:val="004F3161"/>
    <w:rsid w:val="004F395E"/>
    <w:rsid w:val="004F3D34"/>
    <w:rsid w:val="004F44E8"/>
    <w:rsid w:val="004F58B6"/>
    <w:rsid w:val="004F6F15"/>
    <w:rsid w:val="004F72BE"/>
    <w:rsid w:val="00504307"/>
    <w:rsid w:val="00505A15"/>
    <w:rsid w:val="0050611A"/>
    <w:rsid w:val="0051097E"/>
    <w:rsid w:val="005114ED"/>
    <w:rsid w:val="0051185A"/>
    <w:rsid w:val="0051269C"/>
    <w:rsid w:val="00512D26"/>
    <w:rsid w:val="00512EFB"/>
    <w:rsid w:val="00520223"/>
    <w:rsid w:val="00521555"/>
    <w:rsid w:val="00523174"/>
    <w:rsid w:val="00523F64"/>
    <w:rsid w:val="00525D79"/>
    <w:rsid w:val="005275A2"/>
    <w:rsid w:val="00527D2C"/>
    <w:rsid w:val="005300D9"/>
    <w:rsid w:val="00531DBC"/>
    <w:rsid w:val="0053398E"/>
    <w:rsid w:val="00535099"/>
    <w:rsid w:val="0053589E"/>
    <w:rsid w:val="005419CB"/>
    <w:rsid w:val="00545A09"/>
    <w:rsid w:val="005475D8"/>
    <w:rsid w:val="005478D8"/>
    <w:rsid w:val="00547C69"/>
    <w:rsid w:val="005507AB"/>
    <w:rsid w:val="0055165C"/>
    <w:rsid w:val="00552467"/>
    <w:rsid w:val="00553A26"/>
    <w:rsid w:val="00555146"/>
    <w:rsid w:val="0056017B"/>
    <w:rsid w:val="00560756"/>
    <w:rsid w:val="00560DB3"/>
    <w:rsid w:val="00563435"/>
    <w:rsid w:val="0056528F"/>
    <w:rsid w:val="00566459"/>
    <w:rsid w:val="005666DD"/>
    <w:rsid w:val="00566897"/>
    <w:rsid w:val="00566C25"/>
    <w:rsid w:val="0056718C"/>
    <w:rsid w:val="005737A7"/>
    <w:rsid w:val="00573888"/>
    <w:rsid w:val="00573C0D"/>
    <w:rsid w:val="00574CB2"/>
    <w:rsid w:val="00575296"/>
    <w:rsid w:val="00575373"/>
    <w:rsid w:val="00575FAF"/>
    <w:rsid w:val="005765B0"/>
    <w:rsid w:val="00577749"/>
    <w:rsid w:val="00577FF5"/>
    <w:rsid w:val="00582269"/>
    <w:rsid w:val="00582873"/>
    <w:rsid w:val="0058400B"/>
    <w:rsid w:val="00585BA5"/>
    <w:rsid w:val="005861F8"/>
    <w:rsid w:val="0058626A"/>
    <w:rsid w:val="00586869"/>
    <w:rsid w:val="00587F17"/>
    <w:rsid w:val="0059009A"/>
    <w:rsid w:val="00592EBE"/>
    <w:rsid w:val="00594CBD"/>
    <w:rsid w:val="00595561"/>
    <w:rsid w:val="00596408"/>
    <w:rsid w:val="0059673A"/>
    <w:rsid w:val="005968D3"/>
    <w:rsid w:val="00597273"/>
    <w:rsid w:val="005A19DE"/>
    <w:rsid w:val="005A3177"/>
    <w:rsid w:val="005A3D4B"/>
    <w:rsid w:val="005A45A6"/>
    <w:rsid w:val="005A58CF"/>
    <w:rsid w:val="005B1E56"/>
    <w:rsid w:val="005B24A2"/>
    <w:rsid w:val="005B2877"/>
    <w:rsid w:val="005B4CAA"/>
    <w:rsid w:val="005B506F"/>
    <w:rsid w:val="005B51A6"/>
    <w:rsid w:val="005B6FB3"/>
    <w:rsid w:val="005C4A32"/>
    <w:rsid w:val="005C6AF1"/>
    <w:rsid w:val="005C6E93"/>
    <w:rsid w:val="005C6E95"/>
    <w:rsid w:val="005D1E42"/>
    <w:rsid w:val="005D460E"/>
    <w:rsid w:val="005D52E1"/>
    <w:rsid w:val="005D60AF"/>
    <w:rsid w:val="005D6B43"/>
    <w:rsid w:val="005D763E"/>
    <w:rsid w:val="005D7B69"/>
    <w:rsid w:val="005E0A4C"/>
    <w:rsid w:val="005E0F14"/>
    <w:rsid w:val="005E1A2C"/>
    <w:rsid w:val="005E1D36"/>
    <w:rsid w:val="005E266E"/>
    <w:rsid w:val="005E2922"/>
    <w:rsid w:val="005E2FF8"/>
    <w:rsid w:val="005E69B3"/>
    <w:rsid w:val="005F03AF"/>
    <w:rsid w:val="005F395C"/>
    <w:rsid w:val="005F71CD"/>
    <w:rsid w:val="0060059A"/>
    <w:rsid w:val="00600CFF"/>
    <w:rsid w:val="00601DC5"/>
    <w:rsid w:val="00602F64"/>
    <w:rsid w:val="00604ABC"/>
    <w:rsid w:val="0060573B"/>
    <w:rsid w:val="0060751A"/>
    <w:rsid w:val="00612EE0"/>
    <w:rsid w:val="00613373"/>
    <w:rsid w:val="006135C7"/>
    <w:rsid w:val="00613833"/>
    <w:rsid w:val="00613B4D"/>
    <w:rsid w:val="00613F52"/>
    <w:rsid w:val="00614634"/>
    <w:rsid w:val="00615806"/>
    <w:rsid w:val="0061597E"/>
    <w:rsid w:val="00615E38"/>
    <w:rsid w:val="00617D00"/>
    <w:rsid w:val="00620EF2"/>
    <w:rsid w:val="00621A69"/>
    <w:rsid w:val="006222C3"/>
    <w:rsid w:val="00623AB9"/>
    <w:rsid w:val="0062456B"/>
    <w:rsid w:val="00625263"/>
    <w:rsid w:val="00625B4E"/>
    <w:rsid w:val="00627CE8"/>
    <w:rsid w:val="00630FD7"/>
    <w:rsid w:val="0063167D"/>
    <w:rsid w:val="00635036"/>
    <w:rsid w:val="00635529"/>
    <w:rsid w:val="006355C1"/>
    <w:rsid w:val="006368CE"/>
    <w:rsid w:val="00636C57"/>
    <w:rsid w:val="006371A2"/>
    <w:rsid w:val="00641FA1"/>
    <w:rsid w:val="00643715"/>
    <w:rsid w:val="00645AE3"/>
    <w:rsid w:val="0065209F"/>
    <w:rsid w:val="0065271A"/>
    <w:rsid w:val="006558F5"/>
    <w:rsid w:val="00655DEF"/>
    <w:rsid w:val="0065751F"/>
    <w:rsid w:val="00657C9E"/>
    <w:rsid w:val="00662994"/>
    <w:rsid w:val="006639B1"/>
    <w:rsid w:val="00664F63"/>
    <w:rsid w:val="00666119"/>
    <w:rsid w:val="006670A1"/>
    <w:rsid w:val="00667E5B"/>
    <w:rsid w:val="00667F1F"/>
    <w:rsid w:val="0067035D"/>
    <w:rsid w:val="006711B3"/>
    <w:rsid w:val="006721AF"/>
    <w:rsid w:val="006729D3"/>
    <w:rsid w:val="00674EB9"/>
    <w:rsid w:val="00675EDF"/>
    <w:rsid w:val="006765C0"/>
    <w:rsid w:val="006830C9"/>
    <w:rsid w:val="00684C44"/>
    <w:rsid w:val="00686A94"/>
    <w:rsid w:val="00686B6F"/>
    <w:rsid w:val="006879CC"/>
    <w:rsid w:val="006928B4"/>
    <w:rsid w:val="00692B49"/>
    <w:rsid w:val="00692B75"/>
    <w:rsid w:val="00693997"/>
    <w:rsid w:val="00696374"/>
    <w:rsid w:val="00696604"/>
    <w:rsid w:val="00696852"/>
    <w:rsid w:val="00696E97"/>
    <w:rsid w:val="006A113E"/>
    <w:rsid w:val="006A1887"/>
    <w:rsid w:val="006A1F53"/>
    <w:rsid w:val="006A2E68"/>
    <w:rsid w:val="006A3C26"/>
    <w:rsid w:val="006A6670"/>
    <w:rsid w:val="006B16A2"/>
    <w:rsid w:val="006B1B2F"/>
    <w:rsid w:val="006B2973"/>
    <w:rsid w:val="006B4E23"/>
    <w:rsid w:val="006B5718"/>
    <w:rsid w:val="006B5D74"/>
    <w:rsid w:val="006B6801"/>
    <w:rsid w:val="006B6AF9"/>
    <w:rsid w:val="006B725B"/>
    <w:rsid w:val="006C12C2"/>
    <w:rsid w:val="006C16B0"/>
    <w:rsid w:val="006C3C9B"/>
    <w:rsid w:val="006C42BD"/>
    <w:rsid w:val="006C64E6"/>
    <w:rsid w:val="006C7AD7"/>
    <w:rsid w:val="006D1F04"/>
    <w:rsid w:val="006D1FD7"/>
    <w:rsid w:val="006D2C8E"/>
    <w:rsid w:val="006D4E75"/>
    <w:rsid w:val="006D5FAA"/>
    <w:rsid w:val="006D6547"/>
    <w:rsid w:val="006E0C34"/>
    <w:rsid w:val="006E1629"/>
    <w:rsid w:val="006E2B88"/>
    <w:rsid w:val="006E4696"/>
    <w:rsid w:val="006E576D"/>
    <w:rsid w:val="006E6B02"/>
    <w:rsid w:val="006E733B"/>
    <w:rsid w:val="006E7578"/>
    <w:rsid w:val="006F073D"/>
    <w:rsid w:val="006F140B"/>
    <w:rsid w:val="006F2871"/>
    <w:rsid w:val="006F36E8"/>
    <w:rsid w:val="006F52BC"/>
    <w:rsid w:val="006F5912"/>
    <w:rsid w:val="006F72CC"/>
    <w:rsid w:val="006F7793"/>
    <w:rsid w:val="00700687"/>
    <w:rsid w:val="00703512"/>
    <w:rsid w:val="00703D1E"/>
    <w:rsid w:val="00704608"/>
    <w:rsid w:val="0070549E"/>
    <w:rsid w:val="0070554A"/>
    <w:rsid w:val="00705554"/>
    <w:rsid w:val="0070592F"/>
    <w:rsid w:val="00706036"/>
    <w:rsid w:val="00706131"/>
    <w:rsid w:val="00707E6E"/>
    <w:rsid w:val="00711889"/>
    <w:rsid w:val="00711E7A"/>
    <w:rsid w:val="00712335"/>
    <w:rsid w:val="00713BC4"/>
    <w:rsid w:val="00715686"/>
    <w:rsid w:val="007168A1"/>
    <w:rsid w:val="007169BF"/>
    <w:rsid w:val="00720008"/>
    <w:rsid w:val="0072169A"/>
    <w:rsid w:val="00721727"/>
    <w:rsid w:val="00722B2C"/>
    <w:rsid w:val="007272FB"/>
    <w:rsid w:val="00730C3A"/>
    <w:rsid w:val="00732B1D"/>
    <w:rsid w:val="00732EA4"/>
    <w:rsid w:val="0073376D"/>
    <w:rsid w:val="00733D02"/>
    <w:rsid w:val="00740A05"/>
    <w:rsid w:val="007438D7"/>
    <w:rsid w:val="00745B28"/>
    <w:rsid w:val="007475E6"/>
    <w:rsid w:val="0075232A"/>
    <w:rsid w:val="00752744"/>
    <w:rsid w:val="00752FB0"/>
    <w:rsid w:val="007535ED"/>
    <w:rsid w:val="00756AEA"/>
    <w:rsid w:val="00757712"/>
    <w:rsid w:val="00761140"/>
    <w:rsid w:val="007611BC"/>
    <w:rsid w:val="00763845"/>
    <w:rsid w:val="00764B82"/>
    <w:rsid w:val="00766C49"/>
    <w:rsid w:val="0076742E"/>
    <w:rsid w:val="007701E6"/>
    <w:rsid w:val="007715E4"/>
    <w:rsid w:val="007717B7"/>
    <w:rsid w:val="00773C12"/>
    <w:rsid w:val="007759A7"/>
    <w:rsid w:val="00780D17"/>
    <w:rsid w:val="007812C4"/>
    <w:rsid w:val="00782AB5"/>
    <w:rsid w:val="0078340B"/>
    <w:rsid w:val="007852A0"/>
    <w:rsid w:val="0078562B"/>
    <w:rsid w:val="00786D92"/>
    <w:rsid w:val="007872E7"/>
    <w:rsid w:val="00792E50"/>
    <w:rsid w:val="00793060"/>
    <w:rsid w:val="00793F1C"/>
    <w:rsid w:val="00795D31"/>
    <w:rsid w:val="00795F12"/>
    <w:rsid w:val="00796541"/>
    <w:rsid w:val="007965F5"/>
    <w:rsid w:val="0079678B"/>
    <w:rsid w:val="00796887"/>
    <w:rsid w:val="007A06A8"/>
    <w:rsid w:val="007A1D50"/>
    <w:rsid w:val="007A3C9F"/>
    <w:rsid w:val="007A479D"/>
    <w:rsid w:val="007A6707"/>
    <w:rsid w:val="007B0074"/>
    <w:rsid w:val="007B0F2B"/>
    <w:rsid w:val="007B3D76"/>
    <w:rsid w:val="007C09C3"/>
    <w:rsid w:val="007C561D"/>
    <w:rsid w:val="007C6E36"/>
    <w:rsid w:val="007C747A"/>
    <w:rsid w:val="007C7563"/>
    <w:rsid w:val="007D07F8"/>
    <w:rsid w:val="007D4B01"/>
    <w:rsid w:val="007D671B"/>
    <w:rsid w:val="007D73A2"/>
    <w:rsid w:val="007E0960"/>
    <w:rsid w:val="007E3F1A"/>
    <w:rsid w:val="007E4EEF"/>
    <w:rsid w:val="007E63C0"/>
    <w:rsid w:val="007F0D33"/>
    <w:rsid w:val="007F133F"/>
    <w:rsid w:val="007F144C"/>
    <w:rsid w:val="007F2CC1"/>
    <w:rsid w:val="007F2E4D"/>
    <w:rsid w:val="007F2ED0"/>
    <w:rsid w:val="007F3588"/>
    <w:rsid w:val="007F4D4F"/>
    <w:rsid w:val="007F4D81"/>
    <w:rsid w:val="007F502A"/>
    <w:rsid w:val="007F5FF7"/>
    <w:rsid w:val="007F6561"/>
    <w:rsid w:val="007F7949"/>
    <w:rsid w:val="0080005B"/>
    <w:rsid w:val="008009DB"/>
    <w:rsid w:val="008018D9"/>
    <w:rsid w:val="00801C3F"/>
    <w:rsid w:val="00803ABA"/>
    <w:rsid w:val="008042FD"/>
    <w:rsid w:val="00805406"/>
    <w:rsid w:val="0080656C"/>
    <w:rsid w:val="008114E3"/>
    <w:rsid w:val="00811F9B"/>
    <w:rsid w:val="00812066"/>
    <w:rsid w:val="00813186"/>
    <w:rsid w:val="008145A2"/>
    <w:rsid w:val="008146B7"/>
    <w:rsid w:val="0082082B"/>
    <w:rsid w:val="00820B37"/>
    <w:rsid w:val="0082135D"/>
    <w:rsid w:val="0082197B"/>
    <w:rsid w:val="00822E10"/>
    <w:rsid w:val="0082326B"/>
    <w:rsid w:val="008239ED"/>
    <w:rsid w:val="00823DC7"/>
    <w:rsid w:val="00825C1A"/>
    <w:rsid w:val="00827D0A"/>
    <w:rsid w:val="008311C8"/>
    <w:rsid w:val="00833574"/>
    <w:rsid w:val="00834EE4"/>
    <w:rsid w:val="00836114"/>
    <w:rsid w:val="0083649D"/>
    <w:rsid w:val="00837AA5"/>
    <w:rsid w:val="00840828"/>
    <w:rsid w:val="00840B5E"/>
    <w:rsid w:val="00843C3D"/>
    <w:rsid w:val="00843CAA"/>
    <w:rsid w:val="00844BA6"/>
    <w:rsid w:val="00851CDF"/>
    <w:rsid w:val="00852270"/>
    <w:rsid w:val="00853B8C"/>
    <w:rsid w:val="0085531C"/>
    <w:rsid w:val="00855D59"/>
    <w:rsid w:val="00855EC5"/>
    <w:rsid w:val="00856D40"/>
    <w:rsid w:val="00856ED1"/>
    <w:rsid w:val="00857DEF"/>
    <w:rsid w:val="00861BF8"/>
    <w:rsid w:val="00865013"/>
    <w:rsid w:val="00866A83"/>
    <w:rsid w:val="00866F60"/>
    <w:rsid w:val="008704B0"/>
    <w:rsid w:val="0087146D"/>
    <w:rsid w:val="00874237"/>
    <w:rsid w:val="00880983"/>
    <w:rsid w:val="00880EF6"/>
    <w:rsid w:val="00881A6F"/>
    <w:rsid w:val="00882D05"/>
    <w:rsid w:val="008830FA"/>
    <w:rsid w:val="00887365"/>
    <w:rsid w:val="008902D4"/>
    <w:rsid w:val="0089073D"/>
    <w:rsid w:val="00891366"/>
    <w:rsid w:val="008931DD"/>
    <w:rsid w:val="00893EA2"/>
    <w:rsid w:val="008953A5"/>
    <w:rsid w:val="00895F5E"/>
    <w:rsid w:val="0089637F"/>
    <w:rsid w:val="00897890"/>
    <w:rsid w:val="008A00D7"/>
    <w:rsid w:val="008A0B3D"/>
    <w:rsid w:val="008A0B55"/>
    <w:rsid w:val="008A16E7"/>
    <w:rsid w:val="008A3137"/>
    <w:rsid w:val="008A7E9E"/>
    <w:rsid w:val="008A7FE9"/>
    <w:rsid w:val="008B0C9B"/>
    <w:rsid w:val="008B49C3"/>
    <w:rsid w:val="008C3331"/>
    <w:rsid w:val="008C3BFC"/>
    <w:rsid w:val="008C6923"/>
    <w:rsid w:val="008C6949"/>
    <w:rsid w:val="008C7002"/>
    <w:rsid w:val="008C7BE0"/>
    <w:rsid w:val="008D1A56"/>
    <w:rsid w:val="008D2351"/>
    <w:rsid w:val="008D5500"/>
    <w:rsid w:val="008D627D"/>
    <w:rsid w:val="008D6E92"/>
    <w:rsid w:val="008D70C5"/>
    <w:rsid w:val="008D75D2"/>
    <w:rsid w:val="008D7D2D"/>
    <w:rsid w:val="008E1A2C"/>
    <w:rsid w:val="008E2C32"/>
    <w:rsid w:val="008E633D"/>
    <w:rsid w:val="008E6653"/>
    <w:rsid w:val="008E7311"/>
    <w:rsid w:val="008F4A69"/>
    <w:rsid w:val="008F4B0C"/>
    <w:rsid w:val="008F5C89"/>
    <w:rsid w:val="008F66F7"/>
    <w:rsid w:val="009003C4"/>
    <w:rsid w:val="00904EF1"/>
    <w:rsid w:val="00906FA1"/>
    <w:rsid w:val="00907119"/>
    <w:rsid w:val="009107C2"/>
    <w:rsid w:val="00910A1C"/>
    <w:rsid w:val="00911F21"/>
    <w:rsid w:val="009133EB"/>
    <w:rsid w:val="009136A8"/>
    <w:rsid w:val="009140E0"/>
    <w:rsid w:val="00914212"/>
    <w:rsid w:val="00915A5D"/>
    <w:rsid w:val="00920290"/>
    <w:rsid w:val="00921E5D"/>
    <w:rsid w:val="009234D1"/>
    <w:rsid w:val="00923815"/>
    <w:rsid w:val="0092546B"/>
    <w:rsid w:val="00925E07"/>
    <w:rsid w:val="00926850"/>
    <w:rsid w:val="00930D64"/>
    <w:rsid w:val="00930FAF"/>
    <w:rsid w:val="009315D6"/>
    <w:rsid w:val="00932525"/>
    <w:rsid w:val="00933490"/>
    <w:rsid w:val="0093553A"/>
    <w:rsid w:val="009357DD"/>
    <w:rsid w:val="00936EBE"/>
    <w:rsid w:val="00941174"/>
    <w:rsid w:val="009428AA"/>
    <w:rsid w:val="00944270"/>
    <w:rsid w:val="00947B8F"/>
    <w:rsid w:val="00947C10"/>
    <w:rsid w:val="0095058C"/>
    <w:rsid w:val="009514F5"/>
    <w:rsid w:val="00951F9A"/>
    <w:rsid w:val="0095213D"/>
    <w:rsid w:val="00952150"/>
    <w:rsid w:val="00953B12"/>
    <w:rsid w:val="00957404"/>
    <w:rsid w:val="009606B9"/>
    <w:rsid w:val="0096236F"/>
    <w:rsid w:val="009669BF"/>
    <w:rsid w:val="00970573"/>
    <w:rsid w:val="00972238"/>
    <w:rsid w:val="009728C5"/>
    <w:rsid w:val="00973388"/>
    <w:rsid w:val="00973999"/>
    <w:rsid w:val="0097451D"/>
    <w:rsid w:val="00974669"/>
    <w:rsid w:val="009751F8"/>
    <w:rsid w:val="00980349"/>
    <w:rsid w:val="00980614"/>
    <w:rsid w:val="00981040"/>
    <w:rsid w:val="00981D58"/>
    <w:rsid w:val="00983EC3"/>
    <w:rsid w:val="00984A37"/>
    <w:rsid w:val="0099049E"/>
    <w:rsid w:val="0099113B"/>
    <w:rsid w:val="00991E71"/>
    <w:rsid w:val="009920F0"/>
    <w:rsid w:val="0099319B"/>
    <w:rsid w:val="009936B4"/>
    <w:rsid w:val="00997DE6"/>
    <w:rsid w:val="009A149A"/>
    <w:rsid w:val="009A15F8"/>
    <w:rsid w:val="009A1BB1"/>
    <w:rsid w:val="009A2733"/>
    <w:rsid w:val="009A3253"/>
    <w:rsid w:val="009A4440"/>
    <w:rsid w:val="009A598B"/>
    <w:rsid w:val="009A5A6E"/>
    <w:rsid w:val="009A60C1"/>
    <w:rsid w:val="009A69FB"/>
    <w:rsid w:val="009A76B2"/>
    <w:rsid w:val="009B1756"/>
    <w:rsid w:val="009B47D0"/>
    <w:rsid w:val="009B4CE9"/>
    <w:rsid w:val="009B6475"/>
    <w:rsid w:val="009B66AF"/>
    <w:rsid w:val="009C066C"/>
    <w:rsid w:val="009C22DD"/>
    <w:rsid w:val="009C58EA"/>
    <w:rsid w:val="009D113C"/>
    <w:rsid w:val="009D1B9B"/>
    <w:rsid w:val="009D1F99"/>
    <w:rsid w:val="009D2C98"/>
    <w:rsid w:val="009D33DC"/>
    <w:rsid w:val="009D3BAE"/>
    <w:rsid w:val="009D65AD"/>
    <w:rsid w:val="009D673F"/>
    <w:rsid w:val="009D67E2"/>
    <w:rsid w:val="009D6BB0"/>
    <w:rsid w:val="009D7037"/>
    <w:rsid w:val="009E099E"/>
    <w:rsid w:val="009E0E5B"/>
    <w:rsid w:val="009E179B"/>
    <w:rsid w:val="009F0905"/>
    <w:rsid w:val="009F3E76"/>
    <w:rsid w:val="009F5922"/>
    <w:rsid w:val="009F59BA"/>
    <w:rsid w:val="009F6F09"/>
    <w:rsid w:val="009F7033"/>
    <w:rsid w:val="00A01636"/>
    <w:rsid w:val="00A02526"/>
    <w:rsid w:val="00A02BA9"/>
    <w:rsid w:val="00A034D0"/>
    <w:rsid w:val="00A05208"/>
    <w:rsid w:val="00A10A30"/>
    <w:rsid w:val="00A1198A"/>
    <w:rsid w:val="00A128BC"/>
    <w:rsid w:val="00A12CC4"/>
    <w:rsid w:val="00A14341"/>
    <w:rsid w:val="00A14824"/>
    <w:rsid w:val="00A15B93"/>
    <w:rsid w:val="00A15C41"/>
    <w:rsid w:val="00A20672"/>
    <w:rsid w:val="00A234DF"/>
    <w:rsid w:val="00A23916"/>
    <w:rsid w:val="00A249AC"/>
    <w:rsid w:val="00A258F6"/>
    <w:rsid w:val="00A2647C"/>
    <w:rsid w:val="00A26E53"/>
    <w:rsid w:val="00A3132C"/>
    <w:rsid w:val="00A36670"/>
    <w:rsid w:val="00A37025"/>
    <w:rsid w:val="00A3789E"/>
    <w:rsid w:val="00A40716"/>
    <w:rsid w:val="00A40B82"/>
    <w:rsid w:val="00A41838"/>
    <w:rsid w:val="00A42D87"/>
    <w:rsid w:val="00A4509D"/>
    <w:rsid w:val="00A46C02"/>
    <w:rsid w:val="00A46DBB"/>
    <w:rsid w:val="00A51288"/>
    <w:rsid w:val="00A531DA"/>
    <w:rsid w:val="00A536AA"/>
    <w:rsid w:val="00A54E5B"/>
    <w:rsid w:val="00A60E0D"/>
    <w:rsid w:val="00A6139F"/>
    <w:rsid w:val="00A61437"/>
    <w:rsid w:val="00A618C5"/>
    <w:rsid w:val="00A61BD8"/>
    <w:rsid w:val="00A61E2F"/>
    <w:rsid w:val="00A637E6"/>
    <w:rsid w:val="00A63F69"/>
    <w:rsid w:val="00A65058"/>
    <w:rsid w:val="00A669B8"/>
    <w:rsid w:val="00A67F1E"/>
    <w:rsid w:val="00A72985"/>
    <w:rsid w:val="00A73C2B"/>
    <w:rsid w:val="00A742FC"/>
    <w:rsid w:val="00A746BD"/>
    <w:rsid w:val="00A74862"/>
    <w:rsid w:val="00A7665D"/>
    <w:rsid w:val="00A76D61"/>
    <w:rsid w:val="00A77307"/>
    <w:rsid w:val="00A86184"/>
    <w:rsid w:val="00A87C37"/>
    <w:rsid w:val="00A87ECC"/>
    <w:rsid w:val="00A87F20"/>
    <w:rsid w:val="00A90EAD"/>
    <w:rsid w:val="00A92B3E"/>
    <w:rsid w:val="00A92F27"/>
    <w:rsid w:val="00A93BE2"/>
    <w:rsid w:val="00A94E52"/>
    <w:rsid w:val="00A95907"/>
    <w:rsid w:val="00A95B0D"/>
    <w:rsid w:val="00A96071"/>
    <w:rsid w:val="00A96F41"/>
    <w:rsid w:val="00AA00A3"/>
    <w:rsid w:val="00AA12C3"/>
    <w:rsid w:val="00AA32C0"/>
    <w:rsid w:val="00AA5F26"/>
    <w:rsid w:val="00AA7AC9"/>
    <w:rsid w:val="00AB267B"/>
    <w:rsid w:val="00AB2809"/>
    <w:rsid w:val="00AB53C8"/>
    <w:rsid w:val="00AB65E1"/>
    <w:rsid w:val="00AB6BC2"/>
    <w:rsid w:val="00AB6CBB"/>
    <w:rsid w:val="00AB758A"/>
    <w:rsid w:val="00AC0EAE"/>
    <w:rsid w:val="00AC183D"/>
    <w:rsid w:val="00AC4A30"/>
    <w:rsid w:val="00AC5C96"/>
    <w:rsid w:val="00AD10B2"/>
    <w:rsid w:val="00AD2405"/>
    <w:rsid w:val="00AD2AF3"/>
    <w:rsid w:val="00AD3210"/>
    <w:rsid w:val="00AD3595"/>
    <w:rsid w:val="00AD3722"/>
    <w:rsid w:val="00AD3F8A"/>
    <w:rsid w:val="00AD5AB6"/>
    <w:rsid w:val="00AD5EE0"/>
    <w:rsid w:val="00AD654E"/>
    <w:rsid w:val="00AE04DE"/>
    <w:rsid w:val="00AE091B"/>
    <w:rsid w:val="00AE13AE"/>
    <w:rsid w:val="00AE19AD"/>
    <w:rsid w:val="00AE45E7"/>
    <w:rsid w:val="00AE4A22"/>
    <w:rsid w:val="00AF0369"/>
    <w:rsid w:val="00AF0545"/>
    <w:rsid w:val="00AF1BD8"/>
    <w:rsid w:val="00AF2666"/>
    <w:rsid w:val="00AF3440"/>
    <w:rsid w:val="00AF4DB2"/>
    <w:rsid w:val="00AF624A"/>
    <w:rsid w:val="00AF6364"/>
    <w:rsid w:val="00AF646F"/>
    <w:rsid w:val="00AF6B15"/>
    <w:rsid w:val="00AF6DD9"/>
    <w:rsid w:val="00AF7B9B"/>
    <w:rsid w:val="00B00C8C"/>
    <w:rsid w:val="00B01E6C"/>
    <w:rsid w:val="00B03595"/>
    <w:rsid w:val="00B03FA5"/>
    <w:rsid w:val="00B03FDD"/>
    <w:rsid w:val="00B04145"/>
    <w:rsid w:val="00B0454C"/>
    <w:rsid w:val="00B06DF8"/>
    <w:rsid w:val="00B10AF3"/>
    <w:rsid w:val="00B10FE9"/>
    <w:rsid w:val="00B12C87"/>
    <w:rsid w:val="00B1300D"/>
    <w:rsid w:val="00B1355F"/>
    <w:rsid w:val="00B13A5E"/>
    <w:rsid w:val="00B13D40"/>
    <w:rsid w:val="00B14E9F"/>
    <w:rsid w:val="00B16298"/>
    <w:rsid w:val="00B237D7"/>
    <w:rsid w:val="00B242FC"/>
    <w:rsid w:val="00B25527"/>
    <w:rsid w:val="00B25CF3"/>
    <w:rsid w:val="00B25F4A"/>
    <w:rsid w:val="00B262D8"/>
    <w:rsid w:val="00B26A6C"/>
    <w:rsid w:val="00B27EBD"/>
    <w:rsid w:val="00B302FB"/>
    <w:rsid w:val="00B32508"/>
    <w:rsid w:val="00B329E8"/>
    <w:rsid w:val="00B34C36"/>
    <w:rsid w:val="00B34CB4"/>
    <w:rsid w:val="00B355FF"/>
    <w:rsid w:val="00B3663C"/>
    <w:rsid w:val="00B36E65"/>
    <w:rsid w:val="00B370C2"/>
    <w:rsid w:val="00B420FA"/>
    <w:rsid w:val="00B42D3B"/>
    <w:rsid w:val="00B46F6D"/>
    <w:rsid w:val="00B47196"/>
    <w:rsid w:val="00B505F5"/>
    <w:rsid w:val="00B51615"/>
    <w:rsid w:val="00B51A42"/>
    <w:rsid w:val="00B51F45"/>
    <w:rsid w:val="00B53980"/>
    <w:rsid w:val="00B544DE"/>
    <w:rsid w:val="00B5499A"/>
    <w:rsid w:val="00B54A87"/>
    <w:rsid w:val="00B55917"/>
    <w:rsid w:val="00B56291"/>
    <w:rsid w:val="00B56861"/>
    <w:rsid w:val="00B60556"/>
    <w:rsid w:val="00B63D35"/>
    <w:rsid w:val="00B64335"/>
    <w:rsid w:val="00B65D5F"/>
    <w:rsid w:val="00B665AF"/>
    <w:rsid w:val="00B71B08"/>
    <w:rsid w:val="00B75F03"/>
    <w:rsid w:val="00B80048"/>
    <w:rsid w:val="00B80D1F"/>
    <w:rsid w:val="00B80F79"/>
    <w:rsid w:val="00B81DA1"/>
    <w:rsid w:val="00B83367"/>
    <w:rsid w:val="00B833B2"/>
    <w:rsid w:val="00B86219"/>
    <w:rsid w:val="00B87C4A"/>
    <w:rsid w:val="00B9106F"/>
    <w:rsid w:val="00B919F5"/>
    <w:rsid w:val="00B92A11"/>
    <w:rsid w:val="00B92D30"/>
    <w:rsid w:val="00B943B3"/>
    <w:rsid w:val="00B96345"/>
    <w:rsid w:val="00B9781B"/>
    <w:rsid w:val="00BA02E5"/>
    <w:rsid w:val="00BA11A0"/>
    <w:rsid w:val="00BA1839"/>
    <w:rsid w:val="00BA1FC3"/>
    <w:rsid w:val="00BA2FE1"/>
    <w:rsid w:val="00BA3C37"/>
    <w:rsid w:val="00BA43DF"/>
    <w:rsid w:val="00BA4D6F"/>
    <w:rsid w:val="00BA6655"/>
    <w:rsid w:val="00BA6D61"/>
    <w:rsid w:val="00BA6D90"/>
    <w:rsid w:val="00BA7B29"/>
    <w:rsid w:val="00BA7BFE"/>
    <w:rsid w:val="00BB20A0"/>
    <w:rsid w:val="00BB4776"/>
    <w:rsid w:val="00BC04A5"/>
    <w:rsid w:val="00BC3314"/>
    <w:rsid w:val="00BC361C"/>
    <w:rsid w:val="00BC42EB"/>
    <w:rsid w:val="00BD06D4"/>
    <w:rsid w:val="00BD13AC"/>
    <w:rsid w:val="00BD3A7E"/>
    <w:rsid w:val="00BD4CD5"/>
    <w:rsid w:val="00BD525E"/>
    <w:rsid w:val="00BD5739"/>
    <w:rsid w:val="00BE030D"/>
    <w:rsid w:val="00BE2592"/>
    <w:rsid w:val="00BE3588"/>
    <w:rsid w:val="00BE540A"/>
    <w:rsid w:val="00BE5470"/>
    <w:rsid w:val="00BE5CD9"/>
    <w:rsid w:val="00BE6C5A"/>
    <w:rsid w:val="00BE6F49"/>
    <w:rsid w:val="00BE76CB"/>
    <w:rsid w:val="00BE79FE"/>
    <w:rsid w:val="00BF0820"/>
    <w:rsid w:val="00BF2ADF"/>
    <w:rsid w:val="00BF30EE"/>
    <w:rsid w:val="00BF4C03"/>
    <w:rsid w:val="00BF6ACF"/>
    <w:rsid w:val="00C0004B"/>
    <w:rsid w:val="00C00072"/>
    <w:rsid w:val="00C007ED"/>
    <w:rsid w:val="00C0287B"/>
    <w:rsid w:val="00C02E7E"/>
    <w:rsid w:val="00C044D5"/>
    <w:rsid w:val="00C059BF"/>
    <w:rsid w:val="00C05FE1"/>
    <w:rsid w:val="00C065AB"/>
    <w:rsid w:val="00C105EF"/>
    <w:rsid w:val="00C10D74"/>
    <w:rsid w:val="00C11426"/>
    <w:rsid w:val="00C11512"/>
    <w:rsid w:val="00C11A43"/>
    <w:rsid w:val="00C14406"/>
    <w:rsid w:val="00C15DB2"/>
    <w:rsid w:val="00C16124"/>
    <w:rsid w:val="00C2299C"/>
    <w:rsid w:val="00C2483E"/>
    <w:rsid w:val="00C25940"/>
    <w:rsid w:val="00C32F66"/>
    <w:rsid w:val="00C34A93"/>
    <w:rsid w:val="00C34BFB"/>
    <w:rsid w:val="00C40A55"/>
    <w:rsid w:val="00C432F4"/>
    <w:rsid w:val="00C43B35"/>
    <w:rsid w:val="00C45005"/>
    <w:rsid w:val="00C4600A"/>
    <w:rsid w:val="00C460D6"/>
    <w:rsid w:val="00C46BBF"/>
    <w:rsid w:val="00C473B6"/>
    <w:rsid w:val="00C47EDE"/>
    <w:rsid w:val="00C531A1"/>
    <w:rsid w:val="00C53640"/>
    <w:rsid w:val="00C5605D"/>
    <w:rsid w:val="00C56460"/>
    <w:rsid w:val="00C56CE2"/>
    <w:rsid w:val="00C639A4"/>
    <w:rsid w:val="00C64ED9"/>
    <w:rsid w:val="00C65D79"/>
    <w:rsid w:val="00C66356"/>
    <w:rsid w:val="00C670AC"/>
    <w:rsid w:val="00C72769"/>
    <w:rsid w:val="00C74BEC"/>
    <w:rsid w:val="00C7548D"/>
    <w:rsid w:val="00C75CAB"/>
    <w:rsid w:val="00C7635E"/>
    <w:rsid w:val="00C80305"/>
    <w:rsid w:val="00C82524"/>
    <w:rsid w:val="00C8275D"/>
    <w:rsid w:val="00C83BA2"/>
    <w:rsid w:val="00C84306"/>
    <w:rsid w:val="00C86898"/>
    <w:rsid w:val="00C87423"/>
    <w:rsid w:val="00C87A08"/>
    <w:rsid w:val="00C91582"/>
    <w:rsid w:val="00C93A82"/>
    <w:rsid w:val="00C95E15"/>
    <w:rsid w:val="00C969AE"/>
    <w:rsid w:val="00C96CCE"/>
    <w:rsid w:val="00C9741A"/>
    <w:rsid w:val="00C97EF0"/>
    <w:rsid w:val="00CA1F4C"/>
    <w:rsid w:val="00CA1FF1"/>
    <w:rsid w:val="00CA284C"/>
    <w:rsid w:val="00CA2A42"/>
    <w:rsid w:val="00CA39A1"/>
    <w:rsid w:val="00CA59BD"/>
    <w:rsid w:val="00CB106C"/>
    <w:rsid w:val="00CB35C8"/>
    <w:rsid w:val="00CB5D0F"/>
    <w:rsid w:val="00CB627F"/>
    <w:rsid w:val="00CB7186"/>
    <w:rsid w:val="00CC0EA9"/>
    <w:rsid w:val="00CC3006"/>
    <w:rsid w:val="00CC4C42"/>
    <w:rsid w:val="00CC6D0D"/>
    <w:rsid w:val="00CC6F27"/>
    <w:rsid w:val="00CD0394"/>
    <w:rsid w:val="00CD19CF"/>
    <w:rsid w:val="00CD28C0"/>
    <w:rsid w:val="00CD297A"/>
    <w:rsid w:val="00CD30C3"/>
    <w:rsid w:val="00CD45E8"/>
    <w:rsid w:val="00CD6134"/>
    <w:rsid w:val="00CD76CF"/>
    <w:rsid w:val="00CE05C1"/>
    <w:rsid w:val="00CE1CA9"/>
    <w:rsid w:val="00CE21EE"/>
    <w:rsid w:val="00CE339D"/>
    <w:rsid w:val="00CE4E22"/>
    <w:rsid w:val="00CE69E6"/>
    <w:rsid w:val="00CE6E23"/>
    <w:rsid w:val="00CF11D4"/>
    <w:rsid w:val="00CF14C7"/>
    <w:rsid w:val="00CF1940"/>
    <w:rsid w:val="00CF467B"/>
    <w:rsid w:val="00CF4770"/>
    <w:rsid w:val="00CF4B6E"/>
    <w:rsid w:val="00CF53CB"/>
    <w:rsid w:val="00CF6A2D"/>
    <w:rsid w:val="00D0024C"/>
    <w:rsid w:val="00D0254B"/>
    <w:rsid w:val="00D02CB4"/>
    <w:rsid w:val="00D0413F"/>
    <w:rsid w:val="00D050C4"/>
    <w:rsid w:val="00D0562D"/>
    <w:rsid w:val="00D0692A"/>
    <w:rsid w:val="00D16432"/>
    <w:rsid w:val="00D21849"/>
    <w:rsid w:val="00D24AFB"/>
    <w:rsid w:val="00D24E54"/>
    <w:rsid w:val="00D24F51"/>
    <w:rsid w:val="00D254B6"/>
    <w:rsid w:val="00D261A1"/>
    <w:rsid w:val="00D26D11"/>
    <w:rsid w:val="00D30D43"/>
    <w:rsid w:val="00D31B80"/>
    <w:rsid w:val="00D31C7C"/>
    <w:rsid w:val="00D31FE6"/>
    <w:rsid w:val="00D3203C"/>
    <w:rsid w:val="00D35EDF"/>
    <w:rsid w:val="00D4367C"/>
    <w:rsid w:val="00D442D9"/>
    <w:rsid w:val="00D45BB4"/>
    <w:rsid w:val="00D51357"/>
    <w:rsid w:val="00D52C2D"/>
    <w:rsid w:val="00D53D10"/>
    <w:rsid w:val="00D53E14"/>
    <w:rsid w:val="00D54EF9"/>
    <w:rsid w:val="00D56635"/>
    <w:rsid w:val="00D56A0B"/>
    <w:rsid w:val="00D6012D"/>
    <w:rsid w:val="00D60596"/>
    <w:rsid w:val="00D6164E"/>
    <w:rsid w:val="00D6237B"/>
    <w:rsid w:val="00D62C53"/>
    <w:rsid w:val="00D64473"/>
    <w:rsid w:val="00D64BD2"/>
    <w:rsid w:val="00D661FB"/>
    <w:rsid w:val="00D665DD"/>
    <w:rsid w:val="00D729E6"/>
    <w:rsid w:val="00D72BE5"/>
    <w:rsid w:val="00D73580"/>
    <w:rsid w:val="00D740A4"/>
    <w:rsid w:val="00D74C9F"/>
    <w:rsid w:val="00D75CF6"/>
    <w:rsid w:val="00D76D27"/>
    <w:rsid w:val="00D8009E"/>
    <w:rsid w:val="00D808CF"/>
    <w:rsid w:val="00D80E92"/>
    <w:rsid w:val="00D82857"/>
    <w:rsid w:val="00D82DFB"/>
    <w:rsid w:val="00D83F9A"/>
    <w:rsid w:val="00D8644D"/>
    <w:rsid w:val="00D86710"/>
    <w:rsid w:val="00D86AB1"/>
    <w:rsid w:val="00D86B1A"/>
    <w:rsid w:val="00D87488"/>
    <w:rsid w:val="00D91531"/>
    <w:rsid w:val="00D91BE3"/>
    <w:rsid w:val="00D92A7A"/>
    <w:rsid w:val="00D93AE5"/>
    <w:rsid w:val="00D93AF0"/>
    <w:rsid w:val="00D95993"/>
    <w:rsid w:val="00DA2683"/>
    <w:rsid w:val="00DA3BE7"/>
    <w:rsid w:val="00DA5ACA"/>
    <w:rsid w:val="00DB0C42"/>
    <w:rsid w:val="00DB0D31"/>
    <w:rsid w:val="00DB1C6B"/>
    <w:rsid w:val="00DB1D9B"/>
    <w:rsid w:val="00DB398D"/>
    <w:rsid w:val="00DB41E8"/>
    <w:rsid w:val="00DB5A05"/>
    <w:rsid w:val="00DB6E07"/>
    <w:rsid w:val="00DB79E0"/>
    <w:rsid w:val="00DC0724"/>
    <w:rsid w:val="00DC1366"/>
    <w:rsid w:val="00DC1470"/>
    <w:rsid w:val="00DC3ECE"/>
    <w:rsid w:val="00DC4D36"/>
    <w:rsid w:val="00DC522E"/>
    <w:rsid w:val="00DD1D15"/>
    <w:rsid w:val="00DD2263"/>
    <w:rsid w:val="00DD23CE"/>
    <w:rsid w:val="00DD2C2B"/>
    <w:rsid w:val="00DD65A2"/>
    <w:rsid w:val="00DE17C2"/>
    <w:rsid w:val="00DE2F84"/>
    <w:rsid w:val="00DE7A23"/>
    <w:rsid w:val="00DF12B7"/>
    <w:rsid w:val="00DF1C65"/>
    <w:rsid w:val="00DF420A"/>
    <w:rsid w:val="00DF5738"/>
    <w:rsid w:val="00DF5BC9"/>
    <w:rsid w:val="00E01A70"/>
    <w:rsid w:val="00E023AF"/>
    <w:rsid w:val="00E03918"/>
    <w:rsid w:val="00E07233"/>
    <w:rsid w:val="00E112F3"/>
    <w:rsid w:val="00E12275"/>
    <w:rsid w:val="00E12FF4"/>
    <w:rsid w:val="00E14417"/>
    <w:rsid w:val="00E1457E"/>
    <w:rsid w:val="00E14773"/>
    <w:rsid w:val="00E15A2A"/>
    <w:rsid w:val="00E15FC0"/>
    <w:rsid w:val="00E2029E"/>
    <w:rsid w:val="00E20CA4"/>
    <w:rsid w:val="00E22D87"/>
    <w:rsid w:val="00E23409"/>
    <w:rsid w:val="00E23717"/>
    <w:rsid w:val="00E24F03"/>
    <w:rsid w:val="00E2691F"/>
    <w:rsid w:val="00E27F47"/>
    <w:rsid w:val="00E306AA"/>
    <w:rsid w:val="00E326C2"/>
    <w:rsid w:val="00E33B2C"/>
    <w:rsid w:val="00E34035"/>
    <w:rsid w:val="00E3407B"/>
    <w:rsid w:val="00E3517B"/>
    <w:rsid w:val="00E36497"/>
    <w:rsid w:val="00E36DF6"/>
    <w:rsid w:val="00E37BDB"/>
    <w:rsid w:val="00E4036D"/>
    <w:rsid w:val="00E504F2"/>
    <w:rsid w:val="00E50884"/>
    <w:rsid w:val="00E50886"/>
    <w:rsid w:val="00E51C06"/>
    <w:rsid w:val="00E52836"/>
    <w:rsid w:val="00E538BB"/>
    <w:rsid w:val="00E5393F"/>
    <w:rsid w:val="00E56580"/>
    <w:rsid w:val="00E57250"/>
    <w:rsid w:val="00E57260"/>
    <w:rsid w:val="00E62248"/>
    <w:rsid w:val="00E63DA9"/>
    <w:rsid w:val="00E656D6"/>
    <w:rsid w:val="00E7191D"/>
    <w:rsid w:val="00E761E8"/>
    <w:rsid w:val="00E77949"/>
    <w:rsid w:val="00E81376"/>
    <w:rsid w:val="00E83310"/>
    <w:rsid w:val="00E84F62"/>
    <w:rsid w:val="00E90439"/>
    <w:rsid w:val="00E92730"/>
    <w:rsid w:val="00E92940"/>
    <w:rsid w:val="00E9336D"/>
    <w:rsid w:val="00E936DE"/>
    <w:rsid w:val="00E97A20"/>
    <w:rsid w:val="00EA0830"/>
    <w:rsid w:val="00EA0D39"/>
    <w:rsid w:val="00EA162F"/>
    <w:rsid w:val="00EA36C9"/>
    <w:rsid w:val="00EA45F6"/>
    <w:rsid w:val="00EA47A3"/>
    <w:rsid w:val="00EA4EBD"/>
    <w:rsid w:val="00EB0CD6"/>
    <w:rsid w:val="00EB0E14"/>
    <w:rsid w:val="00EB2138"/>
    <w:rsid w:val="00EB543C"/>
    <w:rsid w:val="00EC157F"/>
    <w:rsid w:val="00EC344F"/>
    <w:rsid w:val="00EC4AFD"/>
    <w:rsid w:val="00EC4B8F"/>
    <w:rsid w:val="00EC5930"/>
    <w:rsid w:val="00EC5D04"/>
    <w:rsid w:val="00EC65BD"/>
    <w:rsid w:val="00EC6772"/>
    <w:rsid w:val="00ED107C"/>
    <w:rsid w:val="00ED11D9"/>
    <w:rsid w:val="00ED461B"/>
    <w:rsid w:val="00ED53E5"/>
    <w:rsid w:val="00ED6CE7"/>
    <w:rsid w:val="00EE0769"/>
    <w:rsid w:val="00EE0BCB"/>
    <w:rsid w:val="00EE10D9"/>
    <w:rsid w:val="00EE17A6"/>
    <w:rsid w:val="00EE33F1"/>
    <w:rsid w:val="00EE417F"/>
    <w:rsid w:val="00EF1A05"/>
    <w:rsid w:val="00EF3A63"/>
    <w:rsid w:val="00EF46C6"/>
    <w:rsid w:val="00EF58D5"/>
    <w:rsid w:val="00EF6CD9"/>
    <w:rsid w:val="00F0009C"/>
    <w:rsid w:val="00F014BB"/>
    <w:rsid w:val="00F01B89"/>
    <w:rsid w:val="00F030BA"/>
    <w:rsid w:val="00F03CDD"/>
    <w:rsid w:val="00F0430E"/>
    <w:rsid w:val="00F0454A"/>
    <w:rsid w:val="00F045DD"/>
    <w:rsid w:val="00F07A47"/>
    <w:rsid w:val="00F1048F"/>
    <w:rsid w:val="00F10D18"/>
    <w:rsid w:val="00F12473"/>
    <w:rsid w:val="00F12920"/>
    <w:rsid w:val="00F13207"/>
    <w:rsid w:val="00F14A4A"/>
    <w:rsid w:val="00F14D4B"/>
    <w:rsid w:val="00F150A4"/>
    <w:rsid w:val="00F1639C"/>
    <w:rsid w:val="00F165FC"/>
    <w:rsid w:val="00F17B09"/>
    <w:rsid w:val="00F17BA5"/>
    <w:rsid w:val="00F205E2"/>
    <w:rsid w:val="00F21510"/>
    <w:rsid w:val="00F22630"/>
    <w:rsid w:val="00F23848"/>
    <w:rsid w:val="00F239E6"/>
    <w:rsid w:val="00F2447A"/>
    <w:rsid w:val="00F25BA0"/>
    <w:rsid w:val="00F2790A"/>
    <w:rsid w:val="00F3138F"/>
    <w:rsid w:val="00F366CD"/>
    <w:rsid w:val="00F3714C"/>
    <w:rsid w:val="00F40831"/>
    <w:rsid w:val="00F45676"/>
    <w:rsid w:val="00F459C3"/>
    <w:rsid w:val="00F47DA4"/>
    <w:rsid w:val="00F51292"/>
    <w:rsid w:val="00F51DDB"/>
    <w:rsid w:val="00F52522"/>
    <w:rsid w:val="00F540A7"/>
    <w:rsid w:val="00F5469E"/>
    <w:rsid w:val="00F57F74"/>
    <w:rsid w:val="00F61217"/>
    <w:rsid w:val="00F63761"/>
    <w:rsid w:val="00F63868"/>
    <w:rsid w:val="00F6659F"/>
    <w:rsid w:val="00F66CC1"/>
    <w:rsid w:val="00F66E8D"/>
    <w:rsid w:val="00F671B0"/>
    <w:rsid w:val="00F671D1"/>
    <w:rsid w:val="00F673CB"/>
    <w:rsid w:val="00F674BC"/>
    <w:rsid w:val="00F71669"/>
    <w:rsid w:val="00F71CCF"/>
    <w:rsid w:val="00F738E0"/>
    <w:rsid w:val="00F74763"/>
    <w:rsid w:val="00F74FE5"/>
    <w:rsid w:val="00F85ED6"/>
    <w:rsid w:val="00F86D28"/>
    <w:rsid w:val="00F87D33"/>
    <w:rsid w:val="00F901F9"/>
    <w:rsid w:val="00F91244"/>
    <w:rsid w:val="00F91A4F"/>
    <w:rsid w:val="00F91E70"/>
    <w:rsid w:val="00F92F6A"/>
    <w:rsid w:val="00F938A2"/>
    <w:rsid w:val="00F9533B"/>
    <w:rsid w:val="00F95714"/>
    <w:rsid w:val="00F9631F"/>
    <w:rsid w:val="00F97C6F"/>
    <w:rsid w:val="00FA621F"/>
    <w:rsid w:val="00FB00EE"/>
    <w:rsid w:val="00FB24B2"/>
    <w:rsid w:val="00FB2C2D"/>
    <w:rsid w:val="00FB2C30"/>
    <w:rsid w:val="00FB3834"/>
    <w:rsid w:val="00FB5040"/>
    <w:rsid w:val="00FB5270"/>
    <w:rsid w:val="00FB52EC"/>
    <w:rsid w:val="00FB58BA"/>
    <w:rsid w:val="00FB5C43"/>
    <w:rsid w:val="00FB72FB"/>
    <w:rsid w:val="00FC10EC"/>
    <w:rsid w:val="00FC263C"/>
    <w:rsid w:val="00FC2BA5"/>
    <w:rsid w:val="00FC34F0"/>
    <w:rsid w:val="00FC6377"/>
    <w:rsid w:val="00FC6632"/>
    <w:rsid w:val="00FD0420"/>
    <w:rsid w:val="00FD32A7"/>
    <w:rsid w:val="00FD4F18"/>
    <w:rsid w:val="00FD5A2F"/>
    <w:rsid w:val="00FD5AE6"/>
    <w:rsid w:val="00FD6817"/>
    <w:rsid w:val="00FD690D"/>
    <w:rsid w:val="00FD6B3C"/>
    <w:rsid w:val="00FD782C"/>
    <w:rsid w:val="00FD7A9A"/>
    <w:rsid w:val="00FE06F6"/>
    <w:rsid w:val="00FE2ED7"/>
    <w:rsid w:val="00FE41F7"/>
    <w:rsid w:val="00FE50CC"/>
    <w:rsid w:val="00FE532B"/>
    <w:rsid w:val="00FE5F44"/>
    <w:rsid w:val="00FE774B"/>
    <w:rsid w:val="00FF0101"/>
    <w:rsid w:val="00FF0F49"/>
    <w:rsid w:val="00FF228E"/>
    <w:rsid w:val="00FF4393"/>
    <w:rsid w:val="00FF5D88"/>
    <w:rsid w:val="00FF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AB6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B32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A7F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B0C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F17B09"/>
    <w:pPr>
      <w:keepNext/>
      <w:spacing w:after="0" w:line="240" w:lineRule="auto"/>
      <w:outlineLvl w:val="5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E3517B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UvuenotijelotekstaChar">
    <w:name w:val="Uvučeno tijelo teksta Char"/>
    <w:link w:val="Uvuenotijeloteksta"/>
    <w:rsid w:val="00E3517B"/>
    <w:rPr>
      <w:rFonts w:ascii="Times New Roman" w:eastAsia="Times New Roman" w:hAnsi="Times New Roman"/>
      <w:sz w:val="24"/>
      <w:szCs w:val="24"/>
    </w:rPr>
  </w:style>
  <w:style w:type="paragraph" w:styleId="Tijeloteksta-uvlaka2">
    <w:name w:val="Body Text Indent 2"/>
    <w:aliases w:val="  uvlaka 2, uvlaka 3"/>
    <w:basedOn w:val="Normal"/>
    <w:link w:val="Tijeloteksta-uvlaka2Char"/>
    <w:rsid w:val="00E3517B"/>
    <w:pPr>
      <w:spacing w:after="0" w:line="240" w:lineRule="auto"/>
      <w:ind w:left="708" w:firstLine="3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ijeloteksta-uvlaka2Char">
    <w:name w:val="Tijelo teksta - uvlaka 2 Char"/>
    <w:aliases w:val="  uvlaka 2 Char, uvlaka 3 Char"/>
    <w:link w:val="Tijeloteksta-uvlaka2"/>
    <w:rsid w:val="00E3517B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uiPriority w:val="99"/>
    <w:rsid w:val="00E3517B"/>
    <w:rPr>
      <w:color w:val="0000FF"/>
      <w:u w:val="single"/>
    </w:rPr>
  </w:style>
  <w:style w:type="paragraph" w:customStyle="1" w:styleId="Bezproreda1">
    <w:name w:val="Bez proreda1"/>
    <w:uiPriority w:val="1"/>
    <w:qFormat/>
    <w:rsid w:val="00E3517B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FA621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FA621F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FA621F"/>
    <w:rPr>
      <w:rFonts w:ascii="Cambria" w:eastAsia="Times New Roman" w:hAnsi="Cambria"/>
      <w:b/>
      <w:bCs/>
      <w:kern w:val="28"/>
      <w:sz w:val="32"/>
      <w:szCs w:val="32"/>
    </w:rPr>
  </w:style>
  <w:style w:type="paragraph" w:styleId="Bezproreda">
    <w:name w:val="No Spacing"/>
    <w:link w:val="BezproredaChar"/>
    <w:uiPriority w:val="1"/>
    <w:qFormat/>
    <w:rsid w:val="00FA621F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FA6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ekst">
    <w:name w:val="tekst"/>
    <w:basedOn w:val="Normal"/>
    <w:rsid w:val="00FA621F"/>
    <w:pPr>
      <w:spacing w:before="101" w:after="51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Default">
    <w:name w:val="Default"/>
    <w:rsid w:val="00FA621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uiPriority w:val="99"/>
    <w:unhideWhenUsed/>
    <w:rsid w:val="00F17B09"/>
    <w:pPr>
      <w:spacing w:after="120"/>
    </w:pPr>
  </w:style>
  <w:style w:type="character" w:customStyle="1" w:styleId="TijelotekstaChar">
    <w:name w:val="Tijelo teksta Char"/>
    <w:link w:val="Tijeloteksta"/>
    <w:uiPriority w:val="99"/>
    <w:rsid w:val="00F17B09"/>
    <w:rPr>
      <w:sz w:val="22"/>
      <w:szCs w:val="22"/>
      <w:lang w:eastAsia="en-US"/>
    </w:rPr>
  </w:style>
  <w:style w:type="character" w:customStyle="1" w:styleId="Naslov6Char">
    <w:name w:val="Naslov 6 Char"/>
    <w:link w:val="Naslov6"/>
    <w:rsid w:val="00F17B09"/>
    <w:rPr>
      <w:rFonts w:ascii="Times New Roman" w:eastAsia="Times New Roman" w:hAnsi="Times New Roman"/>
      <w:b/>
      <w:sz w:val="24"/>
      <w:lang w:val="en-AU" w:eastAsia="en-US"/>
    </w:rPr>
  </w:style>
  <w:style w:type="character" w:customStyle="1" w:styleId="BezproredaChar">
    <w:name w:val="Bez proreda Char"/>
    <w:link w:val="Bezproreda"/>
    <w:uiPriority w:val="1"/>
    <w:rsid w:val="00F17B09"/>
    <w:rPr>
      <w:rFonts w:ascii="Times New Roman" w:eastAsia="Times New Roman" w:hAnsi="Times New Roman"/>
      <w:sz w:val="24"/>
      <w:szCs w:val="24"/>
      <w:lang w:val="hr-HR" w:eastAsia="hr-HR" w:bidi="ar-SA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7B09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F17B09"/>
    <w:rPr>
      <w:rFonts w:eastAsia="Times New Roman"/>
      <w:b/>
      <w:bCs/>
      <w:i/>
      <w:iCs/>
      <w:color w:val="4F81BD"/>
      <w:sz w:val="22"/>
      <w:szCs w:val="22"/>
    </w:rPr>
  </w:style>
  <w:style w:type="character" w:styleId="Neupadljivoisticanje">
    <w:name w:val="Subtle Emphasis"/>
    <w:uiPriority w:val="19"/>
    <w:qFormat/>
    <w:rsid w:val="00F17B09"/>
    <w:rPr>
      <w:i/>
      <w:iCs/>
      <w:color w:val="808080"/>
    </w:rPr>
  </w:style>
  <w:style w:type="paragraph" w:styleId="Tijeloteksta2">
    <w:name w:val="Body Text 2"/>
    <w:basedOn w:val="Normal"/>
    <w:link w:val="Tijeloteksta2Char"/>
    <w:uiPriority w:val="99"/>
    <w:unhideWhenUsed/>
    <w:rsid w:val="00F17B09"/>
    <w:pPr>
      <w:spacing w:after="120" w:line="480" w:lineRule="auto"/>
    </w:pPr>
    <w:rPr>
      <w:rFonts w:eastAsia="Times New Roman"/>
    </w:rPr>
  </w:style>
  <w:style w:type="character" w:customStyle="1" w:styleId="Tijeloteksta2Char">
    <w:name w:val="Tijelo teksta 2 Char"/>
    <w:link w:val="Tijeloteksta2"/>
    <w:uiPriority w:val="99"/>
    <w:rsid w:val="00F17B09"/>
    <w:rPr>
      <w:rFonts w:eastAsia="Times New Roman"/>
      <w:sz w:val="22"/>
      <w:szCs w:val="22"/>
    </w:rPr>
  </w:style>
  <w:style w:type="character" w:customStyle="1" w:styleId="Naslov1Char">
    <w:name w:val="Naslov 1 Char"/>
    <w:link w:val="Naslov1"/>
    <w:uiPriority w:val="9"/>
    <w:rsid w:val="004B32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426D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426D91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26D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26D91"/>
    <w:rPr>
      <w:sz w:val="22"/>
      <w:szCs w:val="22"/>
      <w:lang w:eastAsia="en-US"/>
    </w:rPr>
  </w:style>
  <w:style w:type="character" w:customStyle="1" w:styleId="FontStyle38">
    <w:name w:val="Font Style38"/>
    <w:rsid w:val="00D21849"/>
    <w:rPr>
      <w:rFonts w:ascii="Arial" w:hAnsi="Arial" w:cs="Arial"/>
      <w:sz w:val="20"/>
      <w:szCs w:val="20"/>
    </w:rPr>
  </w:style>
  <w:style w:type="character" w:customStyle="1" w:styleId="Naslov2Char">
    <w:name w:val="Naslov 2 Char"/>
    <w:link w:val="Naslov2"/>
    <w:uiPriority w:val="9"/>
    <w:rsid w:val="008A7F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Reetkatablice">
    <w:name w:val="Table Grid"/>
    <w:basedOn w:val="Obinatablica"/>
    <w:uiPriority w:val="59"/>
    <w:rsid w:val="00ED53E5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63167D"/>
    <w:rPr>
      <w:sz w:val="22"/>
      <w:szCs w:val="22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EB0CD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Zdravsto">
    <w:name w:val="Zdravsto"/>
    <w:basedOn w:val="Tijeloteksta"/>
    <w:qFormat/>
    <w:rsid w:val="005E266E"/>
    <w:pPr>
      <w:spacing w:after="0" w:line="240" w:lineRule="auto"/>
      <w:jc w:val="both"/>
    </w:pPr>
    <w:rPr>
      <w:rFonts w:ascii="Bookman Old Style" w:eastAsia="Times New Roman" w:hAnsi="Bookman Old Style" w:cs="Arial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4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4B8F"/>
    <w:rPr>
      <w:rFonts w:ascii="Segoe UI" w:hAnsi="Segoe UI" w:cs="Segoe UI"/>
      <w:sz w:val="18"/>
      <w:szCs w:val="18"/>
      <w:lang w:eastAsia="en-US"/>
    </w:rPr>
  </w:style>
  <w:style w:type="paragraph" w:customStyle="1" w:styleId="Style6">
    <w:name w:val="Style6"/>
    <w:basedOn w:val="Normal"/>
    <w:uiPriority w:val="99"/>
    <w:rsid w:val="00B420FA"/>
    <w:pPr>
      <w:widowControl w:val="0"/>
      <w:autoSpaceDE w:val="0"/>
      <w:autoSpaceDN w:val="0"/>
      <w:adjustRightInd w:val="0"/>
      <w:spacing w:after="0" w:line="274" w:lineRule="exact"/>
      <w:ind w:hanging="350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dytext">
    <w:name w:val="Body text_"/>
    <w:link w:val="Bodytext1"/>
    <w:rsid w:val="00EE0BCB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"/>
    <w:link w:val="Bodytext"/>
    <w:rsid w:val="00EE0BCB"/>
    <w:pPr>
      <w:widowControl w:val="0"/>
      <w:shd w:val="clear" w:color="auto" w:fill="FFFFFF"/>
      <w:spacing w:before="540" w:after="540" w:line="269" w:lineRule="exact"/>
      <w:ind w:left="6" w:hanging="720"/>
      <w:jc w:val="center"/>
    </w:pPr>
    <w:rPr>
      <w:rFonts w:ascii="Times New Roman" w:hAnsi="Times New Roman"/>
      <w:sz w:val="20"/>
      <w:szCs w:val="20"/>
      <w:lang w:eastAsia="hr-HR"/>
    </w:rPr>
  </w:style>
  <w:style w:type="character" w:customStyle="1" w:styleId="Bodytext4">
    <w:name w:val="Body text (4)_"/>
    <w:link w:val="Bodytext40"/>
    <w:rsid w:val="00EE0BCB"/>
    <w:rPr>
      <w:sz w:val="19"/>
      <w:szCs w:val="19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EE0BCB"/>
    <w:pPr>
      <w:widowControl w:val="0"/>
      <w:shd w:val="clear" w:color="auto" w:fill="FFFFFF"/>
      <w:spacing w:before="240" w:after="840" w:line="259" w:lineRule="exact"/>
    </w:pPr>
    <w:rPr>
      <w:sz w:val="19"/>
      <w:szCs w:val="19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9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19967-8D31-4943-A4E8-653D653E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45</Pages>
  <Words>16257</Words>
  <Characters>92667</Characters>
  <Application>Microsoft Office Word</Application>
  <DocSecurity>0</DocSecurity>
  <Lines>772</Lines>
  <Paragraphs>217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108707</CharactersWithSpaces>
  <SharedDoc>false</SharedDoc>
  <HLinks>
    <vt:vector size="18" baseType="variant">
      <vt:variant>
        <vt:i4>7602300</vt:i4>
      </vt:variant>
      <vt:variant>
        <vt:i4>6</vt:i4>
      </vt:variant>
      <vt:variant>
        <vt:i4>0</vt:i4>
      </vt:variant>
      <vt:variant>
        <vt:i4>5</vt:i4>
      </vt:variant>
      <vt:variant>
        <vt:lpwstr>http://www.bpz.hr/</vt:lpwstr>
      </vt:variant>
      <vt:variant>
        <vt:lpwstr/>
      </vt:variant>
      <vt:variant>
        <vt:i4>7471147</vt:i4>
      </vt:variant>
      <vt:variant>
        <vt:i4>3</vt:i4>
      </vt:variant>
      <vt:variant>
        <vt:i4>0</vt:i4>
      </vt:variant>
      <vt:variant>
        <vt:i4>5</vt:i4>
      </vt:variant>
      <vt:variant>
        <vt:lpwstr>http://www.jobclub.bpz.hr/</vt:lpwstr>
      </vt:variant>
      <vt:variant>
        <vt:lpwstr/>
      </vt:variant>
      <vt:variant>
        <vt:i4>2359329</vt:i4>
      </vt:variant>
      <vt:variant>
        <vt:i4>0</vt:i4>
      </vt:variant>
      <vt:variant>
        <vt:i4>0</vt:i4>
      </vt:variant>
      <vt:variant>
        <vt:i4>5</vt:i4>
      </vt:variant>
      <vt:variant>
        <vt:lpwstr>http://www.lead.bpz.hr/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Knežević</dc:creator>
  <cp:lastModifiedBy>karuzica</cp:lastModifiedBy>
  <cp:revision>77</cp:revision>
  <cp:lastPrinted>2018-03-09T08:52:00Z</cp:lastPrinted>
  <dcterms:created xsi:type="dcterms:W3CDTF">2018-03-12T11:40:00Z</dcterms:created>
  <dcterms:modified xsi:type="dcterms:W3CDTF">2018-03-19T10:11:00Z</dcterms:modified>
</cp:coreProperties>
</file>