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74" w:rsidRPr="00B262D8" w:rsidRDefault="006B5D74" w:rsidP="00732B1D">
      <w:pPr>
        <w:autoSpaceDE w:val="0"/>
        <w:autoSpaceDN w:val="0"/>
        <w:adjustRightInd w:val="0"/>
        <w:spacing w:after="0" w:line="240" w:lineRule="auto"/>
        <w:jc w:val="both"/>
        <w:rPr>
          <w:rFonts w:ascii="Arial" w:hAnsi="Arial" w:cs="Arial"/>
        </w:rPr>
      </w:pPr>
    </w:p>
    <w:p w:rsidR="004A5EF9" w:rsidRPr="0084333E" w:rsidRDefault="004A5EF9" w:rsidP="00732B1D">
      <w:pPr>
        <w:autoSpaceDE w:val="0"/>
        <w:autoSpaceDN w:val="0"/>
        <w:adjustRightInd w:val="0"/>
        <w:spacing w:after="0" w:line="240" w:lineRule="auto"/>
        <w:jc w:val="center"/>
        <w:rPr>
          <w:rFonts w:ascii="Arial" w:hAnsi="Arial" w:cs="Arial"/>
          <w:b/>
          <w:bCs/>
        </w:rPr>
      </w:pPr>
      <w:r w:rsidRPr="0084333E">
        <w:rPr>
          <w:rFonts w:ascii="Arial" w:hAnsi="Arial" w:cs="Arial"/>
          <w:b/>
          <w:bCs/>
        </w:rPr>
        <w:t>IZVJEŠĆE O RADU</w:t>
      </w:r>
      <w:r w:rsidR="00E14773" w:rsidRPr="0084333E">
        <w:rPr>
          <w:rFonts w:ascii="Arial" w:hAnsi="Arial" w:cs="Arial"/>
          <w:b/>
          <w:bCs/>
        </w:rPr>
        <w:t xml:space="preserve"> ŽUPANA</w:t>
      </w:r>
    </w:p>
    <w:p w:rsidR="004040AB" w:rsidRPr="0084333E" w:rsidRDefault="00483989" w:rsidP="00732B1D">
      <w:pPr>
        <w:autoSpaceDE w:val="0"/>
        <w:autoSpaceDN w:val="0"/>
        <w:adjustRightInd w:val="0"/>
        <w:spacing w:after="0" w:line="240" w:lineRule="auto"/>
        <w:jc w:val="center"/>
        <w:rPr>
          <w:rFonts w:ascii="Arial" w:hAnsi="Arial" w:cs="Arial"/>
          <w:b/>
          <w:bCs/>
        </w:rPr>
      </w:pPr>
      <w:r w:rsidRPr="0084333E">
        <w:rPr>
          <w:rFonts w:ascii="Arial" w:hAnsi="Arial" w:cs="Arial"/>
          <w:b/>
          <w:bCs/>
        </w:rPr>
        <w:t>za</w:t>
      </w:r>
      <w:r w:rsidR="004A5EF9" w:rsidRPr="0084333E">
        <w:rPr>
          <w:rFonts w:ascii="Arial" w:hAnsi="Arial" w:cs="Arial"/>
          <w:b/>
          <w:bCs/>
        </w:rPr>
        <w:t xml:space="preserve"> razdoblj</w:t>
      </w:r>
      <w:r w:rsidRPr="0084333E">
        <w:rPr>
          <w:rFonts w:ascii="Arial" w:hAnsi="Arial" w:cs="Arial"/>
          <w:b/>
          <w:bCs/>
        </w:rPr>
        <w:t>e</w:t>
      </w:r>
      <w:r w:rsidR="000669B2">
        <w:rPr>
          <w:rFonts w:ascii="Arial" w:hAnsi="Arial" w:cs="Arial"/>
          <w:b/>
          <w:bCs/>
        </w:rPr>
        <w:t xml:space="preserve"> </w:t>
      </w:r>
      <w:r w:rsidR="008953A5" w:rsidRPr="0084333E">
        <w:rPr>
          <w:rFonts w:ascii="Arial" w:hAnsi="Arial" w:cs="Arial"/>
          <w:b/>
          <w:bCs/>
        </w:rPr>
        <w:t>s</w:t>
      </w:r>
      <w:r w:rsidR="006E576D" w:rsidRPr="0084333E">
        <w:rPr>
          <w:rFonts w:ascii="Arial" w:hAnsi="Arial" w:cs="Arial"/>
          <w:b/>
          <w:bCs/>
        </w:rPr>
        <w:t xml:space="preserve">iječanj – lipanj </w:t>
      </w:r>
      <w:r w:rsidR="008953A5" w:rsidRPr="0084333E">
        <w:rPr>
          <w:rFonts w:ascii="Arial" w:hAnsi="Arial" w:cs="Arial"/>
          <w:b/>
          <w:bCs/>
        </w:rPr>
        <w:t xml:space="preserve"> 201</w:t>
      </w:r>
      <w:r w:rsidR="003D10E2" w:rsidRPr="0084333E">
        <w:rPr>
          <w:rFonts w:ascii="Arial" w:hAnsi="Arial" w:cs="Arial"/>
          <w:b/>
          <w:bCs/>
        </w:rPr>
        <w:t>7</w:t>
      </w:r>
      <w:r w:rsidR="008953A5" w:rsidRPr="0084333E">
        <w:rPr>
          <w:rFonts w:ascii="Arial" w:hAnsi="Arial" w:cs="Arial"/>
          <w:b/>
          <w:bCs/>
        </w:rPr>
        <w:t>.</w:t>
      </w:r>
    </w:p>
    <w:p w:rsidR="004A5EF9" w:rsidRPr="0084333E" w:rsidRDefault="008953A5" w:rsidP="00732B1D">
      <w:pPr>
        <w:autoSpaceDE w:val="0"/>
        <w:autoSpaceDN w:val="0"/>
        <w:adjustRightInd w:val="0"/>
        <w:spacing w:after="0" w:line="240" w:lineRule="auto"/>
        <w:jc w:val="both"/>
        <w:rPr>
          <w:rFonts w:ascii="Arial" w:hAnsi="Arial" w:cs="Arial"/>
          <w:b/>
          <w:bCs/>
        </w:rPr>
      </w:pPr>
      <w:r w:rsidRPr="0084333E">
        <w:rPr>
          <w:rFonts w:ascii="Arial" w:hAnsi="Arial" w:cs="Arial"/>
          <w:b/>
          <w:bCs/>
        </w:rPr>
        <w:t xml:space="preserve"> </w:t>
      </w:r>
    </w:p>
    <w:p w:rsidR="006B5D74" w:rsidRPr="0084333E" w:rsidRDefault="006B5D74" w:rsidP="00732B1D">
      <w:pPr>
        <w:autoSpaceDE w:val="0"/>
        <w:autoSpaceDN w:val="0"/>
        <w:adjustRightInd w:val="0"/>
        <w:spacing w:after="0" w:line="240" w:lineRule="auto"/>
        <w:jc w:val="both"/>
        <w:rPr>
          <w:rFonts w:ascii="Arial" w:hAnsi="Arial" w:cs="Arial"/>
          <w:b/>
          <w:bCs/>
        </w:rPr>
      </w:pPr>
    </w:p>
    <w:p w:rsidR="004A5EF9" w:rsidRPr="0084333E" w:rsidRDefault="000F17F4" w:rsidP="00732B1D">
      <w:pPr>
        <w:autoSpaceDE w:val="0"/>
        <w:autoSpaceDN w:val="0"/>
        <w:adjustRightInd w:val="0"/>
        <w:spacing w:after="0" w:line="240" w:lineRule="auto"/>
        <w:ind w:left="284"/>
        <w:jc w:val="both"/>
        <w:rPr>
          <w:rFonts w:ascii="Arial" w:hAnsi="Arial" w:cs="Arial"/>
          <w:b/>
          <w:bCs/>
        </w:rPr>
      </w:pPr>
      <w:r w:rsidRPr="0084333E">
        <w:rPr>
          <w:rFonts w:ascii="Arial" w:hAnsi="Arial" w:cs="Arial"/>
          <w:b/>
          <w:bCs/>
        </w:rPr>
        <w:t>UVOD</w:t>
      </w:r>
    </w:p>
    <w:p w:rsidR="002F3D56" w:rsidRPr="0084333E" w:rsidRDefault="002F3D56" w:rsidP="00732B1D">
      <w:pPr>
        <w:autoSpaceDE w:val="0"/>
        <w:autoSpaceDN w:val="0"/>
        <w:adjustRightInd w:val="0"/>
        <w:spacing w:after="0" w:line="240" w:lineRule="auto"/>
        <w:ind w:left="360"/>
        <w:jc w:val="both"/>
        <w:rPr>
          <w:rFonts w:ascii="Arial" w:hAnsi="Arial" w:cs="Arial"/>
          <w:b/>
          <w:bCs/>
        </w:rPr>
      </w:pPr>
    </w:p>
    <w:p w:rsidR="00BC3314" w:rsidRPr="0084333E" w:rsidRDefault="00BC3314"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Od</w:t>
      </w:r>
      <w:r w:rsidR="002F3D56" w:rsidRPr="0084333E">
        <w:rPr>
          <w:rFonts w:ascii="Arial" w:hAnsi="Arial" w:cs="Arial"/>
        </w:rPr>
        <w:t>redbama</w:t>
      </w:r>
      <w:r w:rsidR="004A5EF9" w:rsidRPr="0084333E">
        <w:rPr>
          <w:rFonts w:ascii="Arial" w:hAnsi="Arial" w:cs="Arial"/>
        </w:rPr>
        <w:t xml:space="preserve"> Zakon</w:t>
      </w:r>
      <w:r w:rsidR="002F3D56" w:rsidRPr="0084333E">
        <w:rPr>
          <w:rFonts w:ascii="Arial" w:hAnsi="Arial" w:cs="Arial"/>
        </w:rPr>
        <w:t>a</w:t>
      </w:r>
      <w:r w:rsidR="004A5EF9" w:rsidRPr="0084333E">
        <w:rPr>
          <w:rFonts w:ascii="Arial" w:hAnsi="Arial" w:cs="Arial"/>
        </w:rPr>
        <w:t xml:space="preserve"> o lokalnoj i pod</w:t>
      </w:r>
      <w:r w:rsidR="00B505F5" w:rsidRPr="0084333E">
        <w:rPr>
          <w:rFonts w:ascii="Arial" w:hAnsi="Arial" w:cs="Arial"/>
        </w:rPr>
        <w:t>ručnoj (regionalnoj) samoupravi</w:t>
      </w:r>
      <w:r w:rsidRPr="0084333E">
        <w:rPr>
          <w:rFonts w:ascii="Arial" w:hAnsi="Arial" w:cs="Arial"/>
        </w:rPr>
        <w:t xml:space="preserve"> („Narodne novine“ 33/01, 60/01, 129/05, 109/07, 125/08, 36/09, 150/11, 144/12, 19/13- pročišćeni tekst) propisana je obveza župana kao izvršnog čelnika jedinice područne (regionalne) samouprave da dva puta godišnje </w:t>
      </w:r>
      <w:r w:rsidR="004A5EF9" w:rsidRPr="0084333E">
        <w:rPr>
          <w:rFonts w:ascii="Arial" w:hAnsi="Arial" w:cs="Arial"/>
        </w:rPr>
        <w:t xml:space="preserve"> </w:t>
      </w:r>
      <w:r w:rsidR="00483989" w:rsidRPr="0084333E">
        <w:rPr>
          <w:rFonts w:ascii="Arial" w:hAnsi="Arial" w:cs="Arial"/>
        </w:rPr>
        <w:t xml:space="preserve">predstavničkom tijelu  podnosi </w:t>
      </w:r>
      <w:r w:rsidRPr="0084333E">
        <w:rPr>
          <w:rFonts w:ascii="Arial" w:hAnsi="Arial" w:cs="Arial"/>
        </w:rPr>
        <w:t>i</w:t>
      </w:r>
      <w:r w:rsidR="00483989" w:rsidRPr="0084333E">
        <w:rPr>
          <w:rFonts w:ascii="Arial" w:hAnsi="Arial" w:cs="Arial"/>
        </w:rPr>
        <w:t>zvješće o</w:t>
      </w:r>
      <w:r w:rsidRPr="0084333E">
        <w:rPr>
          <w:rFonts w:ascii="Arial" w:hAnsi="Arial" w:cs="Arial"/>
        </w:rPr>
        <w:t xml:space="preserve"> svom radu.</w:t>
      </w:r>
    </w:p>
    <w:p w:rsidR="006B6AF9" w:rsidRPr="0084333E" w:rsidRDefault="00766C49"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 xml:space="preserve">Ovim Izvješćem ispunjavam zakonsku i statutarnu obvezu </w:t>
      </w:r>
      <w:r w:rsidR="003E0E5C" w:rsidRPr="0084333E">
        <w:rPr>
          <w:rFonts w:ascii="Arial" w:hAnsi="Arial" w:cs="Arial"/>
        </w:rPr>
        <w:t xml:space="preserve">da kao čelnik jedinice područne (regionalne) samouprave </w:t>
      </w:r>
      <w:r w:rsidRPr="0084333E">
        <w:rPr>
          <w:rFonts w:ascii="Arial" w:hAnsi="Arial" w:cs="Arial"/>
        </w:rPr>
        <w:t>podnosim</w:t>
      </w:r>
      <w:r w:rsidR="003E0E5C" w:rsidRPr="0084333E">
        <w:rPr>
          <w:rFonts w:ascii="Arial" w:hAnsi="Arial" w:cs="Arial"/>
        </w:rPr>
        <w:t xml:space="preserve"> detaljan prikaz svog rada kao nositelja izvršne vlasti</w:t>
      </w:r>
      <w:r w:rsidRPr="0084333E">
        <w:rPr>
          <w:rFonts w:ascii="Arial" w:hAnsi="Arial" w:cs="Arial"/>
        </w:rPr>
        <w:t xml:space="preserve"> u razdoblju od 1. siječnja do 30. lipnja 2017. godine.</w:t>
      </w:r>
    </w:p>
    <w:p w:rsidR="00C11A43" w:rsidRPr="0084333E" w:rsidRDefault="00C11A43"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Nadležnosti i ovlasti župana određene su Zakonom o lokalnoj i područnoj (regionalnoj) samoupravi i odnose se na:</w:t>
      </w:r>
    </w:p>
    <w:p w:rsidR="00C11A43" w:rsidRPr="0084333E" w:rsidRDefault="00C11A43"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pripremu prijedloga općih akata,</w:t>
      </w:r>
    </w:p>
    <w:p w:rsidR="00C11A43" w:rsidRPr="0084333E" w:rsidRDefault="00C11A43"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izvršavanje ili osiguravanje izvršavanja općih akata predstavničkog tijela,</w:t>
      </w:r>
    </w:p>
    <w:p w:rsidR="00C11A43" w:rsidRPr="0084333E" w:rsidRDefault="00C11A43"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usmjeravanje djelovanja upravnih tijela</w:t>
      </w:r>
      <w:r w:rsidR="007A479D" w:rsidRPr="0084333E">
        <w:rPr>
          <w:rFonts w:ascii="Arial" w:hAnsi="Arial" w:cs="Arial"/>
          <w:sz w:val="22"/>
          <w:szCs w:val="22"/>
        </w:rPr>
        <w:t xml:space="preserve"> u obavljanju poslova iz njihovog djelokruga i nadziranje njihovog rada,</w:t>
      </w:r>
    </w:p>
    <w:p w:rsidR="007A479D" w:rsidRPr="0084333E" w:rsidRDefault="007A479D"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upravljanje nekretninama i pokretninama u vlasništvu Županije, kao i njezinim prihodima i rashodima u skladu sa Statutom i zakonom,</w:t>
      </w:r>
    </w:p>
    <w:p w:rsidR="007A479D" w:rsidRPr="0084333E" w:rsidRDefault="007A479D"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odlučivanje o stjecanju i otuđivanju nekretnina i pokretnina u vlasništvu Županije i raspolaganje ostalom imovinom u skladu s zakonom, Statutom i drugim propisima,</w:t>
      </w:r>
    </w:p>
    <w:p w:rsidR="007A479D" w:rsidRPr="0084333E" w:rsidRDefault="007A479D" w:rsidP="00C11A4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imenovanje i razrješenje predstavnika Županije u tijelima javnih ustanova, trgovačkih društava i drugih pravnih osoba, osim ako posebnim zakonom nije drugačije određeno </w:t>
      </w:r>
    </w:p>
    <w:p w:rsidR="00766C49" w:rsidRPr="0084333E" w:rsidRDefault="00766C49" w:rsidP="00732B1D">
      <w:pPr>
        <w:autoSpaceDE w:val="0"/>
        <w:autoSpaceDN w:val="0"/>
        <w:adjustRightInd w:val="0"/>
        <w:spacing w:after="0" w:line="240" w:lineRule="auto"/>
        <w:ind w:firstLine="708"/>
        <w:jc w:val="both"/>
        <w:rPr>
          <w:rFonts w:ascii="Arial" w:hAnsi="Arial" w:cs="Arial"/>
        </w:rPr>
      </w:pPr>
    </w:p>
    <w:p w:rsidR="00290510" w:rsidRPr="0084333E" w:rsidRDefault="00290510"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Izvješćem</w:t>
      </w:r>
      <w:r w:rsidR="00766C49" w:rsidRPr="0084333E">
        <w:rPr>
          <w:rFonts w:ascii="Arial" w:hAnsi="Arial" w:cs="Arial"/>
        </w:rPr>
        <w:t xml:space="preserve"> su</w:t>
      </w:r>
      <w:r w:rsidRPr="0084333E">
        <w:rPr>
          <w:rFonts w:ascii="Arial" w:hAnsi="Arial" w:cs="Arial"/>
        </w:rPr>
        <w:t xml:space="preserve"> obuhvaćeni su važniji proj</w:t>
      </w:r>
      <w:r w:rsidR="008953A5" w:rsidRPr="0084333E">
        <w:rPr>
          <w:rFonts w:ascii="Arial" w:hAnsi="Arial" w:cs="Arial"/>
        </w:rPr>
        <w:t xml:space="preserve">ekti, mjere i aktivnosti u </w:t>
      </w:r>
      <w:r w:rsidR="007272FB" w:rsidRPr="0084333E">
        <w:rPr>
          <w:rFonts w:ascii="Arial" w:hAnsi="Arial" w:cs="Arial"/>
        </w:rPr>
        <w:t>prvoj</w:t>
      </w:r>
      <w:r w:rsidR="00FA690B">
        <w:rPr>
          <w:rFonts w:ascii="Arial" w:hAnsi="Arial" w:cs="Arial"/>
        </w:rPr>
        <w:t xml:space="preserve"> polovini</w:t>
      </w:r>
      <w:r w:rsidRPr="0084333E">
        <w:rPr>
          <w:rFonts w:ascii="Arial" w:hAnsi="Arial" w:cs="Arial"/>
        </w:rPr>
        <w:t xml:space="preserve"> 201</w:t>
      </w:r>
      <w:r w:rsidR="00766C49" w:rsidRPr="0084333E">
        <w:rPr>
          <w:rFonts w:ascii="Arial" w:hAnsi="Arial" w:cs="Arial"/>
        </w:rPr>
        <w:t>7</w:t>
      </w:r>
      <w:r w:rsidRPr="0084333E">
        <w:rPr>
          <w:rFonts w:ascii="Arial" w:hAnsi="Arial" w:cs="Arial"/>
        </w:rPr>
        <w:t xml:space="preserve">. godine.  Ovim dokumentom ujedno  kao zbirnim izvješćem obuhvaćeni   su relevantni podaci odnosno informacije pripremljene u nadležnim upravnim tijelima i službama Brodsko-posavske županije pa se u nastavku daje pregled djelovanja župana i njegovih zamjenika po pojedinim područjima. </w:t>
      </w:r>
    </w:p>
    <w:p w:rsidR="006F5912" w:rsidRPr="0084333E" w:rsidRDefault="006F5912"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Rad župana i njegovih zamjenika, odnosno izvršne vlasti u Brodsko-posavskoj županiji podijeljen je prema sljedećim aktivnostima:</w:t>
      </w:r>
    </w:p>
    <w:p w:rsidR="00A87C37" w:rsidRPr="0084333E" w:rsidRDefault="00A87C37" w:rsidP="00732B1D">
      <w:pPr>
        <w:autoSpaceDE w:val="0"/>
        <w:autoSpaceDN w:val="0"/>
        <w:adjustRightInd w:val="0"/>
        <w:spacing w:after="0" w:line="240" w:lineRule="auto"/>
        <w:jc w:val="both"/>
        <w:rPr>
          <w:rFonts w:ascii="Arial" w:hAnsi="Arial" w:cs="Arial"/>
        </w:rPr>
      </w:pPr>
    </w:p>
    <w:p w:rsidR="006F5912" w:rsidRPr="0084333E" w:rsidRDefault="006F5912"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akata i predlaganje akata prema Županijskoj skupštini,</w:t>
      </w:r>
    </w:p>
    <w:p w:rsidR="006F5912" w:rsidRPr="0084333E" w:rsidRDefault="006F5912"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funkcioniranje izvršne vlasti kroz djelovanje upravnih odjela i službi,</w:t>
      </w:r>
    </w:p>
    <w:p w:rsidR="006F5912" w:rsidRDefault="006F5912"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protokolarne aktivnosti župana i njegovih zamjenika.</w:t>
      </w:r>
    </w:p>
    <w:p w:rsidR="00434544" w:rsidRPr="0084333E" w:rsidRDefault="00434544" w:rsidP="00434544">
      <w:pPr>
        <w:pStyle w:val="Odlomakpopisa"/>
        <w:autoSpaceDE w:val="0"/>
        <w:autoSpaceDN w:val="0"/>
        <w:adjustRightInd w:val="0"/>
        <w:ind w:left="1068"/>
        <w:jc w:val="both"/>
        <w:rPr>
          <w:rFonts w:ascii="Arial" w:hAnsi="Arial" w:cs="Arial"/>
          <w:sz w:val="22"/>
          <w:szCs w:val="22"/>
        </w:rPr>
      </w:pPr>
    </w:p>
    <w:p w:rsidR="003359A5" w:rsidRDefault="005D6785" w:rsidP="005D6785">
      <w:pPr>
        <w:autoSpaceDE w:val="0"/>
        <w:autoSpaceDN w:val="0"/>
        <w:adjustRightInd w:val="0"/>
        <w:spacing w:after="0" w:line="240" w:lineRule="auto"/>
        <w:ind w:firstLine="708"/>
        <w:jc w:val="both"/>
        <w:rPr>
          <w:rFonts w:ascii="Arial" w:hAnsi="Arial" w:cs="Arial"/>
        </w:rPr>
      </w:pPr>
      <w:r>
        <w:rPr>
          <w:rFonts w:ascii="Arial" w:hAnsi="Arial" w:cs="Arial"/>
        </w:rPr>
        <w:t>Vlada Republike Hrvatske 13. travnja 2017. donijela je Odluku o raspisivanju izbora za općinske načelnike, gradonačelnike i župane</w:t>
      </w:r>
      <w:r w:rsidR="00312C3C">
        <w:rPr>
          <w:rFonts w:ascii="Arial" w:hAnsi="Arial" w:cs="Arial"/>
        </w:rPr>
        <w:t xml:space="preserve">. </w:t>
      </w:r>
    </w:p>
    <w:p w:rsidR="00312C3C" w:rsidRDefault="00312C3C" w:rsidP="005D6785">
      <w:pPr>
        <w:autoSpaceDE w:val="0"/>
        <w:autoSpaceDN w:val="0"/>
        <w:adjustRightInd w:val="0"/>
        <w:spacing w:after="0" w:line="240" w:lineRule="auto"/>
        <w:ind w:firstLine="708"/>
        <w:jc w:val="both"/>
        <w:rPr>
          <w:rFonts w:ascii="Arial" w:hAnsi="Arial" w:cs="Arial"/>
        </w:rPr>
      </w:pPr>
      <w:r>
        <w:rPr>
          <w:rFonts w:ascii="Arial" w:hAnsi="Arial" w:cs="Arial"/>
        </w:rPr>
        <w:t>Ovlasti izvršnih čelnika jedinica lokalne i jedinica područne (regionalne) samouprave od dana raspisivanja izbora do stupanja na dužnost izabranih načelnika, gradonačelnika i župana uređene su Zakonom o postupku primopredaje vlasti.</w:t>
      </w:r>
    </w:p>
    <w:p w:rsidR="001C4B03" w:rsidRPr="0084333E" w:rsidRDefault="001C4B03" w:rsidP="005D6785">
      <w:pPr>
        <w:autoSpaceDE w:val="0"/>
        <w:autoSpaceDN w:val="0"/>
        <w:adjustRightInd w:val="0"/>
        <w:spacing w:after="0" w:line="240" w:lineRule="auto"/>
        <w:ind w:firstLine="708"/>
        <w:jc w:val="both"/>
        <w:rPr>
          <w:rFonts w:ascii="Arial" w:hAnsi="Arial" w:cs="Arial"/>
        </w:rPr>
      </w:pPr>
      <w:r>
        <w:rPr>
          <w:rFonts w:ascii="Arial" w:hAnsi="Arial" w:cs="Arial"/>
        </w:rPr>
        <w:t>Nakon provedenih lokalnih izbora i objave konačnih rezultata za izbor Župana Brodsko-posavske županije i njegovih zamjenika, 1. lipnja 2017. dužnost župana u novom mandatu započeo je obnašati dr.sc.Danijel Marušić,dr.med.vet. i njegovi zamjenici Stjepan Bošnjaković,</w:t>
      </w:r>
      <w:proofErr w:type="spellStart"/>
      <w:r>
        <w:rPr>
          <w:rFonts w:ascii="Arial" w:hAnsi="Arial" w:cs="Arial"/>
        </w:rPr>
        <w:t>dipl.ing</w:t>
      </w:r>
      <w:proofErr w:type="spellEnd"/>
      <w:r>
        <w:rPr>
          <w:rFonts w:ascii="Arial" w:hAnsi="Arial" w:cs="Arial"/>
        </w:rPr>
        <w:t>. i Damir Mirković,</w:t>
      </w:r>
      <w:proofErr w:type="spellStart"/>
      <w:r>
        <w:rPr>
          <w:rFonts w:ascii="Arial" w:hAnsi="Arial" w:cs="Arial"/>
        </w:rPr>
        <w:t>dipl.oec</w:t>
      </w:r>
      <w:proofErr w:type="spellEnd"/>
      <w:r>
        <w:rPr>
          <w:rFonts w:ascii="Arial" w:hAnsi="Arial" w:cs="Arial"/>
        </w:rPr>
        <w:t>.</w:t>
      </w:r>
    </w:p>
    <w:p w:rsidR="003359A5" w:rsidRDefault="003359A5" w:rsidP="00732B1D">
      <w:pPr>
        <w:autoSpaceDE w:val="0"/>
        <w:autoSpaceDN w:val="0"/>
        <w:adjustRightInd w:val="0"/>
        <w:spacing w:after="0" w:line="240" w:lineRule="auto"/>
        <w:jc w:val="both"/>
        <w:rPr>
          <w:rFonts w:ascii="Arial" w:hAnsi="Arial" w:cs="Arial"/>
        </w:rPr>
      </w:pPr>
    </w:p>
    <w:p w:rsidR="00B3585D" w:rsidRDefault="00B3585D" w:rsidP="00732B1D">
      <w:pPr>
        <w:autoSpaceDE w:val="0"/>
        <w:autoSpaceDN w:val="0"/>
        <w:adjustRightInd w:val="0"/>
        <w:spacing w:after="0" w:line="240" w:lineRule="auto"/>
        <w:jc w:val="both"/>
        <w:rPr>
          <w:rFonts w:ascii="Arial" w:hAnsi="Arial" w:cs="Arial"/>
        </w:rPr>
      </w:pPr>
    </w:p>
    <w:p w:rsidR="00B3585D" w:rsidRDefault="00B3585D" w:rsidP="00732B1D">
      <w:pPr>
        <w:autoSpaceDE w:val="0"/>
        <w:autoSpaceDN w:val="0"/>
        <w:adjustRightInd w:val="0"/>
        <w:spacing w:after="0" w:line="240" w:lineRule="auto"/>
        <w:jc w:val="both"/>
        <w:rPr>
          <w:rFonts w:ascii="Arial" w:hAnsi="Arial" w:cs="Arial"/>
        </w:rPr>
      </w:pPr>
    </w:p>
    <w:p w:rsidR="00B3585D" w:rsidRDefault="00B3585D" w:rsidP="00732B1D">
      <w:pPr>
        <w:autoSpaceDE w:val="0"/>
        <w:autoSpaceDN w:val="0"/>
        <w:adjustRightInd w:val="0"/>
        <w:spacing w:after="0" w:line="240" w:lineRule="auto"/>
        <w:jc w:val="both"/>
        <w:rPr>
          <w:rFonts w:ascii="Arial" w:hAnsi="Arial" w:cs="Arial"/>
        </w:rPr>
      </w:pPr>
    </w:p>
    <w:p w:rsidR="003359A5" w:rsidRPr="0084333E" w:rsidRDefault="003359A5" w:rsidP="00732B1D">
      <w:pPr>
        <w:autoSpaceDE w:val="0"/>
        <w:autoSpaceDN w:val="0"/>
        <w:adjustRightInd w:val="0"/>
        <w:spacing w:after="0" w:line="240" w:lineRule="auto"/>
        <w:jc w:val="both"/>
        <w:rPr>
          <w:rFonts w:ascii="Arial" w:hAnsi="Arial" w:cs="Arial"/>
          <w:b/>
        </w:rPr>
      </w:pPr>
      <w:r w:rsidRPr="0084333E">
        <w:rPr>
          <w:rFonts w:ascii="Arial" w:hAnsi="Arial" w:cs="Arial"/>
          <w:b/>
        </w:rPr>
        <w:lastRenderedPageBreak/>
        <w:t>DONOŠENJE AKATA I PREDLAGANJE AKATA PREMA ŽUPANIJSKOJ SKUPŠTINI</w:t>
      </w:r>
    </w:p>
    <w:p w:rsidR="0013706F" w:rsidRPr="0084333E" w:rsidRDefault="0013706F" w:rsidP="00732B1D">
      <w:pPr>
        <w:autoSpaceDE w:val="0"/>
        <w:autoSpaceDN w:val="0"/>
        <w:adjustRightInd w:val="0"/>
        <w:spacing w:after="0" w:line="240" w:lineRule="auto"/>
        <w:jc w:val="both"/>
        <w:rPr>
          <w:rFonts w:ascii="Arial" w:hAnsi="Arial" w:cs="Arial"/>
          <w:b/>
        </w:rPr>
      </w:pPr>
    </w:p>
    <w:p w:rsidR="00137FA0" w:rsidRPr="0084333E" w:rsidRDefault="00137FA0" w:rsidP="00137FA0">
      <w:pPr>
        <w:pStyle w:val="Odlomakpopisa"/>
        <w:ind w:left="851" w:hanging="425"/>
        <w:jc w:val="both"/>
        <w:rPr>
          <w:rFonts w:ascii="Arial" w:eastAsia="Calibri" w:hAnsi="Arial" w:cs="Arial"/>
          <w:sz w:val="22"/>
          <w:szCs w:val="22"/>
        </w:rPr>
      </w:pPr>
    </w:p>
    <w:p w:rsidR="0013706F" w:rsidRPr="0084333E" w:rsidRDefault="00F14D4B" w:rsidP="00732B1D">
      <w:pPr>
        <w:autoSpaceDE w:val="0"/>
        <w:autoSpaceDN w:val="0"/>
        <w:adjustRightInd w:val="0"/>
        <w:spacing w:after="0" w:line="240" w:lineRule="auto"/>
        <w:ind w:firstLine="708"/>
        <w:jc w:val="both"/>
        <w:rPr>
          <w:rFonts w:ascii="Arial" w:hAnsi="Arial" w:cs="Arial"/>
        </w:rPr>
      </w:pPr>
      <w:r w:rsidRPr="0084333E">
        <w:rPr>
          <w:rFonts w:ascii="Arial" w:hAnsi="Arial" w:cs="Arial"/>
        </w:rPr>
        <w:t>Ž</w:t>
      </w:r>
      <w:r w:rsidR="005D6785">
        <w:rPr>
          <w:rFonts w:ascii="Arial" w:hAnsi="Arial" w:cs="Arial"/>
        </w:rPr>
        <w:t>upan kao izvršni čelnik</w:t>
      </w:r>
      <w:r w:rsidR="0013706F" w:rsidRPr="0084333E">
        <w:rPr>
          <w:rFonts w:ascii="Arial" w:hAnsi="Arial" w:cs="Arial"/>
        </w:rPr>
        <w:t xml:space="preserve"> Brodsko-posavske županije u predmetnom razdoblju donio je sljedeće akte:</w:t>
      </w:r>
    </w:p>
    <w:p w:rsidR="00D54EF9" w:rsidRPr="0084333E" w:rsidRDefault="00D54EF9" w:rsidP="00732B1D">
      <w:pPr>
        <w:autoSpaceDE w:val="0"/>
        <w:autoSpaceDN w:val="0"/>
        <w:adjustRightInd w:val="0"/>
        <w:spacing w:after="0" w:line="240" w:lineRule="auto"/>
        <w:ind w:firstLine="708"/>
        <w:jc w:val="both"/>
        <w:rPr>
          <w:rFonts w:ascii="Arial" w:hAnsi="Arial" w:cs="Arial"/>
        </w:rPr>
      </w:pP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rasporedu sredstava vijećima i predstavnicima nacionalnih manjina u Brodsko-posavskoj županiji za 2016.</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imenovanju službenice za zaštitu osobnih podataka</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rasporedu sredstava za decentralizirane funkcije između zdravstvenih ustanova na području Brodsko-posavske županije u prvom tromjesečju u 2016</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povjeravanju poslova izrade, izmjene i dopune Poslovnog plana uređenja grada Nove Gradiške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osnivanju i imenovanju Stožera civilne zaštite Brodsko-posavske županije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povjeravanju poslova izrade 4. Izmjene i dopune Prostornog plana uređenja općine </w:t>
      </w:r>
      <w:proofErr w:type="spellStart"/>
      <w:r w:rsidRPr="0084333E">
        <w:rPr>
          <w:rFonts w:ascii="Arial" w:hAnsi="Arial" w:cs="Arial"/>
          <w:sz w:val="22"/>
          <w:szCs w:val="22"/>
        </w:rPr>
        <w:t>Cernik</w:t>
      </w:r>
      <w:proofErr w:type="spellEnd"/>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prihvaćanju Programa kreditiranja „PBZ-Poduzetnik Brodsko-posavske županije 2016.“</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poduzimanju privremenih mjera za uravnoteženje Proračuna Brodsko-posavske županije za 2016.</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utvrđivanju osnovice za obračun plaća službenika i namještenika u upravnim odjelima i službama Brodsko-posavske županije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Godišnji plan energetske učinkovitosti Brodsko-posavske županije za 2015.</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Plan klasifikacijskih oznaka i brojčanih oznaka stvaratelja i primatelja pismena za 2016. </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razrješenju ravnatelja Zavoda za prostorno uređenje Brodsko-posavske županije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imenovanju v.d. ravnatelja Zavoda za prostorno uređenje Brodsko-posavske županije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razrješenju i imenovanju novog člana Odbora za praćenje IPA Programa prekogranične suradnje Hrvatska – Srbija od 2014-2020.</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Rješenje o razrješenju i imenovanju člana Upravnog vijeća Zavoda za javno zdravstvo Brodsko-posavske županije </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dopuni Rješenja o utvrđivanju brojčanih oznaka za obavljanje poslova iz samoupravnog djelokruga županije, gradova i općina na području Brodsko-posavske županije</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Rješenje o imenovanu predsjednika i članova Upravnog vijeća Opće bolnice „Dr. Josip </w:t>
      </w:r>
      <w:proofErr w:type="spellStart"/>
      <w:r w:rsidRPr="0084333E">
        <w:rPr>
          <w:rFonts w:ascii="Arial" w:hAnsi="Arial" w:cs="Arial"/>
          <w:sz w:val="22"/>
          <w:szCs w:val="22"/>
        </w:rPr>
        <w:t>Benčević</w:t>
      </w:r>
      <w:proofErr w:type="spellEnd"/>
      <w:r w:rsidRPr="0084333E">
        <w:rPr>
          <w:rFonts w:ascii="Arial" w:hAnsi="Arial" w:cs="Arial"/>
          <w:sz w:val="22"/>
          <w:szCs w:val="22"/>
        </w:rPr>
        <w:t>“ Slavonski Brod</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razrješenju člana Procjeniteljskog povjerenstva za tržište nekretnina na području Brodsko-posavske županije i imenovanju novog</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Nacrt ugovora o osnivanju i radu Zavoda za znanstveni i umjetnički rad Hrvatske akademije znanosti i umjetnosti u Đakovu </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Zaključak o dodjeli prigodnog novčanog dara-Marini Jerković</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Zaključak o usvajanju Izvješća o izdanim dozvolama za gospodarenjem otpadom u 2015.</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Zaključak o pokretanju postupka izrade Programa zaštite zraka, ozonskog sloja, ublažavanja klimatskih promjena i prilagodbe klimatskim promjenama Brodsko-posavske županije za razdoblje 2016.-2020.</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Zaključak o usvajanju Izvješća o izdanim posebnim uvjetima zaštite prirode na području Brodsko-posavske županije u 2015.</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na godišnji program zaštite, održavanja, očuvanja, promicanja i korištenja Javne ustanove za upravljanje zaštićenim dijelovima prirode Brodsko-posavske županije-Natura </w:t>
      </w:r>
      <w:proofErr w:type="spellStart"/>
      <w:r w:rsidRPr="0084333E">
        <w:rPr>
          <w:rFonts w:ascii="Arial" w:hAnsi="Arial" w:cs="Arial"/>
          <w:sz w:val="22"/>
          <w:szCs w:val="22"/>
        </w:rPr>
        <w:t>Slavonica</w:t>
      </w:r>
      <w:proofErr w:type="spellEnd"/>
      <w:r w:rsidRPr="0084333E">
        <w:rPr>
          <w:rFonts w:ascii="Arial" w:hAnsi="Arial" w:cs="Arial"/>
          <w:sz w:val="22"/>
          <w:szCs w:val="22"/>
        </w:rPr>
        <w:t xml:space="preserve"> za 2016.</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 xml:space="preserve">Zaključak o usvajanju Izvješća o ostvarivanju Plana upravljanja i godišnjeg programa zaštite održavanja, očuvanja, promicanja i korištenja Javne ustanove za upravljanje zaštićenim dijelovima prirode Brodsko-posavske županije – Natura </w:t>
      </w:r>
      <w:proofErr w:type="spellStart"/>
      <w:r w:rsidRPr="0084333E">
        <w:rPr>
          <w:rFonts w:ascii="Arial" w:hAnsi="Arial" w:cs="Arial"/>
          <w:sz w:val="22"/>
          <w:szCs w:val="22"/>
        </w:rPr>
        <w:t>Slavonica</w:t>
      </w:r>
      <w:proofErr w:type="spellEnd"/>
      <w:r w:rsidRPr="0084333E">
        <w:rPr>
          <w:rFonts w:ascii="Arial" w:hAnsi="Arial" w:cs="Arial"/>
          <w:sz w:val="22"/>
          <w:szCs w:val="22"/>
        </w:rPr>
        <w:t xml:space="preserve"> za 2015.i Financijsko izvješće za 2015. </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na godišnji program rada i Financijski plan za 2016. Zavoda za prostorno uređenje Brodsko-posavske županije </w:t>
      </w:r>
    </w:p>
    <w:p w:rsidR="007C7563" w:rsidRPr="0084333E" w:rsidRDefault="007C7563" w:rsidP="0070192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na pokretanje inicijative za preseljenje Ljekarničke jedinice </w:t>
      </w:r>
    </w:p>
    <w:p w:rsidR="00BF0820" w:rsidRPr="0084333E" w:rsidRDefault="00BF0820" w:rsidP="00BF0820">
      <w:pPr>
        <w:contextualSpacing/>
        <w:rPr>
          <w:rFonts w:ascii="Arial" w:hAnsi="Arial" w:cs="Arial"/>
        </w:rPr>
      </w:pPr>
    </w:p>
    <w:p w:rsidR="00BF0820" w:rsidRPr="0084333E" w:rsidRDefault="00BF0820" w:rsidP="008F4720">
      <w:pPr>
        <w:spacing w:line="240" w:lineRule="auto"/>
        <w:ind w:firstLine="708"/>
        <w:rPr>
          <w:rFonts w:ascii="Arial" w:hAnsi="Arial" w:cs="Arial"/>
        </w:rPr>
      </w:pPr>
      <w:r w:rsidRPr="0084333E">
        <w:rPr>
          <w:rFonts w:ascii="Arial" w:hAnsi="Arial" w:cs="Arial"/>
        </w:rPr>
        <w:t>Župan Brodsko-posavske županije podnio je Županijskoj skupštini na raspravu i prihvaćanje sljedeće akte:</w:t>
      </w:r>
    </w:p>
    <w:p w:rsidR="009F59BA" w:rsidRPr="0084333E" w:rsidRDefault="009F59BA" w:rsidP="009F59BA">
      <w:pPr>
        <w:pStyle w:val="Odlomakpopisa"/>
        <w:numPr>
          <w:ilvl w:val="0"/>
          <w:numId w:val="32"/>
        </w:numPr>
        <w:contextualSpacing/>
        <w:jc w:val="both"/>
        <w:rPr>
          <w:rFonts w:ascii="Arial" w:hAnsi="Arial" w:cs="Arial"/>
          <w:iCs/>
          <w:sz w:val="22"/>
          <w:szCs w:val="22"/>
        </w:rPr>
      </w:pPr>
      <w:r w:rsidRPr="0084333E">
        <w:rPr>
          <w:rFonts w:ascii="Arial" w:hAnsi="Arial" w:cs="Arial"/>
          <w:iCs/>
          <w:sz w:val="22"/>
          <w:szCs w:val="22"/>
        </w:rPr>
        <w:t xml:space="preserve">Davanje suglasnosti ravnatelju Opće bolnice „Dr. Josip </w:t>
      </w:r>
      <w:proofErr w:type="spellStart"/>
      <w:r w:rsidRPr="0084333E">
        <w:rPr>
          <w:rFonts w:ascii="Arial" w:hAnsi="Arial" w:cs="Arial"/>
          <w:iCs/>
          <w:sz w:val="22"/>
          <w:szCs w:val="22"/>
        </w:rPr>
        <w:t>Benčević</w:t>
      </w:r>
      <w:proofErr w:type="spellEnd"/>
      <w:r w:rsidRPr="0084333E">
        <w:rPr>
          <w:rFonts w:ascii="Arial" w:hAnsi="Arial" w:cs="Arial"/>
          <w:iCs/>
          <w:sz w:val="22"/>
          <w:szCs w:val="22"/>
        </w:rPr>
        <w:t>“ Slavonski Brod za potpisivanje Ugovora o dodjeli bespovratnih sredstava za projekte koji se financiraju iz Strukturnih i investicijskih fondova u financijskom razdoblju 2014.-2020. godine</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 xml:space="preserve">Prijedlog Odluke o rasporedu sredstava za redovito financiranje političkih stranaka u I. i II. tromjesečju 2017. </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Prijedlog odluke o kriterijima i mjerilima za utvrđivanje bilančnih prava za financiranje minimalnog financijskog standarda javnih potreba osnovnih škola u 2017. na području Brodsko-posavske županije</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 xml:space="preserve">Prijedlog odluke o kriterijima i mjerilima za utvrđivanje bilančnih prava za financiranje minimalnog financijskog standarda javnih potreba srednjih škola u 2017.na području Brodsko-posavske županije </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 xml:space="preserve">Prijedlog odluke o kriterijima, mjerilima i načinu financiranja  decentraliziranih funkcija za investicijsko ulaganje, investicijsko i tekuće održavanje zdravstvenih ustanova, te informatizaciju zdravstvene djelatnosti u 2017. na području Brodsko-posavske županije </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Prijedlog odluke o kriterijima i mjerilima te načinu financiranja materijalnih rashoda, nefinancijske imovine i hitnih intervencija investicijskog i tekućeg održavanja Doma za starije i nemoćne osobe Slavonski Brod u 2017.</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 xml:space="preserve">Prijedlog odluke o kriterijima, mjerilima i načinu financiranja Centara za socijalnu skrb Brodsko-posavske županije i financiranje pomoći za troškove stanovanja    korisnicima koji se griju na drva u 2017. </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Prijedlog odluke o dodjeli županijskih priznanja u 2017. godini</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 xml:space="preserve">Izvješće o radu Župana za razdoblje srpanj-prosinac 2016. </w:t>
      </w:r>
    </w:p>
    <w:p w:rsidR="009F59BA" w:rsidRPr="0084333E" w:rsidRDefault="009F59BA" w:rsidP="009F59BA">
      <w:pPr>
        <w:pStyle w:val="Odlomakpopisa"/>
        <w:numPr>
          <w:ilvl w:val="0"/>
          <w:numId w:val="32"/>
        </w:numPr>
        <w:contextualSpacing/>
        <w:jc w:val="both"/>
        <w:rPr>
          <w:rFonts w:ascii="Arial" w:hAnsi="Arial" w:cs="Arial"/>
          <w:sz w:val="22"/>
          <w:szCs w:val="22"/>
        </w:rPr>
      </w:pPr>
      <w:r w:rsidRPr="0084333E">
        <w:rPr>
          <w:rFonts w:ascii="Arial" w:hAnsi="Arial" w:cs="Arial"/>
          <w:sz w:val="22"/>
          <w:szCs w:val="22"/>
        </w:rPr>
        <w:t>Prijedlog zaključka o davanju suglasnosti zdravstvenim ustanovama za predmete nabave čija je pojedinačna vrijednost u nadležnosti osnivača:</w:t>
      </w:r>
    </w:p>
    <w:p w:rsidR="009F59BA" w:rsidRPr="0084333E" w:rsidRDefault="009F59BA" w:rsidP="009F59BA">
      <w:pPr>
        <w:pStyle w:val="Odlomakpopisa"/>
        <w:ind w:left="720"/>
        <w:contextualSpacing/>
        <w:jc w:val="both"/>
        <w:rPr>
          <w:rFonts w:ascii="Arial" w:hAnsi="Arial" w:cs="Arial"/>
          <w:sz w:val="22"/>
          <w:szCs w:val="22"/>
        </w:rPr>
      </w:pPr>
      <w:r w:rsidRPr="0084333E">
        <w:rPr>
          <w:rFonts w:ascii="Arial" w:hAnsi="Arial" w:cs="Arial"/>
          <w:sz w:val="22"/>
          <w:szCs w:val="22"/>
        </w:rPr>
        <w:t xml:space="preserve">a) Prijedlog zaključka o davanju suglasnosti Općoj bolnici „Dr. Josip </w:t>
      </w:r>
      <w:proofErr w:type="spellStart"/>
      <w:r w:rsidRPr="0084333E">
        <w:rPr>
          <w:rFonts w:ascii="Arial" w:hAnsi="Arial" w:cs="Arial"/>
          <w:sz w:val="22"/>
          <w:szCs w:val="22"/>
        </w:rPr>
        <w:t>Benčević</w:t>
      </w:r>
      <w:proofErr w:type="spellEnd"/>
      <w:r w:rsidRPr="0084333E">
        <w:rPr>
          <w:rFonts w:ascii="Arial" w:hAnsi="Arial" w:cs="Arial"/>
          <w:sz w:val="22"/>
          <w:szCs w:val="22"/>
        </w:rPr>
        <w:t>“ Slavonski Brod za provođenje postupaka javne nabave za predmete nabave čija pojedinačna vrijednost prelazi 300.000,00 kn</w:t>
      </w:r>
    </w:p>
    <w:p w:rsidR="009F59BA" w:rsidRPr="0084333E" w:rsidRDefault="009F59BA" w:rsidP="009F59BA">
      <w:pPr>
        <w:pStyle w:val="Odlomakpopisa"/>
        <w:ind w:left="720"/>
        <w:contextualSpacing/>
        <w:jc w:val="both"/>
        <w:rPr>
          <w:rFonts w:ascii="Arial" w:hAnsi="Arial" w:cs="Arial"/>
          <w:sz w:val="22"/>
          <w:szCs w:val="22"/>
        </w:rPr>
      </w:pPr>
      <w:r w:rsidRPr="0084333E">
        <w:rPr>
          <w:rFonts w:ascii="Arial" w:hAnsi="Arial" w:cs="Arial"/>
          <w:sz w:val="22"/>
          <w:szCs w:val="22"/>
        </w:rPr>
        <w:t>b)Prijedlog zaključka o davanju suglasnosti Zavodu za hitnu medicinu Brodsko-posavske županije za provođenje postupka javne nabave za predmet nabave čija je pojedinačna vrijednost u nadležnosti osnivača</w:t>
      </w:r>
    </w:p>
    <w:p w:rsidR="009F59BA" w:rsidRPr="0084333E" w:rsidRDefault="009F59BA" w:rsidP="009F59BA">
      <w:pPr>
        <w:pStyle w:val="Odlomakpopisa"/>
        <w:ind w:left="360"/>
        <w:contextualSpacing/>
        <w:jc w:val="both"/>
        <w:rPr>
          <w:rFonts w:ascii="Arial" w:hAnsi="Arial" w:cs="Arial"/>
          <w:sz w:val="22"/>
          <w:szCs w:val="22"/>
        </w:rPr>
      </w:pPr>
      <w:r w:rsidRPr="0084333E">
        <w:rPr>
          <w:rFonts w:ascii="Arial" w:hAnsi="Arial" w:cs="Arial"/>
          <w:sz w:val="22"/>
          <w:szCs w:val="22"/>
        </w:rPr>
        <w:t>12. Prijedlog odluke o dopuni djelatnosti Srednje medicinske škole Slavonski Brod</w:t>
      </w:r>
    </w:p>
    <w:p w:rsidR="009F59BA" w:rsidRPr="0084333E" w:rsidRDefault="009F59BA" w:rsidP="009F59BA">
      <w:pPr>
        <w:pStyle w:val="Odlomakpopisa"/>
        <w:ind w:left="360"/>
        <w:contextualSpacing/>
        <w:jc w:val="both"/>
        <w:rPr>
          <w:rFonts w:ascii="Arial" w:hAnsi="Arial" w:cs="Arial"/>
          <w:sz w:val="22"/>
          <w:szCs w:val="22"/>
        </w:rPr>
      </w:pPr>
      <w:r w:rsidRPr="0084333E">
        <w:rPr>
          <w:rFonts w:ascii="Arial" w:hAnsi="Arial" w:cs="Arial"/>
          <w:sz w:val="22"/>
          <w:szCs w:val="22"/>
        </w:rPr>
        <w:t xml:space="preserve">13. Prijedlog odluke o proglašenju Dana hrvatskih branitelja Brodsko-posavske županije </w:t>
      </w:r>
    </w:p>
    <w:p w:rsidR="009F59BA" w:rsidRPr="0084333E" w:rsidRDefault="009F59BA" w:rsidP="009F59BA">
      <w:pPr>
        <w:pStyle w:val="Odlomakpopisa"/>
        <w:ind w:left="360"/>
        <w:contextualSpacing/>
        <w:jc w:val="both"/>
        <w:rPr>
          <w:rFonts w:ascii="Arial" w:hAnsi="Arial" w:cs="Arial"/>
          <w:sz w:val="22"/>
          <w:szCs w:val="22"/>
        </w:rPr>
      </w:pPr>
      <w:r w:rsidRPr="0084333E">
        <w:rPr>
          <w:rFonts w:ascii="Arial" w:hAnsi="Arial" w:cs="Arial"/>
          <w:sz w:val="22"/>
          <w:szCs w:val="22"/>
        </w:rPr>
        <w:t xml:space="preserve">      – drugo čitanje</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14. Prijedlog odluke o produljenju trajanja  Županijske razvojne strategije Brodsko-</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posavske županije</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15. Prijedlog odluke o izmjeni i dopuni Odluke o ustrojavanju Službeničkog suda </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Brodsko-posavske županije </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16. Prijedlog odluke o izmjenama i dopunama Odluke o područnoj organiziranosti </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pregleda umrlih osoba izvan zdravstvene ustanove, utvrđivanju potrebnog broja </w:t>
      </w:r>
    </w:p>
    <w:p w:rsidR="009F59BA"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mrtvozornika na području Brodsko-posavske županije i imenovanju mrtvozornika</w:t>
      </w:r>
    </w:p>
    <w:p w:rsidR="003A2BF2" w:rsidRPr="0084333E" w:rsidRDefault="003A2BF2" w:rsidP="009F59BA">
      <w:pPr>
        <w:pStyle w:val="Odlomakpopisa"/>
        <w:ind w:left="426"/>
        <w:contextualSpacing/>
        <w:jc w:val="both"/>
        <w:rPr>
          <w:rFonts w:ascii="Arial" w:hAnsi="Arial" w:cs="Arial"/>
          <w:sz w:val="22"/>
          <w:szCs w:val="22"/>
        </w:rPr>
      </w:pP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lastRenderedPageBreak/>
        <w:t xml:space="preserve">17. Izvješće o realizaciji Programa razvoja malog i srednjeg poduzetništva i obrtništva </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(MSPO sektora) Brodsko-posavske županije za 2016. godinu</w:t>
      </w:r>
    </w:p>
    <w:p w:rsidR="009F59BA" w:rsidRPr="0084333E" w:rsidRDefault="005D762D" w:rsidP="009F59BA">
      <w:pPr>
        <w:pStyle w:val="Odlomakpopisa"/>
        <w:ind w:left="360"/>
        <w:contextualSpacing/>
        <w:jc w:val="both"/>
        <w:rPr>
          <w:rFonts w:ascii="Arial" w:hAnsi="Arial" w:cs="Arial"/>
          <w:sz w:val="22"/>
          <w:szCs w:val="22"/>
        </w:rPr>
      </w:pPr>
      <w:r>
        <w:rPr>
          <w:rFonts w:ascii="Arial" w:hAnsi="Arial" w:cs="Arial"/>
          <w:sz w:val="22"/>
          <w:szCs w:val="22"/>
        </w:rPr>
        <w:t xml:space="preserve"> </w:t>
      </w:r>
      <w:r w:rsidR="009F59BA" w:rsidRPr="0084333E">
        <w:rPr>
          <w:rFonts w:ascii="Arial" w:hAnsi="Arial" w:cs="Arial"/>
          <w:sz w:val="22"/>
          <w:szCs w:val="22"/>
        </w:rPr>
        <w:t xml:space="preserve">18. a) Izvješće o izvršenju  Plana radova na zaštiti od štetnog djelovanja voda u 2016. i </w:t>
      </w:r>
    </w:p>
    <w:p w:rsidR="009F59BA" w:rsidRPr="0084333E" w:rsidRDefault="009F59BA" w:rsidP="009F59BA">
      <w:pPr>
        <w:pStyle w:val="Odlomakpopisa"/>
        <w:ind w:left="360"/>
        <w:contextualSpacing/>
        <w:jc w:val="both"/>
        <w:rPr>
          <w:rFonts w:ascii="Arial" w:hAnsi="Arial" w:cs="Arial"/>
          <w:sz w:val="22"/>
          <w:szCs w:val="22"/>
        </w:rPr>
      </w:pPr>
      <w:r w:rsidRPr="0084333E">
        <w:rPr>
          <w:rFonts w:ascii="Arial" w:hAnsi="Arial" w:cs="Arial"/>
          <w:sz w:val="22"/>
          <w:szCs w:val="22"/>
        </w:rPr>
        <w:t xml:space="preserve">          Plan radova na zaštiti od štetnog djelovanja voda u 2017. na području Malog sliva </w:t>
      </w:r>
    </w:p>
    <w:p w:rsidR="009F59BA" w:rsidRPr="0084333E" w:rsidRDefault="009F59BA" w:rsidP="009F59BA">
      <w:pPr>
        <w:pStyle w:val="Odlomakpopisa"/>
        <w:ind w:left="360"/>
        <w:contextualSpacing/>
        <w:jc w:val="both"/>
        <w:rPr>
          <w:rFonts w:ascii="Arial" w:hAnsi="Arial" w:cs="Arial"/>
          <w:sz w:val="22"/>
          <w:szCs w:val="22"/>
        </w:rPr>
      </w:pPr>
      <w:r w:rsidRPr="0084333E">
        <w:rPr>
          <w:rFonts w:ascii="Arial" w:hAnsi="Arial" w:cs="Arial"/>
          <w:sz w:val="22"/>
          <w:szCs w:val="22"/>
        </w:rPr>
        <w:t xml:space="preserve">         „Brodska Posavina“ </w:t>
      </w:r>
    </w:p>
    <w:p w:rsidR="009F59BA" w:rsidRPr="0084333E" w:rsidRDefault="005D762D" w:rsidP="009F59BA">
      <w:pPr>
        <w:pStyle w:val="Odlomakpopisa"/>
        <w:ind w:left="426"/>
        <w:contextualSpacing/>
        <w:jc w:val="both"/>
        <w:rPr>
          <w:rFonts w:ascii="Arial" w:hAnsi="Arial" w:cs="Arial"/>
          <w:sz w:val="22"/>
          <w:szCs w:val="22"/>
        </w:rPr>
      </w:pPr>
      <w:r>
        <w:rPr>
          <w:rFonts w:ascii="Arial" w:hAnsi="Arial" w:cs="Arial"/>
          <w:sz w:val="22"/>
          <w:szCs w:val="22"/>
        </w:rPr>
        <w:t xml:space="preserve">      </w:t>
      </w:r>
      <w:r w:rsidR="009F59BA" w:rsidRPr="0084333E">
        <w:rPr>
          <w:rFonts w:ascii="Arial" w:hAnsi="Arial" w:cs="Arial"/>
          <w:sz w:val="22"/>
          <w:szCs w:val="22"/>
        </w:rPr>
        <w:t xml:space="preserve">b) Izvješće o izvršenju Plana upravljanja vodama u 2016. i Plan upravljanja lokalnim  </w:t>
      </w:r>
    </w:p>
    <w:p w:rsidR="009F59BA" w:rsidRPr="0084333E" w:rsidRDefault="009F59BA" w:rsidP="009F59BA">
      <w:pPr>
        <w:pStyle w:val="Odlomakpopisa"/>
        <w:ind w:left="426"/>
        <w:contextualSpacing/>
        <w:jc w:val="both"/>
        <w:rPr>
          <w:rFonts w:ascii="Arial" w:hAnsi="Arial" w:cs="Arial"/>
          <w:sz w:val="22"/>
          <w:szCs w:val="22"/>
        </w:rPr>
      </w:pPr>
      <w:r w:rsidRPr="0084333E">
        <w:rPr>
          <w:rFonts w:ascii="Arial" w:hAnsi="Arial" w:cs="Arial"/>
          <w:sz w:val="22"/>
          <w:szCs w:val="22"/>
        </w:rPr>
        <w:t xml:space="preserve">     </w:t>
      </w:r>
      <w:r w:rsidR="005D762D">
        <w:rPr>
          <w:rFonts w:ascii="Arial" w:hAnsi="Arial" w:cs="Arial"/>
          <w:sz w:val="22"/>
          <w:szCs w:val="22"/>
        </w:rPr>
        <w:t xml:space="preserve">    </w:t>
      </w:r>
      <w:r w:rsidRPr="0084333E">
        <w:rPr>
          <w:rFonts w:ascii="Arial" w:hAnsi="Arial" w:cs="Arial"/>
          <w:sz w:val="22"/>
          <w:szCs w:val="22"/>
        </w:rPr>
        <w:t>vodama u 2017. na području Malog sliva „</w:t>
      </w:r>
      <w:proofErr w:type="spellStart"/>
      <w:r w:rsidRPr="0084333E">
        <w:rPr>
          <w:rFonts w:ascii="Arial" w:hAnsi="Arial" w:cs="Arial"/>
          <w:sz w:val="22"/>
          <w:szCs w:val="22"/>
        </w:rPr>
        <w:t>Šumetlica</w:t>
      </w:r>
      <w:proofErr w:type="spellEnd"/>
      <w:r w:rsidRPr="0084333E">
        <w:rPr>
          <w:rFonts w:ascii="Arial" w:hAnsi="Arial" w:cs="Arial"/>
          <w:sz w:val="22"/>
          <w:szCs w:val="22"/>
        </w:rPr>
        <w:t xml:space="preserve"> Crnac“</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održavanju i građenju županijskih i lokalnih cesta na području Brodsko-posavske županije u 2016. i Godišnji izvještaj o izvršenju financijskog plana Županijske uprave za ceste Brodsko-posavske županije za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utvrđenim štetama od elementarnih nepogoda na području Brodsko-posavske županije u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obavljenim obdukcijama i radu mrtvozorničke službe na području Brodsko-posavske županije u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radu i financijskom poslovanju u 2016. </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 xml:space="preserve">Opće bolnice „Dr. Josip </w:t>
      </w:r>
      <w:proofErr w:type="spellStart"/>
      <w:r w:rsidRPr="0084333E">
        <w:rPr>
          <w:rFonts w:ascii="Arial" w:hAnsi="Arial" w:cs="Arial"/>
          <w:sz w:val="22"/>
          <w:szCs w:val="22"/>
        </w:rPr>
        <w:t>Benčević</w:t>
      </w:r>
      <w:proofErr w:type="spellEnd"/>
      <w:r w:rsidRPr="0084333E">
        <w:rPr>
          <w:rFonts w:ascii="Arial" w:hAnsi="Arial" w:cs="Arial"/>
          <w:sz w:val="22"/>
          <w:szCs w:val="22"/>
        </w:rPr>
        <w:t xml:space="preserve"> „ Slavonski Brod</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Doma zdravlja Slavonski Brod</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Doma zdravlja Dr. Andrija Štampar Nova Gradiška</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 xml:space="preserve">Zavoda za javno zdravstvo Brodsko-posavske županije </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Zavoda za hitnu medicinu Brodsko-posavske županije</w:t>
      </w:r>
    </w:p>
    <w:p w:rsidR="009F59BA" w:rsidRPr="0084333E" w:rsidRDefault="009F59BA" w:rsidP="009F59BA">
      <w:pPr>
        <w:pStyle w:val="Odlomakpopisa"/>
        <w:numPr>
          <w:ilvl w:val="0"/>
          <w:numId w:val="33"/>
        </w:numPr>
        <w:contextualSpacing/>
        <w:jc w:val="both"/>
        <w:rPr>
          <w:rFonts w:ascii="Arial" w:hAnsi="Arial" w:cs="Arial"/>
          <w:sz w:val="22"/>
          <w:szCs w:val="22"/>
        </w:rPr>
      </w:pPr>
      <w:r w:rsidRPr="0084333E">
        <w:rPr>
          <w:rFonts w:ascii="Arial" w:hAnsi="Arial" w:cs="Arial"/>
          <w:sz w:val="22"/>
          <w:szCs w:val="22"/>
        </w:rPr>
        <w:t>Zdravstvene ustanove Ljekarne Slavonski Brod</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radu i financijskom poslovanju Doma za starije i nemoćne osobe </w:t>
      </w:r>
      <w:proofErr w:type="spellStart"/>
      <w:r w:rsidRPr="0084333E">
        <w:rPr>
          <w:rFonts w:ascii="Arial" w:hAnsi="Arial" w:cs="Arial"/>
          <w:sz w:val="22"/>
          <w:szCs w:val="22"/>
        </w:rPr>
        <w:t>Slav</w:t>
      </w:r>
      <w:proofErr w:type="spellEnd"/>
      <w:r w:rsidRPr="0084333E">
        <w:rPr>
          <w:rFonts w:ascii="Arial" w:hAnsi="Arial" w:cs="Arial"/>
          <w:sz w:val="22"/>
          <w:szCs w:val="22"/>
        </w:rPr>
        <w:t xml:space="preserve">. Brod za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i financijskom poslovanju u 2016. Hrvatskog Crvenog križa – Društva Crvenog križa Brodsko-posavske županije</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Zavoda za prostorno uređenje Brodsko-posavske županije u 2016. s financijskim izvješćem</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Prijedlog Akcijskog plana 2017.-2019. za uključivanje Roma u Brodsko-posavskoj županiji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Centra za gospodarenje otpadom Brodsko-posavske županije d.o.o. za 2016. godinu</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održavanju i građenju županijskih i lokalnih cesta na području Brodsko-posavske županije u 2016. i Godišnji izvještaj o izvršenju financijskog plana Županijske uprave za ceste Brodsko-posavske županije za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utvrđenim štetama od elementarnih nepogoda na području Brodsko-posavske županije u 2016. </w:t>
      </w:r>
    </w:p>
    <w:p w:rsidR="009F59BA" w:rsidRPr="0084333E" w:rsidRDefault="00E61E38" w:rsidP="009F59BA">
      <w:pPr>
        <w:pStyle w:val="Odlomakpopisa"/>
        <w:numPr>
          <w:ilvl w:val="0"/>
          <w:numId w:val="34"/>
        </w:numPr>
        <w:contextualSpacing/>
        <w:jc w:val="both"/>
        <w:rPr>
          <w:rFonts w:ascii="Arial" w:hAnsi="Arial" w:cs="Arial"/>
          <w:sz w:val="22"/>
          <w:szCs w:val="22"/>
        </w:rPr>
      </w:pPr>
      <w:r>
        <w:rPr>
          <w:rFonts w:ascii="Arial" w:hAnsi="Arial" w:cs="Arial"/>
          <w:sz w:val="22"/>
          <w:szCs w:val="22"/>
        </w:rPr>
        <w:t>I</w:t>
      </w:r>
      <w:r w:rsidR="009F59BA" w:rsidRPr="0084333E">
        <w:rPr>
          <w:rFonts w:ascii="Arial" w:hAnsi="Arial" w:cs="Arial"/>
          <w:sz w:val="22"/>
          <w:szCs w:val="22"/>
        </w:rPr>
        <w:t xml:space="preserve">zvješće o radu i financijskom poslovanju u 2016. </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 xml:space="preserve">Opće bolnice „Dr. Josip </w:t>
      </w:r>
      <w:proofErr w:type="spellStart"/>
      <w:r w:rsidRPr="0084333E">
        <w:rPr>
          <w:rFonts w:ascii="Arial" w:hAnsi="Arial" w:cs="Arial"/>
          <w:sz w:val="22"/>
          <w:szCs w:val="22"/>
        </w:rPr>
        <w:t>Benčević</w:t>
      </w:r>
      <w:proofErr w:type="spellEnd"/>
      <w:r w:rsidRPr="0084333E">
        <w:rPr>
          <w:rFonts w:ascii="Arial" w:hAnsi="Arial" w:cs="Arial"/>
          <w:sz w:val="22"/>
          <w:szCs w:val="22"/>
        </w:rPr>
        <w:t xml:space="preserve"> „ Slavonski Brod</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Doma zdravlja Slavonski Brod</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Doma zdravlja Dr. Andrija Štampar Nova Gradiška</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 xml:space="preserve">Zavoda za javno zdravstvo Brodsko-posavske županije </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Zavoda za hitnu medicinu Brodsko-posavske županije</w:t>
      </w:r>
    </w:p>
    <w:p w:rsidR="009F59BA" w:rsidRPr="0084333E" w:rsidRDefault="009F59BA" w:rsidP="005D762D">
      <w:pPr>
        <w:pStyle w:val="Odlomakpopisa"/>
        <w:numPr>
          <w:ilvl w:val="0"/>
          <w:numId w:val="39"/>
        </w:numPr>
        <w:contextualSpacing/>
        <w:jc w:val="both"/>
        <w:rPr>
          <w:rFonts w:ascii="Arial" w:hAnsi="Arial" w:cs="Arial"/>
          <w:sz w:val="22"/>
          <w:szCs w:val="22"/>
        </w:rPr>
      </w:pPr>
      <w:r w:rsidRPr="0084333E">
        <w:rPr>
          <w:rFonts w:ascii="Arial" w:hAnsi="Arial" w:cs="Arial"/>
          <w:sz w:val="22"/>
          <w:szCs w:val="22"/>
        </w:rPr>
        <w:t>Zdravstvene ustanove Ljekarne Slavonski Brod</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Izvješće o radu i financijskom poslovanju Doma za starije i nemoćne osobe </w:t>
      </w:r>
      <w:proofErr w:type="spellStart"/>
      <w:r w:rsidRPr="0084333E">
        <w:rPr>
          <w:rFonts w:ascii="Arial" w:hAnsi="Arial" w:cs="Arial"/>
          <w:sz w:val="22"/>
          <w:szCs w:val="22"/>
        </w:rPr>
        <w:t>Slav</w:t>
      </w:r>
      <w:proofErr w:type="spellEnd"/>
      <w:r w:rsidRPr="0084333E">
        <w:rPr>
          <w:rFonts w:ascii="Arial" w:hAnsi="Arial" w:cs="Arial"/>
          <w:sz w:val="22"/>
          <w:szCs w:val="22"/>
        </w:rPr>
        <w:t xml:space="preserve">. Brod za 2016.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i financijskom poslovanju u 2016. Hrvatskog Crvenog križa – Društva Crvenog križa Brodsko-posavske županije</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Zavoda za prostorno uređenje Brodsko-posavske županije u 2016. s financijskim izvješćem</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 xml:space="preserve">Prijedlog Akcijskog plana 2017.-2019. za uključivanje Roma u Brodsko-posavskoj županiji </w:t>
      </w:r>
    </w:p>
    <w:p w:rsidR="009F59BA" w:rsidRPr="0084333E" w:rsidRDefault="009F59BA" w:rsidP="009F59BA">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t>Izvješće o radu Centra za gospodarenje otpadom Brodsko-posavske županije d.o.o. za 2016. godinu</w:t>
      </w:r>
    </w:p>
    <w:p w:rsidR="00C82524" w:rsidRPr="0084333E" w:rsidRDefault="009F59BA" w:rsidP="00A77307">
      <w:pPr>
        <w:pStyle w:val="Odlomakpopisa"/>
        <w:numPr>
          <w:ilvl w:val="0"/>
          <w:numId w:val="34"/>
        </w:numPr>
        <w:contextualSpacing/>
        <w:jc w:val="both"/>
        <w:rPr>
          <w:rFonts w:ascii="Arial" w:hAnsi="Arial" w:cs="Arial"/>
          <w:sz w:val="22"/>
          <w:szCs w:val="22"/>
        </w:rPr>
      </w:pPr>
      <w:r w:rsidRPr="0084333E">
        <w:rPr>
          <w:rFonts w:ascii="Arial" w:hAnsi="Arial" w:cs="Arial"/>
          <w:sz w:val="22"/>
          <w:szCs w:val="22"/>
        </w:rPr>
        <w:lastRenderedPageBreak/>
        <w:t xml:space="preserve">Prijedlog odluke o izdvajanju Opće bolnice Nova Gradiška iz sastava Opće bolnice „Dr. Josip </w:t>
      </w:r>
      <w:proofErr w:type="spellStart"/>
      <w:r w:rsidRPr="0084333E">
        <w:rPr>
          <w:rFonts w:ascii="Arial" w:hAnsi="Arial" w:cs="Arial"/>
          <w:sz w:val="22"/>
          <w:szCs w:val="22"/>
        </w:rPr>
        <w:t>Benčević</w:t>
      </w:r>
      <w:proofErr w:type="spellEnd"/>
      <w:r w:rsidRPr="0084333E">
        <w:rPr>
          <w:rFonts w:ascii="Arial" w:hAnsi="Arial" w:cs="Arial"/>
          <w:sz w:val="22"/>
          <w:szCs w:val="22"/>
        </w:rPr>
        <w:t>“ Slavonski Brod-predlagatelj Klub vijećnika HSS-a</w:t>
      </w:r>
    </w:p>
    <w:p w:rsidR="00C82524" w:rsidRPr="0084333E" w:rsidRDefault="00C82524" w:rsidP="00BF0820">
      <w:pPr>
        <w:spacing w:line="240" w:lineRule="auto"/>
        <w:rPr>
          <w:rFonts w:ascii="Arial" w:hAnsi="Arial" w:cs="Arial"/>
        </w:rPr>
      </w:pPr>
    </w:p>
    <w:p w:rsidR="00C82524" w:rsidRPr="0084333E" w:rsidRDefault="00C82524" w:rsidP="00BF0820">
      <w:pPr>
        <w:spacing w:line="240" w:lineRule="auto"/>
        <w:rPr>
          <w:rFonts w:ascii="Arial" w:hAnsi="Arial" w:cs="Arial"/>
        </w:rPr>
      </w:pPr>
    </w:p>
    <w:p w:rsidR="005275A2" w:rsidRPr="0084333E" w:rsidRDefault="0013706F" w:rsidP="007A6707">
      <w:pPr>
        <w:autoSpaceDE w:val="0"/>
        <w:autoSpaceDN w:val="0"/>
        <w:adjustRightInd w:val="0"/>
        <w:spacing w:after="0" w:line="240" w:lineRule="auto"/>
        <w:jc w:val="center"/>
        <w:rPr>
          <w:rFonts w:ascii="Arial" w:hAnsi="Arial" w:cs="Arial"/>
          <w:b/>
        </w:rPr>
      </w:pPr>
      <w:r w:rsidRPr="0084333E">
        <w:rPr>
          <w:rFonts w:ascii="Arial" w:hAnsi="Arial" w:cs="Arial"/>
          <w:b/>
        </w:rPr>
        <w:t>FUNKCIONIRANJE IZVRŠNE VLASTI</w:t>
      </w:r>
      <w:r w:rsidR="00A7665D" w:rsidRPr="0084333E">
        <w:rPr>
          <w:rFonts w:ascii="Arial" w:hAnsi="Arial" w:cs="Arial"/>
          <w:b/>
        </w:rPr>
        <w:t xml:space="preserve"> </w:t>
      </w:r>
      <w:r w:rsidRPr="0084333E">
        <w:rPr>
          <w:rFonts w:ascii="Arial" w:hAnsi="Arial" w:cs="Arial"/>
          <w:b/>
        </w:rPr>
        <w:t xml:space="preserve"> KROZ DJELOVANJE</w:t>
      </w:r>
    </w:p>
    <w:p w:rsidR="0013706F" w:rsidRPr="0084333E" w:rsidRDefault="0013706F" w:rsidP="007A6707">
      <w:pPr>
        <w:autoSpaceDE w:val="0"/>
        <w:autoSpaceDN w:val="0"/>
        <w:adjustRightInd w:val="0"/>
        <w:spacing w:after="0" w:line="240" w:lineRule="auto"/>
        <w:jc w:val="center"/>
        <w:rPr>
          <w:rFonts w:ascii="Arial" w:hAnsi="Arial" w:cs="Arial"/>
          <w:b/>
        </w:rPr>
      </w:pPr>
      <w:r w:rsidRPr="0084333E">
        <w:rPr>
          <w:rFonts w:ascii="Arial" w:hAnsi="Arial" w:cs="Arial"/>
          <w:b/>
        </w:rPr>
        <w:t>UPRAVNIH ODJELA I SLUŽBI</w:t>
      </w:r>
    </w:p>
    <w:p w:rsidR="007A6707" w:rsidRPr="0084333E" w:rsidRDefault="007A6707" w:rsidP="00732B1D">
      <w:pPr>
        <w:autoSpaceDE w:val="0"/>
        <w:autoSpaceDN w:val="0"/>
        <w:adjustRightInd w:val="0"/>
        <w:spacing w:after="0" w:line="240" w:lineRule="auto"/>
        <w:jc w:val="both"/>
        <w:rPr>
          <w:rFonts w:ascii="Arial" w:hAnsi="Arial" w:cs="Arial"/>
          <w:b/>
        </w:rPr>
      </w:pPr>
    </w:p>
    <w:p w:rsidR="00297162" w:rsidRPr="0084333E" w:rsidRDefault="00297162" w:rsidP="000A1AEB">
      <w:pPr>
        <w:autoSpaceDE w:val="0"/>
        <w:autoSpaceDN w:val="0"/>
        <w:adjustRightInd w:val="0"/>
        <w:spacing w:after="0" w:line="240" w:lineRule="auto"/>
        <w:jc w:val="both"/>
        <w:rPr>
          <w:rFonts w:ascii="Arial" w:hAnsi="Arial" w:cs="Arial"/>
          <w:b/>
        </w:rPr>
      </w:pPr>
    </w:p>
    <w:p w:rsidR="00CB35C8" w:rsidRPr="0084333E" w:rsidRDefault="00BE6F49" w:rsidP="00FC6377">
      <w:pPr>
        <w:pStyle w:val="Tijeloteksta-uvlaka2"/>
        <w:ind w:left="0" w:firstLine="0"/>
        <w:rPr>
          <w:rFonts w:ascii="Arial" w:hAnsi="Arial" w:cs="Arial"/>
          <w:b/>
          <w:sz w:val="22"/>
          <w:szCs w:val="22"/>
        </w:rPr>
      </w:pPr>
      <w:r w:rsidRPr="0084333E">
        <w:rPr>
          <w:rFonts w:ascii="Arial" w:hAnsi="Arial" w:cs="Arial"/>
          <w:b/>
          <w:sz w:val="22"/>
          <w:szCs w:val="22"/>
        </w:rPr>
        <w:t>FINANCIJE I PRORAČUN</w:t>
      </w:r>
    </w:p>
    <w:p w:rsidR="00CB35C8" w:rsidRPr="0084333E" w:rsidRDefault="00CB35C8" w:rsidP="00CB35C8">
      <w:pPr>
        <w:pStyle w:val="Tijeloteksta-uvlaka2"/>
        <w:rPr>
          <w:rFonts w:ascii="Arial" w:hAnsi="Arial" w:cs="Arial"/>
          <w:b/>
          <w:sz w:val="22"/>
          <w:szCs w:val="22"/>
        </w:rPr>
      </w:pPr>
    </w:p>
    <w:p w:rsidR="00CB35C8" w:rsidRPr="0084333E" w:rsidRDefault="00C105EF" w:rsidP="00C105EF">
      <w:pPr>
        <w:pStyle w:val="Tijeloteksta-uvlaka2"/>
        <w:ind w:left="0" w:firstLine="708"/>
        <w:rPr>
          <w:rFonts w:ascii="Arial" w:hAnsi="Arial" w:cs="Arial"/>
          <w:sz w:val="22"/>
          <w:szCs w:val="22"/>
          <w:lang w:eastAsia="hr-HR"/>
        </w:rPr>
      </w:pPr>
      <w:r w:rsidRPr="0084333E">
        <w:rPr>
          <w:rFonts w:ascii="Arial" w:hAnsi="Arial" w:cs="Arial"/>
          <w:sz w:val="22"/>
          <w:szCs w:val="22"/>
        </w:rPr>
        <w:t xml:space="preserve">U izvještajnom razdoblju, a sukladno zakonskim i </w:t>
      </w:r>
      <w:proofErr w:type="spellStart"/>
      <w:r w:rsidRPr="0084333E">
        <w:rPr>
          <w:rFonts w:ascii="Arial" w:hAnsi="Arial" w:cs="Arial"/>
          <w:sz w:val="22"/>
          <w:szCs w:val="22"/>
        </w:rPr>
        <w:t>podzakonskim</w:t>
      </w:r>
      <w:proofErr w:type="spellEnd"/>
      <w:r w:rsidRPr="0084333E">
        <w:rPr>
          <w:rFonts w:ascii="Arial" w:hAnsi="Arial" w:cs="Arial"/>
          <w:sz w:val="22"/>
          <w:szCs w:val="22"/>
        </w:rPr>
        <w:t xml:space="preserve"> propisima iz područja financija, Ministarstvu financija, Državnom uredu za reviziju, Područni ured Slavonski Brod i FINI, Podružnica Slavonski Brod dostavljeni su sljedeći financijski dokumenti za 2016. godinu:</w:t>
      </w:r>
    </w:p>
    <w:p w:rsidR="00CB35C8" w:rsidRPr="00F17B69" w:rsidRDefault="00CB35C8" w:rsidP="00F17B69">
      <w:pPr>
        <w:pStyle w:val="Odlomakpopisa"/>
        <w:numPr>
          <w:ilvl w:val="0"/>
          <w:numId w:val="35"/>
        </w:numPr>
        <w:autoSpaceDE w:val="0"/>
        <w:autoSpaceDN w:val="0"/>
        <w:adjustRightInd w:val="0"/>
        <w:jc w:val="both"/>
        <w:rPr>
          <w:rFonts w:ascii="Arial" w:hAnsi="Arial" w:cs="Arial"/>
          <w:bCs/>
        </w:rPr>
      </w:pPr>
      <w:r w:rsidRPr="00F17B69">
        <w:rPr>
          <w:rFonts w:ascii="Arial" w:hAnsi="Arial" w:cs="Arial"/>
          <w:sz w:val="22"/>
          <w:szCs w:val="22"/>
        </w:rPr>
        <w:t>Izvještaji</w:t>
      </w:r>
      <w:r w:rsidRPr="00F17B69">
        <w:rPr>
          <w:rFonts w:ascii="Arial" w:hAnsi="Arial" w:cs="Arial"/>
          <w:bCs/>
        </w:rPr>
        <w:t xml:space="preserve"> proračuna i proračunskih korisnika (referentna stranica);</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Izvještaj o prihodima i rashodima, primicima i izdacima (obrazac PR-RAS),</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Bilancu na dan 31. prosinca 2017. godine (za godišnje izvješće),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Izvještaj o novčanim tijekovima (obrazac NT),</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Izvještaj o rashodima prema funkcijskoj klasifikaciji (za godišnje izvješće),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Promjene u vrijednosti i obujmu imovine i obveza (za godišnje</w:t>
      </w:r>
      <w:r w:rsidR="0079757A" w:rsidRPr="00F17B69">
        <w:rPr>
          <w:rFonts w:ascii="Arial" w:hAnsi="Arial" w:cs="Arial"/>
          <w:sz w:val="22"/>
          <w:szCs w:val="22"/>
        </w:rPr>
        <w:t xml:space="preserve"> </w:t>
      </w:r>
      <w:r w:rsidRPr="00F17B69">
        <w:rPr>
          <w:rFonts w:ascii="Arial" w:hAnsi="Arial" w:cs="Arial"/>
          <w:sz w:val="22"/>
          <w:szCs w:val="22"/>
        </w:rPr>
        <w:t>izvješće),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Izvještaj o obvezama (za godišnje izvješće),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Izvještaj o ostvarenim vlastitim prihodima i rashodima (obrazac VP),</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Bilješke uz financijska izvješća.</w:t>
      </w:r>
    </w:p>
    <w:p w:rsidR="00293B6D" w:rsidRPr="0084333E" w:rsidRDefault="00293B6D" w:rsidP="00C105EF">
      <w:pPr>
        <w:spacing w:after="0" w:line="240" w:lineRule="auto"/>
        <w:jc w:val="both"/>
        <w:rPr>
          <w:rFonts w:ascii="Arial" w:eastAsia="Times New Roman" w:hAnsi="Arial" w:cs="Arial"/>
          <w:bCs/>
          <w:lang w:eastAsia="hr-HR"/>
        </w:rPr>
      </w:pPr>
    </w:p>
    <w:p w:rsidR="00CB35C8" w:rsidRPr="0084333E" w:rsidRDefault="00293B6D" w:rsidP="00801B0C">
      <w:pPr>
        <w:spacing w:after="0" w:line="240" w:lineRule="auto"/>
        <w:ind w:firstLine="708"/>
        <w:rPr>
          <w:rFonts w:ascii="Arial" w:eastAsia="Times New Roman" w:hAnsi="Arial" w:cs="Arial"/>
          <w:bCs/>
          <w:color w:val="2C2929"/>
          <w:lang w:eastAsia="hr-HR"/>
        </w:rPr>
      </w:pPr>
      <w:r w:rsidRPr="0084333E">
        <w:rPr>
          <w:rFonts w:ascii="Arial" w:eastAsia="Times New Roman" w:hAnsi="Arial" w:cs="Arial"/>
          <w:bCs/>
          <w:lang w:eastAsia="hr-HR"/>
        </w:rPr>
        <w:t xml:space="preserve">Izvršavajući obveze propisane Ustavnim zakonom o pravima nacionalnih manjina donesena je </w:t>
      </w:r>
      <w:r w:rsidR="00CB35C8" w:rsidRPr="0084333E">
        <w:rPr>
          <w:rFonts w:ascii="Arial" w:eastAsia="Times New Roman" w:hAnsi="Arial" w:cs="Arial"/>
          <w:bCs/>
          <w:color w:val="2C2929"/>
          <w:lang w:eastAsia="hr-HR"/>
        </w:rPr>
        <w:t>O</w:t>
      </w:r>
      <w:r w:rsidRPr="0084333E">
        <w:rPr>
          <w:rFonts w:ascii="Arial" w:eastAsia="Times New Roman" w:hAnsi="Arial" w:cs="Arial"/>
          <w:bCs/>
          <w:color w:val="2C2929"/>
          <w:lang w:eastAsia="hr-HR"/>
        </w:rPr>
        <w:t>dluka</w:t>
      </w:r>
      <w:r w:rsidR="00CB35C8" w:rsidRPr="0084333E">
        <w:rPr>
          <w:rFonts w:ascii="Arial" w:eastAsia="Times New Roman" w:hAnsi="Arial" w:cs="Arial"/>
          <w:bCs/>
          <w:color w:val="2C2929"/>
          <w:lang w:eastAsia="hr-HR"/>
        </w:rPr>
        <w:t xml:space="preserve"> o rasporedu sredstava vijećima i predstavnicima nacionalnih manjina u Brodsko-posavskoj županiji za 2017.</w:t>
      </w:r>
    </w:p>
    <w:p w:rsidR="00CB35C8" w:rsidRPr="0084333E" w:rsidRDefault="00CB35C8" w:rsidP="00801B0C">
      <w:pPr>
        <w:autoSpaceDE w:val="0"/>
        <w:autoSpaceDN w:val="0"/>
        <w:adjustRightInd w:val="0"/>
        <w:spacing w:after="0" w:line="240" w:lineRule="auto"/>
        <w:ind w:firstLine="708"/>
        <w:jc w:val="both"/>
        <w:rPr>
          <w:rFonts w:ascii="Arial" w:eastAsia="Times New Roman" w:hAnsi="Arial" w:cs="Arial"/>
          <w:color w:val="2C2929"/>
          <w:lang w:eastAsia="hr-HR"/>
        </w:rPr>
      </w:pPr>
      <w:r w:rsidRPr="0084333E">
        <w:rPr>
          <w:rFonts w:ascii="Arial" w:eastAsia="Times New Roman" w:hAnsi="Arial" w:cs="Arial"/>
          <w:color w:val="2C2929"/>
          <w:lang w:eastAsia="hr-HR"/>
        </w:rPr>
        <w:t>Ovom Odlukom raspoređuju se financijska sredstva izabranim vijećima i predstavnicima nacionalnih manjina u Brodsko-posavskoj županiji za 2017.</w:t>
      </w:r>
    </w:p>
    <w:p w:rsidR="00293B6D" w:rsidRPr="0084333E" w:rsidRDefault="00293B6D" w:rsidP="00801B0C">
      <w:pPr>
        <w:autoSpaceDE w:val="0"/>
        <w:autoSpaceDN w:val="0"/>
        <w:adjustRightInd w:val="0"/>
        <w:spacing w:after="0" w:line="240" w:lineRule="auto"/>
        <w:ind w:firstLine="360"/>
        <w:jc w:val="both"/>
        <w:rPr>
          <w:rFonts w:ascii="Arial" w:eastAsia="Times New Roman" w:hAnsi="Arial" w:cs="Arial"/>
          <w:color w:val="2C2929"/>
          <w:lang w:eastAsia="hr-HR"/>
        </w:rPr>
      </w:pPr>
      <w:r w:rsidRPr="0084333E">
        <w:rPr>
          <w:rFonts w:ascii="Arial" w:eastAsia="Times New Roman" w:hAnsi="Arial" w:cs="Arial"/>
          <w:color w:val="2C2929"/>
          <w:lang w:eastAsia="hr-HR"/>
        </w:rPr>
        <w:t>U okviru ovlasti izvršnog čelnika, u izvještajno razdoblju utvrđeni su prijedlozi akata i upućeni Županijskoj skupštini na donošenje i to:</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rasporedu sredstava za redovito financiranje političkih stranaka u I. i II. tromjesečju 2017. godine.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kriterijima i mjerilima za utvrđivanje bilančnih prava za financiranje minimalnog financijskog standarda javnih potreba osnovnog školstva u 2017. godini na području Brodsko-posavske županije;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kriterijima i mjerilima za utvrđivanje bilančnih prava za financiranje minimalnog financijskog standarda javnih potreba srednjih škola u 2017. godini na području Brodsko-posavske županije;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kriterijima, mjerilima i načinu financiranja decentraliziranih funkcija za investicijsko ulaganje, investicijsko i tekuće održavanje zdravstvenih ustanova, te informatizaciju zdravstvene djelatnosti u 2017. na području Brodsko-posavske županije;</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kriterijima i mjerilima te načinu financiranja materijalnih rashoda, nefinancijske imovine i hitnih intervencija investicijskog i tekućeg održavanja Doma za starije i nemoćne osobe Slavonski Brodu 2017. godini;</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Prijedlog Odluke o kriterijima i mjerilima te načinu financiranja centara za socijalnu skrb Brodsko-posavske županije</w:t>
      </w:r>
      <w:r w:rsidR="00293B6D" w:rsidRPr="00F17B69">
        <w:rPr>
          <w:rFonts w:ascii="Arial" w:hAnsi="Arial" w:cs="Arial"/>
          <w:sz w:val="22"/>
          <w:szCs w:val="22"/>
        </w:rPr>
        <w:t>.</w:t>
      </w:r>
    </w:p>
    <w:p w:rsidR="00CB35C8" w:rsidRPr="0084333E" w:rsidRDefault="00CB35C8" w:rsidP="00CB35C8">
      <w:pPr>
        <w:spacing w:after="0" w:line="240" w:lineRule="auto"/>
        <w:ind w:firstLine="720"/>
        <w:jc w:val="both"/>
        <w:rPr>
          <w:rFonts w:ascii="Arial" w:eastAsia="Times New Roman" w:hAnsi="Arial" w:cs="Arial"/>
          <w:lang w:eastAsia="hr-HR"/>
        </w:rPr>
      </w:pPr>
    </w:p>
    <w:p w:rsidR="00CB35C8" w:rsidRDefault="00CB35C8" w:rsidP="00CB35C8">
      <w:pPr>
        <w:autoSpaceDE w:val="0"/>
        <w:autoSpaceDN w:val="0"/>
        <w:adjustRightInd w:val="0"/>
        <w:spacing w:after="0" w:line="240" w:lineRule="auto"/>
        <w:rPr>
          <w:rFonts w:ascii="Arial" w:eastAsia="Times New Roman" w:hAnsi="Arial" w:cs="Arial"/>
          <w:color w:val="000000"/>
          <w:lang w:eastAsia="hr-HR"/>
        </w:rPr>
      </w:pPr>
    </w:p>
    <w:p w:rsidR="003A2BF2" w:rsidRDefault="003A2BF2" w:rsidP="00CB35C8">
      <w:pPr>
        <w:autoSpaceDE w:val="0"/>
        <w:autoSpaceDN w:val="0"/>
        <w:adjustRightInd w:val="0"/>
        <w:spacing w:after="0" w:line="240" w:lineRule="auto"/>
        <w:rPr>
          <w:rFonts w:ascii="Arial" w:eastAsia="Times New Roman" w:hAnsi="Arial" w:cs="Arial"/>
          <w:color w:val="000000"/>
          <w:lang w:eastAsia="hr-HR"/>
        </w:rPr>
      </w:pPr>
    </w:p>
    <w:p w:rsidR="003A2BF2" w:rsidRPr="0084333E" w:rsidRDefault="003A2BF2" w:rsidP="00CB35C8">
      <w:pPr>
        <w:autoSpaceDE w:val="0"/>
        <w:autoSpaceDN w:val="0"/>
        <w:adjustRightInd w:val="0"/>
        <w:spacing w:after="0" w:line="240" w:lineRule="auto"/>
        <w:rPr>
          <w:rFonts w:ascii="Arial" w:eastAsia="Times New Roman" w:hAnsi="Arial" w:cs="Arial"/>
          <w:color w:val="000000"/>
          <w:lang w:eastAsia="hr-HR"/>
        </w:rPr>
      </w:pPr>
    </w:p>
    <w:p w:rsidR="00CB35C8" w:rsidRPr="0084333E" w:rsidRDefault="00CB35C8" w:rsidP="00CB35C8">
      <w:pPr>
        <w:autoSpaceDE w:val="0"/>
        <w:autoSpaceDN w:val="0"/>
        <w:adjustRightInd w:val="0"/>
        <w:spacing w:after="0" w:line="240" w:lineRule="auto"/>
        <w:rPr>
          <w:rFonts w:ascii="Arial" w:eastAsia="Times New Roman" w:hAnsi="Arial" w:cs="Arial"/>
          <w:b/>
          <w:iCs/>
          <w:color w:val="000000"/>
          <w:lang w:eastAsia="hr-HR"/>
        </w:rPr>
      </w:pPr>
      <w:r w:rsidRPr="0084333E">
        <w:rPr>
          <w:rFonts w:ascii="Arial" w:eastAsia="Times New Roman" w:hAnsi="Arial" w:cs="Arial"/>
          <w:b/>
          <w:iCs/>
          <w:color w:val="000000"/>
          <w:lang w:eastAsia="hr-HR"/>
        </w:rPr>
        <w:lastRenderedPageBreak/>
        <w:t>Sustav unutarnjih financijskih kontrola</w:t>
      </w:r>
    </w:p>
    <w:p w:rsidR="00CB35C8" w:rsidRPr="0084333E" w:rsidRDefault="00CB35C8" w:rsidP="00CB35C8">
      <w:pPr>
        <w:autoSpaceDE w:val="0"/>
        <w:autoSpaceDN w:val="0"/>
        <w:adjustRightInd w:val="0"/>
        <w:spacing w:after="0" w:line="240" w:lineRule="auto"/>
        <w:rPr>
          <w:rFonts w:ascii="Arial" w:eastAsia="Times New Roman" w:hAnsi="Arial" w:cs="Arial"/>
          <w:b/>
          <w:color w:val="000000"/>
          <w:lang w:eastAsia="hr-HR"/>
        </w:rPr>
      </w:pPr>
    </w:p>
    <w:p w:rsidR="00CB35C8" w:rsidRPr="0084333E" w:rsidRDefault="00CB35C8" w:rsidP="000617BA">
      <w:pPr>
        <w:autoSpaceDE w:val="0"/>
        <w:autoSpaceDN w:val="0"/>
        <w:adjustRightInd w:val="0"/>
        <w:spacing w:after="0" w:line="240" w:lineRule="auto"/>
        <w:ind w:firstLine="708"/>
        <w:jc w:val="both"/>
        <w:rPr>
          <w:rFonts w:ascii="Arial" w:eastAsia="Times New Roman" w:hAnsi="Arial" w:cs="Arial"/>
          <w:color w:val="000000"/>
          <w:lang w:eastAsia="hr-HR"/>
        </w:rPr>
      </w:pPr>
      <w:r w:rsidRPr="0084333E">
        <w:rPr>
          <w:rFonts w:ascii="Arial" w:eastAsia="Times New Roman" w:hAnsi="Arial" w:cs="Arial"/>
          <w:color w:val="000000"/>
          <w:lang w:eastAsia="hr-HR"/>
        </w:rPr>
        <w:t xml:space="preserve">Sukladno Zakonu o fiskalnoj odgovornosti („Narodne novine“ broj 139/10. i 19/14.), propisana je obveza sastavljanja i predaje Izjave o fiskalnoj odgovornosti i to za župane, ravnatelje javnih ustanova, načelnike općina i gradonačelnike. </w:t>
      </w:r>
      <w:r w:rsidR="00EC65BD" w:rsidRPr="0084333E">
        <w:rPr>
          <w:rFonts w:ascii="Arial" w:eastAsia="Times New Roman" w:hAnsi="Arial" w:cs="Arial"/>
          <w:color w:val="000000"/>
          <w:lang w:eastAsia="hr-HR"/>
        </w:rPr>
        <w:t>Navedena</w:t>
      </w:r>
      <w:r w:rsidRPr="0084333E">
        <w:rPr>
          <w:rFonts w:ascii="Arial" w:eastAsia="Times New Roman" w:hAnsi="Arial" w:cs="Arial"/>
          <w:color w:val="000000"/>
          <w:lang w:eastAsia="hr-HR"/>
        </w:rPr>
        <w:t xml:space="preserve"> Izjava predana je u zakonskom roku Ministarstvu financija Republike Hrvatske zajedno sa svim propisanim prilozima. </w:t>
      </w:r>
    </w:p>
    <w:p w:rsidR="00CB35C8" w:rsidRPr="0084333E" w:rsidRDefault="00302E93" w:rsidP="000617BA">
      <w:pPr>
        <w:autoSpaceDE w:val="0"/>
        <w:autoSpaceDN w:val="0"/>
        <w:adjustRightInd w:val="0"/>
        <w:spacing w:after="0" w:line="240" w:lineRule="auto"/>
        <w:ind w:firstLine="708"/>
        <w:jc w:val="both"/>
        <w:rPr>
          <w:rFonts w:ascii="Arial" w:eastAsia="Times New Roman" w:hAnsi="Arial" w:cs="Arial"/>
          <w:b/>
          <w:lang w:eastAsia="hr-HR"/>
        </w:rPr>
      </w:pPr>
      <w:proofErr w:type="gramStart"/>
      <w:r w:rsidRPr="0084333E">
        <w:rPr>
          <w:rFonts w:ascii="Arial" w:eastAsia="Times New Roman" w:hAnsi="Arial" w:cs="Arial"/>
          <w:lang w:val="en-AU" w:eastAsia="hr-HR"/>
        </w:rPr>
        <w:t>U</w:t>
      </w:r>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propisanom</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roku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Ministarstvu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financija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dostavljeno</w:t>
      </w:r>
      <w:proofErr w:type="spellEnd"/>
      <w:r w:rsidRPr="0084333E">
        <w:rPr>
          <w:rFonts w:ascii="Arial" w:eastAsia="Times New Roman" w:hAnsi="Arial" w:cs="Arial"/>
          <w:lang w:val="en-AU" w:eastAsia="hr-HR"/>
        </w:rPr>
        <w:t xml:space="preserve"> je I </w:t>
      </w:r>
      <w:proofErr w:type="spellStart"/>
      <w:r w:rsidR="00CB35C8" w:rsidRPr="0084333E">
        <w:rPr>
          <w:rFonts w:ascii="Arial" w:eastAsia="Times New Roman" w:hAnsi="Arial" w:cs="Arial"/>
          <w:lang w:val="en-AU" w:eastAsia="hr-HR"/>
        </w:rPr>
        <w:t>Godišnje</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izvješće</w:t>
      </w:r>
      <w:proofErr w:type="spellEnd"/>
      <w:r w:rsidR="00CB35C8" w:rsidRPr="0084333E">
        <w:rPr>
          <w:rFonts w:ascii="Arial" w:eastAsia="Times New Roman" w:hAnsi="Arial" w:cs="Arial"/>
          <w:lang w:val="en-AU" w:eastAsia="hr-HR"/>
        </w:rPr>
        <w:t xml:space="preserve"> o </w:t>
      </w:r>
      <w:proofErr w:type="spellStart"/>
      <w:r w:rsidR="00CB35C8" w:rsidRPr="0084333E">
        <w:rPr>
          <w:rFonts w:ascii="Arial" w:eastAsia="Times New Roman" w:hAnsi="Arial" w:cs="Arial"/>
          <w:lang w:val="en-AU" w:eastAsia="hr-HR"/>
        </w:rPr>
        <w:t>sustavu</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financijskog</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upravljanja</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i</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kontrola</w:t>
      </w:r>
      <w:proofErr w:type="spellEnd"/>
      <w:r w:rsidR="00CB35C8" w:rsidRPr="0084333E">
        <w:rPr>
          <w:rFonts w:ascii="Arial" w:eastAsia="Times New Roman" w:hAnsi="Arial" w:cs="Arial"/>
          <w:lang w:val="en-AU" w:eastAsia="hr-HR"/>
        </w:rPr>
        <w:t xml:space="preserve"> </w:t>
      </w:r>
      <w:proofErr w:type="spellStart"/>
      <w:r w:rsidR="00CB35C8" w:rsidRPr="0084333E">
        <w:rPr>
          <w:rFonts w:ascii="Arial" w:eastAsia="Times New Roman" w:hAnsi="Arial" w:cs="Arial"/>
          <w:lang w:val="en-AU" w:eastAsia="hr-HR"/>
        </w:rPr>
        <w:t>za</w:t>
      </w:r>
      <w:proofErr w:type="spellEnd"/>
      <w:r w:rsidR="00CB35C8" w:rsidRPr="0084333E">
        <w:rPr>
          <w:rFonts w:ascii="Arial" w:eastAsia="Times New Roman" w:hAnsi="Arial" w:cs="Arial"/>
          <w:lang w:val="en-AU" w:eastAsia="hr-HR"/>
        </w:rPr>
        <w:t xml:space="preserve"> 2016.</w:t>
      </w:r>
      <w:proofErr w:type="gramEnd"/>
      <w:r w:rsidR="00CB35C8"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g</w:t>
      </w:r>
      <w:r w:rsidR="00CB35C8" w:rsidRPr="0084333E">
        <w:rPr>
          <w:rFonts w:ascii="Arial" w:eastAsia="Times New Roman" w:hAnsi="Arial" w:cs="Arial"/>
          <w:lang w:val="en-AU" w:eastAsia="hr-HR"/>
        </w:rPr>
        <w:t>odinu</w:t>
      </w:r>
      <w:proofErr w:type="spellEnd"/>
      <w:proofErr w:type="gramEnd"/>
      <w:r w:rsidRPr="0084333E">
        <w:rPr>
          <w:rFonts w:ascii="Arial" w:eastAsia="Times New Roman" w:hAnsi="Arial" w:cs="Arial"/>
          <w:lang w:val="en-AU" w:eastAsia="hr-HR"/>
        </w:rPr>
        <w:t>.</w:t>
      </w:r>
    </w:p>
    <w:p w:rsidR="00CB35C8" w:rsidRPr="0084333E" w:rsidRDefault="00CB35C8" w:rsidP="00CB35C8">
      <w:pPr>
        <w:autoSpaceDE w:val="0"/>
        <w:autoSpaceDN w:val="0"/>
        <w:adjustRightInd w:val="0"/>
        <w:spacing w:after="0" w:line="240" w:lineRule="auto"/>
        <w:ind w:firstLine="720"/>
        <w:jc w:val="both"/>
        <w:rPr>
          <w:rFonts w:ascii="Arial" w:eastAsia="Times New Roman" w:hAnsi="Arial" w:cs="Arial"/>
          <w:lang w:eastAsia="hr-HR"/>
        </w:rPr>
      </w:pPr>
    </w:p>
    <w:p w:rsidR="00CB35C8" w:rsidRPr="0084333E" w:rsidRDefault="00CB35C8" w:rsidP="00CB35C8">
      <w:pPr>
        <w:autoSpaceDE w:val="0"/>
        <w:autoSpaceDN w:val="0"/>
        <w:adjustRightInd w:val="0"/>
        <w:spacing w:after="0" w:line="240" w:lineRule="auto"/>
        <w:jc w:val="both"/>
        <w:rPr>
          <w:rFonts w:ascii="Arial" w:eastAsia="Times New Roman" w:hAnsi="Arial" w:cs="Arial"/>
          <w:b/>
          <w:lang w:eastAsia="hr-HR"/>
        </w:rPr>
      </w:pPr>
      <w:r w:rsidRPr="0084333E">
        <w:rPr>
          <w:rFonts w:ascii="Arial" w:eastAsia="Times New Roman" w:hAnsi="Arial" w:cs="Arial"/>
          <w:b/>
          <w:lang w:eastAsia="hr-HR"/>
        </w:rPr>
        <w:t>Korištenje proračunskih sredstava</w:t>
      </w:r>
    </w:p>
    <w:p w:rsidR="00CB35C8" w:rsidRPr="0084333E" w:rsidRDefault="00CB35C8" w:rsidP="00CB35C8">
      <w:pPr>
        <w:autoSpaceDE w:val="0"/>
        <w:autoSpaceDN w:val="0"/>
        <w:adjustRightInd w:val="0"/>
        <w:spacing w:after="0" w:line="240" w:lineRule="auto"/>
        <w:jc w:val="both"/>
        <w:rPr>
          <w:rFonts w:ascii="Arial" w:eastAsia="Times New Roman" w:hAnsi="Arial" w:cs="Arial"/>
          <w:b/>
          <w:lang w:eastAsia="hr-HR"/>
        </w:rPr>
      </w:pPr>
    </w:p>
    <w:p w:rsidR="00CB35C8" w:rsidRPr="0084333E" w:rsidRDefault="00CB35C8" w:rsidP="00302E93">
      <w:pPr>
        <w:autoSpaceDE w:val="0"/>
        <w:autoSpaceDN w:val="0"/>
        <w:adjustRightInd w:val="0"/>
        <w:spacing w:after="0" w:line="240" w:lineRule="auto"/>
        <w:ind w:firstLine="720"/>
        <w:jc w:val="both"/>
        <w:rPr>
          <w:rFonts w:ascii="Arial" w:eastAsia="Times New Roman" w:hAnsi="Arial" w:cs="Arial"/>
          <w:lang w:eastAsia="hr-HR"/>
        </w:rPr>
      </w:pPr>
      <w:r w:rsidRPr="0084333E">
        <w:rPr>
          <w:rFonts w:ascii="Arial" w:eastAsia="Times New Roman" w:hAnsi="Arial" w:cs="Arial"/>
          <w:lang w:eastAsia="hr-HR"/>
        </w:rPr>
        <w:t>Proračunska sredstva korištena su sukladno odredbama Zakona o proračunu</w:t>
      </w:r>
      <w:r w:rsidR="00302E93" w:rsidRPr="0084333E">
        <w:rPr>
          <w:rFonts w:ascii="Arial" w:eastAsia="Times New Roman" w:hAnsi="Arial" w:cs="Arial"/>
          <w:lang w:eastAsia="hr-HR"/>
        </w:rPr>
        <w:t xml:space="preserve"> i</w:t>
      </w:r>
      <w:r w:rsidRPr="0084333E">
        <w:rPr>
          <w:rFonts w:ascii="Arial" w:eastAsia="Times New Roman" w:hAnsi="Arial" w:cs="Arial"/>
          <w:lang w:eastAsia="hr-HR"/>
        </w:rPr>
        <w:t xml:space="preserve">  provedbenih propisa, Odluke o izvršavanju proračuna Brodsko-posavske županije za 2017.,  za namjene utvrđene Proračunom za 2017. do visine utvrđene u posebnom dijelu Proračuna.</w:t>
      </w:r>
    </w:p>
    <w:p w:rsidR="00CB35C8" w:rsidRPr="0084333E" w:rsidRDefault="00CB35C8" w:rsidP="00CB35C8">
      <w:pPr>
        <w:autoSpaceDE w:val="0"/>
        <w:autoSpaceDN w:val="0"/>
        <w:adjustRightInd w:val="0"/>
        <w:spacing w:after="0" w:line="240" w:lineRule="auto"/>
        <w:ind w:firstLine="720"/>
        <w:jc w:val="both"/>
        <w:rPr>
          <w:rFonts w:ascii="Arial" w:eastAsia="Times New Roman" w:hAnsi="Arial" w:cs="Arial"/>
          <w:lang w:eastAsia="hr-HR"/>
        </w:rPr>
      </w:pPr>
      <w:r w:rsidRPr="0084333E">
        <w:rPr>
          <w:rFonts w:ascii="Arial" w:eastAsia="Times New Roman" w:hAnsi="Arial" w:cs="Arial"/>
          <w:lang w:eastAsia="hr-HR"/>
        </w:rPr>
        <w:t>U okruženju šire gospodarske recesije, koja se odrazila i na naše područje, poduzeto je niz mjera i aktivnosti</w:t>
      </w:r>
      <w:r w:rsidR="00B03FA5" w:rsidRPr="0084333E">
        <w:rPr>
          <w:rFonts w:ascii="Arial" w:eastAsia="Times New Roman" w:hAnsi="Arial" w:cs="Arial"/>
          <w:lang w:eastAsia="hr-HR"/>
        </w:rPr>
        <w:t xml:space="preserve"> s ciljem </w:t>
      </w:r>
      <w:r w:rsidRPr="0084333E">
        <w:rPr>
          <w:rFonts w:ascii="Arial" w:eastAsia="Times New Roman" w:hAnsi="Arial" w:cs="Arial"/>
          <w:lang w:eastAsia="hr-HR"/>
        </w:rPr>
        <w:t>suzbijanja učinaka krize te osigura</w:t>
      </w:r>
      <w:r w:rsidR="00B03FA5" w:rsidRPr="0084333E">
        <w:rPr>
          <w:rFonts w:ascii="Arial" w:eastAsia="Times New Roman" w:hAnsi="Arial" w:cs="Arial"/>
          <w:lang w:eastAsia="hr-HR"/>
        </w:rPr>
        <w:t>nje</w:t>
      </w:r>
      <w:r w:rsidRPr="0084333E">
        <w:rPr>
          <w:rFonts w:ascii="Arial" w:eastAsia="Times New Roman" w:hAnsi="Arial" w:cs="Arial"/>
          <w:lang w:eastAsia="hr-HR"/>
        </w:rPr>
        <w:t xml:space="preserve"> solventnost proračuna i proračunskih korisnika uključenih u sustav Županijske riznice</w:t>
      </w:r>
      <w:r w:rsidR="00B03FA5" w:rsidRPr="0084333E">
        <w:rPr>
          <w:rFonts w:ascii="Arial" w:eastAsia="Times New Roman" w:hAnsi="Arial" w:cs="Arial"/>
          <w:lang w:eastAsia="hr-HR"/>
        </w:rPr>
        <w:t>.</w:t>
      </w:r>
      <w:r w:rsidRPr="0084333E">
        <w:rPr>
          <w:rFonts w:ascii="Arial" w:eastAsia="Times New Roman" w:hAnsi="Arial" w:cs="Arial"/>
          <w:lang w:eastAsia="hr-HR"/>
        </w:rPr>
        <w:t xml:space="preserve"> Vodilo se računa o prioritetnim poslovima iz propisane nadležnosti županije, kako poslova iz njenog samoupravnog djelokruga tako i djelokruga rada Županije na temelju preuzetih decentraliziranih funkcija.</w:t>
      </w:r>
    </w:p>
    <w:p w:rsidR="00302E93" w:rsidRPr="0084333E" w:rsidRDefault="00302E93" w:rsidP="00CB35C8">
      <w:pPr>
        <w:autoSpaceDE w:val="0"/>
        <w:autoSpaceDN w:val="0"/>
        <w:adjustRightInd w:val="0"/>
        <w:spacing w:after="0" w:line="240" w:lineRule="auto"/>
        <w:ind w:firstLine="720"/>
        <w:jc w:val="both"/>
        <w:rPr>
          <w:rFonts w:ascii="Arial" w:eastAsia="Times New Roman" w:hAnsi="Arial" w:cs="Arial"/>
          <w:lang w:eastAsia="hr-HR"/>
        </w:rPr>
      </w:pPr>
    </w:p>
    <w:p w:rsidR="00CB35C8" w:rsidRPr="0084333E" w:rsidRDefault="00CB35C8" w:rsidP="00CB35C8">
      <w:pPr>
        <w:autoSpaceDE w:val="0"/>
        <w:autoSpaceDN w:val="0"/>
        <w:adjustRightInd w:val="0"/>
        <w:spacing w:after="0" w:line="240" w:lineRule="auto"/>
        <w:jc w:val="both"/>
        <w:rPr>
          <w:rFonts w:ascii="Arial" w:eastAsia="Times New Roman" w:hAnsi="Arial" w:cs="Arial"/>
          <w:lang w:eastAsia="hr-HR"/>
        </w:rPr>
      </w:pPr>
    </w:p>
    <w:p w:rsidR="00CB35C8" w:rsidRPr="0084333E" w:rsidRDefault="00CB35C8" w:rsidP="00CB35C8">
      <w:pPr>
        <w:spacing w:after="0" w:line="240" w:lineRule="auto"/>
        <w:jc w:val="both"/>
        <w:rPr>
          <w:rFonts w:ascii="Arial" w:eastAsia="Times New Roman" w:hAnsi="Arial" w:cs="Arial"/>
          <w:b/>
          <w:lang w:val="en-AU" w:eastAsia="hr-HR"/>
        </w:rPr>
      </w:pPr>
      <w:proofErr w:type="spellStart"/>
      <w:r w:rsidRPr="0084333E">
        <w:rPr>
          <w:rFonts w:ascii="Arial" w:eastAsia="Times New Roman" w:hAnsi="Arial" w:cs="Arial"/>
          <w:b/>
          <w:lang w:val="en-AU" w:eastAsia="hr-HR"/>
        </w:rPr>
        <w:t>Izvješće</w:t>
      </w:r>
      <w:proofErr w:type="spellEnd"/>
      <w:r w:rsidRPr="0084333E">
        <w:rPr>
          <w:rFonts w:ascii="Arial" w:eastAsia="Times New Roman" w:hAnsi="Arial" w:cs="Arial"/>
          <w:b/>
          <w:lang w:val="en-AU" w:eastAsia="hr-HR"/>
        </w:rPr>
        <w:t xml:space="preserve"> o </w:t>
      </w:r>
      <w:proofErr w:type="spellStart"/>
      <w:r w:rsidRPr="0084333E">
        <w:rPr>
          <w:rFonts w:ascii="Arial" w:eastAsia="Times New Roman" w:hAnsi="Arial" w:cs="Arial"/>
          <w:b/>
          <w:lang w:val="en-AU" w:eastAsia="hr-HR"/>
        </w:rPr>
        <w:t>provedenim</w:t>
      </w:r>
      <w:proofErr w:type="spellEnd"/>
      <w:r w:rsidRPr="0084333E">
        <w:rPr>
          <w:rFonts w:ascii="Arial" w:eastAsia="Times New Roman" w:hAnsi="Arial" w:cs="Arial"/>
          <w:b/>
          <w:lang w:val="en-AU" w:eastAsia="hr-HR"/>
        </w:rPr>
        <w:t xml:space="preserve"> </w:t>
      </w:r>
      <w:proofErr w:type="spellStart"/>
      <w:r w:rsidRPr="0084333E">
        <w:rPr>
          <w:rFonts w:ascii="Arial" w:eastAsia="Times New Roman" w:hAnsi="Arial" w:cs="Arial"/>
          <w:b/>
          <w:lang w:val="en-AU" w:eastAsia="hr-HR"/>
        </w:rPr>
        <w:t>postupcima</w:t>
      </w:r>
      <w:proofErr w:type="spellEnd"/>
      <w:r w:rsidRPr="0084333E">
        <w:rPr>
          <w:rFonts w:ascii="Arial" w:eastAsia="Times New Roman" w:hAnsi="Arial" w:cs="Arial"/>
          <w:b/>
          <w:lang w:val="en-AU" w:eastAsia="hr-HR"/>
        </w:rPr>
        <w:t xml:space="preserve"> </w:t>
      </w:r>
      <w:proofErr w:type="spellStart"/>
      <w:r w:rsidRPr="0084333E">
        <w:rPr>
          <w:rFonts w:ascii="Arial" w:eastAsia="Times New Roman" w:hAnsi="Arial" w:cs="Arial"/>
          <w:b/>
          <w:lang w:val="en-AU" w:eastAsia="hr-HR"/>
        </w:rPr>
        <w:t>javne</w:t>
      </w:r>
      <w:proofErr w:type="spellEnd"/>
      <w:r w:rsidRPr="0084333E">
        <w:rPr>
          <w:rFonts w:ascii="Arial" w:eastAsia="Times New Roman" w:hAnsi="Arial" w:cs="Arial"/>
          <w:b/>
          <w:lang w:val="en-AU" w:eastAsia="hr-HR"/>
        </w:rPr>
        <w:t xml:space="preserve"> </w:t>
      </w:r>
      <w:proofErr w:type="spellStart"/>
      <w:r w:rsidRPr="0084333E">
        <w:rPr>
          <w:rFonts w:ascii="Arial" w:eastAsia="Times New Roman" w:hAnsi="Arial" w:cs="Arial"/>
          <w:b/>
          <w:lang w:val="en-AU" w:eastAsia="hr-HR"/>
        </w:rPr>
        <w:t>nabave</w:t>
      </w:r>
      <w:proofErr w:type="spellEnd"/>
    </w:p>
    <w:p w:rsidR="00CB35C8" w:rsidRPr="0084333E" w:rsidRDefault="00CB35C8" w:rsidP="00CB35C8">
      <w:pPr>
        <w:spacing w:after="0" w:line="240" w:lineRule="auto"/>
        <w:jc w:val="both"/>
        <w:rPr>
          <w:rFonts w:ascii="Arial" w:eastAsia="Times New Roman" w:hAnsi="Arial" w:cs="Arial"/>
          <w:b/>
          <w:lang w:val="en-AU" w:eastAsia="hr-HR"/>
        </w:rPr>
      </w:pPr>
    </w:p>
    <w:p w:rsidR="00CB35C8" w:rsidRPr="0084333E" w:rsidRDefault="00CB35C8" w:rsidP="009A2877">
      <w:pPr>
        <w:spacing w:after="0" w:line="240" w:lineRule="auto"/>
        <w:ind w:firstLine="720"/>
        <w:jc w:val="both"/>
        <w:rPr>
          <w:rFonts w:ascii="Arial" w:eastAsia="Times New Roman" w:hAnsi="Arial" w:cs="Arial"/>
          <w:lang w:val="en-AU" w:eastAsia="hr-HR"/>
        </w:rPr>
      </w:pPr>
      <w:proofErr w:type="spellStart"/>
      <w:r w:rsidRPr="0084333E">
        <w:rPr>
          <w:rFonts w:ascii="Arial" w:eastAsia="Times New Roman" w:hAnsi="Arial" w:cs="Arial"/>
          <w:lang w:val="en-AU" w:eastAsia="hr-HR"/>
        </w:rPr>
        <w:t>Izvršavajući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obveze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propisane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Zakonom</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javnoj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Brodsko-posavska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županija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kao</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naručitelj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obveznik</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primjene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Zakona</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svim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postupcima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čija</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procijenjena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vrijednost</w:t>
      </w:r>
      <w:proofErr w:type="spell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jednaka</w:t>
      </w:r>
      <w:proofErr w:type="spellEnd"/>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ili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veća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od</w:t>
      </w:r>
      <w:proofErr w:type="spellEnd"/>
      <w:r w:rsidRPr="0084333E">
        <w:rPr>
          <w:rFonts w:ascii="Arial" w:eastAsia="Times New Roman" w:hAnsi="Arial" w:cs="Arial"/>
          <w:lang w:val="en-AU" w:eastAsia="hr-HR"/>
        </w:rPr>
        <w:t xml:space="preserve"> 200. 000</w:t>
      </w:r>
      <w:proofErr w:type="gramStart"/>
      <w:r w:rsidRPr="0084333E">
        <w:rPr>
          <w:rFonts w:ascii="Arial" w:eastAsia="Times New Roman" w:hAnsi="Arial" w:cs="Arial"/>
          <w:lang w:val="en-AU" w:eastAsia="hr-HR"/>
        </w:rPr>
        <w:t>,00</w:t>
      </w:r>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kuna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robe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usluge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odnosno</w:t>
      </w:r>
      <w:proofErr w:type="spellEnd"/>
      <w:r w:rsidRPr="0084333E">
        <w:rPr>
          <w:rFonts w:ascii="Arial" w:eastAsia="Times New Roman" w:hAnsi="Arial" w:cs="Arial"/>
          <w:lang w:val="en-AU" w:eastAsia="hr-HR"/>
        </w:rPr>
        <w:t xml:space="preserve"> 500.000,00 </w:t>
      </w:r>
      <w:proofErr w:type="spellStart"/>
      <w:r w:rsidRPr="0084333E">
        <w:rPr>
          <w:rFonts w:ascii="Arial" w:eastAsia="Times New Roman" w:hAnsi="Arial" w:cs="Arial"/>
          <w:lang w:val="en-AU" w:eastAsia="hr-HR"/>
        </w:rPr>
        <w:t>kuna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radove</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razdoblju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siječanj</w:t>
      </w:r>
      <w:proofErr w:type="spellEnd"/>
      <w:r w:rsidRPr="0084333E">
        <w:rPr>
          <w:rFonts w:ascii="Arial" w:eastAsia="Times New Roman" w:hAnsi="Arial" w:cs="Arial"/>
          <w:lang w:val="en-AU" w:eastAsia="hr-HR"/>
        </w:rPr>
        <w:t xml:space="preserve"> -  </w:t>
      </w:r>
      <w:proofErr w:type="spellStart"/>
      <w:r w:rsidRPr="0084333E">
        <w:rPr>
          <w:rFonts w:ascii="Arial" w:eastAsia="Times New Roman" w:hAnsi="Arial" w:cs="Arial"/>
          <w:lang w:val="en-AU" w:eastAsia="hr-HR"/>
        </w:rPr>
        <w:t>lipanj</w:t>
      </w:r>
      <w:proofErr w:type="spellEnd"/>
      <w:r w:rsidRPr="0084333E">
        <w:rPr>
          <w:rFonts w:ascii="Arial" w:eastAsia="Times New Roman" w:hAnsi="Arial" w:cs="Arial"/>
          <w:lang w:val="en-AU" w:eastAsia="hr-HR"/>
        </w:rPr>
        <w:t xml:space="preserve"> 2017. </w:t>
      </w:r>
      <w:proofErr w:type="spellStart"/>
      <w:proofErr w:type="gramStart"/>
      <w:r w:rsidRPr="0084333E">
        <w:rPr>
          <w:rFonts w:ascii="Arial" w:eastAsia="Times New Roman" w:hAnsi="Arial" w:cs="Arial"/>
          <w:lang w:val="en-AU" w:eastAsia="hr-HR"/>
        </w:rPr>
        <w:t>godine</w:t>
      </w:r>
      <w:proofErr w:type="spellEnd"/>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provela</w:t>
      </w:r>
      <w:proofErr w:type="spellEnd"/>
      <w:r w:rsidRPr="0084333E">
        <w:rPr>
          <w:rFonts w:ascii="Arial" w:eastAsia="Times New Roman" w:hAnsi="Arial" w:cs="Arial"/>
          <w:lang w:val="en-AU" w:eastAsia="hr-HR"/>
        </w:rPr>
        <w:t xml:space="preserve"> je 2</w:t>
      </w:r>
      <w:r w:rsidRPr="0084333E">
        <w:rPr>
          <w:rFonts w:ascii="Arial" w:eastAsia="Times New Roman" w:hAnsi="Arial" w:cs="Arial"/>
          <w:color w:val="FF0000"/>
          <w:lang w:val="en-AU" w:eastAsia="hr-HR"/>
        </w:rPr>
        <w:t xml:space="preserve"> </w:t>
      </w:r>
      <w:proofErr w:type="spellStart"/>
      <w:r w:rsidRPr="0084333E">
        <w:rPr>
          <w:rFonts w:ascii="Arial" w:eastAsia="Times New Roman" w:hAnsi="Arial" w:cs="Arial"/>
          <w:lang w:val="en-AU" w:eastAsia="hr-HR"/>
        </w:rPr>
        <w:t>postupka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procjenjenu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vrijednost</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ispod</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tih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vrijednosti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provodi</w:t>
      </w:r>
      <w:proofErr w:type="spellEnd"/>
      <w:r w:rsidRPr="0084333E">
        <w:rPr>
          <w:rFonts w:ascii="Arial" w:eastAsia="Times New Roman" w:hAnsi="Arial" w:cs="Arial"/>
          <w:lang w:val="en-AU" w:eastAsia="hr-HR"/>
        </w:rPr>
        <w:t xml:space="preserve"> se </w:t>
      </w:r>
      <w:proofErr w:type="spellStart"/>
      <w:r w:rsidRPr="0084333E">
        <w:rPr>
          <w:rFonts w:ascii="Arial" w:eastAsia="Times New Roman" w:hAnsi="Arial" w:cs="Arial"/>
          <w:lang w:val="en-AU" w:eastAsia="hr-HR"/>
        </w:rPr>
        <w:t>postupak</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sukladno</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Pravilniku</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provedbi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jednostavne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w:t>
      </w:r>
      <w:proofErr w:type="gramEnd"/>
    </w:p>
    <w:p w:rsidR="00CB35C8" w:rsidRPr="0084333E" w:rsidRDefault="00CB35C8" w:rsidP="00CB35C8">
      <w:pPr>
        <w:spacing w:after="0" w:line="240" w:lineRule="auto"/>
        <w:ind w:firstLine="708"/>
        <w:jc w:val="both"/>
        <w:rPr>
          <w:rFonts w:ascii="Arial" w:eastAsia="Times New Roman" w:hAnsi="Arial" w:cs="Arial"/>
          <w:lang w:val="en-AU" w:eastAsia="hr-HR"/>
        </w:rPr>
      </w:pPr>
    </w:p>
    <w:p w:rsidR="00CB35C8" w:rsidRPr="0084333E" w:rsidRDefault="00CB35C8" w:rsidP="00CB35C8">
      <w:pPr>
        <w:spacing w:after="0" w:line="240" w:lineRule="auto"/>
        <w:ind w:firstLine="708"/>
        <w:jc w:val="both"/>
        <w:rPr>
          <w:rFonts w:ascii="Arial" w:eastAsia="Times New Roman" w:hAnsi="Arial" w:cs="Arial"/>
          <w:lang w:val="en-AU" w:eastAsia="hr-HR"/>
        </w:rPr>
      </w:pPr>
      <w:proofErr w:type="gramStart"/>
      <w:r w:rsidRPr="0084333E">
        <w:rPr>
          <w:rFonts w:ascii="Arial" w:eastAsia="Times New Roman" w:hAnsi="Arial" w:cs="Arial"/>
          <w:lang w:val="en-AU" w:eastAsia="hr-HR"/>
        </w:rPr>
        <w:t xml:space="preserve">Na </w:t>
      </w:r>
      <w:proofErr w:type="spellStart"/>
      <w:r w:rsidRPr="0084333E">
        <w:rPr>
          <w:rFonts w:ascii="Arial" w:eastAsia="Times New Roman" w:hAnsi="Arial" w:cs="Arial"/>
          <w:lang w:val="en-AU" w:eastAsia="hr-HR"/>
        </w:rPr>
        <w:t>temelju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Zakona</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javnoj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nabavi</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izvještajnom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razdoblju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provedna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w:t>
      </w:r>
      <w:proofErr w:type="spellEnd"/>
      <w:r w:rsidRPr="0084333E">
        <w:rPr>
          <w:rFonts w:ascii="Arial" w:eastAsia="Times New Roman" w:hAnsi="Arial" w:cs="Arial"/>
          <w:lang w:val="en-AU" w:eastAsia="hr-HR"/>
        </w:rPr>
        <w:t xml:space="preserve"> 2 </w:t>
      </w:r>
      <w:proofErr w:type="spellStart"/>
      <w:r w:rsidRPr="0084333E">
        <w:rPr>
          <w:rFonts w:ascii="Arial" w:eastAsia="Times New Roman" w:hAnsi="Arial" w:cs="Arial"/>
          <w:lang w:val="en-AU" w:eastAsia="hr-HR"/>
        </w:rPr>
        <w:t>otvorena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w:t>
      </w:r>
      <w:proofErr w:type="gramEnd"/>
    </w:p>
    <w:p w:rsidR="00CB35C8" w:rsidRPr="0084333E" w:rsidRDefault="00CB35C8" w:rsidP="00CB35C8">
      <w:pPr>
        <w:spacing w:after="0" w:line="240" w:lineRule="auto"/>
        <w:ind w:firstLine="708"/>
        <w:jc w:val="both"/>
        <w:rPr>
          <w:rFonts w:ascii="Arial" w:eastAsia="Times New Roman" w:hAnsi="Arial" w:cs="Arial"/>
          <w:lang w:val="en-AU" w:eastAsia="hr-HR"/>
        </w:rPr>
      </w:pPr>
      <w:proofErr w:type="spellStart"/>
      <w:r w:rsidRPr="0084333E">
        <w:rPr>
          <w:rFonts w:ascii="Arial" w:eastAsia="Times New Roman" w:hAnsi="Arial" w:cs="Arial"/>
          <w:lang w:val="en-AU" w:eastAsia="hr-HR"/>
        </w:rPr>
        <w:t>Struktura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provedenih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prema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vrsti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predmeta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w:t>
      </w:r>
    </w:p>
    <w:p w:rsidR="00CB35C8" w:rsidRPr="00F17B69" w:rsidRDefault="00F17B69" w:rsidP="00F17B69">
      <w:pPr>
        <w:pStyle w:val="Odlomakpopisa"/>
        <w:numPr>
          <w:ilvl w:val="0"/>
          <w:numId w:val="35"/>
        </w:numPr>
        <w:autoSpaceDE w:val="0"/>
        <w:autoSpaceDN w:val="0"/>
        <w:adjustRightInd w:val="0"/>
        <w:jc w:val="both"/>
        <w:rPr>
          <w:rFonts w:ascii="Arial" w:hAnsi="Arial" w:cs="Arial"/>
          <w:sz w:val="22"/>
          <w:szCs w:val="22"/>
        </w:rPr>
      </w:pPr>
      <w:r>
        <w:rPr>
          <w:rFonts w:ascii="Arial" w:hAnsi="Arial" w:cs="Arial"/>
          <w:sz w:val="22"/>
          <w:szCs w:val="22"/>
        </w:rPr>
        <w:t>r</w:t>
      </w:r>
      <w:r w:rsidR="00CB35C8" w:rsidRPr="00F17B69">
        <w:rPr>
          <w:rFonts w:ascii="Arial" w:hAnsi="Arial" w:cs="Arial"/>
          <w:sz w:val="22"/>
          <w:szCs w:val="22"/>
        </w:rPr>
        <w:t>obe</w:t>
      </w:r>
      <w:r>
        <w:rPr>
          <w:rFonts w:ascii="Arial" w:hAnsi="Arial" w:cs="Arial"/>
          <w:sz w:val="22"/>
          <w:szCs w:val="22"/>
        </w:rPr>
        <w:t xml:space="preserve"> </w:t>
      </w:r>
      <w:r w:rsidR="00CB35C8" w:rsidRPr="00F17B69">
        <w:rPr>
          <w:rFonts w:ascii="Arial" w:hAnsi="Arial" w:cs="Arial"/>
          <w:sz w:val="22"/>
          <w:szCs w:val="22"/>
        </w:rPr>
        <w:t>- 2 postupka.</w:t>
      </w:r>
    </w:p>
    <w:p w:rsidR="00E268A5" w:rsidRPr="0084333E" w:rsidRDefault="00E268A5" w:rsidP="00CB35C8">
      <w:pPr>
        <w:spacing w:after="0" w:line="240" w:lineRule="auto"/>
        <w:jc w:val="both"/>
        <w:rPr>
          <w:rFonts w:ascii="Arial" w:eastAsia="Times New Roman" w:hAnsi="Arial" w:cs="Arial"/>
          <w:lang w:val="en-AU" w:eastAsia="hr-HR"/>
        </w:rPr>
      </w:pPr>
    </w:p>
    <w:p w:rsidR="00CB35C8" w:rsidRPr="0084333E" w:rsidRDefault="00CB35C8" w:rsidP="00CB35C8">
      <w:pPr>
        <w:spacing w:after="0" w:line="240" w:lineRule="auto"/>
        <w:ind w:firstLine="708"/>
        <w:jc w:val="both"/>
        <w:rPr>
          <w:rFonts w:ascii="Arial" w:eastAsia="Times New Roman" w:hAnsi="Arial" w:cs="Arial"/>
          <w:lang w:val="en-AU" w:eastAsia="hr-HR"/>
        </w:rPr>
      </w:pPr>
      <w:proofErr w:type="spellStart"/>
      <w:r w:rsidRPr="0084333E">
        <w:rPr>
          <w:rFonts w:ascii="Arial" w:eastAsia="Times New Roman" w:hAnsi="Arial" w:cs="Arial"/>
          <w:lang w:val="en-AU" w:eastAsia="hr-HR"/>
        </w:rPr>
        <w:t>Struktura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provedenih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prema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vrijednosti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predmeta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w:t>
      </w:r>
    </w:p>
    <w:p w:rsidR="00CB35C8" w:rsidRPr="00F17B69" w:rsidRDefault="00CB35C8"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nabava male vrijednosti</w:t>
      </w:r>
      <w:r w:rsidR="009A2877">
        <w:rPr>
          <w:rFonts w:ascii="Arial" w:hAnsi="Arial" w:cs="Arial"/>
          <w:sz w:val="22"/>
          <w:szCs w:val="22"/>
        </w:rPr>
        <w:t xml:space="preserve">  </w:t>
      </w:r>
      <w:r w:rsidRPr="00F17B69">
        <w:rPr>
          <w:rFonts w:ascii="Arial" w:hAnsi="Arial" w:cs="Arial"/>
          <w:sz w:val="22"/>
          <w:szCs w:val="22"/>
        </w:rPr>
        <w:t>- 1 postupak,</w:t>
      </w:r>
    </w:p>
    <w:p w:rsidR="00CB35C8" w:rsidRPr="00F17B69" w:rsidRDefault="00E268A5" w:rsidP="00F17B69">
      <w:pPr>
        <w:pStyle w:val="Odlomakpopisa"/>
        <w:numPr>
          <w:ilvl w:val="0"/>
          <w:numId w:val="35"/>
        </w:numPr>
        <w:autoSpaceDE w:val="0"/>
        <w:autoSpaceDN w:val="0"/>
        <w:adjustRightInd w:val="0"/>
        <w:jc w:val="both"/>
        <w:rPr>
          <w:rFonts w:ascii="Arial" w:hAnsi="Arial" w:cs="Arial"/>
          <w:sz w:val="22"/>
          <w:szCs w:val="22"/>
        </w:rPr>
      </w:pPr>
      <w:r w:rsidRPr="00F17B69">
        <w:rPr>
          <w:rFonts w:ascii="Arial" w:hAnsi="Arial" w:cs="Arial"/>
          <w:sz w:val="22"/>
          <w:szCs w:val="22"/>
        </w:rPr>
        <w:t>nabava velike vrijednosti</w:t>
      </w:r>
      <w:r w:rsidR="009A2877">
        <w:rPr>
          <w:rFonts w:ascii="Arial" w:hAnsi="Arial" w:cs="Arial"/>
          <w:sz w:val="22"/>
          <w:szCs w:val="22"/>
        </w:rPr>
        <w:t xml:space="preserve"> </w:t>
      </w:r>
      <w:r w:rsidRPr="00F17B69">
        <w:rPr>
          <w:rFonts w:ascii="Arial" w:hAnsi="Arial" w:cs="Arial"/>
          <w:sz w:val="22"/>
          <w:szCs w:val="22"/>
        </w:rPr>
        <w:t>- 1</w:t>
      </w:r>
      <w:r w:rsidR="00CB35C8" w:rsidRPr="00F17B69">
        <w:rPr>
          <w:rFonts w:ascii="Arial" w:hAnsi="Arial" w:cs="Arial"/>
          <w:sz w:val="22"/>
          <w:szCs w:val="22"/>
        </w:rPr>
        <w:t xml:space="preserve"> postupak</w:t>
      </w:r>
    </w:p>
    <w:p w:rsidR="00CB35C8" w:rsidRPr="0084333E" w:rsidRDefault="00CB35C8" w:rsidP="00CB35C8">
      <w:pPr>
        <w:spacing w:after="0" w:line="240" w:lineRule="auto"/>
        <w:jc w:val="both"/>
        <w:rPr>
          <w:rFonts w:ascii="Arial" w:eastAsia="Times New Roman" w:hAnsi="Arial" w:cs="Arial"/>
          <w:color w:val="FF0000"/>
          <w:lang w:val="en-AU" w:eastAsia="hr-HR"/>
        </w:rPr>
      </w:pPr>
      <w:r w:rsidRPr="0084333E">
        <w:rPr>
          <w:rFonts w:ascii="Arial" w:eastAsia="Times New Roman" w:hAnsi="Arial" w:cs="Arial"/>
          <w:lang w:val="en-AU" w:eastAsia="hr-HR"/>
        </w:rPr>
        <w:tab/>
      </w:r>
    </w:p>
    <w:p w:rsidR="00CB35C8" w:rsidRPr="0084333E" w:rsidRDefault="00CB35C8" w:rsidP="00CB35C8">
      <w:pPr>
        <w:spacing w:after="0" w:line="240" w:lineRule="auto"/>
        <w:ind w:firstLine="708"/>
        <w:jc w:val="both"/>
        <w:rPr>
          <w:rFonts w:ascii="Arial" w:eastAsia="Times New Roman" w:hAnsi="Arial" w:cs="Arial"/>
          <w:lang w:val="en-AU" w:eastAsia="hr-HR"/>
        </w:rPr>
      </w:pPr>
      <w:proofErr w:type="spellStart"/>
      <w:r w:rsidRPr="0084333E">
        <w:rPr>
          <w:rFonts w:ascii="Arial" w:eastAsia="Times New Roman" w:hAnsi="Arial" w:cs="Arial"/>
          <w:lang w:val="en-AU" w:eastAsia="hr-HR"/>
        </w:rPr>
        <w:t>Sukladno</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Pravilniku</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provedbi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bagatelne</w:t>
      </w:r>
      <w:proofErr w:type="spell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vrijednosti</w:t>
      </w:r>
      <w:proofErr w:type="spellEnd"/>
      <w:r w:rsidRPr="0084333E">
        <w:rPr>
          <w:rFonts w:ascii="Arial" w:eastAsia="Times New Roman" w:hAnsi="Arial" w:cs="Arial"/>
          <w:lang w:val="en-AU" w:eastAsia="hr-HR"/>
        </w:rPr>
        <w:t xml:space="preserve"> ,</w:t>
      </w:r>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procijenjene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vrijednosti</w:t>
      </w:r>
      <w:proofErr w:type="spellEnd"/>
      <w:r w:rsidRPr="0084333E">
        <w:rPr>
          <w:rFonts w:ascii="Arial" w:eastAsia="Times New Roman" w:hAnsi="Arial" w:cs="Arial"/>
          <w:lang w:val="en-AU" w:eastAsia="hr-HR"/>
        </w:rPr>
        <w:t xml:space="preserve"> do 200.000,00 </w:t>
      </w:r>
      <w:proofErr w:type="spellStart"/>
      <w:r w:rsidRPr="0084333E">
        <w:rPr>
          <w:rFonts w:ascii="Arial" w:eastAsia="Times New Roman" w:hAnsi="Arial" w:cs="Arial"/>
          <w:lang w:val="en-AU" w:eastAsia="hr-HR"/>
        </w:rPr>
        <w:t>odnosno</w:t>
      </w:r>
      <w:proofErr w:type="spellEnd"/>
      <w:r w:rsidRPr="0084333E">
        <w:rPr>
          <w:rFonts w:ascii="Arial" w:eastAsia="Times New Roman" w:hAnsi="Arial" w:cs="Arial"/>
          <w:lang w:val="en-AU" w:eastAsia="hr-HR"/>
        </w:rPr>
        <w:t xml:space="preserve"> 500.000,00 </w:t>
      </w:r>
      <w:proofErr w:type="spellStart"/>
      <w:r w:rsidRPr="0084333E">
        <w:rPr>
          <w:rFonts w:ascii="Arial" w:eastAsia="Times New Roman" w:hAnsi="Arial" w:cs="Arial"/>
          <w:lang w:val="en-AU" w:eastAsia="hr-HR"/>
        </w:rPr>
        <w:t>kuna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provedena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w:t>
      </w:r>
      <w:proofErr w:type="spellEnd"/>
      <w:r w:rsidRPr="0084333E">
        <w:rPr>
          <w:rFonts w:ascii="Arial" w:eastAsia="Times New Roman" w:hAnsi="Arial" w:cs="Arial"/>
          <w:lang w:val="en-AU" w:eastAsia="hr-HR"/>
        </w:rPr>
        <w:t xml:space="preserve"> 9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w:t>
      </w:r>
    </w:p>
    <w:p w:rsidR="00CB35C8" w:rsidRPr="0084333E" w:rsidRDefault="00CB35C8" w:rsidP="00CB35C8">
      <w:pPr>
        <w:spacing w:after="0" w:line="240" w:lineRule="auto"/>
        <w:ind w:firstLine="708"/>
        <w:jc w:val="both"/>
        <w:rPr>
          <w:rFonts w:ascii="Arial" w:eastAsia="Times New Roman" w:hAnsi="Arial" w:cs="Arial"/>
          <w:lang w:val="en-AU" w:eastAsia="hr-HR"/>
        </w:rPr>
      </w:pPr>
      <w:proofErr w:type="gramStart"/>
      <w:r w:rsidRPr="0084333E">
        <w:rPr>
          <w:rFonts w:ascii="Arial" w:eastAsia="Times New Roman" w:hAnsi="Arial" w:cs="Arial"/>
          <w:lang w:val="en-AU" w:eastAsia="hr-HR"/>
        </w:rPr>
        <w:t xml:space="preserve">U </w:t>
      </w:r>
      <w:proofErr w:type="spellStart"/>
      <w:r w:rsidRPr="0084333E">
        <w:rPr>
          <w:rFonts w:ascii="Arial" w:eastAsia="Times New Roman" w:hAnsi="Arial" w:cs="Arial"/>
          <w:lang w:val="en-AU" w:eastAsia="hr-HR"/>
        </w:rPr>
        <w:t>prvom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polugodištu</w:t>
      </w:r>
      <w:proofErr w:type="spellEnd"/>
      <w:r w:rsidRPr="0084333E">
        <w:rPr>
          <w:rFonts w:ascii="Arial" w:eastAsia="Times New Roman" w:hAnsi="Arial" w:cs="Arial"/>
          <w:lang w:val="en-AU" w:eastAsia="hr-HR"/>
        </w:rPr>
        <w:t xml:space="preserve"> 2017.</w:t>
      </w:r>
      <w:proofErr w:type="gram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godine</w:t>
      </w:r>
      <w:proofErr w:type="spellEnd"/>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nije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uložena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nijedna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žalba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donesene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odluke</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odabiru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najpovoljnije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ponude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niti</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pokrenut</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zaštite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pred</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Državnom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komisijom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kontrolu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ranijoj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fazi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poziva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nadmetanje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otvaranje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ponuda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sadržaj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dokumentacije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nadmetanje</w:t>
      </w:r>
      <w:proofErr w:type="spellEnd"/>
      <w:r w:rsidRPr="0084333E">
        <w:rPr>
          <w:rFonts w:ascii="Arial" w:eastAsia="Times New Roman" w:hAnsi="Arial" w:cs="Arial"/>
          <w:lang w:val="en-AU" w:eastAsia="hr-HR"/>
        </w:rPr>
        <w:t xml:space="preserve">). </w:t>
      </w:r>
    </w:p>
    <w:p w:rsidR="00CB35C8" w:rsidRPr="0084333E" w:rsidRDefault="00CB35C8" w:rsidP="00CB35C8">
      <w:pPr>
        <w:spacing w:after="0" w:line="240" w:lineRule="auto"/>
        <w:jc w:val="both"/>
        <w:rPr>
          <w:rFonts w:ascii="Arial" w:eastAsia="Times New Roman" w:hAnsi="Arial" w:cs="Arial"/>
          <w:lang w:val="en-AU" w:eastAsia="hr-HR"/>
        </w:rPr>
      </w:pPr>
      <w:r w:rsidRPr="0084333E">
        <w:rPr>
          <w:rFonts w:ascii="Arial" w:eastAsia="Times New Roman" w:hAnsi="Arial" w:cs="Arial"/>
          <w:lang w:val="en-AU" w:eastAsia="hr-HR"/>
        </w:rPr>
        <w:tab/>
      </w:r>
      <w:proofErr w:type="spellStart"/>
      <w:proofErr w:type="gramStart"/>
      <w:r w:rsidRPr="0084333E">
        <w:rPr>
          <w:rFonts w:ascii="Arial" w:eastAsia="Times New Roman" w:hAnsi="Arial" w:cs="Arial"/>
          <w:lang w:val="en-AU" w:eastAsia="hr-HR"/>
        </w:rPr>
        <w:t>Brodsko-posavska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županija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kontinuirano</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sukladno</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zakonskim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rokovima</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Elektroničkom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oglasniku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objavljivala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obavijesti</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svim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sklopljenim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ugovorima</w:t>
      </w:r>
      <w:proofErr w:type="spellEnd"/>
      <w:r w:rsidRPr="0084333E">
        <w:rPr>
          <w:rFonts w:ascii="Arial" w:eastAsia="Times New Roman" w:hAnsi="Arial" w:cs="Arial"/>
          <w:lang w:val="en-AU" w:eastAsia="hr-HR"/>
        </w:rPr>
        <w:t>.</w:t>
      </w:r>
      <w:proofErr w:type="gramEnd"/>
    </w:p>
    <w:p w:rsidR="00CB35C8" w:rsidRPr="0084333E" w:rsidRDefault="00CB35C8" w:rsidP="00CB35C8">
      <w:pPr>
        <w:spacing w:after="0" w:line="240" w:lineRule="auto"/>
        <w:jc w:val="both"/>
        <w:rPr>
          <w:rFonts w:ascii="Arial" w:eastAsia="Times New Roman" w:hAnsi="Arial" w:cs="Arial"/>
          <w:lang w:val="en-AU" w:eastAsia="hr-HR"/>
        </w:rPr>
      </w:pPr>
      <w:r w:rsidRPr="0084333E">
        <w:rPr>
          <w:rFonts w:ascii="Arial" w:eastAsia="Times New Roman" w:hAnsi="Arial" w:cs="Arial"/>
          <w:lang w:val="en-AU" w:eastAsia="hr-HR"/>
        </w:rPr>
        <w:tab/>
      </w:r>
      <w:proofErr w:type="spellStart"/>
      <w:proofErr w:type="gramStart"/>
      <w:r w:rsidRPr="0084333E">
        <w:rPr>
          <w:rFonts w:ascii="Arial" w:eastAsia="Times New Roman" w:hAnsi="Arial" w:cs="Arial"/>
          <w:lang w:val="en-AU" w:eastAsia="hr-HR"/>
        </w:rPr>
        <w:t>Postupak</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izrade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donošenja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objave</w:t>
      </w:r>
      <w:proofErr w:type="spellEnd"/>
      <w:r w:rsidRPr="0084333E">
        <w:rPr>
          <w:rFonts w:ascii="Arial" w:eastAsia="Times New Roman" w:hAnsi="Arial" w:cs="Arial"/>
          <w:lang w:val="en-AU" w:eastAsia="hr-HR"/>
        </w:rPr>
        <w:t xml:space="preserve"> Plana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Brodsko-posavske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županije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2017.</w:t>
      </w:r>
      <w:proofErr w:type="gram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godinu</w:t>
      </w:r>
      <w:proofErr w:type="spellEnd"/>
      <w:proofErr w:type="gram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cijelosti</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usklađen</w:t>
      </w:r>
      <w:proofErr w:type="spellEnd"/>
      <w:r w:rsidRPr="0084333E">
        <w:rPr>
          <w:rFonts w:ascii="Arial" w:eastAsia="Times New Roman" w:hAnsi="Arial" w:cs="Arial"/>
          <w:lang w:val="en-AU" w:eastAsia="hr-HR"/>
        </w:rPr>
        <w:t xml:space="preserve"> s </w:t>
      </w:r>
      <w:proofErr w:type="spellStart"/>
      <w:r w:rsidRPr="0084333E">
        <w:rPr>
          <w:rFonts w:ascii="Arial" w:eastAsia="Times New Roman" w:hAnsi="Arial" w:cs="Arial"/>
          <w:lang w:val="en-AU" w:eastAsia="hr-HR"/>
        </w:rPr>
        <w:t>odredbama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Zakona</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javnoj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nabavi</w:t>
      </w:r>
      <w:proofErr w:type="spellEnd"/>
      <w:r w:rsidRPr="0084333E">
        <w:rPr>
          <w:rFonts w:ascii="Arial" w:eastAsia="Times New Roman" w:hAnsi="Arial" w:cs="Arial"/>
          <w:lang w:val="en-AU" w:eastAsia="hr-HR"/>
        </w:rPr>
        <w:t xml:space="preserve">. </w:t>
      </w:r>
    </w:p>
    <w:p w:rsidR="00CB35C8" w:rsidRPr="0084333E" w:rsidRDefault="00CB35C8" w:rsidP="00CB35C8">
      <w:pPr>
        <w:spacing w:after="0" w:line="240" w:lineRule="auto"/>
        <w:jc w:val="both"/>
        <w:rPr>
          <w:rFonts w:ascii="Arial" w:eastAsia="Times New Roman" w:hAnsi="Arial" w:cs="Arial"/>
          <w:lang w:val="en-AU" w:eastAsia="hr-HR"/>
        </w:rPr>
      </w:pPr>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javnoj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uveo</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obvezu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vođenja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registra</w:t>
      </w:r>
      <w:proofErr w:type="spell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sklopljenih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ugovora</w:t>
      </w:r>
      <w:proofErr w:type="spellEnd"/>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okvirnih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sporazuma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kojim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naručitelji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obvezni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staviti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javnosti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raspolaganje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propisane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podatke</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sklopljenim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ugovorima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okvirnim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sporazumima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iste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ažurirati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najmanje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svakih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šest</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mjeseci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Brodsko-posavska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županija</w:t>
      </w:r>
      <w:proofErr w:type="spellEnd"/>
      <w:r w:rsidRPr="0084333E">
        <w:rPr>
          <w:rFonts w:ascii="Arial" w:eastAsia="Times New Roman" w:hAnsi="Arial" w:cs="Arial"/>
          <w:lang w:val="en-AU" w:eastAsia="hr-HR"/>
        </w:rPr>
        <w:t xml:space="preserve"> </w:t>
      </w:r>
      <w:proofErr w:type="spellStart"/>
      <w:proofErr w:type="gramStart"/>
      <w:r w:rsidRPr="0084333E">
        <w:rPr>
          <w:rFonts w:ascii="Arial" w:eastAsia="Times New Roman" w:hAnsi="Arial" w:cs="Arial"/>
          <w:lang w:val="en-AU" w:eastAsia="hr-HR"/>
        </w:rPr>
        <w:t>na</w:t>
      </w:r>
      <w:proofErr w:type="spellEnd"/>
      <w:proofErr w:type="gram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svojim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internetskim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stranicama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objavila</w:t>
      </w:r>
      <w:proofErr w:type="spellEnd"/>
      <w:r w:rsidRPr="0084333E">
        <w:rPr>
          <w:rFonts w:ascii="Arial" w:eastAsia="Times New Roman" w:hAnsi="Arial" w:cs="Arial"/>
          <w:lang w:val="en-AU" w:eastAsia="hr-HR"/>
        </w:rPr>
        <w:t xml:space="preserve"> </w:t>
      </w:r>
      <w:r w:rsidRPr="0084333E">
        <w:rPr>
          <w:rFonts w:ascii="Arial" w:eastAsia="Times New Roman" w:hAnsi="Arial" w:cs="Arial"/>
          <w:lang w:val="en-AU" w:eastAsia="hr-HR"/>
        </w:rPr>
        <w:lastRenderedPageBreak/>
        <w:t xml:space="preserve">je </w:t>
      </w:r>
      <w:proofErr w:type="spellStart"/>
      <w:r w:rsidRPr="0084333E">
        <w:rPr>
          <w:rFonts w:ascii="Arial" w:eastAsia="Times New Roman" w:hAnsi="Arial" w:cs="Arial"/>
          <w:lang w:val="en-AU" w:eastAsia="hr-HR"/>
        </w:rPr>
        <w:t>Registar</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sklopljenih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ugovora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nakon</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postupaka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provedenih</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sukladno</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odredbama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Ministarstvu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gospodarstava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dostavila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podatke</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internetskim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stranicama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kojima</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registar</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objavljen</w:t>
      </w:r>
      <w:proofErr w:type="spellEnd"/>
      <w:r w:rsidRPr="0084333E">
        <w:rPr>
          <w:rFonts w:ascii="Arial" w:eastAsia="Times New Roman" w:hAnsi="Arial" w:cs="Arial"/>
          <w:lang w:val="en-AU" w:eastAsia="hr-HR"/>
        </w:rPr>
        <w:t xml:space="preserve">. </w:t>
      </w:r>
    </w:p>
    <w:p w:rsidR="00CB35C8" w:rsidRPr="0084333E" w:rsidRDefault="00CB35C8" w:rsidP="00CB35C8">
      <w:pPr>
        <w:spacing w:after="0" w:line="240" w:lineRule="auto"/>
        <w:jc w:val="both"/>
        <w:rPr>
          <w:rFonts w:ascii="Arial" w:eastAsia="Times New Roman" w:hAnsi="Arial" w:cs="Arial"/>
          <w:lang w:val="en-AU" w:eastAsia="hr-HR"/>
        </w:rPr>
      </w:pPr>
      <w:r w:rsidRPr="0084333E">
        <w:rPr>
          <w:rFonts w:ascii="Arial" w:eastAsia="Times New Roman" w:hAnsi="Arial" w:cs="Arial"/>
          <w:lang w:val="en-AU" w:eastAsia="hr-HR"/>
        </w:rPr>
        <w:tab/>
      </w:r>
      <w:proofErr w:type="spellStart"/>
      <w:proofErr w:type="gramStart"/>
      <w:r w:rsidRPr="0084333E">
        <w:rPr>
          <w:rFonts w:ascii="Arial" w:eastAsia="Times New Roman" w:hAnsi="Arial" w:cs="Arial"/>
          <w:lang w:val="en-AU" w:eastAsia="hr-HR"/>
        </w:rPr>
        <w:t>Upravi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sustav</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pri</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Ministarstvu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gospodarstva</w:t>
      </w:r>
      <w:proofErr w:type="spellEnd"/>
      <w:r w:rsidRPr="0084333E">
        <w:rPr>
          <w:rFonts w:ascii="Arial" w:eastAsia="Times New Roman" w:hAnsi="Arial" w:cs="Arial"/>
          <w:lang w:val="en-AU" w:eastAsia="hr-HR"/>
        </w:rPr>
        <w:t xml:space="preserve">, a </w:t>
      </w:r>
      <w:proofErr w:type="spellStart"/>
      <w:r w:rsidRPr="0084333E">
        <w:rPr>
          <w:rFonts w:ascii="Arial" w:eastAsia="Times New Roman" w:hAnsi="Arial" w:cs="Arial"/>
          <w:lang w:val="en-AU" w:eastAsia="hr-HR"/>
        </w:rPr>
        <w:t>temeljem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Zakona</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javnoj</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nabavi</w:t>
      </w:r>
      <w:proofErr w:type="spellEnd"/>
      <w:r w:rsidRPr="0084333E">
        <w:rPr>
          <w:rFonts w:ascii="Arial" w:eastAsia="Times New Roman" w:hAnsi="Arial" w:cs="Arial"/>
          <w:lang w:val="en-AU" w:eastAsia="hr-HR"/>
        </w:rPr>
        <w:t xml:space="preserve">, u </w:t>
      </w:r>
      <w:proofErr w:type="spellStart"/>
      <w:r w:rsidRPr="0084333E">
        <w:rPr>
          <w:rFonts w:ascii="Arial" w:eastAsia="Times New Roman" w:hAnsi="Arial" w:cs="Arial"/>
          <w:lang w:val="en-AU" w:eastAsia="hr-HR"/>
        </w:rPr>
        <w:t>zakonom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propisanom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roku</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dostavljeno</w:t>
      </w:r>
      <w:proofErr w:type="spellEnd"/>
      <w:r w:rsidRPr="0084333E">
        <w:rPr>
          <w:rFonts w:ascii="Arial" w:eastAsia="Times New Roman" w:hAnsi="Arial" w:cs="Arial"/>
          <w:lang w:val="en-AU" w:eastAsia="hr-HR"/>
        </w:rPr>
        <w:t xml:space="preserve"> je </w:t>
      </w:r>
      <w:proofErr w:type="spellStart"/>
      <w:r w:rsidRPr="0084333E">
        <w:rPr>
          <w:rFonts w:ascii="Arial" w:eastAsia="Times New Roman" w:hAnsi="Arial" w:cs="Arial"/>
          <w:lang w:val="en-AU" w:eastAsia="hr-HR"/>
        </w:rPr>
        <w:t>Izvješće</w:t>
      </w:r>
      <w:proofErr w:type="spellEnd"/>
      <w:r w:rsidRPr="0084333E">
        <w:rPr>
          <w:rFonts w:ascii="Arial" w:eastAsia="Times New Roman" w:hAnsi="Arial" w:cs="Arial"/>
          <w:lang w:val="en-AU" w:eastAsia="hr-HR"/>
        </w:rPr>
        <w:t xml:space="preserve"> o </w:t>
      </w:r>
      <w:proofErr w:type="spellStart"/>
      <w:r w:rsidRPr="0084333E">
        <w:rPr>
          <w:rFonts w:ascii="Arial" w:eastAsia="Times New Roman" w:hAnsi="Arial" w:cs="Arial"/>
          <w:lang w:val="en-AU" w:eastAsia="hr-HR"/>
        </w:rPr>
        <w:t>provedenim</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postupcima</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javne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nabave</w:t>
      </w:r>
      <w:proofErr w:type="spellEnd"/>
      <w:r w:rsidRPr="0084333E">
        <w:rPr>
          <w:rFonts w:ascii="Arial" w:eastAsia="Times New Roman" w:hAnsi="Arial" w:cs="Arial"/>
          <w:lang w:val="en-AU" w:eastAsia="hr-HR"/>
        </w:rPr>
        <w:t xml:space="preserve"> </w:t>
      </w:r>
      <w:proofErr w:type="spellStart"/>
      <w:r w:rsidRPr="0084333E">
        <w:rPr>
          <w:rFonts w:ascii="Arial" w:eastAsia="Times New Roman" w:hAnsi="Arial" w:cs="Arial"/>
          <w:lang w:val="en-AU" w:eastAsia="hr-HR"/>
        </w:rPr>
        <w:t>za</w:t>
      </w:r>
      <w:proofErr w:type="spellEnd"/>
      <w:r w:rsidRPr="0084333E">
        <w:rPr>
          <w:rFonts w:ascii="Arial" w:eastAsia="Times New Roman" w:hAnsi="Arial" w:cs="Arial"/>
          <w:lang w:val="en-AU" w:eastAsia="hr-HR"/>
        </w:rPr>
        <w:t xml:space="preserve"> 2016.</w:t>
      </w:r>
      <w:proofErr w:type="gramEnd"/>
      <w:r w:rsidRPr="0084333E">
        <w:rPr>
          <w:rFonts w:ascii="Arial" w:eastAsia="Times New Roman" w:hAnsi="Arial" w:cs="Arial"/>
          <w:lang w:val="en-AU" w:eastAsia="hr-HR"/>
        </w:rPr>
        <w:t xml:space="preserve"> </w:t>
      </w:r>
    </w:p>
    <w:p w:rsidR="00CB35C8" w:rsidRPr="0084333E" w:rsidRDefault="00CB35C8" w:rsidP="00CB35C8">
      <w:pPr>
        <w:spacing w:after="0" w:line="240" w:lineRule="auto"/>
        <w:jc w:val="both"/>
        <w:rPr>
          <w:rFonts w:ascii="Arial" w:eastAsia="Times New Roman" w:hAnsi="Arial" w:cs="Arial"/>
          <w:lang w:val="en-AU" w:eastAsia="hr-HR"/>
        </w:rPr>
      </w:pPr>
      <w:r w:rsidRPr="0084333E">
        <w:rPr>
          <w:rFonts w:ascii="Arial" w:eastAsia="Times New Roman" w:hAnsi="Arial" w:cs="Arial"/>
          <w:lang w:val="en-AU" w:eastAsia="hr-HR"/>
        </w:rPr>
        <w:t xml:space="preserve">  </w:t>
      </w:r>
    </w:p>
    <w:p w:rsidR="000A1AEB" w:rsidRPr="0084333E" w:rsidRDefault="000A1AEB" w:rsidP="000A1AEB">
      <w:pPr>
        <w:autoSpaceDE w:val="0"/>
        <w:autoSpaceDN w:val="0"/>
        <w:adjustRightInd w:val="0"/>
        <w:spacing w:after="0" w:line="240" w:lineRule="auto"/>
        <w:jc w:val="both"/>
        <w:rPr>
          <w:rFonts w:ascii="Arial" w:hAnsi="Arial" w:cs="Arial"/>
          <w:b/>
        </w:rPr>
      </w:pPr>
    </w:p>
    <w:p w:rsidR="000A1AEB" w:rsidRPr="0084333E" w:rsidRDefault="000A1AEB" w:rsidP="000A1AEB">
      <w:pPr>
        <w:autoSpaceDE w:val="0"/>
        <w:autoSpaceDN w:val="0"/>
        <w:adjustRightInd w:val="0"/>
        <w:spacing w:after="0" w:line="240" w:lineRule="auto"/>
        <w:jc w:val="both"/>
        <w:rPr>
          <w:rFonts w:ascii="Arial" w:hAnsi="Arial" w:cs="Arial"/>
          <w:b/>
        </w:rPr>
      </w:pPr>
    </w:p>
    <w:p w:rsidR="0063167D" w:rsidRPr="0084333E" w:rsidRDefault="006721AF" w:rsidP="0063167D">
      <w:pPr>
        <w:rPr>
          <w:rFonts w:ascii="Arial" w:hAnsi="Arial" w:cs="Arial"/>
          <w:b/>
        </w:rPr>
      </w:pPr>
      <w:r w:rsidRPr="0084333E">
        <w:rPr>
          <w:rFonts w:ascii="Arial" w:hAnsi="Arial" w:cs="Arial"/>
          <w:b/>
        </w:rPr>
        <w:t>GOSPODARSTVO</w:t>
      </w:r>
    </w:p>
    <w:p w:rsidR="000963F5" w:rsidRPr="0084333E" w:rsidRDefault="00A77307" w:rsidP="000963F5">
      <w:pPr>
        <w:spacing w:after="0" w:line="240" w:lineRule="auto"/>
        <w:jc w:val="both"/>
        <w:rPr>
          <w:rFonts w:ascii="Arial" w:eastAsia="Times New Roman" w:hAnsi="Arial" w:cs="Arial"/>
          <w:b/>
          <w:lang w:eastAsia="hr-HR"/>
        </w:rPr>
      </w:pPr>
      <w:r w:rsidRPr="0084333E">
        <w:rPr>
          <w:rFonts w:ascii="Arial" w:eastAsia="Times New Roman" w:hAnsi="Arial" w:cs="Arial"/>
          <w:b/>
          <w:lang w:eastAsia="hr-HR"/>
        </w:rPr>
        <w:t>Fond za kreditiranje poduzetništva</w:t>
      </w:r>
    </w:p>
    <w:p w:rsidR="00A77307" w:rsidRPr="0084333E" w:rsidRDefault="00A77307" w:rsidP="000963F5">
      <w:pPr>
        <w:spacing w:after="0" w:line="240" w:lineRule="auto"/>
        <w:jc w:val="both"/>
        <w:rPr>
          <w:rFonts w:ascii="Arial" w:eastAsia="Times New Roman" w:hAnsi="Arial" w:cs="Arial"/>
          <w:b/>
          <w:lang w:eastAsia="hr-HR"/>
        </w:rPr>
      </w:pP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Brodsko-posavska županija je, u suradnji s Ministarstvom poduzetništva i obrta (MINPO) te poslovnim bankama (PBZ i ZABA), u 2016. godini završila realizacij</w:t>
      </w:r>
      <w:r w:rsidR="001C4B03">
        <w:rPr>
          <w:rFonts w:ascii="Arial" w:eastAsia="Times New Roman" w:hAnsi="Arial" w:cs="Arial"/>
          <w:lang w:eastAsia="hr-HR"/>
        </w:rPr>
        <w:t>u kreditnog programa</w:t>
      </w:r>
      <w:r w:rsidRPr="0084333E">
        <w:rPr>
          <w:rFonts w:ascii="Arial" w:eastAsia="Times New Roman" w:hAnsi="Arial" w:cs="Arial"/>
          <w:lang w:eastAsia="hr-HR"/>
        </w:rPr>
        <w:t xml:space="preserve"> „KREDITOM DO KONKURENTNOSTI“. U prvoj polovi</w:t>
      </w:r>
      <w:r w:rsidR="00DD23CE" w:rsidRPr="0084333E">
        <w:rPr>
          <w:rFonts w:ascii="Arial" w:eastAsia="Times New Roman" w:hAnsi="Arial" w:cs="Arial"/>
          <w:lang w:eastAsia="hr-HR"/>
        </w:rPr>
        <w:t>ni</w:t>
      </w:r>
      <w:r w:rsidRPr="0084333E">
        <w:rPr>
          <w:rFonts w:ascii="Arial" w:eastAsia="Times New Roman" w:hAnsi="Arial" w:cs="Arial"/>
          <w:lang w:eastAsia="hr-HR"/>
        </w:rPr>
        <w:t xml:space="preserve"> 2017. godine  subvencionirana je kamata poduzetnicima po navedenom programu u iznosu od 259.914,18 kuna.</w:t>
      </w:r>
    </w:p>
    <w:p w:rsidR="00CE21EE"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 xml:space="preserve">Osim </w:t>
      </w:r>
      <w:r w:rsidR="00E52836" w:rsidRPr="0084333E">
        <w:rPr>
          <w:rFonts w:ascii="Arial" w:eastAsia="Times New Roman" w:hAnsi="Arial" w:cs="Arial"/>
          <w:lang w:eastAsia="hr-HR"/>
        </w:rPr>
        <w:t xml:space="preserve">ovog </w:t>
      </w:r>
      <w:r w:rsidRPr="0084333E">
        <w:rPr>
          <w:rFonts w:ascii="Arial" w:eastAsia="Times New Roman" w:hAnsi="Arial" w:cs="Arial"/>
          <w:lang w:eastAsia="hr-HR"/>
        </w:rPr>
        <w:t>kreditnog programa, u suradnji sa PBZ d.d., pokrenut je i poseban kreditni program pod nazivom „PBZ – PODUZETNIK BPŽ 2016.“ za koji je osigurano dodatnih 5 milijuna kuna</w:t>
      </w:r>
      <w:r w:rsidR="000E26D9" w:rsidRPr="0084333E">
        <w:rPr>
          <w:rFonts w:ascii="Arial" w:eastAsia="Times New Roman" w:hAnsi="Arial" w:cs="Arial"/>
          <w:lang w:eastAsia="hr-HR"/>
        </w:rPr>
        <w:t xml:space="preserve">. </w:t>
      </w:r>
      <w:r w:rsidRPr="0084333E">
        <w:rPr>
          <w:rFonts w:ascii="Arial" w:eastAsia="Times New Roman" w:hAnsi="Arial" w:cs="Arial"/>
          <w:lang w:eastAsia="hr-HR"/>
        </w:rPr>
        <w:t>Ovaj kreditni program postao je operativan objavom Javnog poziva poduzetnicima 13. svibnja 2016. godine. Kroz ovaj se program kreditiraju nove investicije poduzetnika (oprema, poslovni objekti i obrtna sredstva) te trajna obrtna sredstva (sirovina, repromaterijal, troškovi radne snage i režijski troškovi). Ukupna je kamata 5,35 % od čega BPŽ subvencionira 2,1 % tako da je kamata za poduzetnike 3,25 %. PBZ d.d.</w:t>
      </w:r>
      <w:r w:rsidR="009C22DD" w:rsidRPr="0084333E">
        <w:rPr>
          <w:rFonts w:ascii="Arial" w:eastAsia="Times New Roman" w:hAnsi="Arial" w:cs="Arial"/>
          <w:lang w:eastAsia="hr-HR"/>
        </w:rPr>
        <w:t xml:space="preserve"> je</w:t>
      </w:r>
      <w:r w:rsidRPr="0084333E">
        <w:rPr>
          <w:rFonts w:ascii="Arial" w:eastAsia="Times New Roman" w:hAnsi="Arial" w:cs="Arial"/>
          <w:lang w:eastAsia="hr-HR"/>
        </w:rPr>
        <w:t xml:space="preserve"> odlukom Uprave donirala B</w:t>
      </w:r>
      <w:r w:rsidR="009C22DD" w:rsidRPr="0084333E">
        <w:rPr>
          <w:rFonts w:ascii="Arial" w:eastAsia="Times New Roman" w:hAnsi="Arial" w:cs="Arial"/>
          <w:lang w:eastAsia="hr-HR"/>
        </w:rPr>
        <w:t>rodsko-posavskoj županiji</w:t>
      </w:r>
      <w:r w:rsidRPr="0084333E">
        <w:rPr>
          <w:rFonts w:ascii="Arial" w:eastAsia="Times New Roman" w:hAnsi="Arial" w:cs="Arial"/>
          <w:lang w:eastAsia="hr-HR"/>
        </w:rPr>
        <w:t xml:space="preserve"> iznos od 250.000,00 kuna, a taj iznos je namjenski deponiran u PBZ i s njega se „skidaju“ sredstva za županijsku subvenciju kamata na odobrene i iskorištene kredite. Po ovom je programu u</w:t>
      </w:r>
      <w:r w:rsidR="00CE21EE" w:rsidRPr="0084333E">
        <w:rPr>
          <w:rFonts w:ascii="Arial" w:eastAsia="Times New Roman" w:hAnsi="Arial" w:cs="Arial"/>
          <w:lang w:eastAsia="hr-HR"/>
        </w:rPr>
        <w:t xml:space="preserve"> izvješ</w:t>
      </w:r>
      <w:r w:rsidR="001C4B03">
        <w:rPr>
          <w:rFonts w:ascii="Arial" w:eastAsia="Times New Roman" w:hAnsi="Arial" w:cs="Arial"/>
          <w:lang w:eastAsia="hr-HR"/>
        </w:rPr>
        <w:t xml:space="preserve">tajnom razdoblju Povjerenstvo </w:t>
      </w:r>
      <w:r w:rsidR="00CE21EE" w:rsidRPr="0084333E">
        <w:rPr>
          <w:rFonts w:ascii="Arial" w:eastAsia="Times New Roman" w:hAnsi="Arial" w:cs="Arial"/>
          <w:lang w:eastAsia="hr-HR"/>
        </w:rPr>
        <w:t xml:space="preserve"> </w:t>
      </w:r>
      <w:r w:rsidRPr="0084333E">
        <w:rPr>
          <w:rFonts w:ascii="Arial" w:eastAsia="Times New Roman" w:hAnsi="Arial" w:cs="Arial"/>
          <w:lang w:eastAsia="hr-HR"/>
        </w:rPr>
        <w:t xml:space="preserve"> don</w:t>
      </w:r>
      <w:r w:rsidR="00CE21EE" w:rsidRPr="0084333E">
        <w:rPr>
          <w:rFonts w:ascii="Arial" w:eastAsia="Times New Roman" w:hAnsi="Arial" w:cs="Arial"/>
          <w:lang w:eastAsia="hr-HR"/>
        </w:rPr>
        <w:t xml:space="preserve">ijelo </w:t>
      </w:r>
      <w:r w:rsidRPr="0084333E">
        <w:rPr>
          <w:rFonts w:ascii="Arial" w:eastAsia="Times New Roman" w:hAnsi="Arial" w:cs="Arial"/>
          <w:lang w:eastAsia="hr-HR"/>
        </w:rPr>
        <w:t>Odluk</w:t>
      </w:r>
      <w:r w:rsidR="00CE21EE" w:rsidRPr="0084333E">
        <w:rPr>
          <w:rFonts w:ascii="Arial" w:eastAsia="Times New Roman" w:hAnsi="Arial" w:cs="Arial"/>
          <w:lang w:eastAsia="hr-HR"/>
        </w:rPr>
        <w:t>u</w:t>
      </w:r>
      <w:r w:rsidRPr="0084333E">
        <w:rPr>
          <w:rFonts w:ascii="Arial" w:eastAsia="Times New Roman" w:hAnsi="Arial" w:cs="Arial"/>
          <w:lang w:eastAsia="hr-HR"/>
        </w:rPr>
        <w:t xml:space="preserve"> o odobravanju korištenja sredstava za subvenciju kamate za jednog poduzetnika, a vrijednost odobrenog kredita iznosi 200.000,00 kuna.</w:t>
      </w: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 xml:space="preserve">Brodsko-posavska županija subvencionira kamate i po nekoliko "starih" kreditnih programa koji su još u postupku otplate. Po toj je osnovi u </w:t>
      </w:r>
      <w:r w:rsidR="00CE21EE" w:rsidRPr="0084333E">
        <w:rPr>
          <w:rFonts w:ascii="Arial" w:eastAsia="Times New Roman" w:hAnsi="Arial" w:cs="Arial"/>
          <w:lang w:eastAsia="hr-HR"/>
        </w:rPr>
        <w:t>izvještajnom razdoblju</w:t>
      </w:r>
      <w:r w:rsidRPr="0084333E">
        <w:rPr>
          <w:rFonts w:ascii="Arial" w:eastAsia="Times New Roman" w:hAnsi="Arial" w:cs="Arial"/>
          <w:lang w:eastAsia="hr-HR"/>
        </w:rPr>
        <w:t xml:space="preserve"> za subvenciju kamata poduzetnicima po svim prethodnim kreditnim linijama isplaćeno ukupno 432.200,71 kuna</w:t>
      </w:r>
      <w:r w:rsidR="00CE21EE" w:rsidRPr="0084333E">
        <w:rPr>
          <w:rFonts w:ascii="Arial" w:eastAsia="Times New Roman" w:hAnsi="Arial" w:cs="Arial"/>
          <w:lang w:eastAsia="hr-HR"/>
        </w:rPr>
        <w:t>.</w:t>
      </w:r>
      <w:r w:rsidRPr="0084333E">
        <w:rPr>
          <w:rFonts w:ascii="Arial" w:eastAsia="Times New Roman" w:hAnsi="Arial" w:cs="Arial"/>
          <w:lang w:eastAsia="hr-HR"/>
        </w:rPr>
        <w:t xml:space="preserve"> Sveukupno je za subvencije kamata poduzetnicima u prvoj polovi</w:t>
      </w:r>
      <w:r w:rsidR="00CE21EE" w:rsidRPr="0084333E">
        <w:rPr>
          <w:rFonts w:ascii="Arial" w:eastAsia="Times New Roman" w:hAnsi="Arial" w:cs="Arial"/>
          <w:lang w:eastAsia="hr-HR"/>
        </w:rPr>
        <w:t>ni</w:t>
      </w:r>
      <w:r w:rsidRPr="0084333E">
        <w:rPr>
          <w:rFonts w:ascii="Arial" w:eastAsia="Times New Roman" w:hAnsi="Arial" w:cs="Arial"/>
          <w:lang w:eastAsia="hr-HR"/>
        </w:rPr>
        <w:t xml:space="preserve"> 2017. godine za sve kreditne programe isplaćeno ukupno 539.409,27 kuna. </w:t>
      </w:r>
    </w:p>
    <w:p w:rsidR="000963F5" w:rsidRPr="0084333E" w:rsidRDefault="000963F5" w:rsidP="000963F5">
      <w:pPr>
        <w:spacing w:after="0" w:line="240" w:lineRule="auto"/>
        <w:jc w:val="both"/>
        <w:rPr>
          <w:rFonts w:ascii="Arial" w:eastAsia="Times New Roman" w:hAnsi="Arial" w:cs="Arial"/>
          <w:b/>
          <w:u w:val="single"/>
          <w:lang w:eastAsia="hr-HR"/>
        </w:rPr>
      </w:pPr>
    </w:p>
    <w:p w:rsidR="000963F5" w:rsidRPr="0084333E" w:rsidRDefault="000963F5" w:rsidP="000963F5">
      <w:pPr>
        <w:spacing w:after="0" w:line="240" w:lineRule="auto"/>
        <w:jc w:val="both"/>
        <w:rPr>
          <w:rFonts w:ascii="Arial" w:eastAsia="Times New Roman" w:hAnsi="Arial" w:cs="Arial"/>
          <w:b/>
          <w:u w:val="single"/>
          <w:lang w:eastAsia="hr-HR"/>
        </w:rPr>
      </w:pPr>
    </w:p>
    <w:p w:rsidR="000963F5" w:rsidRPr="0084333E" w:rsidRDefault="003A5916" w:rsidP="000963F5">
      <w:pPr>
        <w:spacing w:after="0" w:line="240" w:lineRule="auto"/>
        <w:ind w:firstLine="708"/>
        <w:jc w:val="both"/>
        <w:rPr>
          <w:rFonts w:ascii="Arial" w:eastAsia="Times New Roman" w:hAnsi="Arial" w:cs="Arial"/>
          <w:b/>
          <w:lang w:eastAsia="hr-HR"/>
        </w:rPr>
      </w:pPr>
      <w:r w:rsidRPr="0084333E">
        <w:rPr>
          <w:rFonts w:ascii="Arial" w:eastAsia="Times New Roman" w:hAnsi="Arial" w:cs="Arial"/>
          <w:b/>
          <w:lang w:eastAsia="hr-HR"/>
        </w:rPr>
        <w:t>Ostale aktivnosti u poticanju poduzetništva i obrtništva</w:t>
      </w:r>
    </w:p>
    <w:p w:rsidR="003A5916" w:rsidRPr="0084333E" w:rsidRDefault="003A5916" w:rsidP="000963F5">
      <w:pPr>
        <w:spacing w:after="0" w:line="240" w:lineRule="auto"/>
        <w:ind w:firstLine="708"/>
        <w:jc w:val="both"/>
        <w:rPr>
          <w:rFonts w:ascii="Arial" w:eastAsia="Times New Roman" w:hAnsi="Arial" w:cs="Arial"/>
          <w:lang w:eastAsia="hr-HR"/>
        </w:rPr>
      </w:pP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Poticanje obrtništva, uz ostale aktivnosti, provodi se i u suradnji i putem Obrtničke komore Brodsko-posavske županije. Za programske aktivnosti Komore (seminari, sajmovi, edukacija, zakonodavstvo), sveukupno je u 2017. godini osigurano 60.000,00 kuna proračunskih sredstava, a planirana se sredstva isplaćuju predviđenom dinamikom odnosno temeljem pravdanja sredstava za prethodni mjesec. U prvoj polovi</w:t>
      </w:r>
      <w:r w:rsidR="00CE21EE" w:rsidRPr="0084333E">
        <w:rPr>
          <w:rFonts w:ascii="Arial" w:eastAsia="Times New Roman" w:hAnsi="Arial" w:cs="Arial"/>
          <w:lang w:eastAsia="hr-HR"/>
        </w:rPr>
        <w:t>ni</w:t>
      </w:r>
      <w:r w:rsidRPr="0084333E">
        <w:rPr>
          <w:rFonts w:ascii="Arial" w:eastAsia="Times New Roman" w:hAnsi="Arial" w:cs="Arial"/>
          <w:lang w:eastAsia="hr-HR"/>
        </w:rPr>
        <w:t xml:space="preserve"> 2017. godine Komori je uplaćeno ukupno 33.954,00 kuna.</w:t>
      </w:r>
    </w:p>
    <w:p w:rsidR="009C22DD"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 xml:space="preserve">U razdoblju siječanj – lipanj 2017. godine, temeljem potpisanog Ugovora te tri dodatka Ugovoru između BPŽ i tvrtke </w:t>
      </w:r>
      <w:proofErr w:type="spellStart"/>
      <w:r w:rsidRPr="0084333E">
        <w:rPr>
          <w:rFonts w:ascii="Arial" w:eastAsia="Times New Roman" w:hAnsi="Arial" w:cs="Arial"/>
          <w:lang w:eastAsia="hr-HR"/>
        </w:rPr>
        <w:t>Euroinspekt</w:t>
      </w:r>
      <w:proofErr w:type="spellEnd"/>
      <w:r w:rsidRPr="0084333E">
        <w:rPr>
          <w:rFonts w:ascii="Arial" w:eastAsia="Times New Roman" w:hAnsi="Arial" w:cs="Arial"/>
          <w:lang w:eastAsia="hr-HR"/>
        </w:rPr>
        <w:t xml:space="preserve"> – </w:t>
      </w:r>
      <w:proofErr w:type="spellStart"/>
      <w:r w:rsidRPr="0084333E">
        <w:rPr>
          <w:rFonts w:ascii="Arial" w:eastAsia="Times New Roman" w:hAnsi="Arial" w:cs="Arial"/>
          <w:lang w:eastAsia="hr-HR"/>
        </w:rPr>
        <w:t>Drvokontrola</w:t>
      </w:r>
      <w:proofErr w:type="spellEnd"/>
      <w:r w:rsidRPr="0084333E">
        <w:rPr>
          <w:rFonts w:ascii="Arial" w:eastAsia="Times New Roman" w:hAnsi="Arial" w:cs="Arial"/>
          <w:lang w:eastAsia="hr-HR"/>
        </w:rPr>
        <w:t xml:space="preserve"> d.o.o. iz Zagreba odnosno njihovog ovlaštenog laboratorija u Slavonskom Brodu, uspješno se realizira projekt „Certifikacija sustava kvalitete u BPŽ“ odnosno sufinanciranje ispitivanja kvalitete namještaja i proizvoda prateće industrije za proizvođače s područja Brodsko-posavske županije.</w:t>
      </w:r>
      <w:r w:rsidR="009C22DD" w:rsidRPr="0084333E">
        <w:rPr>
          <w:rFonts w:ascii="Arial" w:eastAsia="Times New Roman" w:hAnsi="Arial" w:cs="Arial"/>
          <w:lang w:eastAsia="hr-HR"/>
        </w:rPr>
        <w:t xml:space="preserve"> Županija </w:t>
      </w:r>
      <w:r w:rsidRPr="0084333E">
        <w:rPr>
          <w:rFonts w:ascii="Arial" w:eastAsia="Times New Roman" w:hAnsi="Arial" w:cs="Arial"/>
          <w:lang w:eastAsia="hr-HR"/>
        </w:rPr>
        <w:t>sufinancira 50 % troškova ispitivanja (bez PDV-a), a za ovu je namjenu u prvoj polovi</w:t>
      </w:r>
      <w:r w:rsidR="00CE21EE" w:rsidRPr="0084333E">
        <w:rPr>
          <w:rFonts w:ascii="Arial" w:eastAsia="Times New Roman" w:hAnsi="Arial" w:cs="Arial"/>
          <w:lang w:eastAsia="hr-HR"/>
        </w:rPr>
        <w:t>ni</w:t>
      </w:r>
      <w:r w:rsidRPr="0084333E">
        <w:rPr>
          <w:rFonts w:ascii="Arial" w:eastAsia="Times New Roman" w:hAnsi="Arial" w:cs="Arial"/>
          <w:lang w:eastAsia="hr-HR"/>
        </w:rPr>
        <w:t xml:space="preserve"> 2017. godine utrošeno ukupno 28.018,75 kuna. Navedenim je sredstvima ispitana kvaliteta i izdan pripadajući certifikat za 1 proizvod te sufinancirani troškovi akreditacije laboratorija. </w:t>
      </w: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lastRenderedPageBreak/>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(inače u Osijeku) s odabranim temama i predavačima. Brodsko-posavska županija sufinancira PUMA program sa ukupno 50.000,00 kuna, a u prvoj polovi</w:t>
      </w:r>
      <w:r w:rsidR="00CE21EE" w:rsidRPr="0084333E">
        <w:rPr>
          <w:rFonts w:ascii="Arial" w:eastAsia="Times New Roman" w:hAnsi="Arial" w:cs="Arial"/>
          <w:lang w:eastAsia="hr-HR"/>
        </w:rPr>
        <w:t>ni</w:t>
      </w:r>
      <w:r w:rsidRPr="0084333E">
        <w:rPr>
          <w:rFonts w:ascii="Arial" w:eastAsia="Times New Roman" w:hAnsi="Arial" w:cs="Arial"/>
          <w:lang w:eastAsia="hr-HR"/>
        </w:rPr>
        <w:t xml:space="preserve"> 2017. godine održano je 6 seminara s ukupno 170 polaznika. HUP-u je, sukladno Ugovoru potpisanom 06. veljače 2017. godine, isplaćena polovica planiranih sredstava odnosno 25.000,00 kuna, a druga se polovica isplaćuje nakon zadnjeg održanog seminara odnosno krajem godine.</w:t>
      </w: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 xml:space="preserve">U </w:t>
      </w:r>
      <w:r w:rsidR="009C22DD" w:rsidRPr="0084333E">
        <w:rPr>
          <w:rFonts w:ascii="Arial" w:eastAsia="Times New Roman" w:hAnsi="Arial" w:cs="Arial"/>
          <w:lang w:eastAsia="hr-HR"/>
        </w:rPr>
        <w:t>izvještajnom</w:t>
      </w:r>
      <w:r w:rsidRPr="0084333E">
        <w:rPr>
          <w:rFonts w:ascii="Arial" w:eastAsia="Times New Roman" w:hAnsi="Arial" w:cs="Arial"/>
          <w:lang w:eastAsia="hr-HR"/>
        </w:rPr>
        <w:t xml:space="preserve"> razdoblju, temeljem potpisanog Ugovora između Brodsko-posavske županije i Connect IT - Udruge za razvoj informacijsko – komunikacijskih tehnologija iz Slavonskog Broda, realizira se projekt „Razvoj inovatorstva u Brodsko-posavskoj županiji“. Udruga Connect IT organizira radionice/edukacije na različite tematike relevantne za ICT sektor, a u cilju stvaranja preduvjeta za razvoj novih poduzetničkih inicijativa, razvoj ICT struke te općenito gospodarstva. Brodsko-posavska županija sufinancira ovaj projekt sa ukupno 50.000,00 kuna, a u prvoj polovin</w:t>
      </w:r>
      <w:r w:rsidR="009A3BF4">
        <w:rPr>
          <w:rFonts w:ascii="Arial" w:eastAsia="Times New Roman" w:hAnsi="Arial" w:cs="Arial"/>
          <w:lang w:eastAsia="hr-HR"/>
        </w:rPr>
        <w:t xml:space="preserve">i 2017. godine održano je </w:t>
      </w:r>
      <w:r w:rsidRPr="0084333E">
        <w:rPr>
          <w:rFonts w:ascii="Arial" w:eastAsia="Times New Roman" w:hAnsi="Arial" w:cs="Arial"/>
          <w:lang w:eastAsia="hr-HR"/>
        </w:rPr>
        <w:t xml:space="preserve"> 14 radionica/edukacija s ukupno 86 polaznika. Udruzi Connect IT isplaćena je polovica planiranih sredstava odnosno 25.000,00 kuna, a druga polovica isplati će se u drugom dijelu 2017. godine.</w:t>
      </w:r>
    </w:p>
    <w:p w:rsidR="000963F5" w:rsidRPr="0084333E" w:rsidRDefault="000963F5" w:rsidP="000963F5">
      <w:pPr>
        <w:spacing w:after="0" w:line="240" w:lineRule="auto"/>
        <w:ind w:firstLine="708"/>
        <w:jc w:val="both"/>
        <w:rPr>
          <w:rFonts w:ascii="Arial" w:eastAsia="Times New Roman" w:hAnsi="Arial" w:cs="Arial"/>
          <w:lang w:eastAsia="hr-HR"/>
        </w:rPr>
      </w:pPr>
    </w:p>
    <w:p w:rsidR="000963F5" w:rsidRPr="0084333E" w:rsidRDefault="003A5916" w:rsidP="00903F53">
      <w:pPr>
        <w:spacing w:after="0" w:line="240" w:lineRule="auto"/>
        <w:jc w:val="both"/>
        <w:rPr>
          <w:rFonts w:ascii="Arial" w:eastAsia="Times New Roman" w:hAnsi="Arial" w:cs="Arial"/>
          <w:b/>
          <w:lang w:eastAsia="hr-HR"/>
        </w:rPr>
      </w:pPr>
      <w:r w:rsidRPr="0084333E">
        <w:rPr>
          <w:rFonts w:ascii="Arial" w:eastAsia="Times New Roman" w:hAnsi="Arial" w:cs="Arial"/>
          <w:b/>
          <w:lang w:eastAsia="hr-HR"/>
        </w:rPr>
        <w:t>Sajmovi i manifestacije</w:t>
      </w:r>
    </w:p>
    <w:p w:rsidR="003A5916" w:rsidRPr="0084333E" w:rsidRDefault="003A5916" w:rsidP="000963F5">
      <w:pPr>
        <w:spacing w:after="0" w:line="240" w:lineRule="auto"/>
        <w:ind w:firstLine="708"/>
        <w:jc w:val="both"/>
        <w:rPr>
          <w:rFonts w:ascii="Arial" w:eastAsia="Times New Roman" w:hAnsi="Arial" w:cs="Arial"/>
          <w:lang w:eastAsia="hr-HR"/>
        </w:rPr>
      </w:pPr>
    </w:p>
    <w:p w:rsidR="000963F5" w:rsidRPr="0084333E" w:rsidRDefault="000963F5" w:rsidP="000963F5">
      <w:pPr>
        <w:spacing w:after="0" w:line="240" w:lineRule="auto"/>
        <w:ind w:firstLine="708"/>
        <w:jc w:val="both"/>
        <w:rPr>
          <w:rFonts w:ascii="Arial" w:hAnsi="Arial" w:cs="Arial"/>
        </w:rPr>
      </w:pPr>
      <w:r w:rsidRPr="0084333E">
        <w:rPr>
          <w:rFonts w:ascii="Arial" w:hAnsi="Arial" w:cs="Arial"/>
        </w:rPr>
        <w:t>Brodsko-posavska županija je organizator ili suorganizator niza sajmova ili sličnih manifestacija kojima se nastoji pomoći poduzetnicima, obrtnicima i OPG-ovima s ciljem zaštite njihovih interesa, podizanja njihove konkurentnosti i boljeg tržišnog pozicioniranja. Kronološki pregled sajmova i manifestacija u čiju je organizaciju odnosno suorganizaciju i s financijskim sredstvima bila uključena Brodsko-posavska županija:</w:t>
      </w:r>
    </w:p>
    <w:p w:rsidR="000963F5" w:rsidRPr="0084333E" w:rsidRDefault="000963F5" w:rsidP="000963F5">
      <w:pPr>
        <w:shd w:val="clear" w:color="auto" w:fill="FFFFFF"/>
        <w:spacing w:after="0" w:line="240" w:lineRule="auto"/>
        <w:jc w:val="both"/>
        <w:rPr>
          <w:rFonts w:ascii="Arial" w:eastAsia="Times New Roman" w:hAnsi="Arial" w:cs="Arial"/>
          <w:lang w:eastAsia="hr-HR"/>
        </w:rPr>
      </w:pPr>
    </w:p>
    <w:p w:rsidR="000963F5" w:rsidRPr="0084333E" w:rsidRDefault="000963F5"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 Brodsko-posavska županija je u veljači 2017. godine objavila Javni poziv za dodjelu potpora proizvođačima namještaja iz Brodsko-posavske županije za pojedinačne nastupe na sajmovima u 2017. godini. Ukupna raspoloživa sredstva namijenjena za dodjelu potpora iznose 160.000,00 kuna. Intenzitet potpore može iznositi do maksimalno 50 % prihvatljivih troškova s tim da najviši iznos pojedinačne potpore po jednom zahtjevu može iznositi 15.000,00 kuna. Odobrene su tri potpore u ukupnom iznosu od 24.630,00 kuna.</w:t>
      </w:r>
    </w:p>
    <w:p w:rsidR="000963F5" w:rsidRPr="0084333E" w:rsidRDefault="000963F5" w:rsidP="009A2877">
      <w:pPr>
        <w:pStyle w:val="Odlomakpopisa"/>
        <w:autoSpaceDE w:val="0"/>
        <w:autoSpaceDN w:val="0"/>
        <w:adjustRightInd w:val="0"/>
        <w:ind w:left="1068"/>
        <w:jc w:val="both"/>
        <w:rPr>
          <w:rFonts w:ascii="Arial" w:hAnsi="Arial" w:cs="Arial"/>
          <w:sz w:val="22"/>
          <w:szCs w:val="22"/>
        </w:rPr>
      </w:pPr>
    </w:p>
    <w:p w:rsidR="000963F5" w:rsidRPr="0084333E" w:rsidRDefault="000963F5"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14. Mediteranski sajam zdrave prehrane, ljekovitog bilja i zelenog poduzetništva (Ž</w:t>
      </w:r>
      <w:r w:rsidR="00FD6817" w:rsidRPr="0084333E">
        <w:rPr>
          <w:rFonts w:ascii="Arial" w:hAnsi="Arial" w:cs="Arial"/>
          <w:sz w:val="22"/>
          <w:szCs w:val="22"/>
        </w:rPr>
        <w:t xml:space="preserve">upanijska gospodarska komora </w:t>
      </w:r>
      <w:r w:rsidRPr="0084333E">
        <w:rPr>
          <w:rFonts w:ascii="Arial" w:hAnsi="Arial" w:cs="Arial"/>
          <w:sz w:val="22"/>
          <w:szCs w:val="22"/>
        </w:rPr>
        <w:t>organizator, B</w:t>
      </w:r>
      <w:r w:rsidR="00FD6817" w:rsidRPr="0084333E">
        <w:rPr>
          <w:rFonts w:ascii="Arial" w:hAnsi="Arial" w:cs="Arial"/>
          <w:sz w:val="22"/>
          <w:szCs w:val="22"/>
        </w:rPr>
        <w:t>rodsko-posavska županija</w:t>
      </w:r>
      <w:r w:rsidRPr="0084333E">
        <w:rPr>
          <w:rFonts w:ascii="Arial" w:hAnsi="Arial" w:cs="Arial"/>
          <w:sz w:val="22"/>
          <w:szCs w:val="22"/>
        </w:rPr>
        <w:t xml:space="preserve"> suorganizator s financijskom potporom u iznosu od 18.000,00 kuna</w:t>
      </w:r>
      <w:r w:rsidR="00FD6817" w:rsidRPr="0084333E">
        <w:rPr>
          <w:rFonts w:ascii="Arial" w:hAnsi="Arial" w:cs="Arial"/>
          <w:sz w:val="22"/>
          <w:szCs w:val="22"/>
        </w:rPr>
        <w:t xml:space="preserve"> za </w:t>
      </w:r>
      <w:r w:rsidRPr="0084333E">
        <w:rPr>
          <w:rFonts w:ascii="Arial" w:hAnsi="Arial" w:cs="Arial"/>
          <w:sz w:val="22"/>
          <w:szCs w:val="22"/>
        </w:rPr>
        <w:t xml:space="preserve">prijevoz izlagača i eksponata autobusom) – sajam je održan od 16. - 19. ožujka 2017. godine u Dubrovniku uz nastup 12 izlagača iz Brodsko-posavske županije. </w:t>
      </w:r>
    </w:p>
    <w:p w:rsidR="000963F5" w:rsidRPr="0084333E" w:rsidRDefault="000963F5" w:rsidP="009A2877">
      <w:pPr>
        <w:pStyle w:val="Odlomakpopisa"/>
        <w:autoSpaceDE w:val="0"/>
        <w:autoSpaceDN w:val="0"/>
        <w:adjustRightInd w:val="0"/>
        <w:ind w:left="1068"/>
        <w:jc w:val="both"/>
        <w:rPr>
          <w:rFonts w:ascii="Arial" w:hAnsi="Arial" w:cs="Arial"/>
          <w:sz w:val="22"/>
          <w:szCs w:val="22"/>
        </w:rPr>
      </w:pPr>
    </w:p>
    <w:p w:rsidR="000963F5" w:rsidRPr="0084333E" w:rsidRDefault="000963F5"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24. Izložba hrane, pića i ugostiteljske opreme HISTRIA 2017. (Ž</w:t>
      </w:r>
      <w:r w:rsidR="00FD6817" w:rsidRPr="0084333E">
        <w:rPr>
          <w:rFonts w:ascii="Arial" w:hAnsi="Arial" w:cs="Arial"/>
          <w:sz w:val="22"/>
          <w:szCs w:val="22"/>
        </w:rPr>
        <w:t>upanijska gospodarska komora</w:t>
      </w:r>
      <w:r w:rsidRPr="0084333E">
        <w:rPr>
          <w:rFonts w:ascii="Arial" w:hAnsi="Arial" w:cs="Arial"/>
          <w:sz w:val="22"/>
          <w:szCs w:val="22"/>
        </w:rPr>
        <w:t xml:space="preserve"> organizator, B</w:t>
      </w:r>
      <w:r w:rsidR="00FD6817" w:rsidRPr="0084333E">
        <w:rPr>
          <w:rFonts w:ascii="Arial" w:hAnsi="Arial" w:cs="Arial"/>
          <w:sz w:val="22"/>
          <w:szCs w:val="22"/>
        </w:rPr>
        <w:t>rodsko-posavska županija</w:t>
      </w:r>
      <w:r w:rsidRPr="0084333E">
        <w:rPr>
          <w:rFonts w:ascii="Arial" w:hAnsi="Arial" w:cs="Arial"/>
          <w:sz w:val="22"/>
          <w:szCs w:val="22"/>
        </w:rPr>
        <w:t xml:space="preserve"> suorganizator s financijskom potporom od 2.400,00 kuna</w:t>
      </w:r>
      <w:r w:rsidR="00FD6817" w:rsidRPr="0084333E">
        <w:rPr>
          <w:rFonts w:ascii="Arial" w:hAnsi="Arial" w:cs="Arial"/>
          <w:sz w:val="22"/>
          <w:szCs w:val="22"/>
        </w:rPr>
        <w:t xml:space="preserve"> za </w:t>
      </w:r>
      <w:r w:rsidRPr="0084333E">
        <w:rPr>
          <w:rFonts w:ascii="Arial" w:hAnsi="Arial" w:cs="Arial"/>
          <w:sz w:val="22"/>
          <w:szCs w:val="22"/>
        </w:rPr>
        <w:t xml:space="preserve">zakup štandova) – manifestacija je održana od 11. - 13. travnja 2017. godine u Puli uz nastup 6 izlagača iz Brodsko-posavske županije. </w:t>
      </w:r>
    </w:p>
    <w:p w:rsidR="000963F5" w:rsidRPr="0084333E" w:rsidRDefault="000963F5" w:rsidP="009A2877">
      <w:pPr>
        <w:pStyle w:val="Odlomakpopisa"/>
        <w:autoSpaceDE w:val="0"/>
        <w:autoSpaceDN w:val="0"/>
        <w:adjustRightInd w:val="0"/>
        <w:ind w:left="1068"/>
        <w:jc w:val="both"/>
        <w:rPr>
          <w:rFonts w:ascii="Arial" w:hAnsi="Arial" w:cs="Arial"/>
          <w:sz w:val="22"/>
          <w:szCs w:val="22"/>
        </w:rPr>
      </w:pPr>
    </w:p>
    <w:p w:rsidR="000963F5" w:rsidRPr="0084333E" w:rsidRDefault="000963F5"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2. Regionalni sajam kontinentalnog turizma „</w:t>
      </w:r>
      <w:proofErr w:type="spellStart"/>
      <w:r w:rsidRPr="0084333E">
        <w:rPr>
          <w:rFonts w:ascii="Arial" w:hAnsi="Arial" w:cs="Arial"/>
          <w:sz w:val="22"/>
          <w:szCs w:val="22"/>
        </w:rPr>
        <w:t>Wellcone</w:t>
      </w:r>
      <w:proofErr w:type="spellEnd"/>
      <w:r w:rsidRPr="0084333E">
        <w:rPr>
          <w:rFonts w:ascii="Arial" w:hAnsi="Arial" w:cs="Arial"/>
          <w:sz w:val="22"/>
          <w:szCs w:val="22"/>
        </w:rPr>
        <w:t>“ (</w:t>
      </w:r>
      <w:r w:rsidR="00FD6817" w:rsidRPr="0084333E">
        <w:rPr>
          <w:rFonts w:ascii="Arial" w:hAnsi="Arial" w:cs="Arial"/>
          <w:sz w:val="22"/>
          <w:szCs w:val="22"/>
        </w:rPr>
        <w:t>Županijska turistička zajednica</w:t>
      </w:r>
      <w:r w:rsidRPr="0084333E">
        <w:rPr>
          <w:rFonts w:ascii="Arial" w:hAnsi="Arial" w:cs="Arial"/>
          <w:sz w:val="22"/>
          <w:szCs w:val="22"/>
        </w:rPr>
        <w:t xml:space="preserve"> organizator, B</w:t>
      </w:r>
      <w:r w:rsidR="00FD6817" w:rsidRPr="0084333E">
        <w:rPr>
          <w:rFonts w:ascii="Arial" w:hAnsi="Arial" w:cs="Arial"/>
          <w:sz w:val="22"/>
          <w:szCs w:val="22"/>
        </w:rPr>
        <w:t>rodsko-posavska županija</w:t>
      </w:r>
      <w:r w:rsidRPr="0084333E">
        <w:rPr>
          <w:rFonts w:ascii="Arial" w:hAnsi="Arial" w:cs="Arial"/>
          <w:sz w:val="22"/>
          <w:szCs w:val="22"/>
        </w:rPr>
        <w:t xml:space="preserve"> suorganizator) – sajam je održan 10. svibnja 2017. godine u Zagrebu uz zajednički nastup Turističke zajednice BPŽ i Brodsko-posavske županije. </w:t>
      </w:r>
    </w:p>
    <w:p w:rsidR="000963F5" w:rsidRDefault="000963F5" w:rsidP="009A2877">
      <w:pPr>
        <w:pStyle w:val="Odlomakpopisa"/>
        <w:autoSpaceDE w:val="0"/>
        <w:autoSpaceDN w:val="0"/>
        <w:adjustRightInd w:val="0"/>
        <w:ind w:left="1068"/>
        <w:jc w:val="both"/>
        <w:rPr>
          <w:rFonts w:ascii="Arial" w:hAnsi="Arial" w:cs="Arial"/>
          <w:sz w:val="22"/>
          <w:szCs w:val="22"/>
        </w:rPr>
      </w:pPr>
    </w:p>
    <w:p w:rsidR="003A2BF2" w:rsidRPr="0084333E" w:rsidRDefault="003A2BF2" w:rsidP="009A2877">
      <w:pPr>
        <w:pStyle w:val="Odlomakpopisa"/>
        <w:autoSpaceDE w:val="0"/>
        <w:autoSpaceDN w:val="0"/>
        <w:adjustRightInd w:val="0"/>
        <w:ind w:left="1068"/>
        <w:jc w:val="both"/>
        <w:rPr>
          <w:rFonts w:ascii="Arial" w:hAnsi="Arial" w:cs="Arial"/>
          <w:sz w:val="22"/>
          <w:szCs w:val="22"/>
        </w:rPr>
      </w:pPr>
    </w:p>
    <w:p w:rsidR="000963F5" w:rsidRPr="0084333E" w:rsidRDefault="00FD6817"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o</w:t>
      </w:r>
      <w:r w:rsidR="000963F5" w:rsidRPr="0084333E">
        <w:rPr>
          <w:rFonts w:ascii="Arial" w:hAnsi="Arial" w:cs="Arial"/>
          <w:sz w:val="22"/>
          <w:szCs w:val="22"/>
        </w:rPr>
        <w:t>stali sajmovi i manifestacije u kojima je</w:t>
      </w:r>
      <w:r w:rsidRPr="0084333E">
        <w:rPr>
          <w:rFonts w:ascii="Arial" w:hAnsi="Arial" w:cs="Arial"/>
          <w:sz w:val="22"/>
          <w:szCs w:val="22"/>
        </w:rPr>
        <w:t xml:space="preserve"> Brodsko-posavska županija putem</w:t>
      </w:r>
      <w:r w:rsidR="000963F5" w:rsidRPr="0084333E">
        <w:rPr>
          <w:rFonts w:ascii="Arial" w:hAnsi="Arial" w:cs="Arial"/>
          <w:sz w:val="22"/>
          <w:szCs w:val="22"/>
        </w:rPr>
        <w:t xml:space="preserve"> U</w:t>
      </w:r>
      <w:r w:rsidRPr="0084333E">
        <w:rPr>
          <w:rFonts w:ascii="Arial" w:hAnsi="Arial" w:cs="Arial"/>
          <w:sz w:val="22"/>
          <w:szCs w:val="22"/>
        </w:rPr>
        <w:t xml:space="preserve">pravnog odjela </w:t>
      </w:r>
      <w:r w:rsidR="000963F5" w:rsidRPr="0084333E">
        <w:rPr>
          <w:rFonts w:ascii="Arial" w:hAnsi="Arial" w:cs="Arial"/>
          <w:sz w:val="22"/>
          <w:szCs w:val="22"/>
        </w:rPr>
        <w:t>za gospodarstvo bi</w:t>
      </w:r>
      <w:r w:rsidRPr="0084333E">
        <w:rPr>
          <w:rFonts w:ascii="Arial" w:hAnsi="Arial" w:cs="Arial"/>
          <w:sz w:val="22"/>
          <w:szCs w:val="22"/>
        </w:rPr>
        <w:t>la</w:t>
      </w:r>
      <w:r w:rsidR="000963F5" w:rsidRPr="0084333E">
        <w:rPr>
          <w:rFonts w:ascii="Arial" w:hAnsi="Arial" w:cs="Arial"/>
          <w:sz w:val="22"/>
          <w:szCs w:val="22"/>
        </w:rPr>
        <w:t xml:space="preserve"> suorganizator s financijskom potporom u iznosu od 14.687,50 kuna za pokriće dijela organizacijskih troškova (Poljoprivredno – poduzetničke ideje, Razigrane grive, medijsko praćenje i dr.).</w:t>
      </w:r>
    </w:p>
    <w:p w:rsidR="000963F5" w:rsidRPr="0084333E" w:rsidRDefault="000963F5" w:rsidP="000963F5">
      <w:pPr>
        <w:shd w:val="clear" w:color="auto" w:fill="FFFFFF"/>
        <w:spacing w:after="0" w:line="240" w:lineRule="auto"/>
        <w:ind w:left="1428"/>
        <w:jc w:val="both"/>
        <w:rPr>
          <w:rFonts w:ascii="Arial" w:eastAsia="Times New Roman" w:hAnsi="Arial" w:cs="Arial"/>
          <w:lang w:eastAsia="hr-HR"/>
        </w:rPr>
      </w:pPr>
    </w:p>
    <w:p w:rsidR="000963F5" w:rsidRPr="0084333E" w:rsidRDefault="000963F5" w:rsidP="000963F5">
      <w:pPr>
        <w:shd w:val="clear" w:color="auto" w:fill="FFFFFF"/>
        <w:spacing w:after="0" w:line="240" w:lineRule="auto"/>
        <w:ind w:firstLine="708"/>
        <w:jc w:val="both"/>
        <w:rPr>
          <w:rFonts w:ascii="Arial" w:hAnsi="Arial" w:cs="Arial"/>
        </w:rPr>
      </w:pPr>
      <w:r w:rsidRPr="0084333E">
        <w:rPr>
          <w:rFonts w:ascii="Arial" w:hAnsi="Arial" w:cs="Arial"/>
        </w:rPr>
        <w:t xml:space="preserve">Za troškove organizacije u okviru Aktivnosti: Sajmovi i manifestacije u 2017. godini planirano je ukupno 245.000,00 kuna u sklopu Programa: Promidžba i razvoj gospodarstva u razdjelu Upravnog odjela za gospodarstvo, a utrošeno je ukupno 59.717,50 kuna.  </w:t>
      </w:r>
    </w:p>
    <w:p w:rsidR="000963F5" w:rsidRPr="0084333E" w:rsidRDefault="000963F5" w:rsidP="000963F5">
      <w:pPr>
        <w:shd w:val="clear" w:color="auto" w:fill="FFFFFF"/>
        <w:spacing w:after="0" w:line="240" w:lineRule="auto"/>
        <w:ind w:firstLine="708"/>
        <w:jc w:val="both"/>
        <w:rPr>
          <w:rFonts w:ascii="Arial" w:hAnsi="Arial" w:cs="Arial"/>
        </w:rPr>
      </w:pPr>
    </w:p>
    <w:p w:rsidR="000963F5" w:rsidRPr="0084333E" w:rsidRDefault="003A5916" w:rsidP="00903F53">
      <w:pPr>
        <w:shd w:val="clear" w:color="auto" w:fill="FFFFFF"/>
        <w:spacing w:after="0" w:line="240" w:lineRule="auto"/>
        <w:jc w:val="both"/>
        <w:rPr>
          <w:rFonts w:ascii="Arial" w:hAnsi="Arial" w:cs="Arial"/>
          <w:b/>
        </w:rPr>
      </w:pPr>
      <w:r w:rsidRPr="0084333E">
        <w:rPr>
          <w:rFonts w:ascii="Arial" w:hAnsi="Arial" w:cs="Arial"/>
          <w:b/>
        </w:rPr>
        <w:t>Županijska razvojna agencija</w:t>
      </w:r>
    </w:p>
    <w:p w:rsidR="003A5916" w:rsidRPr="0084333E" w:rsidRDefault="003A5916" w:rsidP="000963F5">
      <w:pPr>
        <w:shd w:val="clear" w:color="auto" w:fill="FFFFFF"/>
        <w:spacing w:after="0" w:line="240" w:lineRule="auto"/>
        <w:ind w:firstLine="708"/>
        <w:jc w:val="both"/>
        <w:rPr>
          <w:rFonts w:ascii="Arial" w:hAnsi="Arial" w:cs="Arial"/>
        </w:rPr>
      </w:pP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bCs/>
          <w:spacing w:val="-10"/>
          <w:lang w:eastAsia="hr-HR"/>
        </w:rPr>
        <w:t xml:space="preserve">Centar za tehnološki razvoj d.o.o. Slavonski Brod </w:t>
      </w:r>
      <w:r w:rsidRPr="0084333E">
        <w:rPr>
          <w:rFonts w:ascii="Arial" w:eastAsia="Times New Roman" w:hAnsi="Arial" w:cs="Arial"/>
          <w:lang w:eastAsia="hr-HR"/>
        </w:rPr>
        <w:t xml:space="preserve">(CTR) kao razvojna agencija Brodsko-posavske županije centralno je mjesto pružanja svih vrsta usluga poduzetničkom sektoru i </w:t>
      </w:r>
      <w:r w:rsidR="00CC6F27" w:rsidRPr="0084333E">
        <w:rPr>
          <w:rFonts w:ascii="Arial" w:eastAsia="Times New Roman" w:hAnsi="Arial" w:cs="Arial"/>
          <w:lang w:eastAsia="hr-HR"/>
        </w:rPr>
        <w:t>jedinicama lokalne samouprave</w:t>
      </w:r>
      <w:r w:rsidRPr="0084333E">
        <w:rPr>
          <w:rFonts w:ascii="Arial" w:eastAsia="Times New Roman" w:hAnsi="Arial" w:cs="Arial"/>
          <w:lang w:eastAsia="hr-HR"/>
        </w:rPr>
        <w:t>, najvećim dijelom besplatno, u pripremi dokumentacije i kandidiranju projekata za kreditna i bespovratna sredstva iz raznih izvora. Za rad i aktivnosti CTR-a osigurano je 2.200.000,00 kuna u Županijskom proračunu za 2017. godinu, a planirana se sredstva isplaćuju predviđenom dinamikom odnosno kroz redovne mjesečne dvanaestine. U prvoj polovi</w:t>
      </w:r>
      <w:r w:rsidR="00CC6F27" w:rsidRPr="0084333E">
        <w:rPr>
          <w:rFonts w:ascii="Arial" w:eastAsia="Times New Roman" w:hAnsi="Arial" w:cs="Arial"/>
          <w:lang w:eastAsia="hr-HR"/>
        </w:rPr>
        <w:t>ni</w:t>
      </w:r>
      <w:r w:rsidRPr="0084333E">
        <w:rPr>
          <w:rFonts w:ascii="Arial" w:eastAsia="Times New Roman" w:hAnsi="Arial" w:cs="Arial"/>
          <w:lang w:eastAsia="hr-HR"/>
        </w:rPr>
        <w:t xml:space="preserve"> 2017. godine CTR-u je uplaćeno ukupno 915.000,00 kuna.      </w:t>
      </w:r>
    </w:p>
    <w:p w:rsidR="000963F5" w:rsidRPr="0084333E" w:rsidRDefault="000963F5" w:rsidP="000963F5">
      <w:pPr>
        <w:spacing w:after="0" w:line="240" w:lineRule="auto"/>
        <w:ind w:firstLine="708"/>
        <w:jc w:val="both"/>
        <w:rPr>
          <w:rFonts w:ascii="Arial" w:hAnsi="Arial" w:cs="Arial"/>
        </w:rPr>
      </w:pPr>
      <w:r w:rsidRPr="0084333E">
        <w:rPr>
          <w:rFonts w:ascii="Arial" w:hAnsi="Arial" w:cs="Arial"/>
        </w:rPr>
        <w:t xml:space="preserve">    </w:t>
      </w:r>
    </w:p>
    <w:p w:rsidR="000963F5" w:rsidRPr="0084333E" w:rsidRDefault="000963F5" w:rsidP="000963F5">
      <w:pPr>
        <w:spacing w:after="0" w:line="240" w:lineRule="auto"/>
        <w:ind w:firstLine="708"/>
        <w:jc w:val="both"/>
        <w:rPr>
          <w:rFonts w:ascii="Arial" w:hAnsi="Arial" w:cs="Arial"/>
        </w:rPr>
      </w:pPr>
    </w:p>
    <w:p w:rsidR="000963F5" w:rsidRPr="0084333E" w:rsidRDefault="003A5916" w:rsidP="00903F53">
      <w:pPr>
        <w:spacing w:after="0" w:line="240" w:lineRule="auto"/>
        <w:jc w:val="both"/>
        <w:rPr>
          <w:rFonts w:ascii="Arial" w:eastAsia="Times New Roman" w:hAnsi="Arial" w:cs="Arial"/>
          <w:b/>
          <w:lang w:eastAsia="hr-HR"/>
        </w:rPr>
      </w:pPr>
      <w:r w:rsidRPr="0084333E">
        <w:rPr>
          <w:rFonts w:ascii="Arial" w:eastAsia="Times New Roman" w:hAnsi="Arial" w:cs="Arial"/>
          <w:b/>
          <w:lang w:eastAsia="hr-HR"/>
        </w:rPr>
        <w:t>Turizam</w:t>
      </w:r>
    </w:p>
    <w:p w:rsidR="003A5916" w:rsidRPr="0084333E" w:rsidRDefault="003A5916" w:rsidP="000963F5">
      <w:pPr>
        <w:spacing w:after="0" w:line="240" w:lineRule="auto"/>
        <w:ind w:firstLine="708"/>
        <w:jc w:val="both"/>
        <w:rPr>
          <w:rFonts w:ascii="Arial" w:eastAsia="Times New Roman" w:hAnsi="Arial" w:cs="Arial"/>
          <w:lang w:eastAsia="hr-HR"/>
        </w:rPr>
      </w:pPr>
    </w:p>
    <w:p w:rsidR="000963F5" w:rsidRPr="009A218A" w:rsidRDefault="000963F5" w:rsidP="009A218A">
      <w:pPr>
        <w:spacing w:after="0" w:line="240" w:lineRule="auto"/>
        <w:ind w:firstLine="708"/>
        <w:contextualSpacing/>
        <w:jc w:val="both"/>
        <w:rPr>
          <w:rFonts w:ascii="Arial" w:hAnsi="Arial" w:cs="Arial"/>
        </w:rPr>
      </w:pPr>
      <w:r w:rsidRPr="009A218A">
        <w:rPr>
          <w:rFonts w:ascii="Arial" w:hAnsi="Arial" w:cs="Arial"/>
        </w:rPr>
        <w:t xml:space="preserve">Rad Turističke zajednice Brodsko-posavske županije financira se iz različitih izvora, a jedan od njih je i </w:t>
      </w:r>
      <w:r w:rsidR="00CC6F27" w:rsidRPr="009A218A">
        <w:rPr>
          <w:rFonts w:ascii="Arial" w:hAnsi="Arial" w:cs="Arial"/>
        </w:rPr>
        <w:t>P</w:t>
      </w:r>
      <w:r w:rsidRPr="009A218A">
        <w:rPr>
          <w:rFonts w:ascii="Arial" w:hAnsi="Arial" w:cs="Arial"/>
        </w:rPr>
        <w:t>roračun Brodsko-posavske županije. Za rad i aktivnosti T</w:t>
      </w:r>
      <w:r w:rsidR="00CC6F27" w:rsidRPr="009A218A">
        <w:rPr>
          <w:rFonts w:ascii="Arial" w:hAnsi="Arial" w:cs="Arial"/>
        </w:rPr>
        <w:t>urističke zajednice</w:t>
      </w:r>
      <w:r w:rsidRPr="009A218A">
        <w:rPr>
          <w:rFonts w:ascii="Arial" w:hAnsi="Arial" w:cs="Arial"/>
        </w:rPr>
        <w:t xml:space="preserve"> Brodsko-posavske županije</w:t>
      </w:r>
      <w:r w:rsidR="00CC6F27" w:rsidRPr="009A218A">
        <w:rPr>
          <w:rFonts w:ascii="Arial" w:hAnsi="Arial" w:cs="Arial"/>
        </w:rPr>
        <w:t xml:space="preserve"> u županijskom Proračunu za 2017. godinu</w:t>
      </w:r>
      <w:r w:rsidRPr="009A218A">
        <w:rPr>
          <w:rFonts w:ascii="Arial" w:hAnsi="Arial" w:cs="Arial"/>
        </w:rPr>
        <w:t xml:space="preserve"> osigurano je 248.400,00 kuna, a planirana se sredstva isplaćuju predviđenom dinamikom odnosno kroz redovne mjesečne dvanaestine. U prvoj polovi</w:t>
      </w:r>
      <w:r w:rsidR="00CC6F27" w:rsidRPr="009A218A">
        <w:rPr>
          <w:rFonts w:ascii="Arial" w:hAnsi="Arial" w:cs="Arial"/>
        </w:rPr>
        <w:t>ni</w:t>
      </w:r>
      <w:r w:rsidRPr="009A218A">
        <w:rPr>
          <w:rFonts w:ascii="Arial" w:hAnsi="Arial" w:cs="Arial"/>
        </w:rPr>
        <w:t xml:space="preserve"> 2017. godine T</w:t>
      </w:r>
      <w:r w:rsidR="00CC6F27" w:rsidRPr="009A218A">
        <w:rPr>
          <w:rFonts w:ascii="Arial" w:hAnsi="Arial" w:cs="Arial"/>
        </w:rPr>
        <w:t>urističkoj zajednici</w:t>
      </w:r>
      <w:r w:rsidRPr="009A218A">
        <w:rPr>
          <w:rFonts w:ascii="Arial" w:hAnsi="Arial" w:cs="Arial"/>
        </w:rPr>
        <w:t xml:space="preserve"> je uplaćeno ukupno 103.500,00 kuna. Uz sredstva za redovno financiranje T</w:t>
      </w:r>
      <w:r w:rsidR="00CC6F27" w:rsidRPr="009A218A">
        <w:rPr>
          <w:rFonts w:ascii="Arial" w:hAnsi="Arial" w:cs="Arial"/>
        </w:rPr>
        <w:t>urističke zajednice</w:t>
      </w:r>
      <w:r w:rsidRPr="009A218A">
        <w:rPr>
          <w:rFonts w:ascii="Arial" w:hAnsi="Arial" w:cs="Arial"/>
        </w:rPr>
        <w:t xml:space="preserve"> B</w:t>
      </w:r>
      <w:r w:rsidR="00CC6F27" w:rsidRPr="009A218A">
        <w:rPr>
          <w:rFonts w:ascii="Arial" w:hAnsi="Arial" w:cs="Arial"/>
        </w:rPr>
        <w:t>rodsko-posavske županije</w:t>
      </w:r>
      <w:r w:rsidRPr="009A218A">
        <w:rPr>
          <w:rFonts w:ascii="Arial" w:hAnsi="Arial" w:cs="Arial"/>
        </w:rPr>
        <w:t xml:space="preserve">, u županijskom su </w:t>
      </w:r>
      <w:r w:rsidR="00CC6F27" w:rsidRPr="009A218A">
        <w:rPr>
          <w:rFonts w:ascii="Arial" w:hAnsi="Arial" w:cs="Arial"/>
        </w:rPr>
        <w:t>P</w:t>
      </w:r>
      <w:r w:rsidRPr="009A218A">
        <w:rPr>
          <w:rFonts w:ascii="Arial" w:hAnsi="Arial" w:cs="Arial"/>
        </w:rPr>
        <w:t>roračunu osigurana i sredstva za sufinanciranje konkretnih turističkih projekata u iznosu od 250.000,00 kuna, ali u prvoj polovi</w:t>
      </w:r>
      <w:r w:rsidR="00CC6F27" w:rsidRPr="009A218A">
        <w:rPr>
          <w:rFonts w:ascii="Arial" w:hAnsi="Arial" w:cs="Arial"/>
        </w:rPr>
        <w:t>ni</w:t>
      </w:r>
      <w:r w:rsidRPr="009A218A">
        <w:rPr>
          <w:rFonts w:ascii="Arial" w:hAnsi="Arial" w:cs="Arial"/>
        </w:rPr>
        <w:t xml:space="preserve"> 2017. godine istoj nisu uplaćena sredstva za tu namjenu. </w:t>
      </w:r>
    </w:p>
    <w:p w:rsidR="000963F5" w:rsidRPr="009A218A" w:rsidRDefault="000963F5" w:rsidP="009A218A">
      <w:pPr>
        <w:spacing w:after="0" w:line="240" w:lineRule="auto"/>
        <w:ind w:firstLine="709"/>
        <w:contextualSpacing/>
        <w:jc w:val="both"/>
        <w:rPr>
          <w:rFonts w:ascii="Arial" w:hAnsi="Arial" w:cs="Arial"/>
        </w:rPr>
      </w:pPr>
      <w:r w:rsidRPr="009A218A">
        <w:rPr>
          <w:rFonts w:ascii="Arial" w:hAnsi="Arial" w:cs="Arial"/>
        </w:rPr>
        <w:t xml:space="preserve">Projekt „Slavonski velodrom“ provodi se u suradnji s Ministarstvom turizma u sklopu Programa razvoja </w:t>
      </w:r>
      <w:proofErr w:type="spellStart"/>
      <w:r w:rsidRPr="009A218A">
        <w:rPr>
          <w:rFonts w:ascii="Arial" w:hAnsi="Arial" w:cs="Arial"/>
        </w:rPr>
        <w:t>cikloturizma</w:t>
      </w:r>
      <w:proofErr w:type="spellEnd"/>
      <w:r w:rsidRPr="009A218A">
        <w:rPr>
          <w:rFonts w:ascii="Arial" w:hAnsi="Arial" w:cs="Arial"/>
        </w:rPr>
        <w:t xml:space="preserve"> na kontinentu u 2017. godini. Vrijednost projekta je 555.500,00 kuna, a Ministarstvo turizma odobrilo je Brodsko-posavskoj županiji bespovratna sredstva u maksimalnom iznosu od 350.000,00 kuna. U lipnju 2017. godine Ministarstvo turizma uplatilo je Brodsko-posavskoj županiji 50 % odobrenih sredstava (175.000,00 kuna). Svrha projekta je razvoj i unapređenje </w:t>
      </w:r>
      <w:proofErr w:type="spellStart"/>
      <w:r w:rsidRPr="009A218A">
        <w:rPr>
          <w:rFonts w:ascii="Arial" w:hAnsi="Arial" w:cs="Arial"/>
        </w:rPr>
        <w:t>cikloturizma</w:t>
      </w:r>
      <w:proofErr w:type="spellEnd"/>
      <w:r w:rsidRPr="009A218A">
        <w:rPr>
          <w:rFonts w:ascii="Arial" w:hAnsi="Arial" w:cs="Arial"/>
        </w:rPr>
        <w:t xml:space="preserve"> na području B</w:t>
      </w:r>
      <w:r w:rsidR="00CC6F27" w:rsidRPr="009A218A">
        <w:rPr>
          <w:rFonts w:ascii="Arial" w:hAnsi="Arial" w:cs="Arial"/>
        </w:rPr>
        <w:t>rodsko-posavske županije</w:t>
      </w:r>
      <w:r w:rsidRPr="009A218A">
        <w:rPr>
          <w:rFonts w:ascii="Arial" w:hAnsi="Arial" w:cs="Arial"/>
        </w:rPr>
        <w:t xml:space="preserve">. U sklopu projekta provodit će se slijedeće aktivnosti: izrada Operativnog plana razvoja </w:t>
      </w:r>
      <w:proofErr w:type="spellStart"/>
      <w:r w:rsidRPr="009A218A">
        <w:rPr>
          <w:rFonts w:ascii="Arial" w:hAnsi="Arial" w:cs="Arial"/>
        </w:rPr>
        <w:t>cikloturizma</w:t>
      </w:r>
      <w:proofErr w:type="spellEnd"/>
      <w:r w:rsidRPr="009A218A">
        <w:rPr>
          <w:rFonts w:ascii="Arial" w:hAnsi="Arial" w:cs="Arial"/>
        </w:rPr>
        <w:t xml:space="preserve"> Brodsko-posavske županije 2017. – 2020. sa standardima i pravilnicima prema sadržaju koji propisuje Ministarstvo turizma, ishođenje suglasnosti Ministarstva turizma, trasiranje </w:t>
      </w:r>
      <w:proofErr w:type="spellStart"/>
      <w:r w:rsidRPr="009A218A">
        <w:rPr>
          <w:rFonts w:ascii="Arial" w:hAnsi="Arial" w:cs="Arial"/>
        </w:rPr>
        <w:t>cikloturističke</w:t>
      </w:r>
      <w:proofErr w:type="spellEnd"/>
      <w:r w:rsidRPr="009A218A">
        <w:rPr>
          <w:rFonts w:ascii="Arial" w:hAnsi="Arial" w:cs="Arial"/>
        </w:rPr>
        <w:t xml:space="preserve"> rute, postavljanje smeđe turističke signalizacije, izrada </w:t>
      </w:r>
      <w:proofErr w:type="spellStart"/>
      <w:r w:rsidRPr="009A218A">
        <w:rPr>
          <w:rFonts w:ascii="Arial" w:hAnsi="Arial" w:cs="Arial"/>
        </w:rPr>
        <w:t>cikloturističke</w:t>
      </w:r>
      <w:proofErr w:type="spellEnd"/>
      <w:r w:rsidRPr="009A218A">
        <w:rPr>
          <w:rFonts w:ascii="Arial" w:hAnsi="Arial" w:cs="Arial"/>
        </w:rPr>
        <w:t xml:space="preserve"> karte BPŽ, dorada web stranice Turističke zajednice Brodsko-posavske županije i izrada mobilne aplikacije na četiri strana jezika.</w:t>
      </w:r>
    </w:p>
    <w:p w:rsidR="000963F5" w:rsidRDefault="000963F5" w:rsidP="009A218A">
      <w:pPr>
        <w:pStyle w:val="Odlomakpopisa"/>
        <w:jc w:val="both"/>
        <w:rPr>
          <w:rFonts w:ascii="Arial" w:hAnsi="Arial" w:cs="Arial"/>
          <w:sz w:val="22"/>
          <w:szCs w:val="22"/>
        </w:rPr>
      </w:pPr>
    </w:p>
    <w:p w:rsidR="001620F5" w:rsidRPr="0084333E" w:rsidRDefault="001620F5" w:rsidP="009A218A">
      <w:pPr>
        <w:pStyle w:val="Odlomakpopisa"/>
        <w:jc w:val="both"/>
        <w:rPr>
          <w:rFonts w:ascii="Arial" w:hAnsi="Arial" w:cs="Arial"/>
          <w:sz w:val="22"/>
          <w:szCs w:val="22"/>
        </w:rPr>
      </w:pPr>
    </w:p>
    <w:p w:rsidR="000963F5" w:rsidRPr="00903F53" w:rsidRDefault="003A5916" w:rsidP="00903F53">
      <w:pPr>
        <w:jc w:val="both"/>
        <w:rPr>
          <w:rFonts w:ascii="Arial" w:hAnsi="Arial" w:cs="Arial"/>
          <w:b/>
        </w:rPr>
      </w:pPr>
      <w:r w:rsidRPr="00903F53">
        <w:rPr>
          <w:rFonts w:ascii="Arial" w:hAnsi="Arial" w:cs="Arial"/>
          <w:b/>
        </w:rPr>
        <w:t>Vatrogastvo i zaštita od požara</w:t>
      </w:r>
    </w:p>
    <w:p w:rsidR="003A5916" w:rsidRPr="0084333E" w:rsidRDefault="003A5916" w:rsidP="000963F5">
      <w:pPr>
        <w:pStyle w:val="Odlomakpopisa"/>
        <w:jc w:val="both"/>
        <w:rPr>
          <w:rFonts w:ascii="Arial" w:hAnsi="Arial" w:cs="Arial"/>
          <w:sz w:val="22"/>
          <w:szCs w:val="22"/>
        </w:rPr>
      </w:pP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t xml:space="preserve">Rad Vatrogasne zajednice Brodsko-posavske županije financira se iz različitih izvora, ali najvećim dijelom iz </w:t>
      </w:r>
      <w:r w:rsidR="00CC6F27" w:rsidRPr="0084333E">
        <w:rPr>
          <w:rFonts w:ascii="Arial" w:eastAsia="Times New Roman" w:hAnsi="Arial" w:cs="Arial"/>
          <w:lang w:eastAsia="hr-HR"/>
        </w:rPr>
        <w:t>P</w:t>
      </w:r>
      <w:r w:rsidRPr="0084333E">
        <w:rPr>
          <w:rFonts w:ascii="Arial" w:eastAsia="Times New Roman" w:hAnsi="Arial" w:cs="Arial"/>
          <w:lang w:eastAsia="hr-HR"/>
        </w:rPr>
        <w:t>roračuna Brodsko-posavske županije. Za rad iste</w:t>
      </w:r>
      <w:r w:rsidR="00CC6F27" w:rsidRPr="0084333E">
        <w:rPr>
          <w:rFonts w:ascii="Arial" w:eastAsia="Times New Roman" w:hAnsi="Arial" w:cs="Arial"/>
          <w:lang w:eastAsia="hr-HR"/>
        </w:rPr>
        <w:t xml:space="preserve"> u županijskom Proračunu za 2017. godinu,</w:t>
      </w:r>
      <w:r w:rsidRPr="0084333E">
        <w:rPr>
          <w:rFonts w:ascii="Arial" w:eastAsia="Times New Roman" w:hAnsi="Arial" w:cs="Arial"/>
          <w:lang w:eastAsia="hr-HR"/>
        </w:rPr>
        <w:t xml:space="preserve"> osigurana su sredstva u iznosu od 752.400,00 kuna</w:t>
      </w:r>
      <w:r w:rsidR="00CC6F27" w:rsidRPr="0084333E">
        <w:rPr>
          <w:rFonts w:ascii="Arial" w:eastAsia="Times New Roman" w:hAnsi="Arial" w:cs="Arial"/>
          <w:lang w:eastAsia="hr-HR"/>
        </w:rPr>
        <w:t>,</w:t>
      </w:r>
      <w:r w:rsidRPr="0084333E">
        <w:rPr>
          <w:rFonts w:ascii="Arial" w:eastAsia="Times New Roman" w:hAnsi="Arial" w:cs="Arial"/>
          <w:lang w:eastAsia="hr-HR"/>
        </w:rPr>
        <w:t xml:space="preserve"> a planirana se sredstva isplaćuju predviđenom dinamikom odnosno kroz redovne mjesečne dvanaestine. U prvoj polovi</w:t>
      </w:r>
      <w:r w:rsidR="00CC6F27" w:rsidRPr="0084333E">
        <w:rPr>
          <w:rFonts w:ascii="Arial" w:eastAsia="Times New Roman" w:hAnsi="Arial" w:cs="Arial"/>
          <w:lang w:eastAsia="hr-HR"/>
        </w:rPr>
        <w:t>ni</w:t>
      </w:r>
      <w:r w:rsidRPr="0084333E">
        <w:rPr>
          <w:rFonts w:ascii="Arial" w:eastAsia="Times New Roman" w:hAnsi="Arial" w:cs="Arial"/>
          <w:lang w:eastAsia="hr-HR"/>
        </w:rPr>
        <w:t xml:space="preserve"> 2017. godine V</w:t>
      </w:r>
      <w:r w:rsidR="00CC6F27" w:rsidRPr="0084333E">
        <w:rPr>
          <w:rFonts w:ascii="Arial" w:eastAsia="Times New Roman" w:hAnsi="Arial" w:cs="Arial"/>
          <w:lang w:eastAsia="hr-HR"/>
        </w:rPr>
        <w:t>atrogasnoj zajednici</w:t>
      </w:r>
      <w:r w:rsidRPr="0084333E">
        <w:rPr>
          <w:rFonts w:ascii="Arial" w:eastAsia="Times New Roman" w:hAnsi="Arial" w:cs="Arial"/>
          <w:lang w:eastAsia="hr-HR"/>
        </w:rPr>
        <w:t xml:space="preserve"> je uplaćeno ukupno 313.500,00 kuna.</w:t>
      </w:r>
    </w:p>
    <w:p w:rsidR="000963F5" w:rsidRPr="0084333E" w:rsidRDefault="000963F5" w:rsidP="000963F5">
      <w:pPr>
        <w:spacing w:after="0" w:line="240" w:lineRule="auto"/>
        <w:ind w:firstLine="708"/>
        <w:jc w:val="both"/>
        <w:rPr>
          <w:rFonts w:ascii="Arial" w:eastAsia="Times New Roman" w:hAnsi="Arial" w:cs="Arial"/>
          <w:lang w:eastAsia="hr-HR"/>
        </w:rPr>
      </w:pPr>
      <w:r w:rsidRPr="0084333E">
        <w:rPr>
          <w:rFonts w:ascii="Arial" w:eastAsia="Times New Roman" w:hAnsi="Arial" w:cs="Arial"/>
          <w:lang w:eastAsia="hr-HR"/>
        </w:rPr>
        <w:lastRenderedPageBreak/>
        <w:t>Dana 04. svibnja 2017. godine izvršen je inspekcijski nadzor inspektora pri Ministarstvu unutarnjih poslova, Policijska uprava Brodsko-posavska, Inspektorat unutarnjih poslova kojim je utvrđeno da B</w:t>
      </w:r>
      <w:r w:rsidR="00CC6F27" w:rsidRPr="0084333E">
        <w:rPr>
          <w:rFonts w:ascii="Arial" w:eastAsia="Times New Roman" w:hAnsi="Arial" w:cs="Arial"/>
          <w:lang w:eastAsia="hr-HR"/>
        </w:rPr>
        <w:t>rodsko-posavska županija,</w:t>
      </w:r>
      <w:r w:rsidRPr="0084333E">
        <w:rPr>
          <w:rFonts w:ascii="Arial" w:eastAsia="Times New Roman" w:hAnsi="Arial" w:cs="Arial"/>
          <w:lang w:eastAsia="hr-HR"/>
        </w:rPr>
        <w:t xml:space="preserve"> kao jedinica regionalne samouprave</w:t>
      </w:r>
      <w:r w:rsidR="00CC6F27" w:rsidRPr="0084333E">
        <w:rPr>
          <w:rFonts w:ascii="Arial" w:eastAsia="Times New Roman" w:hAnsi="Arial" w:cs="Arial"/>
          <w:lang w:eastAsia="hr-HR"/>
        </w:rPr>
        <w:t>,</w:t>
      </w:r>
      <w:r w:rsidRPr="0084333E">
        <w:rPr>
          <w:rFonts w:ascii="Arial" w:eastAsia="Times New Roman" w:hAnsi="Arial" w:cs="Arial"/>
          <w:lang w:eastAsia="hr-HR"/>
        </w:rPr>
        <w:t xml:space="preserve"> ispunjava sve zakonom propisane norme u području vatrogastva i zaštite od požara, da izdvaja zakonom propisana proračunska sredstva te da ima donesene sve potrebne zakonom propisane dokumente.  </w:t>
      </w:r>
    </w:p>
    <w:p w:rsidR="000963F5" w:rsidRPr="0084333E" w:rsidRDefault="000963F5" w:rsidP="000963F5">
      <w:pPr>
        <w:spacing w:after="0" w:line="240" w:lineRule="auto"/>
        <w:jc w:val="both"/>
        <w:rPr>
          <w:rFonts w:ascii="Arial" w:eastAsia="Times New Roman" w:hAnsi="Arial" w:cs="Arial"/>
          <w:lang w:eastAsia="hr-HR"/>
        </w:rPr>
      </w:pPr>
    </w:p>
    <w:p w:rsidR="000963F5" w:rsidRPr="0084333E" w:rsidRDefault="000963F5" w:rsidP="000963F5">
      <w:pPr>
        <w:spacing w:after="0" w:line="240" w:lineRule="auto"/>
        <w:jc w:val="both"/>
        <w:rPr>
          <w:rFonts w:ascii="Arial" w:eastAsia="Times New Roman" w:hAnsi="Arial" w:cs="Arial"/>
          <w:lang w:eastAsia="hr-HR"/>
        </w:rPr>
      </w:pPr>
    </w:p>
    <w:p w:rsidR="000A6CA7" w:rsidRPr="0084333E" w:rsidRDefault="00C11512" w:rsidP="002C59F6">
      <w:pPr>
        <w:jc w:val="both"/>
        <w:rPr>
          <w:rFonts w:ascii="Arial" w:hAnsi="Arial" w:cs="Arial"/>
        </w:rPr>
      </w:pPr>
      <w:r w:rsidRPr="0084333E">
        <w:rPr>
          <w:rFonts w:ascii="Arial" w:hAnsi="Arial" w:cs="Arial"/>
          <w:b/>
        </w:rPr>
        <w:t>POLJOPRIVREDA</w:t>
      </w:r>
      <w:r w:rsidR="002C59F6" w:rsidRPr="0084333E">
        <w:rPr>
          <w:rFonts w:ascii="Arial" w:hAnsi="Arial" w:cs="Arial"/>
        </w:rPr>
        <w:t xml:space="preserve"> </w:t>
      </w:r>
    </w:p>
    <w:p w:rsidR="00306A06" w:rsidRDefault="00EE10D9" w:rsidP="009A218A">
      <w:pPr>
        <w:spacing w:after="0" w:line="240" w:lineRule="auto"/>
        <w:ind w:firstLine="708"/>
        <w:jc w:val="both"/>
        <w:rPr>
          <w:rFonts w:ascii="Arial" w:hAnsi="Arial" w:cs="Arial"/>
        </w:rPr>
      </w:pPr>
      <w:r w:rsidRPr="0084333E">
        <w:rPr>
          <w:rFonts w:ascii="Arial" w:hAnsi="Arial" w:cs="Arial"/>
        </w:rPr>
        <w:t>Za p</w:t>
      </w:r>
      <w:r w:rsidR="00306A06" w:rsidRPr="0084333E">
        <w:rPr>
          <w:rFonts w:ascii="Arial" w:hAnsi="Arial" w:cs="Arial"/>
        </w:rPr>
        <w:t>raćenje i poticanje razvoja poljoprivrede kao</w:t>
      </w:r>
      <w:r w:rsidRPr="0084333E">
        <w:rPr>
          <w:rFonts w:ascii="Arial" w:hAnsi="Arial" w:cs="Arial"/>
        </w:rPr>
        <w:t xml:space="preserve"> važne</w:t>
      </w:r>
      <w:r w:rsidR="00306A06" w:rsidRPr="0084333E">
        <w:rPr>
          <w:rFonts w:ascii="Arial" w:hAnsi="Arial" w:cs="Arial"/>
        </w:rPr>
        <w:t xml:space="preserve"> gospodarske grane na području Brodsko-posavske županije u</w:t>
      </w:r>
      <w:r w:rsidRPr="0084333E">
        <w:rPr>
          <w:rFonts w:ascii="Arial" w:hAnsi="Arial" w:cs="Arial"/>
        </w:rPr>
        <w:t xml:space="preserve"> 2017. godini planirana su sredstva</w:t>
      </w:r>
      <w:r w:rsidR="00306A06" w:rsidRPr="0084333E">
        <w:rPr>
          <w:rFonts w:ascii="Arial" w:hAnsi="Arial" w:cs="Arial"/>
        </w:rPr>
        <w:t xml:space="preserve"> u iznosu od </w:t>
      </w:r>
      <w:r w:rsidR="00306A06" w:rsidRPr="009A218A">
        <w:rPr>
          <w:rFonts w:ascii="Arial" w:hAnsi="Arial" w:cs="Arial"/>
        </w:rPr>
        <w:t>3.442.500,00 kn</w:t>
      </w:r>
      <w:r w:rsidR="00306A06" w:rsidRPr="0084333E">
        <w:rPr>
          <w:rFonts w:ascii="Arial" w:hAnsi="Arial" w:cs="Arial"/>
        </w:rPr>
        <w:t xml:space="preserve">, a u prvih 6 mjeseci 2017. godine </w:t>
      </w:r>
      <w:r w:rsidRPr="0084333E">
        <w:rPr>
          <w:rFonts w:ascii="Arial" w:hAnsi="Arial" w:cs="Arial"/>
        </w:rPr>
        <w:t>realizirana</w:t>
      </w:r>
      <w:r w:rsidR="00306A06" w:rsidRPr="0084333E">
        <w:rPr>
          <w:rFonts w:ascii="Arial" w:hAnsi="Arial" w:cs="Arial"/>
        </w:rPr>
        <w:t xml:space="preserve"> su u iznosu od </w:t>
      </w:r>
      <w:r w:rsidR="00306A06" w:rsidRPr="009A218A">
        <w:rPr>
          <w:rFonts w:ascii="Arial" w:hAnsi="Arial" w:cs="Arial"/>
        </w:rPr>
        <w:t>838.325,45</w:t>
      </w:r>
      <w:r w:rsidR="00306A06" w:rsidRPr="0084333E">
        <w:rPr>
          <w:rFonts w:ascii="Arial" w:hAnsi="Arial" w:cs="Arial"/>
        </w:rPr>
        <w:t xml:space="preserve"> kn, odnosno </w:t>
      </w:r>
      <w:r w:rsidR="00306A06" w:rsidRPr="009A218A">
        <w:rPr>
          <w:rFonts w:ascii="Arial" w:hAnsi="Arial" w:cs="Arial"/>
        </w:rPr>
        <w:t>24,35</w:t>
      </w:r>
      <w:r w:rsidR="00306A06" w:rsidRPr="0084333E">
        <w:rPr>
          <w:rFonts w:ascii="Arial" w:hAnsi="Arial" w:cs="Arial"/>
          <w:b/>
        </w:rPr>
        <w:t xml:space="preserve"> </w:t>
      </w:r>
      <w:r w:rsidR="00306A06" w:rsidRPr="0084333E">
        <w:rPr>
          <w:rFonts w:ascii="Arial" w:hAnsi="Arial" w:cs="Arial"/>
        </w:rPr>
        <w:t>%</w:t>
      </w:r>
      <w:r w:rsidRPr="0084333E">
        <w:rPr>
          <w:rFonts w:ascii="Arial" w:hAnsi="Arial" w:cs="Arial"/>
        </w:rPr>
        <w:t xml:space="preserve"> i to za sljedeće mjere i aktivnosti:</w:t>
      </w:r>
      <w:r w:rsidR="00306A06" w:rsidRPr="0084333E">
        <w:rPr>
          <w:rFonts w:ascii="Arial" w:hAnsi="Arial" w:cs="Arial"/>
        </w:rPr>
        <w:t xml:space="preserve"> </w:t>
      </w:r>
    </w:p>
    <w:p w:rsidR="009A218A" w:rsidRPr="0084333E" w:rsidRDefault="009A218A" w:rsidP="009A218A">
      <w:pPr>
        <w:spacing w:after="0" w:line="240" w:lineRule="auto"/>
        <w:jc w:val="both"/>
        <w:rPr>
          <w:rFonts w:ascii="Arial" w:hAnsi="Arial" w:cs="Arial"/>
        </w:rPr>
      </w:pPr>
    </w:p>
    <w:p w:rsidR="00306A06" w:rsidRPr="0084333E" w:rsidRDefault="00566C25" w:rsidP="00566C25">
      <w:pPr>
        <w:ind w:left="360"/>
        <w:jc w:val="both"/>
        <w:rPr>
          <w:rFonts w:ascii="Arial" w:hAnsi="Arial" w:cs="Arial"/>
          <w:b/>
        </w:rPr>
      </w:pPr>
      <w:r w:rsidRPr="0084333E">
        <w:rPr>
          <w:rFonts w:ascii="Arial" w:hAnsi="Arial" w:cs="Arial"/>
          <w:b/>
        </w:rPr>
        <w:t>E</w:t>
      </w:r>
      <w:r w:rsidR="00A05208" w:rsidRPr="0084333E">
        <w:rPr>
          <w:rFonts w:ascii="Arial" w:hAnsi="Arial" w:cs="Arial"/>
          <w:b/>
        </w:rPr>
        <w:t>dukacija poljoprivrednika, gospodarske manifestacije i promidžba</w:t>
      </w:r>
    </w:p>
    <w:p w:rsidR="001F7282" w:rsidRPr="0084333E" w:rsidRDefault="001F7282" w:rsidP="00D53B9D">
      <w:pPr>
        <w:spacing w:after="100" w:afterAutospacing="1" w:line="240" w:lineRule="auto"/>
        <w:ind w:firstLine="360"/>
        <w:jc w:val="both"/>
        <w:rPr>
          <w:rFonts w:ascii="Arial" w:hAnsi="Arial" w:cs="Arial"/>
        </w:rPr>
      </w:pPr>
      <w:r w:rsidRPr="0084333E">
        <w:rPr>
          <w:rFonts w:ascii="Arial" w:hAnsi="Arial" w:cs="Arial"/>
        </w:rPr>
        <w:t>U okviru ovih aktivnosti od ukupno planiranih 420.000,00 kuna u razdoblju siječanj-lipanj 2017 utrošen</w:t>
      </w:r>
      <w:r w:rsidR="002B3741" w:rsidRPr="0084333E">
        <w:rPr>
          <w:rFonts w:ascii="Arial" w:hAnsi="Arial" w:cs="Arial"/>
        </w:rPr>
        <w:t>o</w:t>
      </w:r>
      <w:r w:rsidRPr="0084333E">
        <w:rPr>
          <w:rFonts w:ascii="Arial" w:hAnsi="Arial" w:cs="Arial"/>
        </w:rPr>
        <w:t xml:space="preserve"> je:</w:t>
      </w:r>
    </w:p>
    <w:p w:rsidR="001F7282" w:rsidRPr="0084333E" w:rsidRDefault="001F7282"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promidžbu razvoja poljoprivrede 22.473,75 kuna,</w:t>
      </w:r>
    </w:p>
    <w:p w:rsidR="00306A06" w:rsidRDefault="001F7282" w:rsidP="009A287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 </w:t>
      </w:r>
      <w:r w:rsidR="00306A06" w:rsidRPr="0084333E">
        <w:rPr>
          <w:rFonts w:ascii="Arial" w:hAnsi="Arial" w:cs="Arial"/>
          <w:sz w:val="22"/>
          <w:szCs w:val="22"/>
        </w:rPr>
        <w:t xml:space="preserve"> </w:t>
      </w:r>
      <w:r w:rsidRPr="0084333E">
        <w:rPr>
          <w:rFonts w:ascii="Arial" w:hAnsi="Arial" w:cs="Arial"/>
          <w:sz w:val="22"/>
          <w:szCs w:val="22"/>
        </w:rPr>
        <w:t>od</w:t>
      </w:r>
      <w:r w:rsidR="00306A06" w:rsidRPr="0084333E">
        <w:rPr>
          <w:rFonts w:ascii="Arial" w:hAnsi="Arial" w:cs="Arial"/>
          <w:sz w:val="22"/>
          <w:szCs w:val="22"/>
        </w:rPr>
        <w:t>ržavanj</w:t>
      </w:r>
      <w:r w:rsidRPr="0084333E">
        <w:rPr>
          <w:rFonts w:ascii="Arial" w:hAnsi="Arial" w:cs="Arial"/>
          <w:sz w:val="22"/>
          <w:szCs w:val="22"/>
        </w:rPr>
        <w:t>e</w:t>
      </w:r>
      <w:r w:rsidR="00306A06" w:rsidRPr="0084333E">
        <w:rPr>
          <w:rFonts w:ascii="Arial" w:hAnsi="Arial" w:cs="Arial"/>
          <w:sz w:val="22"/>
          <w:szCs w:val="22"/>
        </w:rPr>
        <w:t xml:space="preserve"> Poljoprivredno-poduzetničkih ideja u Novoj Gradiški i  Nacionalne izložbe pasa CAC Slavonski Brod 2017.  40.813,11 kn.</w:t>
      </w:r>
    </w:p>
    <w:p w:rsidR="009A2877" w:rsidRPr="0084333E" w:rsidRDefault="009A2877" w:rsidP="009A2877">
      <w:pPr>
        <w:pStyle w:val="Odlomakpopisa"/>
        <w:autoSpaceDE w:val="0"/>
        <w:autoSpaceDN w:val="0"/>
        <w:adjustRightInd w:val="0"/>
        <w:ind w:left="1068"/>
        <w:jc w:val="both"/>
        <w:rPr>
          <w:rFonts w:ascii="Arial" w:hAnsi="Arial" w:cs="Arial"/>
          <w:sz w:val="22"/>
          <w:szCs w:val="22"/>
        </w:rPr>
      </w:pPr>
    </w:p>
    <w:p w:rsidR="001F7282" w:rsidRPr="0084333E" w:rsidRDefault="00306A06" w:rsidP="00D53B9D">
      <w:pPr>
        <w:spacing w:after="0" w:line="240" w:lineRule="auto"/>
        <w:ind w:firstLine="709"/>
        <w:jc w:val="both"/>
        <w:rPr>
          <w:rFonts w:ascii="Arial" w:hAnsi="Arial" w:cs="Arial"/>
        </w:rPr>
      </w:pPr>
      <w:r w:rsidRPr="0084333E">
        <w:rPr>
          <w:rFonts w:ascii="Arial" w:hAnsi="Arial" w:cs="Arial"/>
        </w:rPr>
        <w:t xml:space="preserve">Već tradicionalno, po devetnaesti puta, Brodsko-posavska županija, Savjetodavna služba, Podružnica BPŽ u suradnji sa HPA-Županijskim uredom u BPŽ, Županijskom gospodarskom i obrtničkom komorom, CTR-om, srednjim školama, turističkom zajednicom i gradom Novom Gradiškom, organizirali su  savjetodavno-izložbenu manifestaciju »Poljoprivredno poduzetničke ideje 2017.«. Manifestacija se održala 20. i 21. siječnja 2017. godine u </w:t>
      </w:r>
      <w:r w:rsidRPr="0084333E">
        <w:rPr>
          <w:rFonts w:ascii="Arial" w:hAnsi="Arial" w:cs="Arial"/>
          <w:bCs/>
        </w:rPr>
        <w:t>Domu kulture M.A.Relković i društvenom domu</w:t>
      </w:r>
      <w:r w:rsidRPr="0084333E">
        <w:rPr>
          <w:rFonts w:ascii="Arial" w:hAnsi="Arial" w:cs="Arial"/>
        </w:rPr>
        <w:t xml:space="preserve"> u Novoj Gradiški.</w:t>
      </w:r>
    </w:p>
    <w:p w:rsidR="001F7282" w:rsidRDefault="00306A06" w:rsidP="00D53B9D">
      <w:pPr>
        <w:spacing w:after="0" w:line="240" w:lineRule="auto"/>
        <w:ind w:firstLine="709"/>
        <w:jc w:val="both"/>
        <w:rPr>
          <w:rFonts w:ascii="Arial" w:hAnsi="Arial" w:cs="Arial"/>
        </w:rPr>
      </w:pPr>
      <w:r w:rsidRPr="0084333E">
        <w:rPr>
          <w:rFonts w:ascii="Arial" w:hAnsi="Arial" w:cs="Arial"/>
        </w:rPr>
        <w:t xml:space="preserve">Održana je Nacionalna izložba pasa svih pasmina CAC HR otvorenom prostoru Srednje škole «Matija Antun </w:t>
      </w:r>
      <w:proofErr w:type="spellStart"/>
      <w:r w:rsidRPr="0084333E">
        <w:rPr>
          <w:rFonts w:ascii="Arial" w:hAnsi="Arial" w:cs="Arial"/>
        </w:rPr>
        <w:t>Reljković</w:t>
      </w:r>
      <w:proofErr w:type="spellEnd"/>
      <w:r w:rsidRPr="0084333E">
        <w:rPr>
          <w:rFonts w:ascii="Arial" w:hAnsi="Arial" w:cs="Arial"/>
        </w:rPr>
        <w:t xml:space="preserve">», </w:t>
      </w:r>
      <w:proofErr w:type="spellStart"/>
      <w:r w:rsidRPr="0084333E">
        <w:rPr>
          <w:rFonts w:ascii="Arial" w:hAnsi="Arial" w:cs="Arial"/>
        </w:rPr>
        <w:t>Cankareva</w:t>
      </w:r>
      <w:proofErr w:type="spellEnd"/>
      <w:r w:rsidRPr="0084333E">
        <w:rPr>
          <w:rFonts w:ascii="Arial" w:hAnsi="Arial" w:cs="Arial"/>
        </w:rPr>
        <w:t xml:space="preserve"> 76 u Slavonskom Brodu 06</w:t>
      </w:r>
      <w:r w:rsidRPr="0084333E">
        <w:rPr>
          <w:rFonts w:ascii="Arial" w:hAnsi="Arial" w:cs="Arial"/>
          <w:bCs/>
        </w:rPr>
        <w:t>.</w:t>
      </w:r>
      <w:r w:rsidRPr="0084333E">
        <w:rPr>
          <w:rFonts w:ascii="Arial" w:hAnsi="Arial" w:cs="Arial"/>
        </w:rPr>
        <w:t xml:space="preserve"> svib</w:t>
      </w:r>
      <w:r w:rsidRPr="0084333E">
        <w:rPr>
          <w:rFonts w:ascii="Arial" w:hAnsi="Arial" w:cs="Arial"/>
          <w:bCs/>
        </w:rPr>
        <w:t>nja 2017. godine</w:t>
      </w:r>
      <w:r w:rsidRPr="0084333E">
        <w:rPr>
          <w:rFonts w:ascii="Arial" w:hAnsi="Arial" w:cs="Arial"/>
        </w:rPr>
        <w:t>. Izložbeni primjerci bili su ocijenjeni, a oni najbolji i nagrađeni.</w:t>
      </w:r>
    </w:p>
    <w:p w:rsidR="00D53B9D" w:rsidRPr="0084333E" w:rsidRDefault="00D53B9D" w:rsidP="00D53B9D">
      <w:pPr>
        <w:spacing w:after="0" w:line="240" w:lineRule="auto"/>
        <w:ind w:firstLine="709"/>
        <w:jc w:val="both"/>
        <w:rPr>
          <w:rFonts w:ascii="Arial" w:hAnsi="Arial" w:cs="Arial"/>
        </w:rPr>
      </w:pPr>
    </w:p>
    <w:p w:rsidR="00306A06" w:rsidRPr="0084333E" w:rsidRDefault="001F7282"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 xml:space="preserve">za </w:t>
      </w:r>
      <w:r w:rsidR="00306A06" w:rsidRPr="0084333E">
        <w:rPr>
          <w:rFonts w:ascii="Arial" w:hAnsi="Arial" w:cs="Arial"/>
          <w:sz w:val="22"/>
          <w:szCs w:val="22"/>
        </w:rPr>
        <w:t>organiziran</w:t>
      </w:r>
      <w:r w:rsidRPr="0084333E">
        <w:rPr>
          <w:rFonts w:ascii="Arial" w:hAnsi="Arial" w:cs="Arial"/>
          <w:sz w:val="22"/>
          <w:szCs w:val="22"/>
        </w:rPr>
        <w:t>i</w:t>
      </w:r>
      <w:r w:rsidR="00306A06" w:rsidRPr="0084333E">
        <w:rPr>
          <w:rFonts w:ascii="Arial" w:hAnsi="Arial" w:cs="Arial"/>
          <w:sz w:val="22"/>
          <w:szCs w:val="22"/>
        </w:rPr>
        <w:t xml:space="preserve"> nastup Brodsko-posavske županije na sajmovima i gospodarskim manifestacijama 11.867,50 kn. </w:t>
      </w:r>
    </w:p>
    <w:p w:rsidR="009E1450" w:rsidRDefault="009E1450" w:rsidP="009E1450">
      <w:pPr>
        <w:jc w:val="both"/>
        <w:rPr>
          <w:rFonts w:ascii="Arial" w:hAnsi="Arial" w:cs="Arial"/>
        </w:rPr>
      </w:pPr>
    </w:p>
    <w:p w:rsidR="00585BA5" w:rsidRPr="0084333E" w:rsidRDefault="00585BA5" w:rsidP="009E1450">
      <w:pPr>
        <w:jc w:val="both"/>
        <w:rPr>
          <w:rFonts w:ascii="Arial" w:hAnsi="Arial" w:cs="Arial"/>
          <w:b/>
        </w:rPr>
      </w:pPr>
      <w:r w:rsidRPr="0084333E">
        <w:rPr>
          <w:rFonts w:ascii="Arial" w:hAnsi="Arial" w:cs="Arial"/>
          <w:b/>
        </w:rPr>
        <w:t>Poticanje ulaganja poljoprivredne proizvodnje</w:t>
      </w:r>
    </w:p>
    <w:p w:rsidR="00BA2FE1" w:rsidRPr="0084333E" w:rsidRDefault="00BA2FE1" w:rsidP="009E1450">
      <w:pPr>
        <w:ind w:firstLine="360"/>
        <w:jc w:val="both"/>
        <w:rPr>
          <w:rFonts w:ascii="Arial" w:hAnsi="Arial" w:cs="Arial"/>
        </w:rPr>
      </w:pPr>
      <w:r w:rsidRPr="0084333E">
        <w:rPr>
          <w:rFonts w:ascii="Arial" w:hAnsi="Arial" w:cs="Arial"/>
        </w:rPr>
        <w:t>Za realizaciju  programa i aktivnosti poticanja poljoprivredne proizvodnje</w:t>
      </w:r>
      <w:r w:rsidR="00585BA5" w:rsidRPr="0084333E">
        <w:rPr>
          <w:rFonts w:ascii="Arial" w:hAnsi="Arial" w:cs="Arial"/>
        </w:rPr>
        <w:t xml:space="preserve"> planiran</w:t>
      </w:r>
      <w:r w:rsidR="00B56861" w:rsidRPr="0084333E">
        <w:rPr>
          <w:rFonts w:ascii="Arial" w:hAnsi="Arial" w:cs="Arial"/>
        </w:rPr>
        <w:t>a</w:t>
      </w:r>
      <w:r w:rsidRPr="0084333E">
        <w:rPr>
          <w:rFonts w:ascii="Arial" w:hAnsi="Arial" w:cs="Arial"/>
        </w:rPr>
        <w:t xml:space="preserve"> su</w:t>
      </w:r>
      <w:r w:rsidR="00585BA5" w:rsidRPr="0084333E">
        <w:rPr>
          <w:rFonts w:ascii="Arial" w:hAnsi="Arial" w:cs="Arial"/>
        </w:rPr>
        <w:t xml:space="preserve"> 2.170.000,00 kuna </w:t>
      </w:r>
      <w:r w:rsidRPr="0084333E">
        <w:rPr>
          <w:rFonts w:ascii="Arial" w:hAnsi="Arial" w:cs="Arial"/>
        </w:rPr>
        <w:t xml:space="preserve"> i to za:</w:t>
      </w:r>
    </w:p>
    <w:p w:rsidR="00306A06" w:rsidRPr="0084333E" w:rsidRDefault="00585BA5"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 xml:space="preserve"> s</w:t>
      </w:r>
      <w:r w:rsidR="00306A06" w:rsidRPr="009A2877">
        <w:rPr>
          <w:rFonts w:ascii="Arial" w:hAnsi="Arial" w:cs="Arial"/>
          <w:sz w:val="22"/>
          <w:szCs w:val="22"/>
        </w:rPr>
        <w:t xml:space="preserve">ufinanciranje </w:t>
      </w:r>
      <w:proofErr w:type="spellStart"/>
      <w:r w:rsidR="00306A06" w:rsidRPr="009A2877">
        <w:rPr>
          <w:rFonts w:ascii="Arial" w:hAnsi="Arial" w:cs="Arial"/>
          <w:sz w:val="22"/>
          <w:szCs w:val="22"/>
        </w:rPr>
        <w:t>monitoringa</w:t>
      </w:r>
      <w:proofErr w:type="spellEnd"/>
      <w:r w:rsidR="00306A06" w:rsidRPr="009A2877">
        <w:rPr>
          <w:rFonts w:ascii="Arial" w:hAnsi="Arial" w:cs="Arial"/>
          <w:sz w:val="22"/>
          <w:szCs w:val="22"/>
        </w:rPr>
        <w:t xml:space="preserve"> kvalitete meda</w:t>
      </w:r>
      <w:r w:rsidR="00306A06" w:rsidRPr="0084333E">
        <w:rPr>
          <w:rFonts w:ascii="Arial" w:hAnsi="Arial" w:cs="Arial"/>
          <w:sz w:val="22"/>
          <w:szCs w:val="22"/>
        </w:rPr>
        <w:t xml:space="preserve"> 15.000,00 k</w:t>
      </w:r>
      <w:r w:rsidR="002B3741" w:rsidRPr="0084333E">
        <w:rPr>
          <w:rFonts w:ascii="Arial" w:hAnsi="Arial" w:cs="Arial"/>
          <w:sz w:val="22"/>
          <w:szCs w:val="22"/>
        </w:rPr>
        <w:t>una,</w:t>
      </w:r>
    </w:p>
    <w:p w:rsidR="00306A06" w:rsidRPr="0084333E" w:rsidRDefault="002B374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 xml:space="preserve"> t</w:t>
      </w:r>
      <w:r w:rsidR="00306A06" w:rsidRPr="009A2877">
        <w:rPr>
          <w:rFonts w:ascii="Arial" w:hAnsi="Arial" w:cs="Arial"/>
          <w:sz w:val="22"/>
          <w:szCs w:val="22"/>
        </w:rPr>
        <w:t>roškov</w:t>
      </w:r>
      <w:r w:rsidR="00BA2FE1" w:rsidRPr="009A2877">
        <w:rPr>
          <w:rFonts w:ascii="Arial" w:hAnsi="Arial" w:cs="Arial"/>
          <w:sz w:val="22"/>
          <w:szCs w:val="22"/>
        </w:rPr>
        <w:t>e</w:t>
      </w:r>
      <w:r w:rsidR="00306A06" w:rsidRPr="009A2877">
        <w:rPr>
          <w:rFonts w:ascii="Arial" w:hAnsi="Arial" w:cs="Arial"/>
          <w:sz w:val="22"/>
          <w:szCs w:val="22"/>
        </w:rPr>
        <w:t xml:space="preserve"> operativne provedbe obrane od tuče Državnom hidrometeorološkom zavodu</w:t>
      </w:r>
      <w:r w:rsidR="00306A06" w:rsidRPr="0084333E">
        <w:rPr>
          <w:rFonts w:ascii="Arial" w:hAnsi="Arial" w:cs="Arial"/>
          <w:sz w:val="22"/>
          <w:szCs w:val="22"/>
        </w:rPr>
        <w:t xml:space="preserve"> 170.000,00 k</w:t>
      </w:r>
      <w:r w:rsidR="00BA2FE1" w:rsidRPr="0084333E">
        <w:rPr>
          <w:rFonts w:ascii="Arial" w:hAnsi="Arial" w:cs="Arial"/>
          <w:sz w:val="22"/>
          <w:szCs w:val="22"/>
        </w:rPr>
        <w:t>u</w:t>
      </w:r>
      <w:r w:rsidR="00306A06" w:rsidRPr="0084333E">
        <w:rPr>
          <w:rFonts w:ascii="Arial" w:hAnsi="Arial" w:cs="Arial"/>
          <w:sz w:val="22"/>
          <w:szCs w:val="22"/>
        </w:rPr>
        <w:t>n</w:t>
      </w:r>
      <w:r w:rsidR="00BA2FE1" w:rsidRPr="0084333E">
        <w:rPr>
          <w:rFonts w:ascii="Arial" w:hAnsi="Arial" w:cs="Arial"/>
          <w:sz w:val="22"/>
          <w:szCs w:val="22"/>
        </w:rPr>
        <w:t>a</w:t>
      </w:r>
      <w:r w:rsidR="00306A06" w:rsidRPr="0084333E">
        <w:rPr>
          <w:rFonts w:ascii="Arial" w:hAnsi="Arial" w:cs="Arial"/>
          <w:sz w:val="22"/>
          <w:szCs w:val="22"/>
        </w:rPr>
        <w:t xml:space="preserve">, a realizacije </w:t>
      </w:r>
      <w:r w:rsidR="00BA2FE1" w:rsidRPr="0084333E">
        <w:rPr>
          <w:rFonts w:ascii="Arial" w:hAnsi="Arial" w:cs="Arial"/>
          <w:sz w:val="22"/>
          <w:szCs w:val="22"/>
        </w:rPr>
        <w:t>se</w:t>
      </w:r>
      <w:r w:rsidR="00306A06" w:rsidRPr="0084333E">
        <w:rPr>
          <w:rFonts w:ascii="Arial" w:hAnsi="Arial" w:cs="Arial"/>
          <w:sz w:val="22"/>
          <w:szCs w:val="22"/>
        </w:rPr>
        <w:t xml:space="preserve"> očekuje  u drugom dijelu godine</w:t>
      </w:r>
      <w:r w:rsidR="00BA2FE1" w:rsidRPr="0084333E">
        <w:rPr>
          <w:rFonts w:ascii="Arial" w:hAnsi="Arial" w:cs="Arial"/>
          <w:sz w:val="22"/>
          <w:szCs w:val="22"/>
        </w:rPr>
        <w:t>,</w:t>
      </w:r>
    </w:p>
    <w:p w:rsidR="00306A06" w:rsidRPr="0084333E" w:rsidRDefault="002B374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 xml:space="preserve"> t</w:t>
      </w:r>
      <w:r w:rsidR="00306A06" w:rsidRPr="009A2877">
        <w:rPr>
          <w:rFonts w:ascii="Arial" w:hAnsi="Arial" w:cs="Arial"/>
          <w:sz w:val="22"/>
          <w:szCs w:val="22"/>
        </w:rPr>
        <w:t>roškov</w:t>
      </w:r>
      <w:r w:rsidR="00BA2FE1" w:rsidRPr="009A2877">
        <w:rPr>
          <w:rFonts w:ascii="Arial" w:hAnsi="Arial" w:cs="Arial"/>
          <w:sz w:val="22"/>
          <w:szCs w:val="22"/>
        </w:rPr>
        <w:t>e</w:t>
      </w:r>
      <w:r w:rsidR="00306A06" w:rsidRPr="009A2877">
        <w:rPr>
          <w:rFonts w:ascii="Arial" w:hAnsi="Arial" w:cs="Arial"/>
          <w:sz w:val="22"/>
          <w:szCs w:val="22"/>
        </w:rPr>
        <w:t xml:space="preserve"> izmjere državnog poljoprivrednog zemljišta i nastavak geodetsko katastarske izmjere </w:t>
      </w:r>
      <w:r w:rsidR="00306A06" w:rsidRPr="0084333E">
        <w:rPr>
          <w:rFonts w:ascii="Arial" w:hAnsi="Arial" w:cs="Arial"/>
          <w:sz w:val="22"/>
          <w:szCs w:val="22"/>
        </w:rPr>
        <w:t>50.000,00 k</w:t>
      </w:r>
      <w:r w:rsidR="00BA2FE1" w:rsidRPr="0084333E">
        <w:rPr>
          <w:rFonts w:ascii="Arial" w:hAnsi="Arial" w:cs="Arial"/>
          <w:sz w:val="22"/>
          <w:szCs w:val="22"/>
        </w:rPr>
        <w:t>u</w:t>
      </w:r>
      <w:r w:rsidR="00306A06" w:rsidRPr="0084333E">
        <w:rPr>
          <w:rFonts w:ascii="Arial" w:hAnsi="Arial" w:cs="Arial"/>
          <w:sz w:val="22"/>
          <w:szCs w:val="22"/>
        </w:rPr>
        <w:t>n</w:t>
      </w:r>
      <w:r w:rsidR="00BA2FE1" w:rsidRPr="0084333E">
        <w:rPr>
          <w:rFonts w:ascii="Arial" w:hAnsi="Arial" w:cs="Arial"/>
          <w:sz w:val="22"/>
          <w:szCs w:val="22"/>
        </w:rPr>
        <w:t>a</w:t>
      </w:r>
      <w:r w:rsidR="00306A06" w:rsidRPr="0084333E">
        <w:rPr>
          <w:rFonts w:ascii="Arial" w:hAnsi="Arial" w:cs="Arial"/>
          <w:sz w:val="22"/>
          <w:szCs w:val="22"/>
        </w:rPr>
        <w:t>, a realizacija se očekuje u drugom dijelu godine</w:t>
      </w:r>
      <w:r w:rsidR="00BA2FE1" w:rsidRPr="0084333E">
        <w:rPr>
          <w:rFonts w:ascii="Arial" w:hAnsi="Arial" w:cs="Arial"/>
          <w:sz w:val="22"/>
          <w:szCs w:val="22"/>
        </w:rPr>
        <w:t>,</w:t>
      </w:r>
    </w:p>
    <w:p w:rsidR="00306A06" w:rsidRPr="009A2877" w:rsidRDefault="00BA2FE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t</w:t>
      </w:r>
      <w:r w:rsidR="00306A06" w:rsidRPr="009A2877">
        <w:rPr>
          <w:rFonts w:ascii="Arial" w:hAnsi="Arial" w:cs="Arial"/>
          <w:sz w:val="22"/>
          <w:szCs w:val="22"/>
        </w:rPr>
        <w:t>roškov</w:t>
      </w:r>
      <w:r w:rsidRPr="009A2877">
        <w:rPr>
          <w:rFonts w:ascii="Arial" w:hAnsi="Arial" w:cs="Arial"/>
          <w:sz w:val="22"/>
          <w:szCs w:val="22"/>
        </w:rPr>
        <w:t>e</w:t>
      </w:r>
      <w:r w:rsidR="00306A06" w:rsidRPr="009A2877">
        <w:rPr>
          <w:rFonts w:ascii="Arial" w:hAnsi="Arial" w:cs="Arial"/>
          <w:sz w:val="22"/>
          <w:szCs w:val="22"/>
        </w:rPr>
        <w:t xml:space="preserve"> uzgoja rasplodnih </w:t>
      </w:r>
      <w:proofErr w:type="spellStart"/>
      <w:r w:rsidR="00306A06" w:rsidRPr="009A2877">
        <w:rPr>
          <w:rFonts w:ascii="Arial" w:hAnsi="Arial" w:cs="Arial"/>
          <w:sz w:val="22"/>
          <w:szCs w:val="22"/>
        </w:rPr>
        <w:t>nazimica</w:t>
      </w:r>
      <w:proofErr w:type="spellEnd"/>
      <w:r w:rsidR="00306A06" w:rsidRPr="009A2877">
        <w:rPr>
          <w:rFonts w:ascii="Arial" w:hAnsi="Arial" w:cs="Arial"/>
          <w:sz w:val="22"/>
          <w:szCs w:val="22"/>
        </w:rPr>
        <w:t xml:space="preserve"> 50.000,00 k</w:t>
      </w:r>
      <w:r w:rsidRPr="009A2877">
        <w:rPr>
          <w:rFonts w:ascii="Arial" w:hAnsi="Arial" w:cs="Arial"/>
          <w:sz w:val="22"/>
          <w:szCs w:val="22"/>
        </w:rPr>
        <w:t>u</w:t>
      </w:r>
      <w:r w:rsidR="00306A06" w:rsidRPr="009A2877">
        <w:rPr>
          <w:rFonts w:ascii="Arial" w:hAnsi="Arial" w:cs="Arial"/>
          <w:sz w:val="22"/>
          <w:szCs w:val="22"/>
        </w:rPr>
        <w:t>n</w:t>
      </w:r>
      <w:r w:rsidRPr="009A2877">
        <w:rPr>
          <w:rFonts w:ascii="Arial" w:hAnsi="Arial" w:cs="Arial"/>
          <w:sz w:val="22"/>
          <w:szCs w:val="22"/>
        </w:rPr>
        <w:t>a</w:t>
      </w:r>
      <w:r w:rsidR="00306A06" w:rsidRPr="009A2877">
        <w:rPr>
          <w:rFonts w:ascii="Arial" w:hAnsi="Arial" w:cs="Arial"/>
          <w:sz w:val="22"/>
          <w:szCs w:val="22"/>
        </w:rPr>
        <w:t xml:space="preserve">. </w:t>
      </w:r>
      <w:r w:rsidR="00306A06" w:rsidRPr="0084333E">
        <w:rPr>
          <w:rFonts w:ascii="Arial" w:hAnsi="Arial" w:cs="Arial"/>
          <w:sz w:val="22"/>
          <w:szCs w:val="22"/>
        </w:rPr>
        <w:t xml:space="preserve">Projektom svinjogojske udruge Brodska posavina predviđa se zamjena 50 izlučenih krmača na OPG-ima sa visokovrijednim suprasnim </w:t>
      </w:r>
      <w:proofErr w:type="spellStart"/>
      <w:r w:rsidR="00306A06" w:rsidRPr="0084333E">
        <w:rPr>
          <w:rFonts w:ascii="Arial" w:hAnsi="Arial" w:cs="Arial"/>
          <w:sz w:val="22"/>
          <w:szCs w:val="22"/>
        </w:rPr>
        <w:t>nazimicama</w:t>
      </w:r>
      <w:proofErr w:type="spellEnd"/>
      <w:r w:rsidR="00306A06" w:rsidRPr="0084333E">
        <w:rPr>
          <w:rFonts w:ascii="Arial" w:hAnsi="Arial" w:cs="Arial"/>
          <w:sz w:val="22"/>
          <w:szCs w:val="22"/>
        </w:rPr>
        <w:t xml:space="preserve">. Uzgajivači koji izluče svoje krmače i kupe uzgojno valjane </w:t>
      </w:r>
      <w:proofErr w:type="spellStart"/>
      <w:r w:rsidR="00306A06" w:rsidRPr="0084333E">
        <w:rPr>
          <w:rFonts w:ascii="Arial" w:hAnsi="Arial" w:cs="Arial"/>
          <w:sz w:val="22"/>
          <w:szCs w:val="22"/>
        </w:rPr>
        <w:t>nazimice</w:t>
      </w:r>
      <w:proofErr w:type="spellEnd"/>
      <w:r w:rsidR="00306A06" w:rsidRPr="0084333E">
        <w:rPr>
          <w:rFonts w:ascii="Arial" w:hAnsi="Arial" w:cs="Arial"/>
          <w:sz w:val="22"/>
          <w:szCs w:val="22"/>
        </w:rPr>
        <w:t xml:space="preserve"> dobiti će 1.000,00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00306A06" w:rsidRPr="0084333E">
        <w:rPr>
          <w:rFonts w:ascii="Arial" w:hAnsi="Arial" w:cs="Arial"/>
          <w:sz w:val="22"/>
          <w:szCs w:val="22"/>
        </w:rPr>
        <w:t xml:space="preserve">, a obvezuju se na uzgoj </w:t>
      </w:r>
      <w:proofErr w:type="spellStart"/>
      <w:r w:rsidR="00306A06" w:rsidRPr="0084333E">
        <w:rPr>
          <w:rFonts w:ascii="Arial" w:hAnsi="Arial" w:cs="Arial"/>
          <w:sz w:val="22"/>
          <w:szCs w:val="22"/>
        </w:rPr>
        <w:t>nazimica</w:t>
      </w:r>
      <w:proofErr w:type="spellEnd"/>
      <w:r w:rsidR="00306A06" w:rsidRPr="0084333E">
        <w:rPr>
          <w:rFonts w:ascii="Arial" w:hAnsi="Arial" w:cs="Arial"/>
          <w:sz w:val="22"/>
          <w:szCs w:val="22"/>
        </w:rPr>
        <w:t xml:space="preserve"> prema proizvodnom planu, tj. uzgajati osnovno stado u čistoj krv</w:t>
      </w:r>
      <w:r w:rsidRPr="0084333E">
        <w:rPr>
          <w:rFonts w:ascii="Arial" w:hAnsi="Arial" w:cs="Arial"/>
          <w:sz w:val="22"/>
          <w:szCs w:val="22"/>
        </w:rPr>
        <w:t>,</w:t>
      </w:r>
    </w:p>
    <w:p w:rsidR="00306A06" w:rsidRPr="009A2877" w:rsidRDefault="00BA2FE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lastRenderedPageBreak/>
        <w:t>p</w:t>
      </w:r>
      <w:r w:rsidR="00306A06" w:rsidRPr="009A2877">
        <w:rPr>
          <w:rFonts w:ascii="Arial" w:hAnsi="Arial" w:cs="Arial"/>
          <w:sz w:val="22"/>
          <w:szCs w:val="22"/>
        </w:rPr>
        <w:t>rogram mjera protiv trihineloze i ostalih zaraznih bole</w:t>
      </w:r>
      <w:r w:rsidRPr="009A2877">
        <w:rPr>
          <w:rFonts w:ascii="Arial" w:hAnsi="Arial" w:cs="Arial"/>
          <w:sz w:val="22"/>
          <w:szCs w:val="22"/>
        </w:rPr>
        <w:t>s</w:t>
      </w:r>
      <w:r w:rsidR="00306A06" w:rsidRPr="009A2877">
        <w:rPr>
          <w:rFonts w:ascii="Arial" w:hAnsi="Arial" w:cs="Arial"/>
          <w:sz w:val="22"/>
          <w:szCs w:val="22"/>
        </w:rPr>
        <w:t>ti svinja na obiteljskim poljoprivrednim gospodarstvima</w:t>
      </w:r>
      <w:r w:rsidRPr="009A2877">
        <w:rPr>
          <w:rFonts w:ascii="Arial" w:hAnsi="Arial" w:cs="Arial"/>
          <w:sz w:val="22"/>
          <w:szCs w:val="22"/>
        </w:rPr>
        <w:t xml:space="preserve"> koji se</w:t>
      </w:r>
      <w:r w:rsidR="00306A06" w:rsidRPr="009A2877">
        <w:rPr>
          <w:rFonts w:ascii="Arial" w:hAnsi="Arial" w:cs="Arial"/>
          <w:sz w:val="22"/>
          <w:szCs w:val="22"/>
        </w:rPr>
        <w:t xml:space="preserve"> provodi  putem registriranih klaonica 100.000,00 k</w:t>
      </w:r>
      <w:r w:rsidRPr="009A2877">
        <w:rPr>
          <w:rFonts w:ascii="Arial" w:hAnsi="Arial" w:cs="Arial"/>
          <w:sz w:val="22"/>
          <w:szCs w:val="22"/>
        </w:rPr>
        <w:t>u</w:t>
      </w:r>
      <w:r w:rsidR="00306A06" w:rsidRPr="009A2877">
        <w:rPr>
          <w:rFonts w:ascii="Arial" w:hAnsi="Arial" w:cs="Arial"/>
          <w:sz w:val="22"/>
          <w:szCs w:val="22"/>
        </w:rPr>
        <w:t>n</w:t>
      </w:r>
      <w:r w:rsidRPr="009A2877">
        <w:rPr>
          <w:rFonts w:ascii="Arial" w:hAnsi="Arial" w:cs="Arial"/>
          <w:sz w:val="22"/>
          <w:szCs w:val="22"/>
        </w:rPr>
        <w:t>a,</w:t>
      </w:r>
    </w:p>
    <w:p w:rsidR="00306A06" w:rsidRPr="009A2877" w:rsidRDefault="00BA2FE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p</w:t>
      </w:r>
      <w:r w:rsidR="00306A06" w:rsidRPr="009A2877">
        <w:rPr>
          <w:rFonts w:ascii="Arial" w:hAnsi="Arial" w:cs="Arial"/>
          <w:sz w:val="22"/>
          <w:szCs w:val="22"/>
        </w:rPr>
        <w:t>rogram razvoja ekološke poljoprivrede 15.000,00 k</w:t>
      </w:r>
      <w:r w:rsidRPr="009A2877">
        <w:rPr>
          <w:rFonts w:ascii="Arial" w:hAnsi="Arial" w:cs="Arial"/>
          <w:sz w:val="22"/>
          <w:szCs w:val="22"/>
        </w:rPr>
        <w:t>u</w:t>
      </w:r>
      <w:r w:rsidR="00306A06" w:rsidRPr="009A2877">
        <w:rPr>
          <w:rFonts w:ascii="Arial" w:hAnsi="Arial" w:cs="Arial"/>
          <w:sz w:val="22"/>
          <w:szCs w:val="22"/>
        </w:rPr>
        <w:t>n</w:t>
      </w:r>
      <w:r w:rsidRPr="009A2877">
        <w:rPr>
          <w:rFonts w:ascii="Arial" w:hAnsi="Arial" w:cs="Arial"/>
          <w:sz w:val="22"/>
          <w:szCs w:val="22"/>
        </w:rPr>
        <w:t>a</w:t>
      </w:r>
      <w:r w:rsidR="00306A06" w:rsidRPr="009A2877">
        <w:rPr>
          <w:rFonts w:ascii="Arial" w:hAnsi="Arial" w:cs="Arial"/>
          <w:sz w:val="22"/>
          <w:szCs w:val="22"/>
        </w:rPr>
        <w:t xml:space="preserve">, a sredstva će se </w:t>
      </w:r>
      <w:r w:rsidR="00306A06" w:rsidRPr="0084333E">
        <w:rPr>
          <w:rFonts w:ascii="Arial" w:hAnsi="Arial" w:cs="Arial"/>
          <w:sz w:val="22"/>
          <w:szCs w:val="22"/>
        </w:rPr>
        <w:t>usmjeriti za akreditiranje i dozvole za izdavanje certifikata ekoloških poljoprivrednih proizvođača na području Brodsko-posavske županije</w:t>
      </w:r>
      <w:r w:rsidR="007F502A" w:rsidRPr="0084333E">
        <w:rPr>
          <w:rFonts w:ascii="Arial" w:hAnsi="Arial" w:cs="Arial"/>
          <w:sz w:val="22"/>
          <w:szCs w:val="22"/>
        </w:rPr>
        <w:t>,</w:t>
      </w:r>
    </w:p>
    <w:p w:rsidR="00306A06" w:rsidRPr="009A2877" w:rsidRDefault="00BA2FE1" w:rsidP="009A2877">
      <w:pPr>
        <w:pStyle w:val="Odlomakpopisa"/>
        <w:numPr>
          <w:ilvl w:val="0"/>
          <w:numId w:val="35"/>
        </w:numPr>
        <w:autoSpaceDE w:val="0"/>
        <w:autoSpaceDN w:val="0"/>
        <w:adjustRightInd w:val="0"/>
        <w:jc w:val="both"/>
        <w:rPr>
          <w:rFonts w:ascii="Arial" w:hAnsi="Arial" w:cs="Arial"/>
          <w:sz w:val="22"/>
          <w:szCs w:val="22"/>
        </w:rPr>
      </w:pPr>
      <w:r w:rsidRPr="009A2877">
        <w:rPr>
          <w:rFonts w:ascii="Arial" w:hAnsi="Arial" w:cs="Arial"/>
          <w:sz w:val="22"/>
          <w:szCs w:val="22"/>
        </w:rPr>
        <w:t>p</w:t>
      </w:r>
      <w:r w:rsidR="00306A06" w:rsidRPr="009A2877">
        <w:rPr>
          <w:rFonts w:ascii="Arial" w:hAnsi="Arial" w:cs="Arial"/>
          <w:sz w:val="22"/>
          <w:szCs w:val="22"/>
        </w:rPr>
        <w:t>otpor</w:t>
      </w:r>
      <w:r w:rsidRPr="009A2877">
        <w:rPr>
          <w:rFonts w:ascii="Arial" w:hAnsi="Arial" w:cs="Arial"/>
          <w:sz w:val="22"/>
          <w:szCs w:val="22"/>
        </w:rPr>
        <w:t>u</w:t>
      </w:r>
      <w:r w:rsidR="00306A06" w:rsidRPr="009A2877">
        <w:rPr>
          <w:rFonts w:ascii="Arial" w:hAnsi="Arial" w:cs="Arial"/>
          <w:sz w:val="22"/>
          <w:szCs w:val="22"/>
        </w:rPr>
        <w:t xml:space="preserve"> LAG-ovima (lokalna akcijska grupa)</w:t>
      </w:r>
      <w:r w:rsidRPr="009A2877">
        <w:rPr>
          <w:rFonts w:ascii="Arial" w:hAnsi="Arial" w:cs="Arial"/>
          <w:sz w:val="22"/>
          <w:szCs w:val="22"/>
        </w:rPr>
        <w:t xml:space="preserve"> </w:t>
      </w:r>
      <w:r w:rsidR="00306A06" w:rsidRPr="0084333E">
        <w:rPr>
          <w:rFonts w:ascii="Arial" w:hAnsi="Arial" w:cs="Arial"/>
          <w:sz w:val="22"/>
          <w:szCs w:val="22"/>
        </w:rPr>
        <w:t>180.000,00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 a sredstva će se</w:t>
      </w:r>
      <w:r w:rsidR="00306A06" w:rsidRPr="0084333E">
        <w:rPr>
          <w:rFonts w:ascii="Arial" w:hAnsi="Arial" w:cs="Arial"/>
          <w:sz w:val="22"/>
          <w:szCs w:val="22"/>
        </w:rPr>
        <w:t xml:space="preserve"> usmjeriti  prema tri LAG-a na području Brodsko-posavske županije u razvoj </w:t>
      </w:r>
      <w:proofErr w:type="spellStart"/>
      <w:r w:rsidR="00306A06" w:rsidRPr="0084333E">
        <w:rPr>
          <w:rFonts w:ascii="Arial" w:hAnsi="Arial" w:cs="Arial"/>
          <w:sz w:val="22"/>
          <w:szCs w:val="22"/>
        </w:rPr>
        <w:t>klasterske</w:t>
      </w:r>
      <w:proofErr w:type="spellEnd"/>
      <w:r w:rsidR="00306A06" w:rsidRPr="0084333E">
        <w:rPr>
          <w:rFonts w:ascii="Arial" w:hAnsi="Arial" w:cs="Arial"/>
          <w:sz w:val="22"/>
          <w:szCs w:val="22"/>
        </w:rPr>
        <w:t xml:space="preserve"> inicijative za jačanje lokalnih proizvoda, razvoj volonterskog centra poduzetništva i razvoj integriranog turističkog proizvoda zelenog turizma</w:t>
      </w:r>
      <w:r w:rsidR="007F502A" w:rsidRPr="0084333E">
        <w:rPr>
          <w:rFonts w:ascii="Arial" w:hAnsi="Arial" w:cs="Arial"/>
          <w:sz w:val="22"/>
          <w:szCs w:val="22"/>
        </w:rPr>
        <w:t>,</w:t>
      </w:r>
    </w:p>
    <w:p w:rsidR="00306A06" w:rsidRPr="0084333E" w:rsidRDefault="00BA2FE1" w:rsidP="00D05A2B">
      <w:pPr>
        <w:pStyle w:val="Odlomakpopisa"/>
        <w:numPr>
          <w:ilvl w:val="0"/>
          <w:numId w:val="35"/>
        </w:numPr>
        <w:autoSpaceDE w:val="0"/>
        <w:autoSpaceDN w:val="0"/>
        <w:adjustRightInd w:val="0"/>
        <w:jc w:val="both"/>
        <w:rPr>
          <w:rFonts w:ascii="Arial" w:hAnsi="Arial" w:cs="Arial"/>
          <w:sz w:val="22"/>
          <w:szCs w:val="22"/>
        </w:rPr>
      </w:pPr>
      <w:r w:rsidRPr="00D05A2B">
        <w:rPr>
          <w:rFonts w:ascii="Arial" w:hAnsi="Arial" w:cs="Arial"/>
          <w:sz w:val="22"/>
          <w:szCs w:val="22"/>
        </w:rPr>
        <w:t>p</w:t>
      </w:r>
      <w:r w:rsidR="00306A06" w:rsidRPr="00D05A2B">
        <w:rPr>
          <w:rFonts w:ascii="Arial" w:hAnsi="Arial" w:cs="Arial"/>
          <w:sz w:val="22"/>
          <w:szCs w:val="22"/>
        </w:rPr>
        <w:t>rogram navodnjavanja Brodsko-posavske županij</w:t>
      </w:r>
      <w:r w:rsidR="00684C44" w:rsidRPr="00D05A2B">
        <w:rPr>
          <w:rFonts w:ascii="Arial" w:hAnsi="Arial" w:cs="Arial"/>
          <w:sz w:val="22"/>
          <w:szCs w:val="22"/>
        </w:rPr>
        <w:t>e</w:t>
      </w:r>
      <w:r w:rsidR="00306A06" w:rsidRPr="00D05A2B">
        <w:rPr>
          <w:rFonts w:ascii="Arial" w:hAnsi="Arial" w:cs="Arial"/>
          <w:sz w:val="22"/>
          <w:szCs w:val="22"/>
        </w:rPr>
        <w:t xml:space="preserve"> </w:t>
      </w:r>
      <w:r w:rsidR="00970573" w:rsidRPr="0084333E">
        <w:rPr>
          <w:rFonts w:ascii="Arial" w:hAnsi="Arial" w:cs="Arial"/>
          <w:sz w:val="22"/>
          <w:szCs w:val="22"/>
        </w:rPr>
        <w:t>400.000,00 kuna</w:t>
      </w:r>
    </w:p>
    <w:p w:rsidR="00306A06" w:rsidRPr="0084333E" w:rsidRDefault="00635036" w:rsidP="00745C43">
      <w:pPr>
        <w:ind w:firstLine="708"/>
        <w:rPr>
          <w:rFonts w:ascii="Arial" w:hAnsi="Arial" w:cs="Arial"/>
        </w:rPr>
      </w:pPr>
      <w:r w:rsidRPr="0084333E">
        <w:rPr>
          <w:rFonts w:ascii="Arial" w:hAnsi="Arial" w:cs="Arial"/>
        </w:rPr>
        <w:t>U okviru ovog programa</w:t>
      </w:r>
      <w:r w:rsidR="00306A06" w:rsidRPr="0084333E">
        <w:rPr>
          <w:rFonts w:ascii="Arial" w:hAnsi="Arial" w:cs="Arial"/>
        </w:rPr>
        <w:t xml:space="preserve"> predviđ</w:t>
      </w:r>
      <w:r w:rsidRPr="0084333E">
        <w:rPr>
          <w:rFonts w:ascii="Arial" w:hAnsi="Arial" w:cs="Arial"/>
        </w:rPr>
        <w:t>ena je</w:t>
      </w:r>
      <w:r w:rsidR="00306A06" w:rsidRPr="0084333E">
        <w:rPr>
          <w:rFonts w:ascii="Arial" w:hAnsi="Arial" w:cs="Arial"/>
        </w:rPr>
        <w:t xml:space="preserve"> Stručn</w:t>
      </w:r>
      <w:r w:rsidRPr="0084333E">
        <w:rPr>
          <w:rFonts w:ascii="Arial" w:hAnsi="Arial" w:cs="Arial"/>
        </w:rPr>
        <w:t>a</w:t>
      </w:r>
      <w:r w:rsidR="00306A06" w:rsidRPr="0084333E">
        <w:rPr>
          <w:rFonts w:ascii="Arial" w:hAnsi="Arial" w:cs="Arial"/>
        </w:rPr>
        <w:t xml:space="preserve"> revizij</w:t>
      </w:r>
      <w:r w:rsidRPr="0084333E">
        <w:rPr>
          <w:rFonts w:ascii="Arial" w:hAnsi="Arial" w:cs="Arial"/>
        </w:rPr>
        <w:t>a</w:t>
      </w:r>
      <w:r w:rsidR="00306A06" w:rsidRPr="0084333E">
        <w:rPr>
          <w:rFonts w:ascii="Arial" w:hAnsi="Arial" w:cs="Arial"/>
        </w:rPr>
        <w:t xml:space="preserve"> glavnog i izvedbenog projekta te tender dokumentacij</w:t>
      </w:r>
      <w:r w:rsidR="003E3E6F" w:rsidRPr="0084333E">
        <w:rPr>
          <w:rFonts w:ascii="Arial" w:hAnsi="Arial" w:cs="Arial"/>
        </w:rPr>
        <w:t>a</w:t>
      </w:r>
      <w:r w:rsidR="00306A06" w:rsidRPr="0084333E">
        <w:rPr>
          <w:rFonts w:ascii="Arial" w:hAnsi="Arial" w:cs="Arial"/>
        </w:rPr>
        <w:t xml:space="preserve"> </w:t>
      </w:r>
      <w:r w:rsidR="002D5600" w:rsidRPr="0084333E">
        <w:rPr>
          <w:rFonts w:ascii="Arial" w:hAnsi="Arial" w:cs="Arial"/>
        </w:rPr>
        <w:t>sustava navodnjavanja</w:t>
      </w:r>
      <w:r w:rsidR="00306A06" w:rsidRPr="0084333E">
        <w:rPr>
          <w:rFonts w:ascii="Arial" w:hAnsi="Arial" w:cs="Arial"/>
        </w:rPr>
        <w:t xml:space="preserve"> </w:t>
      </w:r>
      <w:proofErr w:type="spellStart"/>
      <w:r w:rsidR="00306A06" w:rsidRPr="0084333E">
        <w:rPr>
          <w:rFonts w:ascii="Arial" w:hAnsi="Arial" w:cs="Arial"/>
        </w:rPr>
        <w:t>Orubica</w:t>
      </w:r>
      <w:proofErr w:type="spellEnd"/>
      <w:r w:rsidRPr="0084333E">
        <w:rPr>
          <w:rFonts w:ascii="Arial" w:hAnsi="Arial" w:cs="Arial"/>
        </w:rPr>
        <w:t xml:space="preserve"> i nastavak izrade </w:t>
      </w:r>
      <w:r w:rsidR="00306A06" w:rsidRPr="0084333E">
        <w:rPr>
          <w:rFonts w:ascii="Arial" w:hAnsi="Arial" w:cs="Arial"/>
        </w:rPr>
        <w:t>projektne dokumentacije</w:t>
      </w:r>
      <w:r w:rsidR="007F502A" w:rsidRPr="0084333E">
        <w:rPr>
          <w:rFonts w:ascii="Arial" w:hAnsi="Arial" w:cs="Arial"/>
        </w:rPr>
        <w:t xml:space="preserve"> sustava navodnjavanja</w:t>
      </w:r>
      <w:r w:rsidR="00306A06" w:rsidRPr="0084333E">
        <w:rPr>
          <w:rFonts w:ascii="Arial" w:hAnsi="Arial" w:cs="Arial"/>
        </w:rPr>
        <w:t xml:space="preserve"> </w:t>
      </w:r>
      <w:proofErr w:type="spellStart"/>
      <w:r w:rsidR="00306A06" w:rsidRPr="0084333E">
        <w:rPr>
          <w:rFonts w:ascii="Arial" w:hAnsi="Arial" w:cs="Arial"/>
        </w:rPr>
        <w:t>Slobodnica</w:t>
      </w:r>
      <w:proofErr w:type="spellEnd"/>
      <w:r w:rsidR="00306A06" w:rsidRPr="0084333E">
        <w:rPr>
          <w:rFonts w:ascii="Arial" w:hAnsi="Arial" w:cs="Arial"/>
        </w:rPr>
        <w:t xml:space="preserve"> i </w:t>
      </w:r>
      <w:r w:rsidR="007F502A" w:rsidRPr="0084333E">
        <w:rPr>
          <w:rFonts w:ascii="Arial" w:hAnsi="Arial" w:cs="Arial"/>
        </w:rPr>
        <w:t>sustava navodnjavanja</w:t>
      </w:r>
      <w:r w:rsidR="00306A06" w:rsidRPr="0084333E">
        <w:rPr>
          <w:rFonts w:ascii="Arial" w:hAnsi="Arial" w:cs="Arial"/>
        </w:rPr>
        <w:t xml:space="preserve"> Oriovac</w:t>
      </w:r>
      <w:r w:rsidRPr="0084333E">
        <w:rPr>
          <w:rFonts w:ascii="Arial" w:hAnsi="Arial" w:cs="Arial"/>
        </w:rPr>
        <w:t>.</w:t>
      </w:r>
      <w:r w:rsidR="00306A06" w:rsidRPr="0084333E">
        <w:rPr>
          <w:rFonts w:ascii="Arial" w:hAnsi="Arial" w:cs="Arial"/>
        </w:rPr>
        <w:t xml:space="preserve"> Njihova je ukupna vrijednost 1.019.500,00 kn, od kojih Ministarstvo poljoprivrede financira 815.600,00 kn, a 203.900,00 kn je obveza Brodsko-posavske županije.</w:t>
      </w:r>
    </w:p>
    <w:p w:rsidR="00306A06" w:rsidRPr="0084333E" w:rsidRDefault="00684C44" w:rsidP="00D05A2B">
      <w:pPr>
        <w:pStyle w:val="Odlomakpopisa"/>
        <w:numPr>
          <w:ilvl w:val="0"/>
          <w:numId w:val="35"/>
        </w:numPr>
        <w:autoSpaceDE w:val="0"/>
        <w:autoSpaceDN w:val="0"/>
        <w:adjustRightInd w:val="0"/>
        <w:jc w:val="both"/>
        <w:rPr>
          <w:rFonts w:ascii="Arial" w:hAnsi="Arial" w:cs="Arial"/>
          <w:sz w:val="22"/>
          <w:szCs w:val="22"/>
        </w:rPr>
      </w:pPr>
      <w:r w:rsidRPr="00D05A2B">
        <w:rPr>
          <w:rFonts w:ascii="Arial" w:hAnsi="Arial" w:cs="Arial"/>
          <w:sz w:val="22"/>
          <w:szCs w:val="22"/>
        </w:rPr>
        <w:t>p</w:t>
      </w:r>
      <w:r w:rsidR="00306A06" w:rsidRPr="00D05A2B">
        <w:rPr>
          <w:rFonts w:ascii="Arial" w:hAnsi="Arial" w:cs="Arial"/>
          <w:sz w:val="22"/>
          <w:szCs w:val="22"/>
        </w:rPr>
        <w:t>rojektiranje povrtlarske zone Brodsko-posavske županije</w:t>
      </w:r>
      <w:r w:rsidR="00306A06" w:rsidRPr="0084333E">
        <w:rPr>
          <w:rFonts w:ascii="Arial" w:hAnsi="Arial" w:cs="Arial"/>
          <w:sz w:val="22"/>
          <w:szCs w:val="22"/>
        </w:rPr>
        <w:t xml:space="preserve"> 50.000,00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00306A06" w:rsidRPr="0084333E">
        <w:rPr>
          <w:rFonts w:ascii="Arial" w:hAnsi="Arial" w:cs="Arial"/>
          <w:sz w:val="22"/>
          <w:szCs w:val="22"/>
        </w:rPr>
        <w:t xml:space="preserve">, a sredstva se planiraju utrošiti za izradu projektne dokumentacije glavnog projekta i ishođenje potvrde glavnog projekta postrojenja za </w:t>
      </w:r>
      <w:proofErr w:type="spellStart"/>
      <w:r w:rsidR="00306A06" w:rsidRPr="0084333E">
        <w:rPr>
          <w:rFonts w:ascii="Arial" w:hAnsi="Arial" w:cs="Arial"/>
          <w:sz w:val="22"/>
          <w:szCs w:val="22"/>
        </w:rPr>
        <w:t>konfekcioniranje</w:t>
      </w:r>
      <w:proofErr w:type="spellEnd"/>
      <w:r w:rsidR="00306A06" w:rsidRPr="0084333E">
        <w:rPr>
          <w:rFonts w:ascii="Arial" w:hAnsi="Arial" w:cs="Arial"/>
          <w:sz w:val="22"/>
          <w:szCs w:val="22"/>
        </w:rPr>
        <w:t xml:space="preserve"> povrća </w:t>
      </w:r>
      <w:proofErr w:type="spellStart"/>
      <w:r w:rsidR="00306A06" w:rsidRPr="0084333E">
        <w:rPr>
          <w:rFonts w:ascii="Arial" w:hAnsi="Arial" w:cs="Arial"/>
          <w:sz w:val="22"/>
          <w:szCs w:val="22"/>
        </w:rPr>
        <w:t>Orubica</w:t>
      </w:r>
      <w:proofErr w:type="spellEnd"/>
      <w:r w:rsidR="008E6653" w:rsidRPr="0084333E">
        <w:rPr>
          <w:rFonts w:ascii="Arial" w:hAnsi="Arial" w:cs="Arial"/>
          <w:sz w:val="22"/>
          <w:szCs w:val="22"/>
        </w:rPr>
        <w:t>,</w:t>
      </w:r>
    </w:p>
    <w:p w:rsidR="00306A06" w:rsidRPr="00D05A2B" w:rsidRDefault="00306A06" w:rsidP="00D05A2B">
      <w:pPr>
        <w:pStyle w:val="Odlomakpopisa"/>
        <w:autoSpaceDE w:val="0"/>
        <w:autoSpaceDN w:val="0"/>
        <w:adjustRightInd w:val="0"/>
        <w:ind w:left="1068"/>
        <w:jc w:val="both"/>
        <w:rPr>
          <w:rFonts w:ascii="Arial" w:hAnsi="Arial" w:cs="Arial"/>
          <w:sz w:val="22"/>
          <w:szCs w:val="22"/>
        </w:rPr>
      </w:pPr>
    </w:p>
    <w:p w:rsidR="00306A06" w:rsidRPr="00D05A2B" w:rsidRDefault="00684C44" w:rsidP="00D05A2B">
      <w:pPr>
        <w:pStyle w:val="Odlomakpopisa"/>
        <w:numPr>
          <w:ilvl w:val="0"/>
          <w:numId w:val="35"/>
        </w:numPr>
        <w:autoSpaceDE w:val="0"/>
        <w:autoSpaceDN w:val="0"/>
        <w:adjustRightInd w:val="0"/>
        <w:jc w:val="both"/>
        <w:rPr>
          <w:rFonts w:ascii="Arial" w:hAnsi="Arial" w:cs="Arial"/>
          <w:sz w:val="22"/>
          <w:szCs w:val="22"/>
        </w:rPr>
      </w:pPr>
      <w:r w:rsidRPr="00D05A2B">
        <w:rPr>
          <w:rFonts w:ascii="Arial" w:hAnsi="Arial" w:cs="Arial"/>
          <w:sz w:val="22"/>
          <w:szCs w:val="22"/>
        </w:rPr>
        <w:t xml:space="preserve"> </w:t>
      </w:r>
      <w:r w:rsidR="008E6653" w:rsidRPr="00D05A2B">
        <w:rPr>
          <w:rFonts w:ascii="Arial" w:hAnsi="Arial" w:cs="Arial"/>
          <w:sz w:val="22"/>
          <w:szCs w:val="22"/>
        </w:rPr>
        <w:t>provođenje</w:t>
      </w:r>
      <w:r w:rsidR="00306A06" w:rsidRPr="00D05A2B">
        <w:rPr>
          <w:rFonts w:ascii="Arial" w:hAnsi="Arial" w:cs="Arial"/>
          <w:sz w:val="22"/>
          <w:szCs w:val="22"/>
        </w:rPr>
        <w:t xml:space="preserve"> projek</w:t>
      </w:r>
      <w:r w:rsidRPr="00D05A2B">
        <w:rPr>
          <w:rFonts w:ascii="Arial" w:hAnsi="Arial" w:cs="Arial"/>
          <w:sz w:val="22"/>
          <w:szCs w:val="22"/>
        </w:rPr>
        <w:t>a</w:t>
      </w:r>
      <w:r w:rsidR="00306A06" w:rsidRPr="00D05A2B">
        <w:rPr>
          <w:rFonts w:ascii="Arial" w:hAnsi="Arial" w:cs="Arial"/>
          <w:sz w:val="22"/>
          <w:szCs w:val="22"/>
        </w:rPr>
        <w:t>t</w:t>
      </w:r>
      <w:r w:rsidRPr="00D05A2B">
        <w:rPr>
          <w:rFonts w:ascii="Arial" w:hAnsi="Arial" w:cs="Arial"/>
          <w:sz w:val="22"/>
          <w:szCs w:val="22"/>
        </w:rPr>
        <w:t>a</w:t>
      </w:r>
      <w:r w:rsidR="00306A06" w:rsidRPr="00D05A2B">
        <w:rPr>
          <w:rFonts w:ascii="Arial" w:hAnsi="Arial" w:cs="Arial"/>
          <w:sz w:val="22"/>
          <w:szCs w:val="22"/>
        </w:rPr>
        <w:t xml:space="preserve"> unapređenja stočarske proizvodnj</w:t>
      </w:r>
      <w:r w:rsidRPr="00D05A2B">
        <w:rPr>
          <w:rFonts w:ascii="Arial" w:hAnsi="Arial" w:cs="Arial"/>
          <w:sz w:val="22"/>
          <w:szCs w:val="22"/>
        </w:rPr>
        <w:t xml:space="preserve">e </w:t>
      </w:r>
      <w:r w:rsidR="00306A06" w:rsidRPr="0084333E">
        <w:rPr>
          <w:rFonts w:ascii="Arial" w:hAnsi="Arial" w:cs="Arial"/>
          <w:sz w:val="22"/>
          <w:szCs w:val="22"/>
        </w:rPr>
        <w:t xml:space="preserve"> 100.000,00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Pr="00D05A2B">
        <w:rPr>
          <w:rFonts w:ascii="Arial" w:hAnsi="Arial" w:cs="Arial"/>
          <w:sz w:val="22"/>
          <w:szCs w:val="22"/>
        </w:rPr>
        <w:t xml:space="preserve"> </w:t>
      </w:r>
      <w:r w:rsidRPr="0084333E">
        <w:rPr>
          <w:rFonts w:ascii="Arial" w:hAnsi="Arial" w:cs="Arial"/>
          <w:sz w:val="22"/>
          <w:szCs w:val="22"/>
        </w:rPr>
        <w:t>a</w:t>
      </w:r>
      <w:r w:rsidR="008E6653" w:rsidRPr="0084333E">
        <w:rPr>
          <w:rFonts w:ascii="Arial" w:hAnsi="Arial" w:cs="Arial"/>
          <w:sz w:val="22"/>
          <w:szCs w:val="22"/>
        </w:rPr>
        <w:t xml:space="preserve"> sredstva su</w:t>
      </w:r>
      <w:r w:rsidRPr="0084333E">
        <w:rPr>
          <w:rFonts w:ascii="Arial" w:hAnsi="Arial" w:cs="Arial"/>
          <w:sz w:val="22"/>
          <w:szCs w:val="22"/>
        </w:rPr>
        <w:t xml:space="preserve"> namijenjena </w:t>
      </w:r>
      <w:r w:rsidR="008E6653" w:rsidRPr="0084333E">
        <w:rPr>
          <w:rFonts w:ascii="Arial" w:hAnsi="Arial" w:cs="Arial"/>
          <w:sz w:val="22"/>
          <w:szCs w:val="22"/>
        </w:rPr>
        <w:t>z</w:t>
      </w:r>
      <w:r w:rsidRPr="0084333E">
        <w:rPr>
          <w:rFonts w:ascii="Arial" w:hAnsi="Arial" w:cs="Arial"/>
          <w:sz w:val="22"/>
          <w:szCs w:val="22"/>
        </w:rPr>
        <w:t>a</w:t>
      </w:r>
      <w:r w:rsidR="00306A06" w:rsidRPr="0084333E">
        <w:rPr>
          <w:rFonts w:ascii="Arial" w:hAnsi="Arial" w:cs="Arial"/>
          <w:sz w:val="22"/>
          <w:szCs w:val="22"/>
        </w:rPr>
        <w:t xml:space="preserve"> provođenje programa poboljšanja </w:t>
      </w:r>
      <w:proofErr w:type="spellStart"/>
      <w:r w:rsidR="00306A06" w:rsidRPr="0084333E">
        <w:rPr>
          <w:rFonts w:ascii="Arial" w:hAnsi="Arial" w:cs="Arial"/>
          <w:sz w:val="22"/>
          <w:szCs w:val="22"/>
        </w:rPr>
        <w:t>isplativnosti</w:t>
      </w:r>
      <w:proofErr w:type="spellEnd"/>
      <w:r w:rsidR="00306A06" w:rsidRPr="0084333E">
        <w:rPr>
          <w:rFonts w:ascii="Arial" w:hAnsi="Arial" w:cs="Arial"/>
          <w:sz w:val="22"/>
          <w:szCs w:val="22"/>
        </w:rPr>
        <w:t xml:space="preserve"> proizvodnje mlijeka na obiteljskim poljoprivrednim gospodarstvima primjenom analitike stočne hrane putem HPA te  provedb</w:t>
      </w:r>
      <w:r w:rsidR="008E6653" w:rsidRPr="0084333E">
        <w:rPr>
          <w:rFonts w:ascii="Arial" w:hAnsi="Arial" w:cs="Arial"/>
          <w:sz w:val="22"/>
          <w:szCs w:val="22"/>
        </w:rPr>
        <w:t>u</w:t>
      </w:r>
      <w:r w:rsidR="00306A06" w:rsidRPr="0084333E">
        <w:rPr>
          <w:rFonts w:ascii="Arial" w:hAnsi="Arial" w:cs="Arial"/>
          <w:sz w:val="22"/>
          <w:szCs w:val="22"/>
        </w:rPr>
        <w:t xml:space="preserve"> istraživačkog projekta „Razvoj </w:t>
      </w:r>
      <w:proofErr w:type="spellStart"/>
      <w:r w:rsidR="00306A06" w:rsidRPr="0084333E">
        <w:rPr>
          <w:rFonts w:ascii="Arial" w:hAnsi="Arial" w:cs="Arial"/>
          <w:sz w:val="22"/>
          <w:szCs w:val="22"/>
        </w:rPr>
        <w:t>predikcijskih</w:t>
      </w:r>
      <w:proofErr w:type="spellEnd"/>
      <w:r w:rsidR="00306A06" w:rsidRPr="0084333E">
        <w:rPr>
          <w:rFonts w:ascii="Arial" w:hAnsi="Arial" w:cs="Arial"/>
          <w:sz w:val="22"/>
          <w:szCs w:val="22"/>
        </w:rPr>
        <w:t xml:space="preserve"> modela za optimizaciju managementa mliječnih farmi na području Brodsko-posavske županije tijekom 2015. – 2017. godine putem  Poljoprivrednog fakulteta iz Osijeka</w:t>
      </w:r>
      <w:r w:rsidR="008E6653" w:rsidRPr="0084333E">
        <w:rPr>
          <w:rFonts w:ascii="Arial" w:hAnsi="Arial" w:cs="Arial"/>
          <w:sz w:val="22"/>
          <w:szCs w:val="22"/>
        </w:rPr>
        <w:t>,</w:t>
      </w:r>
    </w:p>
    <w:p w:rsidR="00306A06" w:rsidRPr="00D05A2B" w:rsidRDefault="00306A06" w:rsidP="00D05A2B">
      <w:pPr>
        <w:pStyle w:val="Odlomakpopisa"/>
        <w:autoSpaceDE w:val="0"/>
        <w:autoSpaceDN w:val="0"/>
        <w:adjustRightInd w:val="0"/>
        <w:ind w:left="1068"/>
        <w:jc w:val="both"/>
        <w:rPr>
          <w:rFonts w:ascii="Arial" w:hAnsi="Arial" w:cs="Arial"/>
          <w:sz w:val="22"/>
          <w:szCs w:val="22"/>
        </w:rPr>
      </w:pPr>
    </w:p>
    <w:p w:rsidR="00306A06" w:rsidRPr="0084333E" w:rsidRDefault="008E6653" w:rsidP="00D05A2B">
      <w:pPr>
        <w:pStyle w:val="Odlomakpopisa"/>
        <w:numPr>
          <w:ilvl w:val="0"/>
          <w:numId w:val="35"/>
        </w:numPr>
        <w:autoSpaceDE w:val="0"/>
        <w:autoSpaceDN w:val="0"/>
        <w:adjustRightInd w:val="0"/>
        <w:jc w:val="both"/>
        <w:rPr>
          <w:rFonts w:ascii="Arial" w:hAnsi="Arial" w:cs="Arial"/>
          <w:sz w:val="22"/>
          <w:szCs w:val="22"/>
        </w:rPr>
      </w:pPr>
      <w:r w:rsidRPr="00D05A2B">
        <w:rPr>
          <w:rFonts w:ascii="Arial" w:hAnsi="Arial" w:cs="Arial"/>
          <w:sz w:val="22"/>
          <w:szCs w:val="22"/>
        </w:rPr>
        <w:t>provođenje</w:t>
      </w:r>
      <w:r w:rsidR="00306A06" w:rsidRPr="00D05A2B">
        <w:rPr>
          <w:rFonts w:ascii="Arial" w:hAnsi="Arial" w:cs="Arial"/>
          <w:sz w:val="22"/>
          <w:szCs w:val="22"/>
        </w:rPr>
        <w:t xml:space="preserve"> projekt</w:t>
      </w:r>
      <w:r w:rsidRPr="00D05A2B">
        <w:rPr>
          <w:rFonts w:ascii="Arial" w:hAnsi="Arial" w:cs="Arial"/>
          <w:sz w:val="22"/>
          <w:szCs w:val="22"/>
        </w:rPr>
        <w:t>a</w:t>
      </w:r>
      <w:r w:rsidR="00306A06" w:rsidRPr="00D05A2B">
        <w:rPr>
          <w:rFonts w:ascii="Arial" w:hAnsi="Arial" w:cs="Arial"/>
          <w:sz w:val="22"/>
          <w:szCs w:val="22"/>
        </w:rPr>
        <w:t xml:space="preserve"> unapređenja biljne proizvodnje</w:t>
      </w:r>
      <w:r w:rsidRPr="00D05A2B">
        <w:rPr>
          <w:rFonts w:ascii="Arial" w:hAnsi="Arial" w:cs="Arial"/>
          <w:sz w:val="22"/>
          <w:szCs w:val="22"/>
        </w:rPr>
        <w:t xml:space="preserve"> </w:t>
      </w:r>
      <w:r w:rsidR="00306A06" w:rsidRPr="0084333E">
        <w:rPr>
          <w:rFonts w:ascii="Arial" w:hAnsi="Arial" w:cs="Arial"/>
          <w:sz w:val="22"/>
          <w:szCs w:val="22"/>
        </w:rPr>
        <w:t xml:space="preserve"> 150.000,00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 xml:space="preserve">a, a sredstva su namijenjena za </w:t>
      </w:r>
      <w:r w:rsidR="00306A06" w:rsidRPr="0084333E">
        <w:rPr>
          <w:rFonts w:ascii="Arial" w:hAnsi="Arial" w:cs="Arial"/>
          <w:sz w:val="22"/>
          <w:szCs w:val="22"/>
        </w:rPr>
        <w:t>sufinanciranje projekata Poljoprivrednog fakulteta iz Osijeka i Zagreba u iznosu 50.000,00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00306A06" w:rsidRPr="0084333E">
        <w:rPr>
          <w:rFonts w:ascii="Arial" w:hAnsi="Arial" w:cs="Arial"/>
          <w:sz w:val="22"/>
          <w:szCs w:val="22"/>
        </w:rPr>
        <w:t xml:space="preserve"> i projekta analiziranja plodnosti tla putem Regionalnog centra za biotehnološka istraživanja vrijednosti 100.000,00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p>
    <w:p w:rsidR="00306A06" w:rsidRPr="0084333E" w:rsidRDefault="00306A06" w:rsidP="00306A06">
      <w:pPr>
        <w:jc w:val="both"/>
        <w:rPr>
          <w:rFonts w:ascii="Arial" w:hAnsi="Arial" w:cs="Arial"/>
        </w:rPr>
      </w:pPr>
    </w:p>
    <w:p w:rsidR="00306A06" w:rsidRPr="0084333E" w:rsidRDefault="00306A06" w:rsidP="00745C43">
      <w:pPr>
        <w:ind w:firstLine="708"/>
        <w:jc w:val="both"/>
        <w:rPr>
          <w:rFonts w:ascii="Arial" w:hAnsi="Arial" w:cs="Arial"/>
        </w:rPr>
      </w:pPr>
      <w:r w:rsidRPr="0084333E">
        <w:rPr>
          <w:rFonts w:ascii="Arial" w:hAnsi="Arial" w:cs="Arial"/>
          <w:bCs/>
        </w:rPr>
        <w:t>Aktivnosti tekućih donacija osnivanja udruga poljoprivrednika,</w:t>
      </w:r>
      <w:r w:rsidRPr="0084333E">
        <w:rPr>
          <w:rFonts w:ascii="Arial" w:hAnsi="Arial" w:cs="Arial"/>
        </w:rPr>
        <w:t xml:space="preserve"> kao i kapitalne donacije lovačkim udrugama za realizaciju projekta obnove matičnog fonda divljači u proračunu Brodsko-posavske županije participiraju u iznosu od  780.000,00 kn, u strukturi:</w:t>
      </w:r>
    </w:p>
    <w:p w:rsidR="00306A06" w:rsidRPr="0084333E" w:rsidRDefault="00306A06" w:rsidP="00D05A2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osnivanje udruga poljoprivrednika i poticanje njihovog rada 200.000,00 kn, te</w:t>
      </w:r>
    </w:p>
    <w:p w:rsidR="00306A06" w:rsidRPr="0084333E" w:rsidRDefault="00306A06" w:rsidP="00D05A2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unapređenje lovstva Brodsko-posavske županije u iznosu od 580.000,00 kn, </w:t>
      </w:r>
      <w:r w:rsidRPr="00D05A2B">
        <w:rPr>
          <w:rFonts w:ascii="Arial" w:hAnsi="Arial" w:cs="Arial"/>
          <w:sz w:val="22"/>
          <w:szCs w:val="22"/>
        </w:rPr>
        <w:t>a realizacija se očekuje u drugom dijelu godine, a nakon isteka roka za zaprimanje zahtjeva, dakle poslije 15. listopada 2017. godine.</w:t>
      </w:r>
    </w:p>
    <w:p w:rsidR="00D91BE3" w:rsidRPr="0084333E" w:rsidRDefault="00D91BE3" w:rsidP="00D91BE3">
      <w:pPr>
        <w:spacing w:after="0" w:line="240" w:lineRule="auto"/>
        <w:jc w:val="both"/>
        <w:rPr>
          <w:rFonts w:ascii="Arial" w:hAnsi="Arial" w:cs="Arial"/>
        </w:rPr>
      </w:pPr>
    </w:p>
    <w:p w:rsidR="008E6653" w:rsidRPr="0084333E" w:rsidRDefault="008E6653" w:rsidP="008E6653">
      <w:pPr>
        <w:spacing w:after="0" w:line="240" w:lineRule="auto"/>
        <w:jc w:val="both"/>
        <w:rPr>
          <w:rFonts w:ascii="Arial" w:hAnsi="Arial" w:cs="Arial"/>
          <w:bCs/>
        </w:rPr>
      </w:pPr>
    </w:p>
    <w:p w:rsidR="008E6653" w:rsidRPr="0084333E" w:rsidRDefault="008E6653" w:rsidP="008E6653">
      <w:pPr>
        <w:spacing w:after="0" w:line="240" w:lineRule="auto"/>
        <w:jc w:val="both"/>
        <w:rPr>
          <w:rFonts w:ascii="Arial" w:hAnsi="Arial" w:cs="Arial"/>
          <w:b/>
          <w:bCs/>
        </w:rPr>
      </w:pPr>
      <w:r w:rsidRPr="0084333E">
        <w:rPr>
          <w:rFonts w:ascii="Arial" w:hAnsi="Arial" w:cs="Arial"/>
          <w:b/>
          <w:bCs/>
        </w:rPr>
        <w:t>Razvoj poljoprivrede</w:t>
      </w:r>
    </w:p>
    <w:p w:rsidR="008E6653" w:rsidRPr="0084333E" w:rsidRDefault="008E6653" w:rsidP="008E6653">
      <w:pPr>
        <w:spacing w:after="0" w:line="240" w:lineRule="auto"/>
        <w:jc w:val="both"/>
        <w:rPr>
          <w:rFonts w:ascii="Arial" w:hAnsi="Arial" w:cs="Arial"/>
          <w:b/>
          <w:bCs/>
        </w:rPr>
      </w:pPr>
    </w:p>
    <w:p w:rsidR="00306A06" w:rsidRPr="0084333E" w:rsidRDefault="008E6653" w:rsidP="00745C43">
      <w:pPr>
        <w:spacing w:after="0" w:line="240" w:lineRule="auto"/>
        <w:ind w:firstLine="708"/>
        <w:jc w:val="both"/>
        <w:rPr>
          <w:rFonts w:ascii="Arial" w:hAnsi="Arial" w:cs="Arial"/>
          <w:bCs/>
        </w:rPr>
      </w:pPr>
      <w:r w:rsidRPr="0084333E">
        <w:rPr>
          <w:rFonts w:ascii="Arial" w:hAnsi="Arial" w:cs="Arial"/>
          <w:bCs/>
        </w:rPr>
        <w:t xml:space="preserve">Za realizaciju programa i aktivnosti razvoja </w:t>
      </w:r>
      <w:r w:rsidR="00B64335" w:rsidRPr="0084333E">
        <w:rPr>
          <w:rFonts w:ascii="Arial" w:hAnsi="Arial" w:cs="Arial"/>
          <w:bCs/>
        </w:rPr>
        <w:t xml:space="preserve"> poljoprivrede planirano je 852.500,00 kuna i to za:</w:t>
      </w:r>
      <w:r w:rsidRPr="0084333E">
        <w:rPr>
          <w:rFonts w:ascii="Arial" w:hAnsi="Arial" w:cs="Arial"/>
          <w:bCs/>
        </w:rPr>
        <w:t xml:space="preserve"> </w:t>
      </w:r>
    </w:p>
    <w:p w:rsidR="00D91BE3" w:rsidRPr="0084333E" w:rsidRDefault="00D91BE3" w:rsidP="00D91BE3">
      <w:pPr>
        <w:spacing w:after="0" w:line="240" w:lineRule="auto"/>
        <w:jc w:val="both"/>
        <w:rPr>
          <w:rFonts w:ascii="Arial" w:hAnsi="Arial" w:cs="Arial"/>
          <w:b/>
          <w:u w:val="single"/>
        </w:rPr>
      </w:pPr>
    </w:p>
    <w:p w:rsidR="00306A06" w:rsidRDefault="00B64335"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 xml:space="preserve"> </w:t>
      </w:r>
      <w:r w:rsidR="00306A06" w:rsidRPr="0084333E">
        <w:rPr>
          <w:rFonts w:ascii="Arial" w:hAnsi="Arial" w:cs="Arial"/>
          <w:sz w:val="22"/>
          <w:szCs w:val="22"/>
        </w:rPr>
        <w:t>sufinanciranj</w:t>
      </w:r>
      <w:r w:rsidRPr="0084333E">
        <w:rPr>
          <w:rFonts w:ascii="Arial" w:hAnsi="Arial" w:cs="Arial"/>
          <w:sz w:val="22"/>
          <w:szCs w:val="22"/>
        </w:rPr>
        <w:t>e</w:t>
      </w:r>
      <w:r w:rsidR="00D91BE3" w:rsidRPr="0084333E">
        <w:rPr>
          <w:rFonts w:ascii="Arial" w:hAnsi="Arial" w:cs="Arial"/>
          <w:sz w:val="22"/>
          <w:szCs w:val="22"/>
        </w:rPr>
        <w:t xml:space="preserve"> rada</w:t>
      </w:r>
      <w:r w:rsidR="00306A06" w:rsidRPr="0084333E">
        <w:rPr>
          <w:rFonts w:ascii="Arial" w:hAnsi="Arial" w:cs="Arial"/>
          <w:sz w:val="22"/>
          <w:szCs w:val="22"/>
        </w:rPr>
        <w:t xml:space="preserve"> Regionalnog centra za biotehnološka istraživanja i razvoj Brodsko-posavske županije d.o.o. 672.500,00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00BE79FE" w:rsidRPr="0084333E">
        <w:rPr>
          <w:rFonts w:ascii="Arial" w:hAnsi="Arial" w:cs="Arial"/>
          <w:sz w:val="22"/>
          <w:szCs w:val="22"/>
        </w:rPr>
        <w:t>, a u izvještajnom razdoblju realizirano 326.905,05 kuna</w:t>
      </w:r>
    </w:p>
    <w:p w:rsidR="00745C43" w:rsidRPr="0084333E" w:rsidRDefault="00745C43" w:rsidP="00745C43">
      <w:pPr>
        <w:pStyle w:val="Odlomakpopisa"/>
        <w:ind w:left="1068"/>
        <w:jc w:val="both"/>
        <w:rPr>
          <w:rFonts w:ascii="Arial" w:hAnsi="Arial" w:cs="Arial"/>
          <w:sz w:val="22"/>
          <w:szCs w:val="22"/>
        </w:rPr>
      </w:pPr>
    </w:p>
    <w:p w:rsidR="00BE79FE" w:rsidRPr="0084333E" w:rsidRDefault="00306A06" w:rsidP="00745C43">
      <w:pPr>
        <w:spacing w:after="0" w:line="240" w:lineRule="auto"/>
        <w:ind w:firstLine="709"/>
        <w:jc w:val="both"/>
        <w:rPr>
          <w:rFonts w:ascii="Arial" w:hAnsi="Arial" w:cs="Arial"/>
        </w:rPr>
      </w:pPr>
      <w:r w:rsidRPr="0084333E">
        <w:rPr>
          <w:rFonts w:ascii="Arial" w:hAnsi="Arial" w:cs="Arial"/>
        </w:rPr>
        <w:t xml:space="preserve">Regionalni centar za biotehnološka istraživanja i razvoj Brodsko-posavske županije d.o.o. tvrtka je kojoj su osnivači Brodsko-posavska županija, Srednja škola </w:t>
      </w:r>
      <w:proofErr w:type="spellStart"/>
      <w:r w:rsidRPr="0084333E">
        <w:rPr>
          <w:rFonts w:ascii="Arial" w:hAnsi="Arial" w:cs="Arial"/>
        </w:rPr>
        <w:t>M.A</w:t>
      </w:r>
      <w:proofErr w:type="spellEnd"/>
      <w:r w:rsidRPr="0084333E">
        <w:rPr>
          <w:rFonts w:ascii="Arial" w:hAnsi="Arial" w:cs="Arial"/>
        </w:rPr>
        <w:t xml:space="preserve">. </w:t>
      </w:r>
      <w:proofErr w:type="spellStart"/>
      <w:r w:rsidRPr="0084333E">
        <w:rPr>
          <w:rFonts w:ascii="Arial" w:hAnsi="Arial" w:cs="Arial"/>
        </w:rPr>
        <w:t>Reljković</w:t>
      </w:r>
      <w:proofErr w:type="spellEnd"/>
      <w:r w:rsidRPr="0084333E">
        <w:rPr>
          <w:rFonts w:ascii="Arial" w:hAnsi="Arial" w:cs="Arial"/>
        </w:rPr>
        <w:t xml:space="preserve"> i CTR – Razvojna agencija Brodsko-posavske županije. Osnovan je krajem 2013. godine, a primarna djelatnost je istraživanje i razvoj u eksperimentalnoj biotehnologiji.</w:t>
      </w:r>
    </w:p>
    <w:p w:rsidR="00306A06" w:rsidRPr="0084333E" w:rsidRDefault="00306A06" w:rsidP="00745C43">
      <w:pPr>
        <w:ind w:firstLine="708"/>
        <w:jc w:val="both"/>
        <w:rPr>
          <w:rFonts w:ascii="Arial" w:hAnsi="Arial" w:cs="Arial"/>
        </w:rPr>
      </w:pPr>
      <w:r w:rsidRPr="0084333E">
        <w:rPr>
          <w:rFonts w:ascii="Arial" w:hAnsi="Arial" w:cs="Arial"/>
        </w:rPr>
        <w:t xml:space="preserve">Osim proizvodnje presadnica i uzgoja bilja, Regionalni centar ulaže značajna sredstva u uređenje i opremanje laboratorija za analizu </w:t>
      </w:r>
      <w:proofErr w:type="spellStart"/>
      <w:r w:rsidRPr="0084333E">
        <w:rPr>
          <w:rFonts w:ascii="Arial" w:hAnsi="Arial" w:cs="Arial"/>
        </w:rPr>
        <w:t>aflatoksina</w:t>
      </w:r>
      <w:proofErr w:type="spellEnd"/>
      <w:r w:rsidRPr="0084333E">
        <w:rPr>
          <w:rFonts w:ascii="Arial" w:hAnsi="Arial" w:cs="Arial"/>
        </w:rPr>
        <w:t xml:space="preserve"> i </w:t>
      </w:r>
      <w:proofErr w:type="spellStart"/>
      <w:r w:rsidRPr="0084333E">
        <w:rPr>
          <w:rFonts w:ascii="Arial" w:hAnsi="Arial" w:cs="Arial"/>
        </w:rPr>
        <w:t>mikotoksina</w:t>
      </w:r>
      <w:proofErr w:type="spellEnd"/>
      <w:r w:rsidRPr="0084333E">
        <w:rPr>
          <w:rFonts w:ascii="Arial" w:hAnsi="Arial" w:cs="Arial"/>
        </w:rPr>
        <w:t xml:space="preserve"> u poljoprivrednoj hrani i proizvodima.</w:t>
      </w:r>
    </w:p>
    <w:p w:rsidR="00306A06" w:rsidRPr="00650387" w:rsidRDefault="00650387" w:rsidP="00650387">
      <w:pPr>
        <w:autoSpaceDE w:val="0"/>
        <w:autoSpaceDN w:val="0"/>
        <w:adjustRightInd w:val="0"/>
        <w:ind w:firstLine="708"/>
        <w:jc w:val="both"/>
        <w:rPr>
          <w:rFonts w:ascii="Arial" w:hAnsi="Arial" w:cs="Arial"/>
        </w:rPr>
      </w:pPr>
      <w:r>
        <w:rPr>
          <w:rFonts w:ascii="Arial" w:hAnsi="Arial" w:cs="Arial"/>
        </w:rPr>
        <w:t>K</w:t>
      </w:r>
      <w:r w:rsidR="00306A06" w:rsidRPr="00650387">
        <w:rPr>
          <w:rFonts w:ascii="Arial" w:hAnsi="Arial" w:cs="Arial"/>
        </w:rPr>
        <w:t>apitaln</w:t>
      </w:r>
      <w:r w:rsidR="00B64335" w:rsidRPr="00650387">
        <w:rPr>
          <w:rFonts w:ascii="Arial" w:hAnsi="Arial" w:cs="Arial"/>
        </w:rPr>
        <w:t>e</w:t>
      </w:r>
      <w:r w:rsidR="00306A06" w:rsidRPr="00650387">
        <w:rPr>
          <w:rFonts w:ascii="Arial" w:hAnsi="Arial" w:cs="Arial"/>
        </w:rPr>
        <w:t xml:space="preserve"> projekt</w:t>
      </w:r>
      <w:r w:rsidR="00B64335" w:rsidRPr="00650387">
        <w:rPr>
          <w:rFonts w:ascii="Arial" w:hAnsi="Arial" w:cs="Arial"/>
        </w:rPr>
        <w:t>e</w:t>
      </w:r>
      <w:r w:rsidR="00306A06" w:rsidRPr="00650387">
        <w:rPr>
          <w:rFonts w:ascii="Arial" w:hAnsi="Arial" w:cs="Arial"/>
        </w:rPr>
        <w:t xml:space="preserve"> razvoja poljoprivrede 180.000,00 k</w:t>
      </w:r>
      <w:r w:rsidR="00B64335" w:rsidRPr="00650387">
        <w:rPr>
          <w:rFonts w:ascii="Arial" w:hAnsi="Arial" w:cs="Arial"/>
        </w:rPr>
        <w:t>u</w:t>
      </w:r>
      <w:r w:rsidR="00306A06" w:rsidRPr="00650387">
        <w:rPr>
          <w:rFonts w:ascii="Arial" w:hAnsi="Arial" w:cs="Arial"/>
        </w:rPr>
        <w:t>n</w:t>
      </w:r>
      <w:r w:rsidR="00B64335" w:rsidRPr="00650387">
        <w:rPr>
          <w:rFonts w:ascii="Arial" w:hAnsi="Arial" w:cs="Arial"/>
        </w:rPr>
        <w:t>a</w:t>
      </w:r>
      <w:r w:rsidR="00306A06" w:rsidRPr="00650387">
        <w:rPr>
          <w:rFonts w:ascii="Arial" w:hAnsi="Arial" w:cs="Arial"/>
        </w:rPr>
        <w:t xml:space="preserve">, u </w:t>
      </w:r>
      <w:r w:rsidR="00B64335" w:rsidRPr="00650387">
        <w:rPr>
          <w:rFonts w:ascii="Arial" w:hAnsi="Arial" w:cs="Arial"/>
        </w:rPr>
        <w:t>s</w:t>
      </w:r>
      <w:r w:rsidR="00306A06" w:rsidRPr="00650387">
        <w:rPr>
          <w:rFonts w:ascii="Arial" w:hAnsi="Arial" w:cs="Arial"/>
        </w:rPr>
        <w:t>trukturi sufinanciranja:</w:t>
      </w:r>
    </w:p>
    <w:p w:rsidR="00306A06" w:rsidRPr="0084333E" w:rsidRDefault="00B64335" w:rsidP="00B64335">
      <w:pPr>
        <w:pStyle w:val="Odlomakpopisa"/>
        <w:numPr>
          <w:ilvl w:val="0"/>
          <w:numId w:val="36"/>
        </w:numPr>
        <w:jc w:val="both"/>
        <w:rPr>
          <w:rFonts w:ascii="Arial" w:hAnsi="Arial" w:cs="Arial"/>
          <w:b/>
          <w:sz w:val="22"/>
          <w:szCs w:val="22"/>
        </w:rPr>
      </w:pPr>
      <w:r w:rsidRPr="0084333E">
        <w:rPr>
          <w:rFonts w:ascii="Arial" w:hAnsi="Arial" w:cs="Arial"/>
          <w:i/>
          <w:sz w:val="22"/>
          <w:szCs w:val="22"/>
        </w:rPr>
        <w:t>p</w:t>
      </w:r>
      <w:r w:rsidR="00306A06" w:rsidRPr="0084333E">
        <w:rPr>
          <w:rFonts w:ascii="Arial" w:hAnsi="Arial" w:cs="Arial"/>
          <w:i/>
          <w:sz w:val="22"/>
          <w:szCs w:val="22"/>
        </w:rPr>
        <w:t xml:space="preserve">rogram održavanja građevina detaljne melioracijske odvodnje na području Brodsko-posavske županije </w:t>
      </w:r>
      <w:r w:rsidR="00306A06" w:rsidRPr="0084333E">
        <w:rPr>
          <w:rFonts w:ascii="Arial" w:hAnsi="Arial" w:cs="Arial"/>
          <w:sz w:val="22"/>
          <w:szCs w:val="22"/>
        </w:rPr>
        <w:t>100.000,00 k</w:t>
      </w:r>
      <w:r w:rsidRPr="0084333E">
        <w:rPr>
          <w:rFonts w:ascii="Arial" w:hAnsi="Arial" w:cs="Arial"/>
          <w:sz w:val="22"/>
          <w:szCs w:val="22"/>
        </w:rPr>
        <w:t>u</w:t>
      </w:r>
      <w:r w:rsidR="00306A06" w:rsidRPr="0084333E">
        <w:rPr>
          <w:rFonts w:ascii="Arial" w:hAnsi="Arial" w:cs="Arial"/>
          <w:sz w:val="22"/>
          <w:szCs w:val="22"/>
        </w:rPr>
        <w:t>n</w:t>
      </w:r>
      <w:r w:rsidRPr="0084333E">
        <w:rPr>
          <w:rFonts w:ascii="Arial" w:hAnsi="Arial" w:cs="Arial"/>
          <w:sz w:val="22"/>
          <w:szCs w:val="22"/>
        </w:rPr>
        <w:t>a</w:t>
      </w:r>
      <w:r w:rsidR="00306A06" w:rsidRPr="0084333E">
        <w:rPr>
          <w:rFonts w:ascii="Arial" w:hAnsi="Arial" w:cs="Arial"/>
          <w:sz w:val="22"/>
          <w:szCs w:val="22"/>
        </w:rPr>
        <w:t>. Sredstva se planiraju na temelju dosadašnjeg</w:t>
      </w:r>
      <w:r w:rsidR="00BE79FE" w:rsidRPr="0084333E">
        <w:rPr>
          <w:rFonts w:ascii="Arial" w:hAnsi="Arial" w:cs="Arial"/>
          <w:sz w:val="22"/>
          <w:szCs w:val="22"/>
        </w:rPr>
        <w:t xml:space="preserve"> modela </w:t>
      </w:r>
      <w:r w:rsidR="00306A06" w:rsidRPr="0084333E">
        <w:rPr>
          <w:rFonts w:ascii="Arial" w:hAnsi="Arial" w:cs="Arial"/>
          <w:sz w:val="22"/>
          <w:szCs w:val="22"/>
        </w:rPr>
        <w:t xml:space="preserve"> sufinanciranja programa održavanja detaljne melioracijske odvodnje između Brodsko-posavske županije i Hrvatskih voda, a odnose se na radove na objektima za melioracijsku odvodnju III i IV reda na području Županije i </w:t>
      </w:r>
      <w:proofErr w:type="spellStart"/>
      <w:r w:rsidR="00306A06" w:rsidRPr="0084333E">
        <w:rPr>
          <w:rFonts w:ascii="Arial" w:hAnsi="Arial" w:cs="Arial"/>
          <w:sz w:val="22"/>
          <w:szCs w:val="22"/>
        </w:rPr>
        <w:t>vodnogospodarskih</w:t>
      </w:r>
      <w:proofErr w:type="spellEnd"/>
      <w:r w:rsidR="00306A06" w:rsidRPr="0084333E">
        <w:rPr>
          <w:rFonts w:ascii="Arial" w:hAnsi="Arial" w:cs="Arial"/>
          <w:sz w:val="22"/>
          <w:szCs w:val="22"/>
        </w:rPr>
        <w:t xml:space="preserve"> ispostava.</w:t>
      </w:r>
    </w:p>
    <w:p w:rsidR="00A61437" w:rsidRPr="00650387" w:rsidRDefault="00B64335" w:rsidP="00650387">
      <w:pPr>
        <w:pStyle w:val="Odlomakpopisa"/>
        <w:numPr>
          <w:ilvl w:val="0"/>
          <w:numId w:val="36"/>
        </w:numPr>
        <w:jc w:val="both"/>
        <w:rPr>
          <w:rFonts w:ascii="Arial" w:hAnsi="Arial" w:cs="Arial"/>
          <w:i/>
          <w:sz w:val="22"/>
          <w:szCs w:val="22"/>
        </w:rPr>
      </w:pPr>
      <w:r w:rsidRPr="00650387">
        <w:rPr>
          <w:rFonts w:ascii="Arial" w:hAnsi="Arial" w:cs="Arial"/>
          <w:i/>
          <w:sz w:val="22"/>
          <w:szCs w:val="22"/>
        </w:rPr>
        <w:t>i</w:t>
      </w:r>
      <w:r w:rsidR="00306A06" w:rsidRPr="00650387">
        <w:rPr>
          <w:rFonts w:ascii="Arial" w:hAnsi="Arial" w:cs="Arial"/>
          <w:i/>
          <w:sz w:val="22"/>
          <w:szCs w:val="22"/>
        </w:rPr>
        <w:t>zrad</w:t>
      </w:r>
      <w:r w:rsidRPr="00650387">
        <w:rPr>
          <w:rFonts w:ascii="Arial" w:hAnsi="Arial" w:cs="Arial"/>
          <w:i/>
          <w:sz w:val="22"/>
          <w:szCs w:val="22"/>
        </w:rPr>
        <w:t>u</w:t>
      </w:r>
      <w:r w:rsidR="00306A06" w:rsidRPr="00650387">
        <w:rPr>
          <w:rFonts w:ascii="Arial" w:hAnsi="Arial" w:cs="Arial"/>
          <w:i/>
          <w:sz w:val="22"/>
          <w:szCs w:val="22"/>
        </w:rPr>
        <w:t xml:space="preserve"> katastra nekretnina na području Općine Nova Kapela</w:t>
      </w:r>
      <w:r w:rsidRPr="00650387">
        <w:rPr>
          <w:rFonts w:ascii="Arial" w:hAnsi="Arial" w:cs="Arial"/>
          <w:i/>
          <w:sz w:val="22"/>
          <w:szCs w:val="22"/>
        </w:rPr>
        <w:t xml:space="preserve">, </w:t>
      </w:r>
      <w:r w:rsidR="00306A06" w:rsidRPr="00650387">
        <w:rPr>
          <w:rFonts w:ascii="Arial" w:hAnsi="Arial" w:cs="Arial"/>
          <w:i/>
          <w:sz w:val="22"/>
          <w:szCs w:val="22"/>
        </w:rPr>
        <w:t xml:space="preserve"> </w:t>
      </w:r>
      <w:r w:rsidRPr="00650387">
        <w:rPr>
          <w:rFonts w:ascii="Arial" w:hAnsi="Arial" w:cs="Arial"/>
          <w:i/>
          <w:sz w:val="22"/>
          <w:szCs w:val="22"/>
        </w:rPr>
        <w:t>s</w:t>
      </w:r>
      <w:r w:rsidR="00306A06" w:rsidRPr="00650387">
        <w:rPr>
          <w:rFonts w:ascii="Arial" w:hAnsi="Arial" w:cs="Arial"/>
          <w:i/>
          <w:sz w:val="22"/>
          <w:szCs w:val="22"/>
        </w:rPr>
        <w:t>ukladno Sporazumu o financiranju obavljanja geodetsko-katastarskih usluga u svrhu izrade katastra nekretnina na području općine Nova Kapela, Brodsko-posavska županija će osigurati 80.000,00 kn.</w:t>
      </w:r>
    </w:p>
    <w:p w:rsidR="00306A06" w:rsidRPr="0084333E" w:rsidRDefault="00306A06" w:rsidP="00306A06">
      <w:pPr>
        <w:pStyle w:val="Odlomakpopisa"/>
        <w:rPr>
          <w:rFonts w:ascii="Arial" w:hAnsi="Arial" w:cs="Arial"/>
          <w:b/>
          <w:sz w:val="22"/>
          <w:szCs w:val="22"/>
        </w:rPr>
      </w:pPr>
    </w:p>
    <w:p w:rsidR="00306A06" w:rsidRPr="0084333E" w:rsidRDefault="00306A06" w:rsidP="00306A06">
      <w:pPr>
        <w:jc w:val="both"/>
        <w:rPr>
          <w:rFonts w:ascii="Arial" w:hAnsi="Arial" w:cs="Arial"/>
          <w:bCs/>
        </w:rPr>
      </w:pPr>
    </w:p>
    <w:p w:rsidR="00306A06" w:rsidRPr="0084333E" w:rsidRDefault="00B64335" w:rsidP="00306A06">
      <w:pPr>
        <w:rPr>
          <w:rFonts w:ascii="Arial" w:hAnsi="Arial" w:cs="Arial"/>
          <w:b/>
        </w:rPr>
      </w:pPr>
      <w:r w:rsidRPr="0084333E">
        <w:rPr>
          <w:rFonts w:ascii="Arial" w:hAnsi="Arial" w:cs="Arial"/>
          <w:b/>
        </w:rPr>
        <w:t>Elementarne nepogode na području Brodsko-posavske županije</w:t>
      </w:r>
    </w:p>
    <w:p w:rsidR="00306A06" w:rsidRPr="0084333E" w:rsidRDefault="00306A06" w:rsidP="006D3C2E">
      <w:pPr>
        <w:ind w:firstLine="708"/>
        <w:jc w:val="both"/>
        <w:rPr>
          <w:rFonts w:ascii="Arial" w:hAnsi="Arial" w:cs="Arial"/>
        </w:rPr>
      </w:pPr>
      <w:r w:rsidRPr="0084333E">
        <w:rPr>
          <w:rFonts w:ascii="Arial" w:hAnsi="Arial" w:cs="Arial"/>
        </w:rPr>
        <w:t xml:space="preserve">U </w:t>
      </w:r>
      <w:r w:rsidR="001A595F" w:rsidRPr="0084333E">
        <w:rPr>
          <w:rFonts w:ascii="Arial" w:hAnsi="Arial" w:cs="Arial"/>
        </w:rPr>
        <w:t>izvještajnom</w:t>
      </w:r>
      <w:r w:rsidR="00B64335" w:rsidRPr="0084333E">
        <w:rPr>
          <w:rFonts w:ascii="Arial" w:hAnsi="Arial" w:cs="Arial"/>
        </w:rPr>
        <w:t xml:space="preserve"> razdoblju zbog problema izazvanih poplavom i tučom</w:t>
      </w:r>
      <w:r w:rsidR="00F51DDB" w:rsidRPr="0084333E">
        <w:rPr>
          <w:rFonts w:ascii="Arial" w:hAnsi="Arial" w:cs="Arial"/>
        </w:rPr>
        <w:t xml:space="preserve"> stanje elementarne nepogode proglašeno je dva puta i to :</w:t>
      </w:r>
    </w:p>
    <w:p w:rsidR="00306A06" w:rsidRPr="00650387" w:rsidRDefault="00F51DDB" w:rsidP="00650387">
      <w:pPr>
        <w:pStyle w:val="Odlomakpopisa"/>
        <w:numPr>
          <w:ilvl w:val="0"/>
          <w:numId w:val="35"/>
        </w:numPr>
        <w:autoSpaceDE w:val="0"/>
        <w:autoSpaceDN w:val="0"/>
        <w:adjustRightInd w:val="0"/>
        <w:jc w:val="both"/>
        <w:rPr>
          <w:rFonts w:ascii="Arial" w:hAnsi="Arial" w:cs="Arial"/>
          <w:sz w:val="22"/>
          <w:szCs w:val="22"/>
        </w:rPr>
      </w:pPr>
      <w:r w:rsidRPr="00650387">
        <w:rPr>
          <w:rFonts w:ascii="Arial" w:hAnsi="Arial" w:cs="Arial"/>
          <w:sz w:val="22"/>
          <w:szCs w:val="22"/>
        </w:rPr>
        <w:t xml:space="preserve">na području grada Slavonskog Broda </w:t>
      </w:r>
      <w:r w:rsidR="00B64335" w:rsidRPr="00650387">
        <w:rPr>
          <w:rFonts w:ascii="Arial" w:hAnsi="Arial" w:cs="Arial"/>
          <w:sz w:val="22"/>
          <w:szCs w:val="22"/>
        </w:rPr>
        <w:t>u</w:t>
      </w:r>
      <w:r w:rsidR="00306A06" w:rsidRPr="00650387">
        <w:rPr>
          <w:rFonts w:ascii="Arial" w:hAnsi="Arial" w:cs="Arial"/>
          <w:sz w:val="22"/>
          <w:szCs w:val="22"/>
        </w:rPr>
        <w:t>slijed elementarne nepogode uzrokovane velikom količinom oborina</w:t>
      </w:r>
      <w:r w:rsidRPr="00650387">
        <w:rPr>
          <w:rFonts w:ascii="Arial" w:hAnsi="Arial" w:cs="Arial"/>
          <w:sz w:val="22"/>
          <w:szCs w:val="22"/>
        </w:rPr>
        <w:t>.</w:t>
      </w:r>
      <w:r w:rsidR="00306A06" w:rsidRPr="00650387">
        <w:rPr>
          <w:rFonts w:ascii="Arial" w:hAnsi="Arial" w:cs="Arial"/>
          <w:sz w:val="22"/>
          <w:szCs w:val="22"/>
        </w:rPr>
        <w:t xml:space="preserve"> Na navedenom području nanesene su velike materijalne štete na građevinskim objektima i infrastrukturnim objektima za javnu uporabu (ceste, odvodnja, sanacija klizišta), opremi u građevinskim objektima i industrijskim postrojenjima te na poljoprivrednim kulturama dana 15. svibnja 2017. godine, a došlo je do aktiviranja klizišta, uništavanja prometnica, problema s odvodnjom, plavljenja </w:t>
      </w:r>
      <w:proofErr w:type="spellStart"/>
      <w:r w:rsidR="00306A06" w:rsidRPr="00650387">
        <w:rPr>
          <w:rFonts w:ascii="Arial" w:hAnsi="Arial" w:cs="Arial"/>
          <w:sz w:val="22"/>
          <w:szCs w:val="22"/>
        </w:rPr>
        <w:t>područma</w:t>
      </w:r>
      <w:proofErr w:type="spellEnd"/>
      <w:r w:rsidR="00306A06" w:rsidRPr="00650387">
        <w:rPr>
          <w:rFonts w:ascii="Arial" w:hAnsi="Arial" w:cs="Arial"/>
          <w:sz w:val="22"/>
          <w:szCs w:val="22"/>
        </w:rPr>
        <w:t xml:space="preserve"> kuća, poljoprivrednih kultura i ugroze stanovništva. </w:t>
      </w:r>
    </w:p>
    <w:p w:rsidR="00306A06" w:rsidRPr="0084333E" w:rsidRDefault="00306A06" w:rsidP="006D3C2E">
      <w:pPr>
        <w:ind w:firstLine="708"/>
        <w:jc w:val="both"/>
        <w:rPr>
          <w:rFonts w:ascii="Arial" w:hAnsi="Arial" w:cs="Arial"/>
        </w:rPr>
      </w:pPr>
      <w:r w:rsidRPr="0084333E">
        <w:rPr>
          <w:rFonts w:ascii="Arial" w:hAnsi="Arial" w:cs="Arial"/>
        </w:rPr>
        <w:t>Ukupno utvrđene štete iznose 18.863.884,60</w:t>
      </w:r>
      <w:r w:rsidRPr="0084333E">
        <w:rPr>
          <w:rFonts w:ascii="Arial" w:hAnsi="Arial" w:cs="Arial"/>
          <w:bCs/>
        </w:rPr>
        <w:t xml:space="preserve"> k</w:t>
      </w:r>
      <w:r w:rsidR="00F51DDB" w:rsidRPr="0084333E">
        <w:rPr>
          <w:rFonts w:ascii="Arial" w:hAnsi="Arial" w:cs="Arial"/>
          <w:bCs/>
        </w:rPr>
        <w:t>u</w:t>
      </w:r>
      <w:r w:rsidRPr="0084333E">
        <w:rPr>
          <w:rFonts w:ascii="Arial" w:hAnsi="Arial" w:cs="Arial"/>
          <w:bCs/>
        </w:rPr>
        <w:t>n</w:t>
      </w:r>
      <w:r w:rsidR="00F51DDB" w:rsidRPr="0084333E">
        <w:rPr>
          <w:rFonts w:ascii="Arial" w:hAnsi="Arial" w:cs="Arial"/>
          <w:bCs/>
        </w:rPr>
        <w:t>a</w:t>
      </w:r>
      <w:r w:rsidR="00265C88" w:rsidRPr="0084333E">
        <w:rPr>
          <w:rFonts w:ascii="Arial" w:hAnsi="Arial" w:cs="Arial"/>
          <w:bCs/>
        </w:rPr>
        <w:t>. Elaborat</w:t>
      </w:r>
      <w:r w:rsidRPr="0084333E">
        <w:rPr>
          <w:rFonts w:ascii="Arial" w:hAnsi="Arial" w:cs="Arial"/>
        </w:rPr>
        <w:t xml:space="preserve"> o  štetama, odnosno zahtjev za sanaciju istih upućen je </w:t>
      </w:r>
      <w:bookmarkStart w:id="0" w:name="_Hlk491078021"/>
      <w:r w:rsidRPr="0084333E">
        <w:rPr>
          <w:rFonts w:ascii="Arial" w:hAnsi="Arial" w:cs="Arial"/>
        </w:rPr>
        <w:t xml:space="preserve">Ministarstvu financija, Državnom povjerenstvu za procjene šteta od </w:t>
      </w:r>
      <w:r w:rsidR="00F51DDB" w:rsidRPr="0084333E">
        <w:rPr>
          <w:rFonts w:ascii="Arial" w:hAnsi="Arial" w:cs="Arial"/>
        </w:rPr>
        <w:t>elementarnih nepogoda</w:t>
      </w:r>
      <w:r w:rsidRPr="0084333E">
        <w:rPr>
          <w:rFonts w:ascii="Arial" w:hAnsi="Arial" w:cs="Arial"/>
        </w:rPr>
        <w:t xml:space="preserve"> i Ministarstvu poljoprivrede</w:t>
      </w:r>
      <w:bookmarkEnd w:id="0"/>
      <w:r w:rsidRPr="0084333E">
        <w:rPr>
          <w:rFonts w:ascii="Arial" w:hAnsi="Arial" w:cs="Arial"/>
        </w:rPr>
        <w:t>.</w:t>
      </w:r>
    </w:p>
    <w:p w:rsidR="00306A06" w:rsidRPr="00650387" w:rsidRDefault="00970573" w:rsidP="00650387">
      <w:pPr>
        <w:pStyle w:val="Odlomakpopisa"/>
        <w:numPr>
          <w:ilvl w:val="0"/>
          <w:numId w:val="35"/>
        </w:numPr>
        <w:autoSpaceDE w:val="0"/>
        <w:autoSpaceDN w:val="0"/>
        <w:adjustRightInd w:val="0"/>
        <w:jc w:val="both"/>
        <w:rPr>
          <w:rFonts w:ascii="Arial" w:hAnsi="Arial" w:cs="Arial"/>
          <w:sz w:val="22"/>
          <w:szCs w:val="22"/>
        </w:rPr>
      </w:pPr>
      <w:r w:rsidRPr="00650387">
        <w:rPr>
          <w:rFonts w:ascii="Arial" w:hAnsi="Arial" w:cs="Arial"/>
          <w:sz w:val="22"/>
          <w:szCs w:val="22"/>
        </w:rPr>
        <w:t>n</w:t>
      </w:r>
      <w:r w:rsidR="00F51DDB" w:rsidRPr="00650387">
        <w:rPr>
          <w:rFonts w:ascii="Arial" w:hAnsi="Arial" w:cs="Arial"/>
          <w:sz w:val="22"/>
          <w:szCs w:val="22"/>
        </w:rPr>
        <w:t xml:space="preserve">a području općine </w:t>
      </w:r>
      <w:proofErr w:type="spellStart"/>
      <w:r w:rsidR="00F51DDB" w:rsidRPr="00650387">
        <w:rPr>
          <w:rFonts w:ascii="Arial" w:hAnsi="Arial" w:cs="Arial"/>
          <w:sz w:val="22"/>
          <w:szCs w:val="22"/>
        </w:rPr>
        <w:t>Cernik</w:t>
      </w:r>
      <w:proofErr w:type="spellEnd"/>
      <w:r w:rsidR="00F51DDB" w:rsidRPr="00650387">
        <w:rPr>
          <w:rFonts w:ascii="Arial" w:hAnsi="Arial" w:cs="Arial"/>
          <w:sz w:val="22"/>
          <w:szCs w:val="22"/>
        </w:rPr>
        <w:t xml:space="preserve"> </w:t>
      </w:r>
      <w:r w:rsidR="00B64335" w:rsidRPr="00650387">
        <w:rPr>
          <w:rFonts w:ascii="Arial" w:hAnsi="Arial" w:cs="Arial"/>
          <w:sz w:val="22"/>
          <w:szCs w:val="22"/>
        </w:rPr>
        <w:t>u</w:t>
      </w:r>
      <w:r w:rsidR="00306A06" w:rsidRPr="00650387">
        <w:rPr>
          <w:rFonts w:ascii="Arial" w:hAnsi="Arial" w:cs="Arial"/>
          <w:sz w:val="22"/>
          <w:szCs w:val="22"/>
        </w:rPr>
        <w:t xml:space="preserve">slijed elementarne nepogode izazvane </w:t>
      </w:r>
      <w:r w:rsidR="00F51DDB" w:rsidRPr="00650387">
        <w:rPr>
          <w:rFonts w:ascii="Arial" w:hAnsi="Arial" w:cs="Arial"/>
          <w:sz w:val="22"/>
          <w:szCs w:val="22"/>
        </w:rPr>
        <w:t>tučom.</w:t>
      </w:r>
      <w:r w:rsidR="00306A06" w:rsidRPr="00650387">
        <w:rPr>
          <w:rFonts w:ascii="Arial" w:hAnsi="Arial" w:cs="Arial"/>
          <w:sz w:val="22"/>
          <w:szCs w:val="22"/>
        </w:rPr>
        <w:t xml:space="preserve"> </w:t>
      </w:r>
    </w:p>
    <w:p w:rsidR="00306A06" w:rsidRPr="0084333E" w:rsidRDefault="00306A06" w:rsidP="0063137C">
      <w:pPr>
        <w:ind w:firstLine="708"/>
        <w:jc w:val="both"/>
        <w:rPr>
          <w:rFonts w:ascii="Arial" w:hAnsi="Arial" w:cs="Arial"/>
          <w:lang w:val="en-AU"/>
        </w:rPr>
      </w:pPr>
      <w:r w:rsidRPr="0084333E">
        <w:rPr>
          <w:rFonts w:ascii="Arial" w:hAnsi="Arial" w:cs="Arial"/>
          <w:lang w:val="en-AU"/>
        </w:rPr>
        <w:t xml:space="preserve">Na </w:t>
      </w:r>
      <w:proofErr w:type="spellStart"/>
      <w:r w:rsidRPr="0084333E">
        <w:rPr>
          <w:rFonts w:ascii="Arial" w:hAnsi="Arial" w:cs="Arial"/>
          <w:lang w:val="en-AU"/>
        </w:rPr>
        <w:t>navedenom</w:t>
      </w:r>
      <w:proofErr w:type="spellEnd"/>
      <w:r w:rsidRPr="0084333E">
        <w:rPr>
          <w:rFonts w:ascii="Arial" w:hAnsi="Arial" w:cs="Arial"/>
          <w:lang w:val="en-AU"/>
        </w:rPr>
        <w:t xml:space="preserve"> </w:t>
      </w:r>
      <w:proofErr w:type="spellStart"/>
      <w:r w:rsidRPr="0084333E">
        <w:rPr>
          <w:rFonts w:ascii="Arial" w:hAnsi="Arial" w:cs="Arial"/>
          <w:lang w:val="en-AU"/>
        </w:rPr>
        <w:t>području</w:t>
      </w:r>
      <w:proofErr w:type="spellEnd"/>
      <w:r w:rsidRPr="0084333E">
        <w:rPr>
          <w:rFonts w:ascii="Arial" w:hAnsi="Arial" w:cs="Arial"/>
          <w:lang w:val="en-AU"/>
        </w:rPr>
        <w:t xml:space="preserve"> </w:t>
      </w:r>
      <w:proofErr w:type="spellStart"/>
      <w:r w:rsidRPr="0084333E">
        <w:rPr>
          <w:rFonts w:ascii="Arial" w:hAnsi="Arial" w:cs="Arial"/>
          <w:lang w:val="en-AU"/>
        </w:rPr>
        <w:t>nanesene</w:t>
      </w:r>
      <w:proofErr w:type="spellEnd"/>
      <w:r w:rsidRPr="0084333E">
        <w:rPr>
          <w:rFonts w:ascii="Arial" w:hAnsi="Arial" w:cs="Arial"/>
          <w:lang w:val="en-AU"/>
        </w:rPr>
        <w:t xml:space="preserve"> </w:t>
      </w:r>
      <w:proofErr w:type="spellStart"/>
      <w:r w:rsidRPr="0084333E">
        <w:rPr>
          <w:rFonts w:ascii="Arial" w:hAnsi="Arial" w:cs="Arial"/>
          <w:lang w:val="en-AU"/>
        </w:rPr>
        <w:t>su</w:t>
      </w:r>
      <w:proofErr w:type="spellEnd"/>
      <w:r w:rsidRPr="0084333E">
        <w:rPr>
          <w:rFonts w:ascii="Arial" w:hAnsi="Arial" w:cs="Arial"/>
          <w:lang w:val="en-AU"/>
        </w:rPr>
        <w:t xml:space="preserve"> </w:t>
      </w:r>
      <w:proofErr w:type="spellStart"/>
      <w:r w:rsidRPr="0084333E">
        <w:rPr>
          <w:rFonts w:ascii="Arial" w:hAnsi="Arial" w:cs="Arial"/>
          <w:lang w:val="en-AU"/>
        </w:rPr>
        <w:t>velike</w:t>
      </w:r>
      <w:proofErr w:type="spellEnd"/>
      <w:r w:rsidRPr="0084333E">
        <w:rPr>
          <w:rFonts w:ascii="Arial" w:hAnsi="Arial" w:cs="Arial"/>
          <w:lang w:val="en-AU"/>
        </w:rPr>
        <w:t xml:space="preserve"> </w:t>
      </w:r>
      <w:proofErr w:type="spellStart"/>
      <w:r w:rsidRPr="0084333E">
        <w:rPr>
          <w:rFonts w:ascii="Arial" w:hAnsi="Arial" w:cs="Arial"/>
          <w:lang w:val="en-AU"/>
        </w:rPr>
        <w:t>materijalne</w:t>
      </w:r>
      <w:proofErr w:type="spellEnd"/>
      <w:r w:rsidRPr="0084333E">
        <w:rPr>
          <w:rFonts w:ascii="Arial" w:hAnsi="Arial" w:cs="Arial"/>
          <w:lang w:val="en-AU"/>
        </w:rPr>
        <w:t xml:space="preserve"> </w:t>
      </w:r>
      <w:proofErr w:type="spellStart"/>
      <w:r w:rsidRPr="0084333E">
        <w:rPr>
          <w:rFonts w:ascii="Arial" w:hAnsi="Arial" w:cs="Arial"/>
          <w:lang w:val="en-AU"/>
        </w:rPr>
        <w:t>štete</w:t>
      </w:r>
      <w:proofErr w:type="spellEnd"/>
      <w:r w:rsidRPr="0084333E">
        <w:rPr>
          <w:rFonts w:ascii="Arial" w:hAnsi="Arial" w:cs="Arial"/>
          <w:lang w:val="en-AU"/>
        </w:rPr>
        <w:t xml:space="preserve"> </w:t>
      </w:r>
      <w:proofErr w:type="spellStart"/>
      <w:proofErr w:type="gramStart"/>
      <w:r w:rsidRPr="0084333E">
        <w:rPr>
          <w:rFonts w:ascii="Arial" w:hAnsi="Arial" w:cs="Arial"/>
          <w:lang w:val="en-AU"/>
        </w:rPr>
        <w:t>na</w:t>
      </w:r>
      <w:proofErr w:type="spellEnd"/>
      <w:proofErr w:type="gramEnd"/>
      <w:r w:rsidRPr="0084333E">
        <w:rPr>
          <w:rFonts w:ascii="Arial" w:hAnsi="Arial" w:cs="Arial"/>
          <w:lang w:val="en-AU"/>
        </w:rPr>
        <w:t xml:space="preserve"> </w:t>
      </w:r>
      <w:proofErr w:type="spellStart"/>
      <w:r w:rsidRPr="0084333E">
        <w:rPr>
          <w:rFonts w:ascii="Arial" w:hAnsi="Arial" w:cs="Arial"/>
          <w:lang w:val="en-AU"/>
        </w:rPr>
        <w:t>poljoprivrednim</w:t>
      </w:r>
      <w:proofErr w:type="spellEnd"/>
      <w:r w:rsidRPr="0084333E">
        <w:rPr>
          <w:rFonts w:ascii="Arial" w:hAnsi="Arial" w:cs="Arial"/>
          <w:lang w:val="en-AU"/>
        </w:rPr>
        <w:t xml:space="preserve"> </w:t>
      </w:r>
      <w:proofErr w:type="spellStart"/>
      <w:r w:rsidRPr="0084333E">
        <w:rPr>
          <w:rFonts w:ascii="Arial" w:hAnsi="Arial" w:cs="Arial"/>
          <w:lang w:val="en-AU"/>
        </w:rPr>
        <w:t>kulturama</w:t>
      </w:r>
      <w:proofErr w:type="spellEnd"/>
      <w:r w:rsidRPr="0084333E">
        <w:rPr>
          <w:rFonts w:ascii="Arial" w:hAnsi="Arial" w:cs="Arial"/>
          <w:lang w:val="en-AU"/>
        </w:rPr>
        <w:t xml:space="preserve"> </w:t>
      </w:r>
      <w:proofErr w:type="spellStart"/>
      <w:r w:rsidRPr="0084333E">
        <w:rPr>
          <w:rFonts w:ascii="Arial" w:hAnsi="Arial" w:cs="Arial"/>
          <w:lang w:val="en-AU"/>
        </w:rPr>
        <w:t>dana</w:t>
      </w:r>
      <w:proofErr w:type="spellEnd"/>
      <w:r w:rsidRPr="0084333E">
        <w:rPr>
          <w:rFonts w:ascii="Arial" w:hAnsi="Arial" w:cs="Arial"/>
          <w:lang w:val="en-AU"/>
        </w:rPr>
        <w:t xml:space="preserve"> 23. </w:t>
      </w:r>
      <w:proofErr w:type="spellStart"/>
      <w:proofErr w:type="gramStart"/>
      <w:r w:rsidRPr="0084333E">
        <w:rPr>
          <w:rFonts w:ascii="Arial" w:hAnsi="Arial" w:cs="Arial"/>
          <w:lang w:val="en-AU"/>
        </w:rPr>
        <w:t>svibnja</w:t>
      </w:r>
      <w:proofErr w:type="spellEnd"/>
      <w:proofErr w:type="gramEnd"/>
      <w:r w:rsidRPr="0084333E">
        <w:rPr>
          <w:rFonts w:ascii="Arial" w:hAnsi="Arial" w:cs="Arial"/>
          <w:lang w:val="en-AU"/>
        </w:rPr>
        <w:t xml:space="preserve"> 2017. </w:t>
      </w:r>
      <w:proofErr w:type="spellStart"/>
      <w:proofErr w:type="gramStart"/>
      <w:r w:rsidRPr="0084333E">
        <w:rPr>
          <w:rFonts w:ascii="Arial" w:hAnsi="Arial" w:cs="Arial"/>
          <w:lang w:val="en-AU"/>
        </w:rPr>
        <w:t>godine</w:t>
      </w:r>
      <w:proofErr w:type="spellEnd"/>
      <w:proofErr w:type="gramEnd"/>
      <w:r w:rsidRPr="0084333E">
        <w:rPr>
          <w:rFonts w:ascii="Arial" w:hAnsi="Arial" w:cs="Arial"/>
          <w:lang w:val="en-AU"/>
        </w:rPr>
        <w:t xml:space="preserve"> </w:t>
      </w:r>
      <w:proofErr w:type="spellStart"/>
      <w:r w:rsidRPr="0084333E">
        <w:rPr>
          <w:rFonts w:ascii="Arial" w:hAnsi="Arial" w:cs="Arial"/>
          <w:lang w:val="en-AU"/>
        </w:rPr>
        <w:t>te</w:t>
      </w:r>
      <w:proofErr w:type="spellEnd"/>
      <w:r w:rsidRPr="0084333E">
        <w:rPr>
          <w:rFonts w:ascii="Arial" w:hAnsi="Arial" w:cs="Arial"/>
          <w:lang w:val="en-AU"/>
        </w:rPr>
        <w:t xml:space="preserve"> je </w:t>
      </w:r>
      <w:proofErr w:type="spellStart"/>
      <w:r w:rsidRPr="0084333E">
        <w:rPr>
          <w:rFonts w:ascii="Arial" w:hAnsi="Arial" w:cs="Arial"/>
          <w:lang w:val="en-AU"/>
        </w:rPr>
        <w:t>došlo</w:t>
      </w:r>
      <w:proofErr w:type="spellEnd"/>
      <w:r w:rsidRPr="0084333E">
        <w:rPr>
          <w:rFonts w:ascii="Arial" w:hAnsi="Arial" w:cs="Arial"/>
          <w:lang w:val="en-AU"/>
        </w:rPr>
        <w:t xml:space="preserve"> do </w:t>
      </w:r>
      <w:proofErr w:type="spellStart"/>
      <w:r w:rsidRPr="0084333E">
        <w:rPr>
          <w:rFonts w:ascii="Arial" w:hAnsi="Arial" w:cs="Arial"/>
          <w:lang w:val="en-AU"/>
        </w:rPr>
        <w:t>uništavanja</w:t>
      </w:r>
      <w:proofErr w:type="spellEnd"/>
      <w:r w:rsidRPr="0084333E">
        <w:rPr>
          <w:rFonts w:ascii="Arial" w:hAnsi="Arial" w:cs="Arial"/>
          <w:lang w:val="en-AU"/>
        </w:rPr>
        <w:t xml:space="preserve"> </w:t>
      </w:r>
      <w:proofErr w:type="spellStart"/>
      <w:r w:rsidRPr="0084333E">
        <w:rPr>
          <w:rFonts w:ascii="Arial" w:hAnsi="Arial" w:cs="Arial"/>
          <w:lang w:val="en-AU"/>
        </w:rPr>
        <w:t>usjeva</w:t>
      </w:r>
      <w:proofErr w:type="spellEnd"/>
      <w:r w:rsidRPr="0084333E">
        <w:rPr>
          <w:rFonts w:ascii="Arial" w:hAnsi="Arial" w:cs="Arial"/>
          <w:lang w:val="en-AU"/>
        </w:rPr>
        <w:t xml:space="preserve"> </w:t>
      </w:r>
      <w:proofErr w:type="spellStart"/>
      <w:r w:rsidRPr="0084333E">
        <w:rPr>
          <w:rFonts w:ascii="Arial" w:hAnsi="Arial" w:cs="Arial"/>
          <w:lang w:val="en-AU"/>
        </w:rPr>
        <w:t>i</w:t>
      </w:r>
      <w:proofErr w:type="spellEnd"/>
      <w:r w:rsidRPr="0084333E">
        <w:rPr>
          <w:rFonts w:ascii="Arial" w:hAnsi="Arial" w:cs="Arial"/>
          <w:lang w:val="en-AU"/>
        </w:rPr>
        <w:t xml:space="preserve"> </w:t>
      </w:r>
      <w:proofErr w:type="spellStart"/>
      <w:r w:rsidRPr="0084333E">
        <w:rPr>
          <w:rFonts w:ascii="Arial" w:hAnsi="Arial" w:cs="Arial"/>
          <w:lang w:val="en-AU"/>
        </w:rPr>
        <w:t>nasada</w:t>
      </w:r>
      <w:proofErr w:type="spellEnd"/>
      <w:r w:rsidRPr="0084333E">
        <w:rPr>
          <w:rFonts w:ascii="Arial" w:hAnsi="Arial" w:cs="Arial"/>
          <w:lang w:val="en-AU"/>
        </w:rPr>
        <w:t xml:space="preserve"> </w:t>
      </w:r>
      <w:proofErr w:type="spellStart"/>
      <w:r w:rsidRPr="0084333E">
        <w:rPr>
          <w:rFonts w:ascii="Arial" w:hAnsi="Arial" w:cs="Arial"/>
          <w:lang w:val="en-AU"/>
        </w:rPr>
        <w:t>te</w:t>
      </w:r>
      <w:proofErr w:type="spellEnd"/>
      <w:r w:rsidRPr="0084333E">
        <w:rPr>
          <w:rFonts w:ascii="Arial" w:hAnsi="Arial" w:cs="Arial"/>
          <w:lang w:val="en-AU"/>
        </w:rPr>
        <w:t xml:space="preserve"> </w:t>
      </w:r>
      <w:proofErr w:type="spellStart"/>
      <w:r w:rsidRPr="0084333E">
        <w:rPr>
          <w:rFonts w:ascii="Arial" w:hAnsi="Arial" w:cs="Arial"/>
          <w:lang w:val="en-AU"/>
        </w:rPr>
        <w:t>ugroze</w:t>
      </w:r>
      <w:proofErr w:type="spellEnd"/>
      <w:r w:rsidRPr="0084333E">
        <w:rPr>
          <w:rFonts w:ascii="Arial" w:hAnsi="Arial" w:cs="Arial"/>
          <w:lang w:val="en-AU"/>
        </w:rPr>
        <w:t xml:space="preserve"> </w:t>
      </w:r>
      <w:proofErr w:type="spellStart"/>
      <w:r w:rsidRPr="0084333E">
        <w:rPr>
          <w:rFonts w:ascii="Arial" w:hAnsi="Arial" w:cs="Arial"/>
          <w:lang w:val="en-AU"/>
        </w:rPr>
        <w:t>stanovništva</w:t>
      </w:r>
      <w:proofErr w:type="spellEnd"/>
      <w:r w:rsidRPr="0084333E">
        <w:rPr>
          <w:rFonts w:ascii="Arial" w:hAnsi="Arial" w:cs="Arial"/>
          <w:lang w:val="en-AU"/>
        </w:rPr>
        <w:t xml:space="preserve">. </w:t>
      </w:r>
    </w:p>
    <w:p w:rsidR="00306A06" w:rsidRPr="0084333E" w:rsidRDefault="00306A06" w:rsidP="00951290">
      <w:pPr>
        <w:spacing w:after="0" w:line="240" w:lineRule="auto"/>
        <w:ind w:firstLine="709"/>
        <w:jc w:val="both"/>
        <w:rPr>
          <w:rFonts w:ascii="Arial" w:hAnsi="Arial" w:cs="Arial"/>
        </w:rPr>
      </w:pPr>
      <w:r w:rsidRPr="0084333E">
        <w:rPr>
          <w:rFonts w:ascii="Arial" w:hAnsi="Arial" w:cs="Arial"/>
        </w:rPr>
        <w:t>Ukupno utvrđene štete iznose 1.682.577,14</w:t>
      </w:r>
      <w:r w:rsidRPr="0084333E">
        <w:rPr>
          <w:rFonts w:ascii="Arial" w:hAnsi="Arial" w:cs="Arial"/>
          <w:bCs/>
        </w:rPr>
        <w:t xml:space="preserve"> k</w:t>
      </w:r>
      <w:r w:rsidR="00F51DDB" w:rsidRPr="0084333E">
        <w:rPr>
          <w:rFonts w:ascii="Arial" w:hAnsi="Arial" w:cs="Arial"/>
          <w:bCs/>
        </w:rPr>
        <w:t>u</w:t>
      </w:r>
      <w:r w:rsidRPr="0084333E">
        <w:rPr>
          <w:rFonts w:ascii="Arial" w:hAnsi="Arial" w:cs="Arial"/>
          <w:bCs/>
        </w:rPr>
        <w:t>n</w:t>
      </w:r>
      <w:r w:rsidR="00F51DDB" w:rsidRPr="0084333E">
        <w:rPr>
          <w:rFonts w:ascii="Arial" w:hAnsi="Arial" w:cs="Arial"/>
          <w:bCs/>
        </w:rPr>
        <w:t>a</w:t>
      </w:r>
      <w:r w:rsidR="00265C88" w:rsidRPr="0084333E">
        <w:rPr>
          <w:rFonts w:ascii="Arial" w:hAnsi="Arial" w:cs="Arial"/>
          <w:bCs/>
        </w:rPr>
        <w:t>. Elaborat</w:t>
      </w:r>
      <w:r w:rsidR="00951290">
        <w:rPr>
          <w:rFonts w:ascii="Arial" w:hAnsi="Arial" w:cs="Arial"/>
        </w:rPr>
        <w:t xml:space="preserve"> o šteti</w:t>
      </w:r>
      <w:r w:rsidRPr="0084333E">
        <w:rPr>
          <w:rFonts w:ascii="Arial" w:hAnsi="Arial" w:cs="Arial"/>
        </w:rPr>
        <w:t>, odnosno zahtjev za sanaciju upuće</w:t>
      </w:r>
      <w:r w:rsidR="00F51DDB" w:rsidRPr="0084333E">
        <w:rPr>
          <w:rFonts w:ascii="Arial" w:hAnsi="Arial" w:cs="Arial"/>
        </w:rPr>
        <w:t>n</w:t>
      </w:r>
      <w:r w:rsidRPr="0084333E">
        <w:rPr>
          <w:rFonts w:ascii="Arial" w:hAnsi="Arial" w:cs="Arial"/>
        </w:rPr>
        <w:t xml:space="preserve"> je Ministarstvu financija, Državnom povjerenstvu za procjene šteta od </w:t>
      </w:r>
      <w:r w:rsidR="00F51DDB" w:rsidRPr="0084333E">
        <w:rPr>
          <w:rFonts w:ascii="Arial" w:hAnsi="Arial" w:cs="Arial"/>
        </w:rPr>
        <w:t>elementarnih nepogoda</w:t>
      </w:r>
      <w:r w:rsidRPr="0084333E">
        <w:rPr>
          <w:rFonts w:ascii="Arial" w:hAnsi="Arial" w:cs="Arial"/>
        </w:rPr>
        <w:t xml:space="preserve"> i Ministarstvu poljoprivrede.</w:t>
      </w:r>
    </w:p>
    <w:p w:rsidR="00BE6C5A" w:rsidRDefault="00BE6C5A" w:rsidP="00732B1D">
      <w:pPr>
        <w:jc w:val="both"/>
        <w:rPr>
          <w:rFonts w:ascii="Arial" w:hAnsi="Arial" w:cs="Arial"/>
          <w:b/>
        </w:rPr>
      </w:pPr>
    </w:p>
    <w:p w:rsidR="00650387" w:rsidRPr="0084333E" w:rsidRDefault="00650387" w:rsidP="00732B1D">
      <w:pPr>
        <w:jc w:val="both"/>
        <w:rPr>
          <w:rFonts w:ascii="Arial" w:hAnsi="Arial" w:cs="Arial"/>
          <w:b/>
        </w:rPr>
      </w:pPr>
    </w:p>
    <w:p w:rsidR="004B32F0" w:rsidRPr="0084333E" w:rsidRDefault="00F9533B" w:rsidP="00732B1D">
      <w:pPr>
        <w:jc w:val="both"/>
        <w:rPr>
          <w:rFonts w:ascii="Arial" w:hAnsi="Arial" w:cs="Arial"/>
          <w:b/>
        </w:rPr>
      </w:pPr>
      <w:r w:rsidRPr="0084333E">
        <w:rPr>
          <w:rFonts w:ascii="Arial" w:hAnsi="Arial" w:cs="Arial"/>
          <w:b/>
        </w:rPr>
        <w:t>KOMUNALNA INFRASTRUKTURA I ZAŠTITA OKOLIŠA</w:t>
      </w:r>
    </w:p>
    <w:p w:rsidR="001458B3" w:rsidRPr="0084333E" w:rsidRDefault="001458B3" w:rsidP="001458B3">
      <w:pPr>
        <w:pStyle w:val="Naslov1"/>
        <w:rPr>
          <w:rFonts w:ascii="Arial" w:hAnsi="Arial" w:cs="Arial"/>
          <w:sz w:val="22"/>
          <w:szCs w:val="22"/>
        </w:rPr>
      </w:pPr>
      <w:r w:rsidRPr="0084333E">
        <w:rPr>
          <w:rFonts w:ascii="Arial" w:hAnsi="Arial" w:cs="Arial"/>
          <w:sz w:val="22"/>
          <w:szCs w:val="22"/>
        </w:rPr>
        <w:t xml:space="preserve"> Komunalna infrastruktura i energetska učinkovitost</w:t>
      </w:r>
    </w:p>
    <w:p w:rsidR="001458B3" w:rsidRPr="0084333E" w:rsidRDefault="001458B3" w:rsidP="001458B3">
      <w:pPr>
        <w:pStyle w:val="Tijeloteksta"/>
        <w:spacing w:line="240" w:lineRule="auto"/>
        <w:ind w:firstLine="708"/>
        <w:rPr>
          <w:rFonts w:ascii="Arial" w:hAnsi="Arial" w:cs="Arial"/>
          <w:bCs/>
        </w:rPr>
      </w:pPr>
    </w:p>
    <w:p w:rsidR="00A4509D" w:rsidRPr="0084333E" w:rsidRDefault="00843CAA" w:rsidP="00951290">
      <w:pPr>
        <w:pStyle w:val="Tijeloteksta"/>
        <w:spacing w:after="0" w:line="240" w:lineRule="auto"/>
        <w:ind w:firstLine="708"/>
        <w:rPr>
          <w:rFonts w:ascii="Arial" w:hAnsi="Arial" w:cs="Arial"/>
          <w:bCs/>
        </w:rPr>
      </w:pPr>
      <w:r w:rsidRPr="0084333E">
        <w:rPr>
          <w:rFonts w:ascii="Arial" w:hAnsi="Arial" w:cs="Arial"/>
          <w:bCs/>
        </w:rPr>
        <w:t>Sukladno odredbama</w:t>
      </w:r>
      <w:r w:rsidR="001458B3" w:rsidRPr="0084333E">
        <w:rPr>
          <w:rFonts w:ascii="Arial" w:hAnsi="Arial" w:cs="Arial"/>
          <w:bCs/>
        </w:rPr>
        <w:t xml:space="preserve"> Zakona o energetskoj učinkovitosti</w:t>
      </w:r>
      <w:r w:rsidR="00A6139F" w:rsidRPr="0084333E">
        <w:rPr>
          <w:rFonts w:ascii="Arial" w:hAnsi="Arial" w:cs="Arial"/>
          <w:bCs/>
        </w:rPr>
        <w:t xml:space="preserve"> putem </w:t>
      </w:r>
      <w:r w:rsidR="002B38C0" w:rsidRPr="0084333E">
        <w:rPr>
          <w:rFonts w:ascii="Arial" w:hAnsi="Arial" w:cs="Arial"/>
          <w:bCs/>
        </w:rPr>
        <w:t>U</w:t>
      </w:r>
      <w:r w:rsidR="00A6139F" w:rsidRPr="0084333E">
        <w:rPr>
          <w:rFonts w:ascii="Arial" w:hAnsi="Arial" w:cs="Arial"/>
          <w:bCs/>
        </w:rPr>
        <w:t>pravnog odjela za</w:t>
      </w:r>
      <w:r w:rsidR="002B38C0" w:rsidRPr="0084333E">
        <w:rPr>
          <w:rFonts w:ascii="Arial" w:hAnsi="Arial" w:cs="Arial"/>
          <w:bCs/>
        </w:rPr>
        <w:t xml:space="preserve"> komunalno gospodarstvo i zaštitu okoliša</w:t>
      </w:r>
      <w:r w:rsidR="00A6139F" w:rsidRPr="0084333E">
        <w:rPr>
          <w:rFonts w:ascii="Arial" w:hAnsi="Arial" w:cs="Arial"/>
          <w:bCs/>
        </w:rPr>
        <w:t xml:space="preserve"> </w:t>
      </w:r>
      <w:r w:rsidR="00914212" w:rsidRPr="0084333E">
        <w:rPr>
          <w:rFonts w:ascii="Arial" w:hAnsi="Arial" w:cs="Arial"/>
          <w:bCs/>
        </w:rPr>
        <w:t xml:space="preserve">nastavljeno je </w:t>
      </w:r>
      <w:r w:rsidR="00A4509D" w:rsidRPr="0084333E">
        <w:rPr>
          <w:rFonts w:ascii="Arial" w:hAnsi="Arial" w:cs="Arial"/>
          <w:bCs/>
        </w:rPr>
        <w:t>praćenje, analiza i izvještavanje u procesu sustavnog gospodarenja energijom</w:t>
      </w:r>
      <w:r w:rsidR="00A40B82" w:rsidRPr="0084333E">
        <w:rPr>
          <w:rFonts w:ascii="Arial" w:hAnsi="Arial" w:cs="Arial"/>
          <w:bCs/>
        </w:rPr>
        <w:t xml:space="preserve"> na području Brodsko-posavske županije</w:t>
      </w:r>
      <w:r w:rsidR="001458B3" w:rsidRPr="0084333E">
        <w:rPr>
          <w:rFonts w:ascii="Arial" w:hAnsi="Arial" w:cs="Arial"/>
          <w:bCs/>
        </w:rPr>
        <w:t xml:space="preserve">  uz korištenje informacijskog sustava za prikupljanje, obradu i verifikaciju informacija o energetskoj učinkovitosti i ostvarenim uštedama energije,  koji vodi Nacionalno koordinacijsko tijelo.</w:t>
      </w:r>
    </w:p>
    <w:p w:rsidR="00081C5A" w:rsidRPr="0084333E" w:rsidRDefault="00843CAA" w:rsidP="00951290">
      <w:pPr>
        <w:pStyle w:val="Tijeloteksta"/>
        <w:spacing w:after="0" w:line="240" w:lineRule="auto"/>
        <w:ind w:firstLine="708"/>
        <w:rPr>
          <w:rFonts w:ascii="Arial" w:hAnsi="Arial" w:cs="Arial"/>
          <w:bCs/>
        </w:rPr>
      </w:pPr>
      <w:r w:rsidRPr="0084333E">
        <w:rPr>
          <w:rFonts w:ascii="Arial" w:hAnsi="Arial" w:cs="Arial"/>
          <w:bCs/>
        </w:rPr>
        <w:t>Temeljem usvojenog Akcijskog plana energetske učinkovitosti Brodsko-posavske županije za razdoblje 2017-2019. izrađen je</w:t>
      </w:r>
      <w:r w:rsidR="001458B3" w:rsidRPr="0084333E">
        <w:rPr>
          <w:rFonts w:ascii="Arial" w:hAnsi="Arial" w:cs="Arial"/>
          <w:bCs/>
        </w:rPr>
        <w:t xml:space="preserve"> Godišnji plan energetske učinkovitosti</w:t>
      </w:r>
      <w:r w:rsidRPr="0084333E">
        <w:rPr>
          <w:rFonts w:ascii="Arial" w:hAnsi="Arial" w:cs="Arial"/>
          <w:bCs/>
        </w:rPr>
        <w:t xml:space="preserve"> za 20'17. godinu</w:t>
      </w:r>
      <w:r w:rsidR="00081C5A" w:rsidRPr="0084333E">
        <w:rPr>
          <w:rFonts w:ascii="Arial" w:hAnsi="Arial" w:cs="Arial"/>
          <w:bCs/>
        </w:rPr>
        <w:t xml:space="preserve"> kao godišnji,  planski dokument kojim se utvrđuje provedba mjera  za poboljšanje energetske učinkovitosti na području Županije.</w:t>
      </w:r>
    </w:p>
    <w:p w:rsidR="001458B3" w:rsidRPr="0084333E" w:rsidRDefault="00795F12" w:rsidP="00951290">
      <w:pPr>
        <w:pStyle w:val="Tijeloteksta"/>
        <w:spacing w:after="0" w:line="240" w:lineRule="auto"/>
        <w:ind w:firstLine="708"/>
        <w:rPr>
          <w:rFonts w:ascii="Arial" w:hAnsi="Arial" w:cs="Arial"/>
        </w:rPr>
      </w:pPr>
      <w:r w:rsidRPr="0084333E">
        <w:rPr>
          <w:rFonts w:ascii="Arial" w:hAnsi="Arial" w:cs="Arial"/>
          <w:bCs/>
        </w:rPr>
        <w:t>Upravni odjela za komunalno gospodarstvo i zaštitu okoliša u</w:t>
      </w:r>
      <w:r w:rsidR="001458B3" w:rsidRPr="0084333E">
        <w:rPr>
          <w:rFonts w:ascii="Arial" w:hAnsi="Arial" w:cs="Arial"/>
          <w:bCs/>
        </w:rPr>
        <w:t xml:space="preserve"> </w:t>
      </w:r>
      <w:r w:rsidR="00081C5A" w:rsidRPr="0084333E">
        <w:rPr>
          <w:rFonts w:ascii="Arial" w:hAnsi="Arial" w:cs="Arial"/>
          <w:bCs/>
        </w:rPr>
        <w:t xml:space="preserve"> </w:t>
      </w:r>
      <w:r w:rsidRPr="0084333E">
        <w:rPr>
          <w:rFonts w:ascii="Arial" w:hAnsi="Arial" w:cs="Arial"/>
          <w:bCs/>
        </w:rPr>
        <w:t>izvještajnom razdoblju</w:t>
      </w:r>
      <w:r w:rsidR="001458B3" w:rsidRPr="0084333E">
        <w:rPr>
          <w:rFonts w:ascii="Arial" w:hAnsi="Arial" w:cs="Arial"/>
          <w:bCs/>
        </w:rPr>
        <w:t xml:space="preserve">  nastavio</w:t>
      </w:r>
      <w:r w:rsidRPr="0084333E">
        <w:rPr>
          <w:rFonts w:ascii="Arial" w:hAnsi="Arial" w:cs="Arial"/>
          <w:bCs/>
        </w:rPr>
        <w:t xml:space="preserve"> je</w:t>
      </w:r>
      <w:r w:rsidR="001458B3" w:rsidRPr="0084333E">
        <w:rPr>
          <w:rFonts w:ascii="Arial" w:hAnsi="Arial" w:cs="Arial"/>
          <w:bCs/>
        </w:rPr>
        <w:t xml:space="preserve"> suradnju s </w:t>
      </w:r>
      <w:r w:rsidRPr="0084333E">
        <w:rPr>
          <w:rFonts w:ascii="Arial" w:hAnsi="Arial" w:cs="Arial"/>
          <w:bCs/>
        </w:rPr>
        <w:t>Upravnim odjelom za obrazovanje šport i kulturu</w:t>
      </w:r>
      <w:r w:rsidR="001458B3" w:rsidRPr="0084333E">
        <w:rPr>
          <w:rFonts w:ascii="Arial" w:hAnsi="Arial" w:cs="Arial"/>
          <w:bCs/>
        </w:rPr>
        <w:t xml:space="preserve"> odjelom za školstvo</w:t>
      </w:r>
      <w:r w:rsidRPr="0084333E">
        <w:rPr>
          <w:rFonts w:ascii="Arial" w:hAnsi="Arial" w:cs="Arial"/>
          <w:bCs/>
        </w:rPr>
        <w:t xml:space="preserve"> na provedbi </w:t>
      </w:r>
      <w:r w:rsidR="001458B3" w:rsidRPr="0084333E">
        <w:rPr>
          <w:rFonts w:ascii="Arial" w:hAnsi="Arial" w:cs="Arial"/>
          <w:bCs/>
        </w:rPr>
        <w:t>projek</w:t>
      </w:r>
      <w:r w:rsidRPr="0084333E">
        <w:rPr>
          <w:rFonts w:ascii="Arial" w:hAnsi="Arial" w:cs="Arial"/>
          <w:bCs/>
        </w:rPr>
        <w:t>a</w:t>
      </w:r>
      <w:r w:rsidR="001458B3" w:rsidRPr="0084333E">
        <w:rPr>
          <w:rFonts w:ascii="Arial" w:hAnsi="Arial" w:cs="Arial"/>
          <w:bCs/>
        </w:rPr>
        <w:t>t</w:t>
      </w:r>
      <w:r w:rsidRPr="0084333E">
        <w:rPr>
          <w:rFonts w:ascii="Arial" w:hAnsi="Arial" w:cs="Arial"/>
          <w:bCs/>
        </w:rPr>
        <w:t>a</w:t>
      </w:r>
      <w:r w:rsidR="001458B3" w:rsidRPr="0084333E">
        <w:rPr>
          <w:rFonts w:ascii="Arial" w:hAnsi="Arial" w:cs="Arial"/>
          <w:bCs/>
        </w:rPr>
        <w:t xml:space="preserve"> energetske obnove školskih zgrada 4c1.2 i 4c1.3 </w:t>
      </w:r>
    </w:p>
    <w:p w:rsidR="001458B3" w:rsidRPr="0084333E" w:rsidRDefault="00A86184" w:rsidP="00650387">
      <w:pPr>
        <w:pStyle w:val="Tijeloteksta"/>
        <w:spacing w:after="0" w:line="240" w:lineRule="auto"/>
        <w:ind w:firstLine="708"/>
        <w:rPr>
          <w:rFonts w:ascii="Arial" w:hAnsi="Arial" w:cs="Arial"/>
        </w:rPr>
      </w:pPr>
      <w:r w:rsidRPr="0084333E">
        <w:rPr>
          <w:rFonts w:ascii="Arial" w:hAnsi="Arial" w:cs="Arial"/>
        </w:rPr>
        <w:t xml:space="preserve">U izvještajnom razdoblju sukladno </w:t>
      </w:r>
      <w:r w:rsidR="001458B3" w:rsidRPr="0084333E">
        <w:rPr>
          <w:rFonts w:ascii="Arial" w:hAnsi="Arial" w:cs="Arial"/>
        </w:rPr>
        <w:t xml:space="preserve"> Sporazumima o sufinanciranju niže navedena sredstva dodijeljena su općinama koje su zatražile sufinanciranje, a nakon potvrde općina o realizaciji projekata uplaćeno je kako slijedi:</w:t>
      </w:r>
    </w:p>
    <w:tbl>
      <w:tblPr>
        <w:tblW w:w="20802" w:type="dxa"/>
        <w:tblInd w:w="93" w:type="dxa"/>
        <w:tblLook w:val="04A0"/>
      </w:tblPr>
      <w:tblGrid>
        <w:gridCol w:w="2142"/>
        <w:gridCol w:w="2260"/>
        <w:gridCol w:w="2220"/>
        <w:gridCol w:w="14180"/>
      </w:tblGrid>
      <w:tr w:rsidR="001458B3" w:rsidRPr="0084333E" w:rsidTr="00BC3314">
        <w:trPr>
          <w:trHeight w:val="336"/>
        </w:trPr>
        <w:tc>
          <w:tcPr>
            <w:tcW w:w="20802" w:type="dxa"/>
            <w:gridSpan w:val="4"/>
            <w:tcBorders>
              <w:top w:val="nil"/>
              <w:left w:val="nil"/>
              <w:right w:val="nil"/>
            </w:tcBorders>
            <w:shd w:val="clear" w:color="auto" w:fill="auto"/>
            <w:noWrap/>
            <w:hideMark/>
          </w:tcPr>
          <w:p w:rsidR="001458B3" w:rsidRPr="0084333E" w:rsidRDefault="001458B3" w:rsidP="00BC3314">
            <w:pPr>
              <w:pStyle w:val="Tijeloteksta"/>
              <w:spacing w:line="240" w:lineRule="auto"/>
              <w:rPr>
                <w:rFonts w:ascii="Arial" w:hAnsi="Arial" w:cs="Arial"/>
              </w:rPr>
            </w:pPr>
          </w:p>
        </w:tc>
      </w:tr>
      <w:tr w:rsidR="001458B3" w:rsidRPr="0084333E" w:rsidTr="00BC3314">
        <w:trPr>
          <w:gridAfter w:val="1"/>
          <w:wAfter w:w="14180" w:type="dxa"/>
          <w:trHeight w:val="330"/>
        </w:trPr>
        <w:tc>
          <w:tcPr>
            <w:tcW w:w="2142" w:type="dxa"/>
            <w:vMerge w:val="restart"/>
            <w:tcBorders>
              <w:top w:val="single" w:sz="4" w:space="0" w:color="auto"/>
              <w:left w:val="single" w:sz="4" w:space="0" w:color="auto"/>
              <w:bottom w:val="single" w:sz="8" w:space="0" w:color="000000"/>
              <w:right w:val="single" w:sz="4" w:space="0" w:color="auto"/>
            </w:tcBorders>
            <w:shd w:val="clear" w:color="000000" w:fill="D8D8D8"/>
            <w:hideMark/>
          </w:tcPr>
          <w:p w:rsidR="001458B3" w:rsidRPr="0084333E" w:rsidRDefault="001458B3" w:rsidP="00BC3314">
            <w:pPr>
              <w:jc w:val="both"/>
              <w:rPr>
                <w:rFonts w:ascii="Arial" w:hAnsi="Arial" w:cs="Arial"/>
              </w:rPr>
            </w:pPr>
            <w:r w:rsidRPr="0084333E">
              <w:rPr>
                <w:rFonts w:ascii="Arial" w:hAnsi="Arial" w:cs="Arial"/>
              </w:rPr>
              <w:t>Općina</w:t>
            </w:r>
          </w:p>
        </w:tc>
        <w:tc>
          <w:tcPr>
            <w:tcW w:w="4480" w:type="dxa"/>
            <w:gridSpan w:val="2"/>
            <w:tcBorders>
              <w:top w:val="single" w:sz="4" w:space="0" w:color="auto"/>
              <w:left w:val="single" w:sz="4" w:space="0" w:color="auto"/>
              <w:bottom w:val="single" w:sz="4" w:space="0" w:color="auto"/>
              <w:right w:val="single" w:sz="4" w:space="0" w:color="auto"/>
            </w:tcBorders>
            <w:shd w:val="clear" w:color="000000" w:fill="D8D8D8"/>
            <w:hideMark/>
          </w:tcPr>
          <w:p w:rsidR="001458B3" w:rsidRPr="0084333E" w:rsidRDefault="001458B3" w:rsidP="00BC3314">
            <w:pPr>
              <w:jc w:val="both"/>
              <w:rPr>
                <w:rFonts w:ascii="Arial" w:hAnsi="Arial" w:cs="Arial"/>
              </w:rPr>
            </w:pPr>
            <w:r w:rsidRPr="0084333E">
              <w:rPr>
                <w:rFonts w:ascii="Arial" w:hAnsi="Arial" w:cs="Arial"/>
              </w:rPr>
              <w:t>UKUPNO-real.</w:t>
            </w:r>
          </w:p>
        </w:tc>
      </w:tr>
      <w:tr w:rsidR="001458B3" w:rsidRPr="0084333E" w:rsidTr="00BC3314">
        <w:trPr>
          <w:gridAfter w:val="1"/>
          <w:wAfter w:w="14180" w:type="dxa"/>
          <w:trHeight w:val="330"/>
        </w:trPr>
        <w:tc>
          <w:tcPr>
            <w:tcW w:w="2142" w:type="dxa"/>
            <w:vMerge/>
            <w:tcBorders>
              <w:left w:val="single" w:sz="8" w:space="0" w:color="auto"/>
              <w:bottom w:val="single" w:sz="8" w:space="0" w:color="000000"/>
              <w:right w:val="single" w:sz="4" w:space="0" w:color="auto"/>
            </w:tcBorders>
            <w:vAlign w:val="center"/>
            <w:hideMark/>
          </w:tcPr>
          <w:p w:rsidR="001458B3" w:rsidRPr="0084333E" w:rsidRDefault="001458B3" w:rsidP="00BC3314">
            <w:pPr>
              <w:jc w:val="both"/>
              <w:rPr>
                <w:rFonts w:ascii="Arial" w:hAnsi="Arial" w:cs="Arial"/>
              </w:rPr>
            </w:pPr>
          </w:p>
        </w:tc>
        <w:tc>
          <w:tcPr>
            <w:tcW w:w="2260" w:type="dxa"/>
            <w:tcBorders>
              <w:left w:val="single" w:sz="4" w:space="0" w:color="auto"/>
              <w:bottom w:val="single" w:sz="8" w:space="0" w:color="auto"/>
              <w:right w:val="single" w:sz="4" w:space="0" w:color="auto"/>
            </w:tcBorders>
            <w:shd w:val="clear" w:color="000000" w:fill="D8D8D8"/>
            <w:noWrap/>
            <w:vAlign w:val="bottom"/>
            <w:hideMark/>
          </w:tcPr>
          <w:p w:rsidR="001458B3" w:rsidRPr="0084333E" w:rsidRDefault="001458B3" w:rsidP="00BC3314">
            <w:pPr>
              <w:jc w:val="both"/>
              <w:rPr>
                <w:rFonts w:ascii="Arial" w:hAnsi="Arial" w:cs="Arial"/>
                <w:color w:val="000000"/>
              </w:rPr>
            </w:pPr>
            <w:r w:rsidRPr="0084333E">
              <w:rPr>
                <w:rFonts w:ascii="Arial" w:hAnsi="Arial" w:cs="Arial"/>
                <w:color w:val="000000"/>
              </w:rPr>
              <w:t>sporazum kn</w:t>
            </w:r>
          </w:p>
        </w:tc>
        <w:tc>
          <w:tcPr>
            <w:tcW w:w="2220" w:type="dxa"/>
            <w:tcBorders>
              <w:left w:val="nil"/>
              <w:bottom w:val="single" w:sz="8" w:space="0" w:color="auto"/>
              <w:right w:val="single" w:sz="8" w:space="0" w:color="auto"/>
            </w:tcBorders>
            <w:shd w:val="clear" w:color="000000" w:fill="D8D8D8"/>
            <w:noWrap/>
            <w:vAlign w:val="bottom"/>
            <w:hideMark/>
          </w:tcPr>
          <w:p w:rsidR="001458B3" w:rsidRPr="0084333E" w:rsidRDefault="001458B3" w:rsidP="00BC3314">
            <w:pPr>
              <w:jc w:val="both"/>
              <w:rPr>
                <w:rFonts w:ascii="Arial" w:hAnsi="Arial" w:cs="Arial"/>
                <w:color w:val="000000"/>
              </w:rPr>
            </w:pPr>
            <w:r w:rsidRPr="0084333E">
              <w:rPr>
                <w:rFonts w:ascii="Arial" w:hAnsi="Arial" w:cs="Arial"/>
                <w:color w:val="000000"/>
              </w:rPr>
              <w:t>nalog</w:t>
            </w:r>
          </w:p>
        </w:tc>
      </w:tr>
      <w:tr w:rsidR="001458B3" w:rsidRPr="0084333E" w:rsidTr="00BC3314">
        <w:trPr>
          <w:gridAfter w:val="1"/>
          <w:wAfter w:w="14180" w:type="dxa"/>
          <w:trHeight w:val="320"/>
        </w:trPr>
        <w:tc>
          <w:tcPr>
            <w:tcW w:w="2142" w:type="dxa"/>
            <w:tcBorders>
              <w:top w:val="nil"/>
              <w:left w:val="single" w:sz="8" w:space="0" w:color="auto"/>
              <w:bottom w:val="single" w:sz="4" w:space="0" w:color="auto"/>
              <w:right w:val="single" w:sz="8" w:space="0" w:color="auto"/>
            </w:tcBorders>
            <w:shd w:val="clear" w:color="auto" w:fill="auto"/>
            <w:vAlign w:val="bottom"/>
            <w:hideMark/>
          </w:tcPr>
          <w:p w:rsidR="001458B3" w:rsidRPr="0084333E" w:rsidRDefault="001458B3" w:rsidP="00BC3314">
            <w:pPr>
              <w:jc w:val="both"/>
              <w:rPr>
                <w:rFonts w:ascii="Arial" w:hAnsi="Arial" w:cs="Arial"/>
              </w:rPr>
            </w:pPr>
            <w:proofErr w:type="spellStart"/>
            <w:r w:rsidRPr="0084333E">
              <w:rPr>
                <w:rFonts w:ascii="Arial" w:hAnsi="Arial" w:cs="Arial"/>
              </w:rPr>
              <w:t>Garčin</w:t>
            </w:r>
            <w:proofErr w:type="spellEnd"/>
          </w:p>
        </w:tc>
        <w:tc>
          <w:tcPr>
            <w:tcW w:w="2260" w:type="dxa"/>
            <w:tcBorders>
              <w:top w:val="nil"/>
              <w:left w:val="nil"/>
              <w:bottom w:val="nil"/>
              <w:right w:val="single" w:sz="4" w:space="0" w:color="auto"/>
            </w:tcBorders>
            <w:shd w:val="clear" w:color="auto" w:fill="auto"/>
            <w:vAlign w:val="bottom"/>
            <w:hideMark/>
          </w:tcPr>
          <w:p w:rsidR="001458B3" w:rsidRPr="0084333E" w:rsidRDefault="001458B3" w:rsidP="00BC3314">
            <w:pPr>
              <w:jc w:val="right"/>
              <w:rPr>
                <w:rFonts w:ascii="Arial" w:hAnsi="Arial" w:cs="Arial"/>
              </w:rPr>
            </w:pPr>
            <w:r w:rsidRPr="0084333E">
              <w:rPr>
                <w:rFonts w:ascii="Arial" w:hAnsi="Arial" w:cs="Arial"/>
              </w:rPr>
              <w:t xml:space="preserve">  50.000,00</w:t>
            </w:r>
          </w:p>
        </w:tc>
        <w:tc>
          <w:tcPr>
            <w:tcW w:w="2220" w:type="dxa"/>
            <w:tcBorders>
              <w:top w:val="nil"/>
              <w:left w:val="nil"/>
              <w:bottom w:val="single" w:sz="4" w:space="0" w:color="auto"/>
              <w:right w:val="single" w:sz="8" w:space="0" w:color="auto"/>
            </w:tcBorders>
            <w:shd w:val="clear" w:color="auto" w:fill="auto"/>
            <w:noWrap/>
            <w:vAlign w:val="bottom"/>
            <w:hideMark/>
          </w:tcPr>
          <w:p w:rsidR="001458B3" w:rsidRPr="0084333E" w:rsidRDefault="001458B3" w:rsidP="00BC3314">
            <w:pPr>
              <w:jc w:val="right"/>
              <w:rPr>
                <w:rFonts w:ascii="Arial" w:hAnsi="Arial" w:cs="Arial"/>
                <w:color w:val="000000"/>
              </w:rPr>
            </w:pPr>
            <w:r w:rsidRPr="0084333E">
              <w:rPr>
                <w:rFonts w:ascii="Arial" w:hAnsi="Arial" w:cs="Arial"/>
                <w:color w:val="000000"/>
              </w:rPr>
              <w:t xml:space="preserve">  50.000,00</w:t>
            </w:r>
          </w:p>
        </w:tc>
      </w:tr>
      <w:tr w:rsidR="001458B3" w:rsidRPr="0084333E" w:rsidTr="00BC3314">
        <w:trPr>
          <w:gridAfter w:val="1"/>
          <w:wAfter w:w="14180" w:type="dxa"/>
          <w:trHeight w:hRule="exact" w:val="346"/>
        </w:trPr>
        <w:tc>
          <w:tcPr>
            <w:tcW w:w="214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458B3" w:rsidRPr="0084333E" w:rsidRDefault="001458B3" w:rsidP="00BC3314">
            <w:pPr>
              <w:jc w:val="both"/>
              <w:rPr>
                <w:rFonts w:ascii="Arial" w:hAnsi="Arial" w:cs="Arial"/>
              </w:rPr>
            </w:pPr>
            <w:r w:rsidRPr="0084333E">
              <w:rPr>
                <w:rFonts w:ascii="Arial" w:hAnsi="Arial" w:cs="Arial"/>
              </w:rPr>
              <w:t xml:space="preserve">Slavonski </w:t>
            </w:r>
            <w:proofErr w:type="spellStart"/>
            <w:r w:rsidRPr="0084333E">
              <w:rPr>
                <w:rFonts w:ascii="Arial" w:hAnsi="Arial" w:cs="Arial"/>
              </w:rPr>
              <w:t>Šamac</w:t>
            </w:r>
            <w:proofErr w:type="spellEnd"/>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proofErr w:type="spellStart"/>
            <w:r w:rsidRPr="0084333E">
              <w:rPr>
                <w:rFonts w:ascii="Arial" w:hAnsi="Arial" w:cs="Arial"/>
              </w:rPr>
              <w:t>prisavci</w:t>
            </w:r>
            <w:proofErr w:type="spellEnd"/>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1458B3" w:rsidRPr="0084333E" w:rsidRDefault="001458B3" w:rsidP="00BC3314">
            <w:pPr>
              <w:jc w:val="right"/>
              <w:rPr>
                <w:rFonts w:ascii="Arial" w:hAnsi="Arial" w:cs="Arial"/>
              </w:rPr>
            </w:pPr>
            <w:r w:rsidRPr="0084333E">
              <w:rPr>
                <w:rFonts w:ascii="Arial" w:hAnsi="Arial" w:cs="Arial"/>
              </w:rPr>
              <w:t>50.000,00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rsidR="001458B3" w:rsidRPr="0084333E" w:rsidRDefault="001458B3" w:rsidP="00BC3314">
            <w:pPr>
              <w:jc w:val="right"/>
              <w:rPr>
                <w:rFonts w:ascii="Arial" w:hAnsi="Arial" w:cs="Arial"/>
                <w:color w:val="000000"/>
              </w:rPr>
            </w:pPr>
            <w:r w:rsidRPr="0084333E">
              <w:rPr>
                <w:rFonts w:ascii="Arial" w:hAnsi="Arial" w:cs="Arial"/>
                <w:color w:val="000000"/>
              </w:rPr>
              <w:t>0,00</w:t>
            </w:r>
          </w:p>
          <w:p w:rsidR="001458B3" w:rsidRPr="0084333E" w:rsidRDefault="001458B3" w:rsidP="00BC3314">
            <w:pPr>
              <w:jc w:val="right"/>
              <w:rPr>
                <w:rFonts w:ascii="Arial" w:hAnsi="Arial" w:cs="Arial"/>
                <w:color w:val="000000"/>
              </w:rPr>
            </w:pPr>
          </w:p>
          <w:p w:rsidR="001458B3" w:rsidRPr="0084333E" w:rsidRDefault="001458B3" w:rsidP="00BC3314">
            <w:pPr>
              <w:jc w:val="right"/>
              <w:rPr>
                <w:rFonts w:ascii="Arial" w:hAnsi="Arial" w:cs="Arial"/>
                <w:color w:val="000000"/>
              </w:rPr>
            </w:pPr>
          </w:p>
        </w:tc>
      </w:tr>
      <w:tr w:rsidR="001458B3" w:rsidRPr="0084333E" w:rsidTr="00BC3314">
        <w:trPr>
          <w:gridAfter w:val="1"/>
          <w:wAfter w:w="14180" w:type="dxa"/>
          <w:trHeight w:val="283"/>
        </w:trPr>
        <w:tc>
          <w:tcPr>
            <w:tcW w:w="214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1458B3" w:rsidRPr="0084333E" w:rsidRDefault="001458B3" w:rsidP="00BC3314">
            <w:pPr>
              <w:jc w:val="both"/>
              <w:rPr>
                <w:rFonts w:ascii="Arial" w:hAnsi="Arial" w:cs="Arial"/>
              </w:rPr>
            </w:pPr>
            <w:r w:rsidRPr="0084333E">
              <w:rPr>
                <w:rFonts w:ascii="Arial" w:hAnsi="Arial" w:cs="Arial"/>
              </w:rPr>
              <w:t>Slavonski Brod</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1458B3" w:rsidRPr="0084333E" w:rsidRDefault="001458B3" w:rsidP="00BC3314">
            <w:pPr>
              <w:jc w:val="right"/>
              <w:rPr>
                <w:rFonts w:ascii="Arial" w:hAnsi="Arial" w:cs="Arial"/>
              </w:rPr>
            </w:pPr>
            <w:r w:rsidRPr="0084333E">
              <w:rPr>
                <w:rFonts w:ascii="Arial" w:hAnsi="Arial" w:cs="Arial"/>
              </w:rPr>
              <w:t>800.000,00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rsidR="001458B3" w:rsidRPr="0084333E" w:rsidRDefault="001458B3" w:rsidP="00BC3314">
            <w:pPr>
              <w:jc w:val="right"/>
              <w:rPr>
                <w:rFonts w:ascii="Arial" w:hAnsi="Arial" w:cs="Arial"/>
                <w:color w:val="000000"/>
              </w:rPr>
            </w:pPr>
            <w:r w:rsidRPr="0084333E">
              <w:rPr>
                <w:rFonts w:ascii="Arial" w:hAnsi="Arial" w:cs="Arial"/>
                <w:color w:val="000000"/>
              </w:rPr>
              <w:t>400.000,00</w:t>
            </w:r>
          </w:p>
        </w:tc>
      </w:tr>
      <w:tr w:rsidR="001458B3" w:rsidRPr="0084333E" w:rsidTr="00BC3314">
        <w:trPr>
          <w:gridAfter w:val="1"/>
          <w:wAfter w:w="14180" w:type="dxa"/>
          <w:trHeight w:val="499"/>
        </w:trPr>
        <w:tc>
          <w:tcPr>
            <w:tcW w:w="2142" w:type="dxa"/>
            <w:tcBorders>
              <w:top w:val="single" w:sz="4" w:space="0" w:color="auto"/>
              <w:left w:val="single" w:sz="8" w:space="0" w:color="auto"/>
              <w:bottom w:val="single" w:sz="4" w:space="0" w:color="auto"/>
              <w:right w:val="single" w:sz="8" w:space="0" w:color="auto"/>
            </w:tcBorders>
            <w:shd w:val="clear" w:color="000000" w:fill="C0C0C0"/>
            <w:vAlign w:val="bottom"/>
            <w:hideMark/>
          </w:tcPr>
          <w:p w:rsidR="001458B3" w:rsidRPr="0084333E" w:rsidRDefault="001458B3" w:rsidP="00BC3314">
            <w:pPr>
              <w:jc w:val="both"/>
              <w:rPr>
                <w:rFonts w:ascii="Arial" w:hAnsi="Arial" w:cs="Arial"/>
              </w:rPr>
            </w:pPr>
            <w:r w:rsidRPr="0084333E">
              <w:rPr>
                <w:rFonts w:ascii="Arial" w:hAnsi="Arial" w:cs="Arial"/>
              </w:rPr>
              <w:t>UKUPNO</w:t>
            </w:r>
          </w:p>
        </w:tc>
        <w:tc>
          <w:tcPr>
            <w:tcW w:w="2260" w:type="dxa"/>
            <w:tcBorders>
              <w:top w:val="single" w:sz="8" w:space="0" w:color="auto"/>
              <w:left w:val="nil"/>
              <w:bottom w:val="single" w:sz="8" w:space="0" w:color="auto"/>
              <w:right w:val="single" w:sz="4" w:space="0" w:color="auto"/>
            </w:tcBorders>
            <w:shd w:val="clear" w:color="000000" w:fill="BFBFBF"/>
            <w:vAlign w:val="bottom"/>
            <w:hideMark/>
          </w:tcPr>
          <w:p w:rsidR="001458B3" w:rsidRPr="0084333E" w:rsidRDefault="001458B3" w:rsidP="00BC3314">
            <w:pPr>
              <w:jc w:val="right"/>
              <w:rPr>
                <w:rFonts w:ascii="Arial" w:hAnsi="Arial" w:cs="Arial"/>
              </w:rPr>
            </w:pPr>
            <w:r w:rsidRPr="0084333E">
              <w:rPr>
                <w:rFonts w:ascii="Arial" w:hAnsi="Arial" w:cs="Arial"/>
              </w:rPr>
              <w:t>900.000,00</w:t>
            </w:r>
          </w:p>
        </w:tc>
        <w:tc>
          <w:tcPr>
            <w:tcW w:w="2220" w:type="dxa"/>
            <w:tcBorders>
              <w:top w:val="single" w:sz="8" w:space="0" w:color="auto"/>
              <w:left w:val="nil"/>
              <w:bottom w:val="single" w:sz="8" w:space="0" w:color="auto"/>
              <w:right w:val="single" w:sz="8" w:space="0" w:color="auto"/>
            </w:tcBorders>
            <w:shd w:val="clear" w:color="000000" w:fill="BFBFBF"/>
            <w:noWrap/>
            <w:vAlign w:val="bottom"/>
            <w:hideMark/>
          </w:tcPr>
          <w:p w:rsidR="001458B3" w:rsidRPr="0084333E" w:rsidRDefault="001458B3" w:rsidP="00BC3314">
            <w:pPr>
              <w:jc w:val="right"/>
              <w:rPr>
                <w:rFonts w:ascii="Arial" w:hAnsi="Arial" w:cs="Arial"/>
                <w:color w:val="000000"/>
              </w:rPr>
            </w:pPr>
            <w:r w:rsidRPr="0084333E">
              <w:rPr>
                <w:rFonts w:ascii="Arial" w:hAnsi="Arial" w:cs="Arial"/>
                <w:color w:val="000000"/>
              </w:rPr>
              <w:t>450.000,00</w:t>
            </w:r>
          </w:p>
        </w:tc>
      </w:tr>
    </w:tbl>
    <w:p w:rsidR="00E26CBA" w:rsidRDefault="00E26CBA" w:rsidP="00BC42EB">
      <w:pPr>
        <w:ind w:firstLine="708"/>
        <w:jc w:val="both"/>
        <w:rPr>
          <w:rFonts w:ascii="Arial" w:hAnsi="Arial" w:cs="Arial"/>
        </w:rPr>
      </w:pPr>
    </w:p>
    <w:p w:rsidR="000D0F30" w:rsidRPr="0084333E" w:rsidRDefault="001458B3" w:rsidP="00E26CBA">
      <w:pPr>
        <w:spacing w:after="0" w:line="240" w:lineRule="auto"/>
        <w:ind w:firstLine="709"/>
        <w:jc w:val="both"/>
        <w:rPr>
          <w:rFonts w:ascii="Arial" w:hAnsi="Arial" w:cs="Arial"/>
        </w:rPr>
      </w:pPr>
      <w:r w:rsidRPr="0084333E">
        <w:rPr>
          <w:rFonts w:ascii="Arial" w:hAnsi="Arial" w:cs="Arial"/>
        </w:rPr>
        <w:t>Projekt prekogranične suradnje "Zajednički doprinos unaprjeđenju transnacionalne spremnosti za izvanredne situacije u slivu rijeke Save" iz Prekograničnog programa  Hrvatska</w:t>
      </w:r>
      <w:r w:rsidR="000D0F30" w:rsidRPr="0084333E">
        <w:rPr>
          <w:rFonts w:ascii="Arial" w:hAnsi="Arial" w:cs="Arial"/>
        </w:rPr>
        <w:t xml:space="preserve"> </w:t>
      </w:r>
      <w:r w:rsidRPr="0084333E">
        <w:rPr>
          <w:rFonts w:ascii="Arial" w:hAnsi="Arial" w:cs="Arial"/>
        </w:rPr>
        <w:t xml:space="preserve">- Srbija započeo je s provedbom 9.studenog 2016. godine. Ukupni proračun projekta iznosi 3.345.708,56 kn, od toga su bespovratna EU sredstva u iznosu 2.705.339,96 kn. </w:t>
      </w:r>
      <w:r w:rsidR="00B665AF" w:rsidRPr="0084333E">
        <w:rPr>
          <w:rFonts w:ascii="Arial" w:hAnsi="Arial" w:cs="Arial"/>
        </w:rPr>
        <w:t>B</w:t>
      </w:r>
      <w:r w:rsidRPr="0084333E">
        <w:rPr>
          <w:rFonts w:ascii="Arial" w:hAnsi="Arial" w:cs="Arial"/>
        </w:rPr>
        <w:t>rodsko-posavske županij</w:t>
      </w:r>
      <w:r w:rsidR="00B665AF" w:rsidRPr="0084333E">
        <w:rPr>
          <w:rFonts w:ascii="Arial" w:hAnsi="Arial" w:cs="Arial"/>
        </w:rPr>
        <w:t>a</w:t>
      </w:r>
      <w:r w:rsidRPr="0084333E">
        <w:rPr>
          <w:rFonts w:ascii="Arial" w:hAnsi="Arial" w:cs="Arial"/>
        </w:rPr>
        <w:t xml:space="preserve"> i partner</w:t>
      </w:r>
      <w:r w:rsidR="00B665AF" w:rsidRPr="0084333E">
        <w:rPr>
          <w:rFonts w:ascii="Arial" w:hAnsi="Arial" w:cs="Arial"/>
        </w:rPr>
        <w:t>i sufinancirat će ovaj projekt</w:t>
      </w:r>
      <w:r w:rsidRPr="0084333E">
        <w:rPr>
          <w:rFonts w:ascii="Arial" w:hAnsi="Arial" w:cs="Arial"/>
        </w:rPr>
        <w:t xml:space="preserve"> </w:t>
      </w:r>
      <w:r w:rsidR="00B665AF" w:rsidRPr="0084333E">
        <w:rPr>
          <w:rFonts w:ascii="Arial" w:hAnsi="Arial" w:cs="Arial"/>
        </w:rPr>
        <w:t xml:space="preserve"> s iznosom od </w:t>
      </w:r>
      <w:r w:rsidRPr="0084333E">
        <w:rPr>
          <w:rFonts w:ascii="Arial" w:hAnsi="Arial" w:cs="Arial"/>
        </w:rPr>
        <w:t>640.368,63 kn, od čega</w:t>
      </w:r>
      <w:r w:rsidR="00B665AF" w:rsidRPr="0084333E">
        <w:rPr>
          <w:rFonts w:ascii="Arial" w:hAnsi="Arial" w:cs="Arial"/>
        </w:rPr>
        <w:t xml:space="preserve"> je</w:t>
      </w:r>
      <w:r w:rsidRPr="0084333E">
        <w:rPr>
          <w:rFonts w:ascii="Arial" w:hAnsi="Arial" w:cs="Arial"/>
        </w:rPr>
        <w:t xml:space="preserve"> 477.262,79 k</w:t>
      </w:r>
      <w:r w:rsidR="00B665AF" w:rsidRPr="0084333E">
        <w:rPr>
          <w:rFonts w:ascii="Arial" w:hAnsi="Arial" w:cs="Arial"/>
        </w:rPr>
        <w:t>u</w:t>
      </w:r>
      <w:r w:rsidRPr="0084333E">
        <w:rPr>
          <w:rFonts w:ascii="Arial" w:hAnsi="Arial" w:cs="Arial"/>
        </w:rPr>
        <w:t>n</w:t>
      </w:r>
      <w:r w:rsidR="00B665AF" w:rsidRPr="0084333E">
        <w:rPr>
          <w:rFonts w:ascii="Arial" w:hAnsi="Arial" w:cs="Arial"/>
        </w:rPr>
        <w:t>a osigurano</w:t>
      </w:r>
      <w:r w:rsidRPr="0084333E">
        <w:rPr>
          <w:rFonts w:ascii="Arial" w:hAnsi="Arial" w:cs="Arial"/>
        </w:rPr>
        <w:t xml:space="preserve"> iz Fonda za sufinanciranje provedbe EU projekata na regionalnoj i lokalnoj razini. </w:t>
      </w:r>
      <w:r w:rsidR="00B665AF" w:rsidRPr="0084333E">
        <w:rPr>
          <w:rFonts w:ascii="Arial" w:hAnsi="Arial" w:cs="Arial"/>
        </w:rPr>
        <w:t>U izvještajnom razdoblju</w:t>
      </w:r>
      <w:r w:rsidRPr="0084333E">
        <w:rPr>
          <w:rFonts w:ascii="Arial" w:hAnsi="Arial" w:cs="Arial"/>
        </w:rPr>
        <w:t xml:space="preserve"> odrađene</w:t>
      </w:r>
      <w:r w:rsidR="00B665AF" w:rsidRPr="0084333E">
        <w:rPr>
          <w:rFonts w:ascii="Arial" w:hAnsi="Arial" w:cs="Arial"/>
        </w:rPr>
        <w:t xml:space="preserve"> su</w:t>
      </w:r>
      <w:r w:rsidRPr="0084333E">
        <w:rPr>
          <w:rFonts w:ascii="Arial" w:hAnsi="Arial" w:cs="Arial"/>
        </w:rPr>
        <w:t xml:space="preserve"> promotivne aktivnosti</w:t>
      </w:r>
      <w:r w:rsidR="00B665AF" w:rsidRPr="0084333E">
        <w:rPr>
          <w:rFonts w:ascii="Arial" w:hAnsi="Arial" w:cs="Arial"/>
        </w:rPr>
        <w:t>:</w:t>
      </w:r>
      <w:r w:rsidRPr="0084333E">
        <w:rPr>
          <w:rFonts w:ascii="Arial" w:hAnsi="Arial" w:cs="Arial"/>
        </w:rPr>
        <w:t xml:space="preserve"> uvodn</w:t>
      </w:r>
      <w:r w:rsidR="00B665AF" w:rsidRPr="0084333E">
        <w:rPr>
          <w:rFonts w:ascii="Arial" w:hAnsi="Arial" w:cs="Arial"/>
        </w:rPr>
        <w:t>e</w:t>
      </w:r>
      <w:r w:rsidRPr="0084333E">
        <w:rPr>
          <w:rFonts w:ascii="Arial" w:hAnsi="Arial" w:cs="Arial"/>
        </w:rPr>
        <w:t xml:space="preserve"> konferencij</w:t>
      </w:r>
      <w:r w:rsidR="00B665AF" w:rsidRPr="0084333E">
        <w:rPr>
          <w:rFonts w:ascii="Arial" w:hAnsi="Arial" w:cs="Arial"/>
        </w:rPr>
        <w:t>e</w:t>
      </w:r>
      <w:r w:rsidRPr="0084333E">
        <w:rPr>
          <w:rFonts w:ascii="Arial" w:hAnsi="Arial" w:cs="Arial"/>
        </w:rPr>
        <w:t xml:space="preserve"> u </w:t>
      </w:r>
      <w:proofErr w:type="spellStart"/>
      <w:r w:rsidRPr="0084333E">
        <w:rPr>
          <w:rFonts w:ascii="Arial" w:hAnsi="Arial" w:cs="Arial"/>
        </w:rPr>
        <w:t>Šabcu</w:t>
      </w:r>
      <w:proofErr w:type="spellEnd"/>
      <w:r w:rsidRPr="0084333E">
        <w:rPr>
          <w:rFonts w:ascii="Arial" w:hAnsi="Arial" w:cs="Arial"/>
        </w:rPr>
        <w:t xml:space="preserve"> i u Slavonskom Brodu (ožujak i travanj), promocija u tisku, na lokalnim televizijama i elektroničkim medijima</w:t>
      </w:r>
      <w:r w:rsidR="000D0F30" w:rsidRPr="0084333E">
        <w:rPr>
          <w:rFonts w:ascii="Arial" w:hAnsi="Arial" w:cs="Arial"/>
        </w:rPr>
        <w:t>,</w:t>
      </w:r>
      <w:r w:rsidRPr="0084333E">
        <w:rPr>
          <w:rFonts w:ascii="Arial" w:hAnsi="Arial" w:cs="Arial"/>
        </w:rPr>
        <w:t xml:space="preserve"> održani</w:t>
      </w:r>
      <w:r w:rsidR="00B665AF" w:rsidRPr="0084333E">
        <w:rPr>
          <w:rFonts w:ascii="Arial" w:hAnsi="Arial" w:cs="Arial"/>
        </w:rPr>
        <w:t xml:space="preserve"> su</w:t>
      </w:r>
      <w:r w:rsidRPr="0084333E">
        <w:rPr>
          <w:rFonts w:ascii="Arial" w:hAnsi="Arial" w:cs="Arial"/>
        </w:rPr>
        <w:t xml:space="preserve"> sastanci timova za upravljanje projektom. Pripremljene su i pokrenute javne nabave za kupnju opreme za Stožer civilne zaštite: laboratorijska oprema za ekološku mobilnu jedinicu, oprema za spasilačke timove, oprema za timove hitne pomoći i slično.</w:t>
      </w:r>
    </w:p>
    <w:p w:rsidR="001458B3" w:rsidRPr="0084333E" w:rsidRDefault="001458B3" w:rsidP="00E26CBA">
      <w:pPr>
        <w:spacing w:after="0" w:line="240" w:lineRule="auto"/>
        <w:ind w:firstLine="709"/>
        <w:jc w:val="both"/>
        <w:rPr>
          <w:rFonts w:ascii="Arial" w:hAnsi="Arial" w:cs="Arial"/>
        </w:rPr>
      </w:pPr>
      <w:r w:rsidRPr="0084333E">
        <w:rPr>
          <w:rFonts w:ascii="Arial" w:hAnsi="Arial" w:cs="Arial"/>
        </w:rPr>
        <w:t>Daljnje aktivnosti projekta uključuju edukacije i radionice za članove Stožera civilne zaštite, rad i vježbe na novonabavljenoj opremi, događaje za podizanje svijesti šire javnosti o opasnostima od poplava i aktivnostima Stožera civilne zaštite.</w:t>
      </w:r>
    </w:p>
    <w:p w:rsidR="001458B3" w:rsidRPr="0084333E" w:rsidRDefault="001458B3" w:rsidP="008A00D7">
      <w:pPr>
        <w:pStyle w:val="Naslov1"/>
        <w:rPr>
          <w:rFonts w:ascii="Arial" w:hAnsi="Arial" w:cs="Arial"/>
          <w:sz w:val="22"/>
          <w:szCs w:val="22"/>
          <w:u w:val="single"/>
        </w:rPr>
      </w:pPr>
      <w:r w:rsidRPr="0084333E">
        <w:rPr>
          <w:rFonts w:ascii="Arial" w:hAnsi="Arial" w:cs="Arial"/>
          <w:sz w:val="22"/>
          <w:szCs w:val="22"/>
        </w:rPr>
        <w:lastRenderedPageBreak/>
        <w:t xml:space="preserve">Praćenje kvalitete zraka </w:t>
      </w:r>
    </w:p>
    <w:p w:rsidR="001458B3" w:rsidRPr="0084333E" w:rsidRDefault="001458B3" w:rsidP="001458B3">
      <w:pPr>
        <w:pStyle w:val="Bezproreda"/>
        <w:ind w:left="1428"/>
        <w:jc w:val="both"/>
        <w:rPr>
          <w:rFonts w:ascii="Arial" w:hAnsi="Arial" w:cs="Arial"/>
          <w:sz w:val="22"/>
          <w:szCs w:val="22"/>
          <w:u w:val="single"/>
        </w:rPr>
      </w:pPr>
    </w:p>
    <w:p w:rsidR="001458B3" w:rsidRPr="0084333E" w:rsidRDefault="001458B3" w:rsidP="00650387">
      <w:pPr>
        <w:pStyle w:val="Bezproreda"/>
        <w:ind w:firstLine="708"/>
        <w:jc w:val="both"/>
        <w:rPr>
          <w:rFonts w:ascii="Arial" w:hAnsi="Arial" w:cs="Arial"/>
          <w:sz w:val="22"/>
          <w:szCs w:val="22"/>
        </w:rPr>
      </w:pPr>
      <w:r w:rsidRPr="0084333E">
        <w:rPr>
          <w:rFonts w:ascii="Arial" w:hAnsi="Arial" w:cs="Arial"/>
          <w:color w:val="000000"/>
          <w:sz w:val="22"/>
          <w:szCs w:val="22"/>
        </w:rPr>
        <w:t>Na mjernim  postajama Državne mreže za mjerenje kakvoće zraka,  Slavonski Brod-1 i Slavonski Brod-2,   kontinuirano se prate  razine onečišćujućih tvari u zraku i o vrijednostima rezultata mjerenja onečišćujućih tvari u zraku</w:t>
      </w:r>
      <w:r w:rsidR="0067035D" w:rsidRPr="0084333E">
        <w:rPr>
          <w:rFonts w:ascii="Arial" w:hAnsi="Arial" w:cs="Arial"/>
          <w:color w:val="000000"/>
          <w:sz w:val="22"/>
          <w:szCs w:val="22"/>
        </w:rPr>
        <w:t xml:space="preserve"> priprema se godišnje </w:t>
      </w:r>
      <w:r w:rsidRPr="0084333E">
        <w:rPr>
          <w:rFonts w:ascii="Arial" w:hAnsi="Arial" w:cs="Arial"/>
          <w:color w:val="000000"/>
          <w:sz w:val="22"/>
          <w:szCs w:val="22"/>
        </w:rPr>
        <w:t xml:space="preserve"> Izvješće o stanju kvalitete zraka na području Županije</w:t>
      </w:r>
      <w:r w:rsidR="0067035D" w:rsidRPr="0084333E">
        <w:rPr>
          <w:rFonts w:ascii="Arial" w:hAnsi="Arial" w:cs="Arial"/>
          <w:color w:val="000000"/>
          <w:sz w:val="22"/>
          <w:szCs w:val="22"/>
        </w:rPr>
        <w:t>.</w:t>
      </w:r>
      <w:r w:rsidRPr="0084333E">
        <w:rPr>
          <w:rFonts w:ascii="Arial" w:hAnsi="Arial" w:cs="Arial"/>
          <w:color w:val="000000"/>
          <w:sz w:val="22"/>
          <w:szCs w:val="22"/>
        </w:rPr>
        <w:t xml:space="preserve"> </w:t>
      </w:r>
    </w:p>
    <w:p w:rsidR="001458B3" w:rsidRPr="0084333E" w:rsidRDefault="001458B3" w:rsidP="001458B3">
      <w:pPr>
        <w:pStyle w:val="Bezproreda"/>
        <w:jc w:val="both"/>
        <w:rPr>
          <w:rFonts w:ascii="Arial" w:hAnsi="Arial" w:cs="Arial"/>
          <w:sz w:val="22"/>
          <w:szCs w:val="22"/>
        </w:rPr>
      </w:pPr>
    </w:p>
    <w:p w:rsidR="001458B3" w:rsidRPr="0084333E" w:rsidRDefault="00187114" w:rsidP="00187114">
      <w:pPr>
        <w:pStyle w:val="Bezproreda"/>
        <w:jc w:val="both"/>
        <w:rPr>
          <w:rFonts w:ascii="Arial" w:hAnsi="Arial" w:cs="Arial"/>
          <w:b/>
          <w:sz w:val="22"/>
          <w:szCs w:val="22"/>
          <w:u w:val="single"/>
        </w:rPr>
      </w:pPr>
      <w:r w:rsidRPr="0084333E">
        <w:rPr>
          <w:rFonts w:ascii="Arial" w:hAnsi="Arial" w:cs="Arial"/>
          <w:b/>
          <w:sz w:val="22"/>
          <w:szCs w:val="22"/>
        </w:rPr>
        <w:t>Procjena utjecaja na okoliš</w:t>
      </w:r>
    </w:p>
    <w:p w:rsidR="001458B3" w:rsidRPr="0084333E" w:rsidRDefault="001458B3" w:rsidP="001458B3">
      <w:pPr>
        <w:pStyle w:val="Bezproreda"/>
        <w:jc w:val="both"/>
        <w:rPr>
          <w:rFonts w:ascii="Arial" w:hAnsi="Arial" w:cs="Arial"/>
          <w:b/>
          <w:color w:val="000000"/>
          <w:sz w:val="22"/>
          <w:szCs w:val="22"/>
          <w:u w:val="single"/>
        </w:rPr>
      </w:pPr>
    </w:p>
    <w:p w:rsidR="008B0C9B" w:rsidRPr="0084333E" w:rsidRDefault="001458B3" w:rsidP="001458B3">
      <w:pPr>
        <w:pStyle w:val="Bezproreda"/>
        <w:ind w:firstLine="708"/>
        <w:jc w:val="both"/>
        <w:rPr>
          <w:rFonts w:ascii="Arial" w:hAnsi="Arial" w:cs="Arial"/>
          <w:color w:val="000000"/>
          <w:sz w:val="22"/>
          <w:szCs w:val="22"/>
        </w:rPr>
      </w:pPr>
      <w:r w:rsidRPr="0084333E">
        <w:rPr>
          <w:rFonts w:ascii="Arial" w:hAnsi="Arial" w:cs="Arial"/>
          <w:color w:val="000000"/>
          <w:sz w:val="22"/>
          <w:szCs w:val="22"/>
        </w:rPr>
        <w:t>Sukladno</w:t>
      </w:r>
      <w:r w:rsidR="00187114" w:rsidRPr="0084333E">
        <w:rPr>
          <w:rFonts w:ascii="Arial" w:hAnsi="Arial" w:cs="Arial"/>
          <w:color w:val="000000"/>
          <w:sz w:val="22"/>
          <w:szCs w:val="22"/>
        </w:rPr>
        <w:t xml:space="preserve"> odredbama</w:t>
      </w:r>
      <w:r w:rsidRPr="0084333E">
        <w:rPr>
          <w:rFonts w:ascii="Arial" w:hAnsi="Arial" w:cs="Arial"/>
          <w:color w:val="000000"/>
          <w:sz w:val="22"/>
          <w:szCs w:val="22"/>
        </w:rPr>
        <w:t xml:space="preserve"> Zakon</w:t>
      </w:r>
      <w:r w:rsidR="00187114" w:rsidRPr="0084333E">
        <w:rPr>
          <w:rFonts w:ascii="Arial" w:hAnsi="Arial" w:cs="Arial"/>
          <w:color w:val="000000"/>
          <w:sz w:val="22"/>
          <w:szCs w:val="22"/>
        </w:rPr>
        <w:t>a</w:t>
      </w:r>
      <w:r w:rsidRPr="0084333E">
        <w:rPr>
          <w:rFonts w:ascii="Arial" w:hAnsi="Arial" w:cs="Arial"/>
          <w:color w:val="000000"/>
          <w:sz w:val="22"/>
          <w:szCs w:val="22"/>
        </w:rPr>
        <w:t xml:space="preserve"> o zaštiti okoliša („Narodne novine“ br. 80/13, 153/13 i 78/15)  i</w:t>
      </w:r>
      <w:r w:rsidR="00B665AF" w:rsidRPr="0084333E">
        <w:rPr>
          <w:rFonts w:ascii="Arial" w:hAnsi="Arial" w:cs="Arial"/>
          <w:color w:val="000000"/>
          <w:sz w:val="22"/>
          <w:szCs w:val="22"/>
        </w:rPr>
        <w:t xml:space="preserve"> odredbama </w:t>
      </w:r>
      <w:r w:rsidRPr="0084333E">
        <w:rPr>
          <w:rFonts w:ascii="Arial" w:hAnsi="Arial" w:cs="Arial"/>
          <w:color w:val="000000"/>
          <w:sz w:val="22"/>
          <w:szCs w:val="22"/>
        </w:rPr>
        <w:t xml:space="preserve"> Uredb</w:t>
      </w:r>
      <w:r w:rsidR="00B665AF" w:rsidRPr="0084333E">
        <w:rPr>
          <w:rFonts w:ascii="Arial" w:hAnsi="Arial" w:cs="Arial"/>
          <w:color w:val="000000"/>
          <w:sz w:val="22"/>
          <w:szCs w:val="22"/>
        </w:rPr>
        <w:t>e</w:t>
      </w:r>
      <w:r w:rsidRPr="0084333E">
        <w:rPr>
          <w:rFonts w:ascii="Arial" w:hAnsi="Arial" w:cs="Arial"/>
          <w:color w:val="000000"/>
          <w:sz w:val="22"/>
          <w:szCs w:val="22"/>
        </w:rPr>
        <w:t xml:space="preserve"> o procjeni utjecaja zahvata na okoliš („Narodne novine“ br. 61/14 i 3/17)</w:t>
      </w:r>
      <w:r w:rsidR="00FF228E" w:rsidRPr="0084333E">
        <w:rPr>
          <w:rFonts w:ascii="Arial" w:hAnsi="Arial" w:cs="Arial"/>
          <w:color w:val="000000"/>
          <w:sz w:val="22"/>
          <w:szCs w:val="22"/>
        </w:rPr>
        <w:t xml:space="preserve"> putem Upravnog odjela za komunalno gospodarstvo i zaštitu okoliša,</w:t>
      </w:r>
      <w:r w:rsidR="00B665AF" w:rsidRPr="0084333E">
        <w:rPr>
          <w:rFonts w:ascii="Arial" w:hAnsi="Arial" w:cs="Arial"/>
          <w:color w:val="000000"/>
          <w:sz w:val="22"/>
          <w:szCs w:val="22"/>
        </w:rPr>
        <w:t xml:space="preserve"> na zahtje</w:t>
      </w:r>
      <w:r w:rsidR="008B0C9B" w:rsidRPr="0084333E">
        <w:rPr>
          <w:rFonts w:ascii="Arial" w:hAnsi="Arial" w:cs="Arial"/>
          <w:color w:val="000000"/>
          <w:sz w:val="22"/>
          <w:szCs w:val="22"/>
        </w:rPr>
        <w:t>v nositelja zahvata:</w:t>
      </w:r>
    </w:p>
    <w:p w:rsidR="008B0C9B" w:rsidRPr="00650387" w:rsidRDefault="008B0C9B" w:rsidP="00650387">
      <w:pPr>
        <w:pStyle w:val="Odlomakpopisa"/>
        <w:numPr>
          <w:ilvl w:val="0"/>
          <w:numId w:val="35"/>
        </w:numPr>
        <w:autoSpaceDE w:val="0"/>
        <w:autoSpaceDN w:val="0"/>
        <w:adjustRightInd w:val="0"/>
        <w:jc w:val="both"/>
        <w:rPr>
          <w:rFonts w:ascii="Arial" w:hAnsi="Arial" w:cs="Arial"/>
          <w:sz w:val="22"/>
          <w:szCs w:val="22"/>
        </w:rPr>
      </w:pPr>
      <w:r w:rsidRPr="00650387">
        <w:rPr>
          <w:rFonts w:ascii="Arial" w:hAnsi="Arial" w:cs="Arial"/>
          <w:sz w:val="22"/>
          <w:szCs w:val="22"/>
        </w:rPr>
        <w:t>provedeni su postupci ocjene o potrebi procjene utjecaja na okoliš,</w:t>
      </w:r>
    </w:p>
    <w:p w:rsidR="001C3EA8"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650387">
        <w:rPr>
          <w:rFonts w:ascii="Arial" w:hAnsi="Arial" w:cs="Arial"/>
          <w:sz w:val="22"/>
          <w:szCs w:val="22"/>
        </w:rPr>
        <w:t>da</w:t>
      </w:r>
      <w:r w:rsidR="008B0C9B" w:rsidRPr="00650387">
        <w:rPr>
          <w:rFonts w:ascii="Arial" w:hAnsi="Arial" w:cs="Arial"/>
          <w:sz w:val="22"/>
          <w:szCs w:val="22"/>
        </w:rPr>
        <w:t xml:space="preserve">na </w:t>
      </w:r>
      <w:r w:rsidRPr="00650387">
        <w:rPr>
          <w:rFonts w:ascii="Arial" w:hAnsi="Arial" w:cs="Arial"/>
          <w:sz w:val="22"/>
          <w:szCs w:val="22"/>
        </w:rPr>
        <w:t xml:space="preserve"> se mišljenja  u postupku ocjene utjecaja na okoliš u okviru pripreme namjeravanih zahvata, </w:t>
      </w:r>
      <w:r w:rsidRPr="0084333E">
        <w:rPr>
          <w:rFonts w:ascii="Arial" w:hAnsi="Arial" w:cs="Arial"/>
          <w:sz w:val="22"/>
          <w:szCs w:val="22"/>
        </w:rPr>
        <w:t>te o potrebi provedbe procjene utjecaja na okoliš za zahvate, kao i mišljenja i očitovanja o mogućem utjecaju na sve sastavnice okoliša  za  zahvate iz popisa Priloga III. Uredbe o procjeni utjecaja zahvata na okoliš, a za koje je nadležna županija</w:t>
      </w:r>
      <w:r w:rsidR="00461EC5" w:rsidRPr="0084333E">
        <w:rPr>
          <w:rFonts w:ascii="Arial" w:hAnsi="Arial" w:cs="Arial"/>
          <w:sz w:val="22"/>
          <w:szCs w:val="22"/>
        </w:rPr>
        <w:t>,</w:t>
      </w:r>
      <w:r w:rsidR="00B665AF" w:rsidRPr="0084333E">
        <w:rPr>
          <w:rFonts w:ascii="Arial" w:hAnsi="Arial" w:cs="Arial"/>
          <w:sz w:val="22"/>
          <w:szCs w:val="22"/>
        </w:rPr>
        <w:t xml:space="preserve">  </w:t>
      </w:r>
    </w:p>
    <w:p w:rsidR="001458B3" w:rsidRPr="0084333E" w:rsidRDefault="00461EC5" w:rsidP="00650387">
      <w:pPr>
        <w:pStyle w:val="Odlomakpopisa"/>
        <w:numPr>
          <w:ilvl w:val="0"/>
          <w:numId w:val="35"/>
        </w:numPr>
        <w:autoSpaceDE w:val="0"/>
        <w:autoSpaceDN w:val="0"/>
        <w:adjustRightInd w:val="0"/>
        <w:jc w:val="both"/>
        <w:rPr>
          <w:rFonts w:ascii="Arial" w:hAnsi="Arial" w:cs="Arial"/>
          <w:sz w:val="22"/>
          <w:szCs w:val="22"/>
        </w:rPr>
      </w:pPr>
      <w:r w:rsidRPr="00650387">
        <w:rPr>
          <w:rFonts w:ascii="Arial" w:hAnsi="Arial" w:cs="Arial"/>
          <w:sz w:val="22"/>
          <w:szCs w:val="22"/>
        </w:rPr>
        <w:t>pro</w:t>
      </w:r>
      <w:r w:rsidR="001458B3" w:rsidRPr="00650387">
        <w:rPr>
          <w:rFonts w:ascii="Arial" w:hAnsi="Arial" w:cs="Arial"/>
          <w:sz w:val="22"/>
          <w:szCs w:val="22"/>
        </w:rPr>
        <w:t>v</w:t>
      </w:r>
      <w:r w:rsidRPr="00650387">
        <w:rPr>
          <w:rFonts w:ascii="Arial" w:hAnsi="Arial" w:cs="Arial"/>
          <w:sz w:val="22"/>
          <w:szCs w:val="22"/>
        </w:rPr>
        <w:t>edeni</w:t>
      </w:r>
      <w:r w:rsidR="001458B3" w:rsidRPr="00650387">
        <w:rPr>
          <w:rFonts w:ascii="Arial" w:hAnsi="Arial" w:cs="Arial"/>
          <w:sz w:val="22"/>
          <w:szCs w:val="22"/>
        </w:rPr>
        <w:t xml:space="preserve"> s</w:t>
      </w:r>
      <w:r w:rsidRPr="00650387">
        <w:rPr>
          <w:rFonts w:ascii="Arial" w:hAnsi="Arial" w:cs="Arial"/>
          <w:sz w:val="22"/>
          <w:szCs w:val="22"/>
        </w:rPr>
        <w:t>u</w:t>
      </w:r>
      <w:r w:rsidR="001458B3" w:rsidRPr="00650387">
        <w:rPr>
          <w:rFonts w:ascii="Arial" w:hAnsi="Arial" w:cs="Arial"/>
          <w:sz w:val="22"/>
          <w:szCs w:val="22"/>
        </w:rPr>
        <w:t xml:space="preserve"> postup</w:t>
      </w:r>
      <w:r w:rsidRPr="00650387">
        <w:rPr>
          <w:rFonts w:ascii="Arial" w:hAnsi="Arial" w:cs="Arial"/>
          <w:sz w:val="22"/>
          <w:szCs w:val="22"/>
        </w:rPr>
        <w:t>ci</w:t>
      </w:r>
      <w:r w:rsidR="001458B3" w:rsidRPr="00650387">
        <w:rPr>
          <w:rFonts w:ascii="Arial" w:hAnsi="Arial" w:cs="Arial"/>
          <w:sz w:val="22"/>
          <w:szCs w:val="22"/>
        </w:rPr>
        <w:t xml:space="preserve">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se sudjelovalo u postupku kao nadležno upravno tijelo, provedeni su postupci i dane konačne suglasnosti na 4 prostorno-planska dokumenta i 2 strateška dokumenata razvoja. </w:t>
      </w:r>
      <w:r w:rsidR="001458B3" w:rsidRPr="0084333E">
        <w:rPr>
          <w:rFonts w:ascii="Arial" w:hAnsi="Arial" w:cs="Arial"/>
          <w:sz w:val="22"/>
          <w:szCs w:val="22"/>
        </w:rPr>
        <w:t xml:space="preserve">         </w:t>
      </w:r>
    </w:p>
    <w:p w:rsidR="001458B3" w:rsidRPr="0084333E" w:rsidRDefault="001458B3" w:rsidP="001458B3">
      <w:pPr>
        <w:pStyle w:val="Bezproreda"/>
        <w:jc w:val="both"/>
        <w:rPr>
          <w:rFonts w:ascii="Arial" w:hAnsi="Arial" w:cs="Arial"/>
          <w:b/>
          <w:sz w:val="22"/>
          <w:szCs w:val="22"/>
          <w:u w:val="single"/>
        </w:rPr>
      </w:pPr>
    </w:p>
    <w:p w:rsidR="001458B3" w:rsidRPr="0084333E" w:rsidRDefault="001458B3" w:rsidP="00E26CBA">
      <w:pPr>
        <w:pStyle w:val="Bezproreda"/>
        <w:jc w:val="both"/>
        <w:rPr>
          <w:rFonts w:ascii="Arial" w:hAnsi="Arial" w:cs="Arial"/>
          <w:b/>
          <w:sz w:val="22"/>
          <w:szCs w:val="22"/>
          <w:u w:val="single"/>
        </w:rPr>
      </w:pPr>
      <w:r w:rsidRPr="0084333E">
        <w:rPr>
          <w:rFonts w:ascii="Arial" w:hAnsi="Arial" w:cs="Arial"/>
          <w:b/>
          <w:sz w:val="22"/>
          <w:szCs w:val="22"/>
        </w:rPr>
        <w:t>Ekološka mreža</w:t>
      </w:r>
    </w:p>
    <w:p w:rsidR="001458B3" w:rsidRPr="0084333E" w:rsidRDefault="001458B3" w:rsidP="001458B3">
      <w:pPr>
        <w:pStyle w:val="Bezproreda"/>
        <w:ind w:left="708"/>
        <w:jc w:val="both"/>
        <w:rPr>
          <w:rFonts w:ascii="Arial" w:hAnsi="Arial" w:cs="Arial"/>
          <w:b/>
          <w:sz w:val="22"/>
          <w:szCs w:val="22"/>
        </w:rPr>
      </w:pPr>
    </w:p>
    <w:p w:rsidR="001458B3" w:rsidRPr="0084333E" w:rsidRDefault="001458B3" w:rsidP="001458B3">
      <w:pPr>
        <w:pStyle w:val="Bezproreda"/>
        <w:ind w:firstLine="708"/>
        <w:jc w:val="both"/>
        <w:rPr>
          <w:rFonts w:ascii="Arial" w:hAnsi="Arial" w:cs="Arial"/>
          <w:sz w:val="22"/>
          <w:szCs w:val="22"/>
        </w:rPr>
      </w:pPr>
      <w:r w:rsidRPr="0084333E">
        <w:rPr>
          <w:rFonts w:ascii="Arial" w:hAnsi="Arial" w:cs="Arial"/>
          <w:sz w:val="22"/>
          <w:szCs w:val="22"/>
        </w:rPr>
        <w:t>Temeljem članaka 29. i 30. Zakona o zaštiti prirode   i Pravilnika o ocjeni prihvatljivosti  za ekološku mrežu („Narodne novine“ br. 146/14), prov</w:t>
      </w:r>
      <w:r w:rsidR="00461EC5" w:rsidRPr="0084333E">
        <w:rPr>
          <w:rFonts w:ascii="Arial" w:hAnsi="Arial" w:cs="Arial"/>
          <w:sz w:val="22"/>
          <w:szCs w:val="22"/>
        </w:rPr>
        <w:t>edeni su</w:t>
      </w:r>
      <w:r w:rsidRPr="0084333E">
        <w:rPr>
          <w:rFonts w:ascii="Arial" w:hAnsi="Arial" w:cs="Arial"/>
          <w:sz w:val="22"/>
          <w:szCs w:val="22"/>
        </w:rPr>
        <w:t xml:space="preserve"> se postup</w:t>
      </w:r>
      <w:r w:rsidR="00461EC5" w:rsidRPr="0084333E">
        <w:rPr>
          <w:rFonts w:ascii="Arial" w:hAnsi="Arial" w:cs="Arial"/>
          <w:sz w:val="22"/>
          <w:szCs w:val="22"/>
        </w:rPr>
        <w:t>ci</w:t>
      </w:r>
      <w:r w:rsidRPr="0084333E">
        <w:rPr>
          <w:rFonts w:ascii="Arial" w:hAnsi="Arial" w:cs="Arial"/>
          <w:sz w:val="22"/>
          <w:szCs w:val="22"/>
        </w:rPr>
        <w:t xml:space="preserve">  ocjene prihvatljivosti zahvata  za ekološku mrežu i donesena</w:t>
      </w:r>
      <w:r w:rsidR="00461EC5" w:rsidRPr="0084333E">
        <w:rPr>
          <w:rFonts w:ascii="Arial" w:hAnsi="Arial" w:cs="Arial"/>
          <w:sz w:val="22"/>
          <w:szCs w:val="22"/>
        </w:rPr>
        <w:t xml:space="preserve"> su </w:t>
      </w:r>
      <w:r w:rsidRPr="0084333E">
        <w:rPr>
          <w:rFonts w:ascii="Arial" w:hAnsi="Arial" w:cs="Arial"/>
          <w:sz w:val="22"/>
          <w:szCs w:val="22"/>
        </w:rPr>
        <w:t xml:space="preserve"> rješenja  za sljedeće skupine zahvata:</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izgradnj</w:t>
      </w:r>
      <w:r w:rsidR="00461EC5" w:rsidRPr="0084333E">
        <w:rPr>
          <w:rFonts w:ascii="Arial" w:hAnsi="Arial" w:cs="Arial"/>
          <w:sz w:val="22"/>
          <w:szCs w:val="22"/>
        </w:rPr>
        <w:t>u</w:t>
      </w:r>
      <w:r w:rsidRPr="0084333E">
        <w:rPr>
          <w:rFonts w:ascii="Arial" w:hAnsi="Arial" w:cs="Arial"/>
          <w:sz w:val="22"/>
          <w:szCs w:val="22"/>
        </w:rPr>
        <w:t xml:space="preserve">  obiteljskih kuća – 7 zahvata</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cestovn</w:t>
      </w:r>
      <w:r w:rsidR="00461EC5" w:rsidRPr="0084333E">
        <w:rPr>
          <w:rFonts w:ascii="Arial" w:hAnsi="Arial" w:cs="Arial"/>
          <w:sz w:val="22"/>
          <w:szCs w:val="22"/>
        </w:rPr>
        <w:t>u</w:t>
      </w:r>
      <w:r w:rsidRPr="0084333E">
        <w:rPr>
          <w:rFonts w:ascii="Arial" w:hAnsi="Arial" w:cs="Arial"/>
          <w:sz w:val="22"/>
          <w:szCs w:val="22"/>
        </w:rPr>
        <w:t xml:space="preserve"> infrastruktura – 1 zahvat</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vodoopskrb</w:t>
      </w:r>
      <w:r w:rsidR="00461EC5" w:rsidRPr="0084333E">
        <w:rPr>
          <w:rFonts w:ascii="Arial" w:hAnsi="Arial" w:cs="Arial"/>
          <w:sz w:val="22"/>
          <w:szCs w:val="22"/>
        </w:rPr>
        <w:t>u</w:t>
      </w:r>
      <w:r w:rsidRPr="0084333E">
        <w:rPr>
          <w:rFonts w:ascii="Arial" w:hAnsi="Arial" w:cs="Arial"/>
          <w:sz w:val="22"/>
          <w:szCs w:val="22"/>
        </w:rPr>
        <w:t xml:space="preserve"> – 1 zahvat</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elektro-energetski projekt</w:t>
      </w:r>
      <w:r w:rsidR="00461EC5" w:rsidRPr="0084333E">
        <w:rPr>
          <w:rFonts w:ascii="Arial" w:hAnsi="Arial" w:cs="Arial"/>
          <w:sz w:val="22"/>
          <w:szCs w:val="22"/>
        </w:rPr>
        <w:t>e</w:t>
      </w:r>
      <w:r w:rsidRPr="0084333E">
        <w:rPr>
          <w:rFonts w:ascii="Arial" w:hAnsi="Arial" w:cs="Arial"/>
          <w:sz w:val="22"/>
          <w:szCs w:val="22"/>
        </w:rPr>
        <w:t xml:space="preserve"> – 3 zahvata</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poslovne građevine (poljoprivredne) -  6 zahvata</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društveni dom – 3 zahvata</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pokretne komunikacije – 1 zahvat</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promatračnice – 1 zahvata </w:t>
      </w:r>
    </w:p>
    <w:p w:rsidR="001458B3" w:rsidRPr="0084333E" w:rsidRDefault="001458B3" w:rsidP="00650387">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interpretacijski centar - 1 zahvat</w:t>
      </w:r>
    </w:p>
    <w:p w:rsidR="001458B3" w:rsidRPr="0084333E" w:rsidRDefault="001458B3" w:rsidP="001458B3">
      <w:pPr>
        <w:pStyle w:val="Bezproreda"/>
        <w:rPr>
          <w:rFonts w:ascii="Arial" w:hAnsi="Arial" w:cs="Arial"/>
          <w:sz w:val="22"/>
          <w:szCs w:val="22"/>
        </w:rPr>
      </w:pPr>
    </w:p>
    <w:p w:rsidR="001458B3" w:rsidRPr="0084333E" w:rsidRDefault="001458B3" w:rsidP="001458B3">
      <w:pPr>
        <w:pStyle w:val="Bezproreda"/>
        <w:ind w:left="708"/>
        <w:jc w:val="both"/>
        <w:rPr>
          <w:rFonts w:ascii="Arial" w:hAnsi="Arial" w:cs="Arial"/>
          <w:b/>
          <w:sz w:val="22"/>
          <w:szCs w:val="22"/>
          <w:u w:val="single"/>
        </w:rPr>
      </w:pPr>
      <w:r w:rsidRPr="0084333E">
        <w:rPr>
          <w:rFonts w:ascii="Arial" w:hAnsi="Arial" w:cs="Arial"/>
          <w:b/>
          <w:sz w:val="22"/>
          <w:szCs w:val="22"/>
        </w:rPr>
        <w:t xml:space="preserve">Gospodarenje otpadom </w:t>
      </w:r>
    </w:p>
    <w:p w:rsidR="001458B3" w:rsidRPr="0084333E" w:rsidRDefault="001458B3" w:rsidP="001458B3">
      <w:pPr>
        <w:pStyle w:val="Bezproreda"/>
        <w:ind w:left="1428"/>
        <w:jc w:val="both"/>
        <w:rPr>
          <w:rFonts w:ascii="Arial" w:hAnsi="Arial" w:cs="Arial"/>
          <w:b/>
          <w:sz w:val="22"/>
          <w:szCs w:val="22"/>
          <w:u w:val="single"/>
        </w:rPr>
      </w:pPr>
    </w:p>
    <w:p w:rsidR="001458B3" w:rsidRPr="0084333E" w:rsidRDefault="00BC42EB" w:rsidP="001458B3">
      <w:pPr>
        <w:pStyle w:val="Bezproreda"/>
        <w:ind w:firstLine="708"/>
        <w:jc w:val="both"/>
        <w:rPr>
          <w:rFonts w:ascii="Arial" w:hAnsi="Arial" w:cs="Arial"/>
          <w:color w:val="000000"/>
          <w:sz w:val="22"/>
          <w:szCs w:val="22"/>
        </w:rPr>
      </w:pPr>
      <w:r w:rsidRPr="0084333E">
        <w:rPr>
          <w:rFonts w:ascii="Arial" w:hAnsi="Arial" w:cs="Arial"/>
          <w:color w:val="000000"/>
          <w:sz w:val="22"/>
          <w:szCs w:val="22"/>
        </w:rPr>
        <w:t>Sukladno odredbama</w:t>
      </w:r>
      <w:r w:rsidR="001458B3" w:rsidRPr="0084333E">
        <w:rPr>
          <w:rFonts w:ascii="Arial" w:hAnsi="Arial" w:cs="Arial"/>
          <w:color w:val="000000"/>
          <w:sz w:val="22"/>
          <w:szCs w:val="22"/>
        </w:rPr>
        <w:t xml:space="preserve"> Zakona o održivom gospodarenju otpadom („Narodne novine“ br. 94/13), prikupljaju se i analiziraju izvješća o provođenju Planova gospodarenja otpadom jedinica lokalne samouprave. Izvješće o provedbi Plana gospodarenja otpadom na području Brodsko-posavske županije- prikaz stanja za 2016. godinu  dostavljeno</w:t>
      </w:r>
      <w:r w:rsidRPr="0084333E">
        <w:rPr>
          <w:rFonts w:ascii="Arial" w:hAnsi="Arial" w:cs="Arial"/>
          <w:color w:val="000000"/>
          <w:sz w:val="22"/>
          <w:szCs w:val="22"/>
        </w:rPr>
        <w:t xml:space="preserve"> je</w:t>
      </w:r>
      <w:r w:rsidR="001458B3" w:rsidRPr="0084333E">
        <w:rPr>
          <w:rFonts w:ascii="Arial" w:hAnsi="Arial" w:cs="Arial"/>
          <w:color w:val="000000"/>
          <w:sz w:val="22"/>
          <w:szCs w:val="22"/>
        </w:rPr>
        <w:t xml:space="preserve"> u Ministarstv</w:t>
      </w:r>
      <w:r w:rsidRPr="0084333E">
        <w:rPr>
          <w:rFonts w:ascii="Arial" w:hAnsi="Arial" w:cs="Arial"/>
          <w:color w:val="000000"/>
          <w:sz w:val="22"/>
          <w:szCs w:val="22"/>
        </w:rPr>
        <w:t>u</w:t>
      </w:r>
      <w:r w:rsidR="001458B3" w:rsidRPr="0084333E">
        <w:rPr>
          <w:rFonts w:ascii="Arial" w:hAnsi="Arial" w:cs="Arial"/>
          <w:color w:val="000000"/>
          <w:sz w:val="22"/>
          <w:szCs w:val="22"/>
        </w:rPr>
        <w:t xml:space="preserve"> zaštite okoliša i energetike i u Agencij</w:t>
      </w:r>
      <w:r w:rsidRPr="0084333E">
        <w:rPr>
          <w:rFonts w:ascii="Arial" w:hAnsi="Arial" w:cs="Arial"/>
          <w:color w:val="000000"/>
          <w:sz w:val="22"/>
          <w:szCs w:val="22"/>
        </w:rPr>
        <w:t>i</w:t>
      </w:r>
      <w:r w:rsidR="001458B3" w:rsidRPr="0084333E">
        <w:rPr>
          <w:rFonts w:ascii="Arial" w:hAnsi="Arial" w:cs="Arial"/>
          <w:color w:val="000000"/>
          <w:sz w:val="22"/>
          <w:szCs w:val="22"/>
        </w:rPr>
        <w:t xml:space="preserve"> za zaštitu okoliša i prirode.</w:t>
      </w:r>
    </w:p>
    <w:p w:rsidR="00BC42EB" w:rsidRPr="0084333E" w:rsidRDefault="00BC42EB" w:rsidP="001458B3">
      <w:pPr>
        <w:pStyle w:val="Bezproreda"/>
        <w:ind w:firstLine="708"/>
        <w:jc w:val="both"/>
        <w:rPr>
          <w:rFonts w:ascii="Arial" w:hAnsi="Arial" w:cs="Arial"/>
          <w:color w:val="000000"/>
          <w:sz w:val="22"/>
          <w:szCs w:val="22"/>
        </w:rPr>
      </w:pPr>
    </w:p>
    <w:p w:rsidR="001458B3" w:rsidRPr="0084333E" w:rsidRDefault="001458B3" w:rsidP="001458B3">
      <w:pPr>
        <w:pStyle w:val="Bezproreda"/>
        <w:jc w:val="both"/>
        <w:rPr>
          <w:rFonts w:ascii="Arial" w:hAnsi="Arial" w:cs="Arial"/>
          <w:b/>
          <w:sz w:val="22"/>
          <w:szCs w:val="22"/>
        </w:rPr>
      </w:pPr>
      <w:r w:rsidRPr="0084333E">
        <w:rPr>
          <w:rFonts w:ascii="Arial" w:hAnsi="Arial" w:cs="Arial"/>
          <w:b/>
          <w:sz w:val="22"/>
          <w:szCs w:val="22"/>
        </w:rPr>
        <w:lastRenderedPageBreak/>
        <w:t xml:space="preserve">           </w:t>
      </w:r>
      <w:r w:rsidRPr="0084333E">
        <w:rPr>
          <w:rFonts w:ascii="Arial" w:hAnsi="Arial" w:cs="Arial"/>
          <w:sz w:val="22"/>
          <w:szCs w:val="22"/>
        </w:rPr>
        <w:tab/>
      </w:r>
      <w:r w:rsidRPr="0084333E">
        <w:rPr>
          <w:rFonts w:ascii="Arial" w:hAnsi="Arial" w:cs="Arial"/>
          <w:b/>
          <w:sz w:val="22"/>
          <w:szCs w:val="22"/>
        </w:rPr>
        <w:t>Potvrde glavnog projekta</w:t>
      </w:r>
    </w:p>
    <w:p w:rsidR="001458B3" w:rsidRPr="0084333E" w:rsidRDefault="001458B3" w:rsidP="001458B3">
      <w:pPr>
        <w:pStyle w:val="Bezproreda"/>
        <w:jc w:val="both"/>
        <w:rPr>
          <w:rFonts w:ascii="Arial" w:hAnsi="Arial" w:cs="Arial"/>
          <w:b/>
          <w:sz w:val="22"/>
          <w:szCs w:val="22"/>
        </w:rPr>
      </w:pPr>
    </w:p>
    <w:p w:rsidR="001458B3" w:rsidRPr="0084333E" w:rsidRDefault="001458B3" w:rsidP="001458B3">
      <w:pPr>
        <w:pStyle w:val="Bezproreda"/>
        <w:ind w:firstLine="708"/>
        <w:jc w:val="both"/>
        <w:rPr>
          <w:rFonts w:ascii="Arial" w:hAnsi="Arial" w:cs="Arial"/>
          <w:sz w:val="22"/>
          <w:szCs w:val="22"/>
        </w:rPr>
      </w:pPr>
      <w:r w:rsidRPr="0084333E">
        <w:rPr>
          <w:rFonts w:ascii="Arial" w:hAnsi="Arial" w:cs="Arial"/>
          <w:sz w:val="22"/>
          <w:szCs w:val="22"/>
        </w:rPr>
        <w:t>Temeljem članaka 82. i 89., te st. 6. 108. Zakona o gradnji („Narodne novine“ br. 153/13 i 20/17), a u svezi utvrđivanja usklađenosti projekta sa utvrđenim posebnim uvjeta zaštite prirode sukladno Zakonu o zaštiti prirode, izdaju se potvrde glavnog projekta za građenje građevina iz područja:</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cestovna infr</w:t>
      </w:r>
      <w:r w:rsidR="00650387">
        <w:rPr>
          <w:rFonts w:ascii="Arial" w:hAnsi="Arial" w:cs="Arial"/>
          <w:sz w:val="22"/>
          <w:szCs w:val="22"/>
        </w:rPr>
        <w:t>astruktura</w:t>
      </w:r>
      <w:r w:rsidR="00650387">
        <w:rPr>
          <w:rFonts w:ascii="Arial" w:hAnsi="Arial" w:cs="Arial"/>
          <w:sz w:val="22"/>
          <w:szCs w:val="22"/>
        </w:rPr>
        <w:tab/>
      </w:r>
      <w:r w:rsidRPr="0084333E">
        <w:rPr>
          <w:rFonts w:ascii="Arial" w:hAnsi="Arial" w:cs="Arial"/>
          <w:sz w:val="22"/>
          <w:szCs w:val="22"/>
        </w:rPr>
        <w:t xml:space="preserve">- 4 </w:t>
      </w:r>
      <w:r w:rsidR="00650387">
        <w:rPr>
          <w:rFonts w:ascii="Arial" w:hAnsi="Arial" w:cs="Arial"/>
          <w:sz w:val="22"/>
          <w:szCs w:val="22"/>
        </w:rPr>
        <w:t xml:space="preserve">  </w:t>
      </w:r>
      <w:r w:rsidRPr="0084333E">
        <w:rPr>
          <w:rFonts w:ascii="Arial" w:hAnsi="Arial" w:cs="Arial"/>
          <w:sz w:val="22"/>
          <w:szCs w:val="22"/>
        </w:rPr>
        <w:t>projekta</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vodne građe</w:t>
      </w:r>
      <w:r w:rsidR="00650387">
        <w:rPr>
          <w:rFonts w:ascii="Arial" w:hAnsi="Arial" w:cs="Arial"/>
          <w:sz w:val="22"/>
          <w:szCs w:val="22"/>
        </w:rPr>
        <w:t>vine</w:t>
      </w:r>
      <w:r w:rsidR="00650387">
        <w:rPr>
          <w:rFonts w:ascii="Arial" w:hAnsi="Arial" w:cs="Arial"/>
          <w:sz w:val="22"/>
          <w:szCs w:val="22"/>
        </w:rPr>
        <w:tab/>
      </w:r>
      <w:r w:rsidRPr="0084333E">
        <w:rPr>
          <w:rFonts w:ascii="Arial" w:hAnsi="Arial" w:cs="Arial"/>
          <w:sz w:val="22"/>
          <w:szCs w:val="22"/>
        </w:rPr>
        <w:t xml:space="preserve">- 4 </w:t>
      </w:r>
      <w:r w:rsidR="00650387">
        <w:rPr>
          <w:rFonts w:ascii="Arial" w:hAnsi="Arial" w:cs="Arial"/>
          <w:sz w:val="22"/>
          <w:szCs w:val="22"/>
        </w:rPr>
        <w:t xml:space="preserve">  </w:t>
      </w:r>
      <w:r w:rsidRPr="0084333E">
        <w:rPr>
          <w:rFonts w:ascii="Arial" w:hAnsi="Arial" w:cs="Arial"/>
          <w:sz w:val="22"/>
          <w:szCs w:val="22"/>
        </w:rPr>
        <w:t>projekta</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poslovn</w:t>
      </w:r>
      <w:r w:rsidR="00650387">
        <w:rPr>
          <w:rFonts w:ascii="Arial" w:hAnsi="Arial" w:cs="Arial"/>
          <w:sz w:val="22"/>
          <w:szCs w:val="22"/>
        </w:rPr>
        <w:t>e i proizvodne građevine</w:t>
      </w:r>
      <w:r w:rsidR="00650387">
        <w:rPr>
          <w:rFonts w:ascii="Arial" w:hAnsi="Arial" w:cs="Arial"/>
          <w:sz w:val="22"/>
          <w:szCs w:val="22"/>
        </w:rPr>
        <w:tab/>
        <w:t xml:space="preserve">- 1   </w:t>
      </w:r>
      <w:r w:rsidRPr="0084333E">
        <w:rPr>
          <w:rFonts w:ascii="Arial" w:hAnsi="Arial" w:cs="Arial"/>
          <w:sz w:val="22"/>
          <w:szCs w:val="22"/>
        </w:rPr>
        <w:t>projekt</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građevi</w:t>
      </w:r>
      <w:r w:rsidR="00650387">
        <w:rPr>
          <w:rFonts w:ascii="Arial" w:hAnsi="Arial" w:cs="Arial"/>
          <w:sz w:val="22"/>
          <w:szCs w:val="22"/>
        </w:rPr>
        <w:t>ne poljoprivredne namjene</w:t>
      </w:r>
      <w:r w:rsidR="00650387">
        <w:rPr>
          <w:rFonts w:ascii="Arial" w:hAnsi="Arial" w:cs="Arial"/>
          <w:sz w:val="22"/>
          <w:szCs w:val="22"/>
        </w:rPr>
        <w:tab/>
      </w:r>
      <w:r w:rsidRPr="0084333E">
        <w:rPr>
          <w:rFonts w:ascii="Arial" w:hAnsi="Arial" w:cs="Arial"/>
          <w:sz w:val="22"/>
          <w:szCs w:val="22"/>
        </w:rPr>
        <w:t>- 10 projekata</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 xml:space="preserve">stambeni i </w:t>
      </w:r>
      <w:r w:rsidR="00650387">
        <w:rPr>
          <w:rFonts w:ascii="Arial" w:hAnsi="Arial" w:cs="Arial"/>
          <w:sz w:val="22"/>
          <w:szCs w:val="22"/>
        </w:rPr>
        <w:t>pomoćni objekti</w:t>
      </w:r>
      <w:r w:rsidR="00650387">
        <w:rPr>
          <w:rFonts w:ascii="Arial" w:hAnsi="Arial" w:cs="Arial"/>
          <w:sz w:val="22"/>
          <w:szCs w:val="22"/>
        </w:rPr>
        <w:tab/>
      </w:r>
      <w:r w:rsidRPr="0084333E">
        <w:rPr>
          <w:rFonts w:ascii="Arial" w:hAnsi="Arial" w:cs="Arial"/>
          <w:sz w:val="22"/>
          <w:szCs w:val="22"/>
        </w:rPr>
        <w:t>- 12 projekata</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proofErr w:type="spellStart"/>
      <w:r w:rsidRPr="0084333E">
        <w:rPr>
          <w:rFonts w:ascii="Arial" w:hAnsi="Arial" w:cs="Arial"/>
          <w:sz w:val="22"/>
          <w:szCs w:val="22"/>
        </w:rPr>
        <w:t>elektrokom</w:t>
      </w:r>
      <w:r w:rsidR="00650387">
        <w:rPr>
          <w:rFonts w:ascii="Arial" w:hAnsi="Arial" w:cs="Arial"/>
          <w:sz w:val="22"/>
          <w:szCs w:val="22"/>
        </w:rPr>
        <w:t>unikacijski</w:t>
      </w:r>
      <w:proofErr w:type="spellEnd"/>
      <w:r w:rsidR="00650387">
        <w:rPr>
          <w:rFonts w:ascii="Arial" w:hAnsi="Arial" w:cs="Arial"/>
          <w:sz w:val="22"/>
          <w:szCs w:val="22"/>
        </w:rPr>
        <w:t xml:space="preserve"> zahvati</w:t>
      </w:r>
      <w:r w:rsidR="00650387">
        <w:rPr>
          <w:rFonts w:ascii="Arial" w:hAnsi="Arial" w:cs="Arial"/>
          <w:sz w:val="22"/>
          <w:szCs w:val="22"/>
        </w:rPr>
        <w:tab/>
      </w:r>
      <w:r w:rsidRPr="0084333E">
        <w:rPr>
          <w:rFonts w:ascii="Arial" w:hAnsi="Arial" w:cs="Arial"/>
          <w:sz w:val="22"/>
          <w:szCs w:val="22"/>
        </w:rPr>
        <w:t xml:space="preserve">-  2  projekta </w:t>
      </w:r>
    </w:p>
    <w:p w:rsidR="001458B3" w:rsidRPr="0084333E" w:rsidRDefault="001458B3"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sidRPr="0084333E">
        <w:rPr>
          <w:rFonts w:ascii="Arial" w:hAnsi="Arial" w:cs="Arial"/>
          <w:sz w:val="22"/>
          <w:szCs w:val="22"/>
        </w:rPr>
        <w:t>elektrotehni</w:t>
      </w:r>
      <w:r w:rsidR="00650387">
        <w:rPr>
          <w:rFonts w:ascii="Arial" w:hAnsi="Arial" w:cs="Arial"/>
          <w:sz w:val="22"/>
          <w:szCs w:val="22"/>
        </w:rPr>
        <w:t>čka infrastruktura</w:t>
      </w:r>
      <w:r w:rsidR="00650387">
        <w:rPr>
          <w:rFonts w:ascii="Arial" w:hAnsi="Arial" w:cs="Arial"/>
          <w:sz w:val="22"/>
          <w:szCs w:val="22"/>
        </w:rPr>
        <w:tab/>
      </w:r>
      <w:r w:rsidRPr="0084333E">
        <w:rPr>
          <w:rFonts w:ascii="Arial" w:hAnsi="Arial" w:cs="Arial"/>
          <w:sz w:val="22"/>
          <w:szCs w:val="22"/>
        </w:rPr>
        <w:t>-  5  projekata</w:t>
      </w:r>
    </w:p>
    <w:p w:rsidR="001458B3" w:rsidRDefault="00650387" w:rsidP="00650387">
      <w:pPr>
        <w:pStyle w:val="Odlomakpopisa"/>
        <w:numPr>
          <w:ilvl w:val="0"/>
          <w:numId w:val="35"/>
        </w:numPr>
        <w:tabs>
          <w:tab w:val="left" w:pos="5103"/>
        </w:tabs>
        <w:autoSpaceDE w:val="0"/>
        <w:autoSpaceDN w:val="0"/>
        <w:adjustRightInd w:val="0"/>
        <w:jc w:val="both"/>
        <w:rPr>
          <w:rFonts w:ascii="Arial" w:hAnsi="Arial" w:cs="Arial"/>
          <w:sz w:val="22"/>
          <w:szCs w:val="22"/>
        </w:rPr>
      </w:pPr>
      <w:r>
        <w:rPr>
          <w:rFonts w:ascii="Arial" w:hAnsi="Arial" w:cs="Arial"/>
          <w:sz w:val="22"/>
          <w:szCs w:val="22"/>
        </w:rPr>
        <w:t>ostali</w:t>
      </w:r>
      <w:r>
        <w:rPr>
          <w:rFonts w:ascii="Arial" w:hAnsi="Arial" w:cs="Arial"/>
          <w:sz w:val="22"/>
          <w:szCs w:val="22"/>
        </w:rPr>
        <w:tab/>
      </w:r>
      <w:r w:rsidR="001458B3" w:rsidRPr="0084333E">
        <w:rPr>
          <w:rFonts w:ascii="Arial" w:hAnsi="Arial" w:cs="Arial"/>
          <w:sz w:val="22"/>
          <w:szCs w:val="22"/>
        </w:rPr>
        <w:t xml:space="preserve">- </w:t>
      </w:r>
      <w:r>
        <w:rPr>
          <w:rFonts w:ascii="Arial" w:hAnsi="Arial" w:cs="Arial"/>
          <w:sz w:val="22"/>
          <w:szCs w:val="22"/>
        </w:rPr>
        <w:t xml:space="preserve"> </w:t>
      </w:r>
      <w:r w:rsidR="001458B3" w:rsidRPr="0084333E">
        <w:rPr>
          <w:rFonts w:ascii="Arial" w:hAnsi="Arial" w:cs="Arial"/>
          <w:sz w:val="22"/>
          <w:szCs w:val="22"/>
        </w:rPr>
        <w:t>3  projekta</w:t>
      </w:r>
    </w:p>
    <w:p w:rsidR="00295E6A" w:rsidRPr="0084333E" w:rsidRDefault="00295E6A" w:rsidP="00295E6A">
      <w:pPr>
        <w:pStyle w:val="Bezproreda"/>
        <w:ind w:left="720"/>
        <w:jc w:val="both"/>
        <w:rPr>
          <w:rFonts w:ascii="Arial" w:hAnsi="Arial" w:cs="Arial"/>
          <w:sz w:val="22"/>
          <w:szCs w:val="22"/>
        </w:rPr>
      </w:pPr>
    </w:p>
    <w:p w:rsidR="001458B3" w:rsidRPr="0084333E" w:rsidRDefault="001458B3" w:rsidP="001458B3">
      <w:pPr>
        <w:pStyle w:val="Bezproreda"/>
        <w:jc w:val="both"/>
        <w:rPr>
          <w:rFonts w:ascii="Arial" w:hAnsi="Arial" w:cs="Arial"/>
          <w:sz w:val="22"/>
          <w:szCs w:val="22"/>
        </w:rPr>
      </w:pPr>
      <w:r w:rsidRPr="0084333E">
        <w:rPr>
          <w:rFonts w:ascii="Arial" w:hAnsi="Arial" w:cs="Arial"/>
          <w:sz w:val="22"/>
          <w:szCs w:val="22"/>
        </w:rPr>
        <w:t xml:space="preserve"> </w:t>
      </w:r>
      <w:r w:rsidR="00295E6A">
        <w:rPr>
          <w:rFonts w:ascii="Arial" w:hAnsi="Arial" w:cs="Arial"/>
          <w:sz w:val="22"/>
          <w:szCs w:val="22"/>
        </w:rPr>
        <w:tab/>
      </w:r>
      <w:r w:rsidRPr="0084333E">
        <w:rPr>
          <w:rFonts w:ascii="Arial" w:hAnsi="Arial" w:cs="Arial"/>
          <w:sz w:val="22"/>
          <w:szCs w:val="22"/>
        </w:rPr>
        <w:t>Za 13 zahvata su izdana očitovanja jer se za njih ne utvrđuju uvjeti zaštite prirode niti su unutar zaštićenog područje, odnosno područja ekološke mreže.</w:t>
      </w:r>
    </w:p>
    <w:p w:rsidR="001458B3" w:rsidRPr="0084333E" w:rsidRDefault="001458B3" w:rsidP="001458B3">
      <w:pPr>
        <w:pStyle w:val="Bezproreda"/>
        <w:jc w:val="both"/>
        <w:rPr>
          <w:rFonts w:ascii="Arial" w:hAnsi="Arial" w:cs="Arial"/>
          <w:sz w:val="22"/>
          <w:szCs w:val="22"/>
        </w:rPr>
      </w:pPr>
    </w:p>
    <w:p w:rsidR="001458B3" w:rsidRPr="0084333E" w:rsidRDefault="00575296" w:rsidP="001458B3">
      <w:pPr>
        <w:pStyle w:val="Bezproreda"/>
        <w:ind w:firstLine="709"/>
        <w:jc w:val="both"/>
        <w:rPr>
          <w:rFonts w:ascii="Arial" w:hAnsi="Arial" w:cs="Arial"/>
          <w:b/>
          <w:sz w:val="22"/>
          <w:szCs w:val="22"/>
        </w:rPr>
      </w:pPr>
      <w:r w:rsidRPr="0084333E">
        <w:rPr>
          <w:rFonts w:ascii="Arial" w:hAnsi="Arial" w:cs="Arial"/>
          <w:b/>
          <w:sz w:val="22"/>
          <w:szCs w:val="22"/>
        </w:rPr>
        <w:t>O</w:t>
      </w:r>
      <w:r w:rsidR="001458B3" w:rsidRPr="0084333E">
        <w:rPr>
          <w:rFonts w:ascii="Arial" w:hAnsi="Arial" w:cs="Arial"/>
          <w:b/>
          <w:sz w:val="22"/>
          <w:szCs w:val="22"/>
        </w:rPr>
        <w:t>stalo</w:t>
      </w:r>
    </w:p>
    <w:p w:rsidR="001458B3" w:rsidRPr="0084333E" w:rsidRDefault="001458B3" w:rsidP="001458B3">
      <w:pPr>
        <w:pStyle w:val="Bezproreda"/>
        <w:jc w:val="both"/>
        <w:rPr>
          <w:rFonts w:ascii="Arial" w:hAnsi="Arial" w:cs="Arial"/>
          <w:b/>
          <w:sz w:val="22"/>
          <w:szCs w:val="22"/>
        </w:rPr>
      </w:pPr>
    </w:p>
    <w:p w:rsidR="001458B3" w:rsidRPr="0084333E" w:rsidRDefault="001458B3" w:rsidP="001458B3">
      <w:pPr>
        <w:pStyle w:val="Bezproreda"/>
        <w:ind w:firstLine="708"/>
        <w:jc w:val="both"/>
        <w:rPr>
          <w:rFonts w:ascii="Arial" w:hAnsi="Arial" w:cs="Arial"/>
          <w:sz w:val="22"/>
          <w:szCs w:val="22"/>
        </w:rPr>
      </w:pPr>
      <w:r w:rsidRPr="0084333E">
        <w:rPr>
          <w:rFonts w:ascii="Arial" w:hAnsi="Arial" w:cs="Arial"/>
          <w:sz w:val="22"/>
          <w:szCs w:val="22"/>
        </w:rPr>
        <w:t xml:space="preserve">Temeljem zahtjeva za kupnju zemljišta izdaju se potvrde o stanju razminiranosti poljoprivrednih površina na području županije. </w:t>
      </w:r>
    </w:p>
    <w:p w:rsidR="001458B3" w:rsidRPr="0084333E" w:rsidRDefault="001458B3" w:rsidP="00295E6A">
      <w:pPr>
        <w:pStyle w:val="Bezproreda"/>
        <w:ind w:firstLine="708"/>
        <w:jc w:val="both"/>
        <w:rPr>
          <w:rFonts w:ascii="Arial" w:hAnsi="Arial" w:cs="Arial"/>
          <w:sz w:val="22"/>
          <w:szCs w:val="22"/>
        </w:rPr>
      </w:pPr>
      <w:r w:rsidRPr="0084333E">
        <w:rPr>
          <w:rFonts w:ascii="Arial" w:hAnsi="Arial" w:cs="Arial"/>
          <w:sz w:val="22"/>
          <w:szCs w:val="22"/>
        </w:rPr>
        <w:t xml:space="preserve">Temeljem zahtjeva Ministarstva zaštite okoliša, obavlja se očevid radi utvrđivanja  stanja građevine i opreme vezano za dodjelu sredstava iz programa IPARD, te izrade izvješća i prikupljanja podataka  za potrebe Ministarstva. </w:t>
      </w:r>
    </w:p>
    <w:p w:rsidR="001458B3" w:rsidRPr="0084333E" w:rsidRDefault="001458B3" w:rsidP="001458B3">
      <w:pPr>
        <w:pStyle w:val="Bezproreda"/>
        <w:jc w:val="both"/>
        <w:rPr>
          <w:rFonts w:ascii="Arial" w:hAnsi="Arial" w:cs="Arial"/>
          <w:sz w:val="22"/>
          <w:szCs w:val="22"/>
        </w:rPr>
      </w:pPr>
      <w:r w:rsidRPr="0084333E">
        <w:rPr>
          <w:rFonts w:ascii="Arial" w:hAnsi="Arial" w:cs="Arial"/>
          <w:sz w:val="22"/>
          <w:szCs w:val="22"/>
        </w:rPr>
        <w:t>Sudjelovanje u izradi dokumentacije za prijave na natječaje radi financiranja projekata iz područja zaštite okoliša i prirode.</w:t>
      </w:r>
    </w:p>
    <w:p w:rsidR="00575296" w:rsidRPr="0084333E" w:rsidRDefault="00575296" w:rsidP="001458B3">
      <w:pPr>
        <w:pStyle w:val="Bezproreda"/>
        <w:jc w:val="both"/>
        <w:rPr>
          <w:rFonts w:ascii="Arial" w:hAnsi="Arial" w:cs="Arial"/>
          <w:sz w:val="22"/>
          <w:szCs w:val="22"/>
        </w:rPr>
      </w:pPr>
    </w:p>
    <w:p w:rsidR="001458B3" w:rsidRPr="0084333E" w:rsidRDefault="00575296" w:rsidP="00575296">
      <w:pPr>
        <w:pStyle w:val="Bezproreda"/>
        <w:ind w:firstLine="708"/>
        <w:jc w:val="both"/>
        <w:rPr>
          <w:rFonts w:ascii="Arial" w:hAnsi="Arial" w:cs="Arial"/>
          <w:b/>
          <w:sz w:val="22"/>
          <w:szCs w:val="22"/>
        </w:rPr>
      </w:pPr>
      <w:r w:rsidRPr="0084333E">
        <w:rPr>
          <w:rFonts w:ascii="Arial" w:hAnsi="Arial" w:cs="Arial"/>
          <w:b/>
          <w:sz w:val="22"/>
          <w:szCs w:val="22"/>
        </w:rPr>
        <w:t>Posebni uvjeti zaštite prirode</w:t>
      </w:r>
    </w:p>
    <w:p w:rsidR="00575296" w:rsidRPr="0084333E" w:rsidRDefault="00575296" w:rsidP="00575296">
      <w:pPr>
        <w:pStyle w:val="Bezproreda"/>
        <w:ind w:firstLine="708"/>
        <w:jc w:val="both"/>
        <w:rPr>
          <w:rFonts w:ascii="Arial" w:hAnsi="Arial" w:cs="Arial"/>
          <w:b/>
          <w:sz w:val="22"/>
          <w:szCs w:val="22"/>
        </w:rPr>
      </w:pPr>
    </w:p>
    <w:p w:rsidR="001458B3" w:rsidRPr="0084333E" w:rsidRDefault="001458B3" w:rsidP="00295E6A">
      <w:pPr>
        <w:pStyle w:val="Tijeloteksta"/>
        <w:tabs>
          <w:tab w:val="left" w:pos="426"/>
          <w:tab w:val="left" w:pos="709"/>
          <w:tab w:val="left" w:pos="851"/>
        </w:tabs>
        <w:spacing w:line="240" w:lineRule="auto"/>
        <w:jc w:val="both"/>
        <w:rPr>
          <w:rFonts w:ascii="Arial" w:hAnsi="Arial" w:cs="Arial"/>
        </w:rPr>
      </w:pPr>
      <w:r w:rsidRPr="0084333E">
        <w:rPr>
          <w:rFonts w:ascii="Arial" w:hAnsi="Arial" w:cs="Arial"/>
        </w:rPr>
        <w:tab/>
      </w:r>
      <w:r w:rsidR="00575296" w:rsidRPr="0084333E">
        <w:rPr>
          <w:rFonts w:ascii="Arial" w:hAnsi="Arial" w:cs="Arial"/>
        </w:rPr>
        <w:t xml:space="preserve">Odredbom </w:t>
      </w:r>
      <w:r w:rsidRPr="0084333E">
        <w:rPr>
          <w:rFonts w:ascii="Arial" w:hAnsi="Arial" w:cs="Arial"/>
        </w:rPr>
        <w:t>članka 23. stavka 2.</w:t>
      </w:r>
      <w:r w:rsidRPr="0084333E">
        <w:rPr>
          <w:rFonts w:ascii="Arial" w:hAnsi="Arial" w:cs="Arial"/>
          <w:b/>
        </w:rPr>
        <w:t xml:space="preserve"> </w:t>
      </w:r>
      <w:r w:rsidRPr="0084333E">
        <w:rPr>
          <w:rFonts w:ascii="Arial" w:hAnsi="Arial" w:cs="Arial"/>
        </w:rPr>
        <w:t>Zakona o zaštiti prirode („Narodne novine” br. 80/13.)</w:t>
      </w:r>
      <w:r w:rsidRPr="0084333E">
        <w:rPr>
          <w:rFonts w:ascii="Arial" w:hAnsi="Arial" w:cs="Arial"/>
          <w:b/>
        </w:rPr>
        <w:t xml:space="preserve"> </w:t>
      </w:r>
      <w:r w:rsidRPr="0084333E">
        <w:rPr>
          <w:rFonts w:ascii="Arial" w:hAnsi="Arial" w:cs="Arial"/>
        </w:rPr>
        <w:t xml:space="preserve">utvrđeni su uvjeti zaštite prirode prije pokretanja postupka lokacijske dozvole ili tijekom postupka izdavanja lokacijske dozvole za zahvate izvan granica građevinskog područja, osim zahvata iz stavka 1. ovoga članka, </w:t>
      </w:r>
      <w:r w:rsidR="0053589E" w:rsidRPr="0084333E">
        <w:rPr>
          <w:rFonts w:ascii="Arial" w:hAnsi="Arial" w:cs="Arial"/>
        </w:rPr>
        <w:t>a</w:t>
      </w:r>
      <w:r w:rsidRPr="0084333E">
        <w:rPr>
          <w:rFonts w:ascii="Arial" w:hAnsi="Arial" w:cs="Arial"/>
        </w:rPr>
        <w:t xml:space="preserve"> temeljem članka 143. stavka 2. istoga zakona utvrđeni su posebni uvjeti zaštite prirode u postupku izdavanja lokacijske dozvole za građenje i izvođenje radova i zahvata na području spomenika prirode, regionalnog parka, značajnog krajobraza, park-šume, spomenika </w:t>
      </w:r>
      <w:proofErr w:type="spellStart"/>
      <w:r w:rsidRPr="0084333E">
        <w:rPr>
          <w:rFonts w:ascii="Arial" w:hAnsi="Arial" w:cs="Arial"/>
        </w:rPr>
        <w:t>parkovne</w:t>
      </w:r>
      <w:proofErr w:type="spellEnd"/>
      <w:r w:rsidRPr="0084333E">
        <w:rPr>
          <w:rFonts w:ascii="Arial" w:hAnsi="Arial" w:cs="Arial"/>
        </w:rPr>
        <w:t xml:space="preserve"> arhitekture.</w:t>
      </w:r>
    </w:p>
    <w:p w:rsidR="001458B3" w:rsidRDefault="001458B3" w:rsidP="001458B3">
      <w:pPr>
        <w:pStyle w:val="Tijeloteksta"/>
        <w:tabs>
          <w:tab w:val="left" w:pos="426"/>
          <w:tab w:val="left" w:pos="709"/>
          <w:tab w:val="left" w:pos="851"/>
        </w:tabs>
        <w:spacing w:line="240" w:lineRule="auto"/>
        <w:rPr>
          <w:rFonts w:ascii="Arial" w:hAnsi="Arial" w:cs="Arial"/>
        </w:rPr>
      </w:pPr>
      <w:r w:rsidRPr="0084333E">
        <w:rPr>
          <w:rFonts w:ascii="Arial" w:hAnsi="Arial" w:cs="Arial"/>
        </w:rPr>
        <w:tab/>
        <w:t>Sukladno</w:t>
      </w:r>
      <w:r w:rsidR="00575296" w:rsidRPr="0084333E">
        <w:rPr>
          <w:rFonts w:ascii="Arial" w:hAnsi="Arial" w:cs="Arial"/>
        </w:rPr>
        <w:t xml:space="preserve">m </w:t>
      </w:r>
      <w:r w:rsidRPr="0084333E">
        <w:rPr>
          <w:rFonts w:ascii="Arial" w:hAnsi="Arial" w:cs="Arial"/>
        </w:rPr>
        <w:t xml:space="preserve"> navedeno</w:t>
      </w:r>
      <w:r w:rsidR="00575296" w:rsidRPr="0084333E">
        <w:rPr>
          <w:rFonts w:ascii="Arial" w:hAnsi="Arial" w:cs="Arial"/>
        </w:rPr>
        <w:t>g</w:t>
      </w:r>
      <w:r w:rsidRPr="0084333E">
        <w:rPr>
          <w:rFonts w:ascii="Arial" w:hAnsi="Arial" w:cs="Arial"/>
        </w:rPr>
        <w:t xml:space="preserve"> u</w:t>
      </w:r>
      <w:r w:rsidR="00575296" w:rsidRPr="0084333E">
        <w:rPr>
          <w:rFonts w:ascii="Arial" w:hAnsi="Arial" w:cs="Arial"/>
        </w:rPr>
        <w:t xml:space="preserve"> razdoblju s</w:t>
      </w:r>
      <w:r w:rsidRPr="0084333E">
        <w:rPr>
          <w:rFonts w:ascii="Arial" w:hAnsi="Arial" w:cs="Arial"/>
        </w:rPr>
        <w:t>iječanj – lipanj 2017. godine</w:t>
      </w:r>
      <w:r w:rsidR="00575296" w:rsidRPr="0084333E">
        <w:rPr>
          <w:rFonts w:ascii="Arial" w:hAnsi="Arial" w:cs="Arial"/>
        </w:rPr>
        <w:t xml:space="preserve"> izdano je</w:t>
      </w:r>
      <w:r w:rsidRPr="0084333E">
        <w:rPr>
          <w:rFonts w:ascii="Arial" w:hAnsi="Arial" w:cs="Arial"/>
        </w:rPr>
        <w:t xml:space="preserve"> 63 zahtjeva za utvrđivanje posebnih uvjeta zaštite prirode</w:t>
      </w:r>
      <w:r w:rsidR="00575296" w:rsidRPr="0084333E">
        <w:rPr>
          <w:rFonts w:ascii="Arial" w:hAnsi="Arial" w:cs="Arial"/>
        </w:rPr>
        <w:t xml:space="preserve"> i to u području:</w:t>
      </w:r>
    </w:p>
    <w:p w:rsidR="001458B3" w:rsidRPr="0084333E" w:rsidRDefault="001458B3" w:rsidP="001458B3">
      <w:pPr>
        <w:pStyle w:val="Bezproreda"/>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1"/>
        <w:gridCol w:w="5060"/>
        <w:gridCol w:w="1497"/>
      </w:tblGrid>
      <w:tr w:rsidR="001458B3" w:rsidRPr="0084333E" w:rsidTr="00BC3314">
        <w:tc>
          <w:tcPr>
            <w:tcW w:w="2802"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poljoprivrede</w:t>
            </w: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gospodarski objekti</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10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zamjena poljoprivrednog zemljišta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 zahtjev</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infrastrukturni projekti</w:t>
            </w: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zahvati urbanog razvoja (dječje igralište, uređenje trga, mrtvačnica, rekonstrukcija kulturnih objekata)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5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vodoopskrba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3 zahtjev</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ceste</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3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rekonstrukcija nasipa i uređenje vodotoka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telekomunikacijski objekti</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2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 xml:space="preserve">rekonstrukcija željezničkog prijelaza </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2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energetike</w:t>
            </w: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objekti plinovoda, dalekovoda, HEP-a, naftnih derivata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14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lastRenderedPageBreak/>
              <w:t>ostali projekti</w:t>
            </w: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stambene građevine</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17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proizvodno – poslovna građevina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4 zahtjeva</w:t>
            </w:r>
          </w:p>
        </w:tc>
      </w:tr>
      <w:tr w:rsidR="001458B3" w:rsidRPr="0084333E" w:rsidTr="00BC3314">
        <w:tc>
          <w:tcPr>
            <w:tcW w:w="2802" w:type="dxa"/>
          </w:tcPr>
          <w:p w:rsidR="001458B3" w:rsidRPr="0084333E" w:rsidRDefault="001458B3" w:rsidP="00BC3314">
            <w:pPr>
              <w:pStyle w:val="Bezproreda"/>
              <w:rPr>
                <w:rFonts w:ascii="Arial" w:hAnsi="Arial" w:cs="Arial"/>
                <w:sz w:val="22"/>
                <w:szCs w:val="22"/>
              </w:rPr>
            </w:pPr>
          </w:p>
        </w:tc>
        <w:tc>
          <w:tcPr>
            <w:tcW w:w="5244"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sanacija i rekonstrukcija odlagališta</w:t>
            </w:r>
          </w:p>
        </w:tc>
        <w:tc>
          <w:tcPr>
            <w:tcW w:w="1525" w:type="dxa"/>
          </w:tcPr>
          <w:p w:rsidR="001458B3" w:rsidRPr="0084333E" w:rsidRDefault="001458B3" w:rsidP="00BC3314">
            <w:pPr>
              <w:pStyle w:val="Bezproreda"/>
              <w:rPr>
                <w:rFonts w:ascii="Arial" w:hAnsi="Arial" w:cs="Arial"/>
                <w:sz w:val="22"/>
                <w:szCs w:val="22"/>
              </w:rPr>
            </w:pPr>
            <w:r w:rsidRPr="0084333E">
              <w:rPr>
                <w:rFonts w:ascii="Arial" w:hAnsi="Arial" w:cs="Arial"/>
                <w:sz w:val="22"/>
                <w:szCs w:val="22"/>
              </w:rPr>
              <w:t>1 zahtjev</w:t>
            </w:r>
          </w:p>
        </w:tc>
      </w:tr>
    </w:tbl>
    <w:p w:rsidR="001458B3" w:rsidRPr="0084333E" w:rsidRDefault="001458B3" w:rsidP="001458B3">
      <w:pPr>
        <w:rPr>
          <w:rFonts w:ascii="Arial" w:hAnsi="Arial" w:cs="Arial"/>
        </w:rPr>
      </w:pPr>
      <w:r w:rsidRPr="0084333E">
        <w:rPr>
          <w:rFonts w:ascii="Arial" w:hAnsi="Arial" w:cs="Arial"/>
          <w:lang w:val="en-AU"/>
        </w:rPr>
        <w:t xml:space="preserve">   </w:t>
      </w:r>
      <w:r w:rsidRPr="0084333E">
        <w:rPr>
          <w:rFonts w:ascii="Arial" w:hAnsi="Arial" w:cs="Arial"/>
        </w:rPr>
        <w:t xml:space="preserve"> </w:t>
      </w:r>
    </w:p>
    <w:p w:rsidR="00575296" w:rsidRPr="0084333E" w:rsidRDefault="00575296" w:rsidP="001458B3">
      <w:pPr>
        <w:rPr>
          <w:rFonts w:ascii="Arial" w:hAnsi="Arial" w:cs="Arial"/>
          <w:b/>
        </w:rPr>
      </w:pPr>
      <w:r w:rsidRPr="0084333E">
        <w:rPr>
          <w:rFonts w:ascii="Arial" w:hAnsi="Arial" w:cs="Arial"/>
          <w:b/>
        </w:rPr>
        <w:t>Vođenje Registra onečišćavanja okoliša</w:t>
      </w:r>
    </w:p>
    <w:p w:rsidR="001458B3" w:rsidRPr="0084333E" w:rsidRDefault="001458B3" w:rsidP="001458B3">
      <w:pPr>
        <w:pStyle w:val="Naslov6"/>
        <w:rPr>
          <w:rFonts w:ascii="Arial" w:hAnsi="Arial" w:cs="Arial"/>
          <w:i/>
          <w:sz w:val="22"/>
          <w:szCs w:val="22"/>
        </w:rPr>
      </w:pPr>
      <w:r w:rsidRPr="0084333E">
        <w:rPr>
          <w:rFonts w:ascii="Arial" w:hAnsi="Arial" w:cs="Arial"/>
          <w:i/>
          <w:sz w:val="22"/>
          <w:szCs w:val="22"/>
        </w:rPr>
        <w:t xml:space="preserve">                      </w:t>
      </w:r>
    </w:p>
    <w:p w:rsidR="001458B3" w:rsidRPr="0084333E" w:rsidRDefault="00295E6A" w:rsidP="00295E6A">
      <w:pPr>
        <w:tabs>
          <w:tab w:val="left" w:pos="426"/>
        </w:tabs>
        <w:spacing w:after="0" w:line="240" w:lineRule="auto"/>
        <w:jc w:val="both"/>
        <w:rPr>
          <w:rFonts w:ascii="Arial" w:hAnsi="Arial" w:cs="Arial"/>
        </w:rPr>
      </w:pPr>
      <w:r>
        <w:rPr>
          <w:rFonts w:ascii="Arial" w:hAnsi="Arial" w:cs="Arial"/>
        </w:rPr>
        <w:tab/>
      </w:r>
      <w:r>
        <w:rPr>
          <w:rFonts w:ascii="Arial" w:hAnsi="Arial" w:cs="Arial"/>
        </w:rPr>
        <w:tab/>
      </w:r>
      <w:r w:rsidR="001458B3" w:rsidRPr="0084333E">
        <w:rPr>
          <w:rFonts w:ascii="Arial" w:hAnsi="Arial" w:cs="Arial"/>
        </w:rPr>
        <w:t>Temeljem članka 151.</w:t>
      </w:r>
      <w:r w:rsidR="001458B3" w:rsidRPr="0084333E">
        <w:rPr>
          <w:rFonts w:ascii="Arial" w:hAnsi="Arial" w:cs="Arial"/>
          <w:b/>
        </w:rPr>
        <w:t xml:space="preserve"> </w:t>
      </w:r>
      <w:r w:rsidR="001458B3" w:rsidRPr="0084333E">
        <w:rPr>
          <w:rFonts w:ascii="Arial" w:hAnsi="Arial" w:cs="Arial"/>
        </w:rPr>
        <w:t xml:space="preserve">Zakona o zaštiti okoliša </w:t>
      </w:r>
      <w:r w:rsidR="008042FD" w:rsidRPr="0084333E">
        <w:rPr>
          <w:rFonts w:ascii="Arial" w:hAnsi="Arial" w:cs="Arial"/>
        </w:rPr>
        <w:t xml:space="preserve">i  odredbi </w:t>
      </w:r>
      <w:r w:rsidR="001458B3" w:rsidRPr="0084333E">
        <w:rPr>
          <w:rFonts w:ascii="Arial" w:hAnsi="Arial" w:cs="Arial"/>
        </w:rPr>
        <w:t xml:space="preserve"> Pravilnik</w:t>
      </w:r>
      <w:r w:rsidR="008042FD" w:rsidRPr="0084333E">
        <w:rPr>
          <w:rFonts w:ascii="Arial" w:hAnsi="Arial" w:cs="Arial"/>
        </w:rPr>
        <w:t>a</w:t>
      </w:r>
      <w:r w:rsidR="001458B3" w:rsidRPr="0084333E">
        <w:rPr>
          <w:rFonts w:ascii="Arial" w:hAnsi="Arial" w:cs="Arial"/>
        </w:rPr>
        <w:t xml:space="preserve"> o registru onečišćavanja okoliša </w:t>
      </w:r>
      <w:r w:rsidR="00575296" w:rsidRPr="0084333E">
        <w:rPr>
          <w:rFonts w:ascii="Arial" w:hAnsi="Arial" w:cs="Arial"/>
        </w:rPr>
        <w:t xml:space="preserve"> putem </w:t>
      </w:r>
      <w:r w:rsidR="001458B3" w:rsidRPr="0084333E">
        <w:rPr>
          <w:rFonts w:ascii="Arial" w:hAnsi="Arial" w:cs="Arial"/>
        </w:rPr>
        <w:t>Upravn</w:t>
      </w:r>
      <w:r w:rsidR="00575296" w:rsidRPr="0084333E">
        <w:rPr>
          <w:rFonts w:ascii="Arial" w:hAnsi="Arial" w:cs="Arial"/>
        </w:rPr>
        <w:t>og</w:t>
      </w:r>
      <w:r w:rsidR="001458B3" w:rsidRPr="0084333E">
        <w:rPr>
          <w:rFonts w:ascii="Arial" w:hAnsi="Arial" w:cs="Arial"/>
        </w:rPr>
        <w:t xml:space="preserve"> odjel</w:t>
      </w:r>
      <w:r w:rsidR="00575296" w:rsidRPr="0084333E">
        <w:rPr>
          <w:rFonts w:ascii="Arial" w:hAnsi="Arial" w:cs="Arial"/>
        </w:rPr>
        <w:t>a</w:t>
      </w:r>
      <w:r w:rsidR="001458B3" w:rsidRPr="0084333E">
        <w:rPr>
          <w:rFonts w:ascii="Arial" w:hAnsi="Arial" w:cs="Arial"/>
        </w:rPr>
        <w:t xml:space="preserve"> za komunalno gospodarstvo i zaštitu okoliša vodi</w:t>
      </w:r>
      <w:r w:rsidR="00575296" w:rsidRPr="0084333E">
        <w:rPr>
          <w:rFonts w:ascii="Arial" w:hAnsi="Arial" w:cs="Arial"/>
        </w:rPr>
        <w:t xml:space="preserve"> se</w:t>
      </w:r>
      <w:r w:rsidR="001458B3" w:rsidRPr="0084333E">
        <w:rPr>
          <w:rFonts w:ascii="Arial" w:hAnsi="Arial" w:cs="Arial"/>
        </w:rPr>
        <w:t xml:space="preserve"> Registar onečišćavanja okoliša. </w:t>
      </w:r>
    </w:p>
    <w:p w:rsidR="00793F1C" w:rsidRPr="0084333E" w:rsidRDefault="00295E6A" w:rsidP="00295E6A">
      <w:pPr>
        <w:tabs>
          <w:tab w:val="left" w:pos="426"/>
        </w:tabs>
        <w:spacing w:after="0" w:line="240" w:lineRule="auto"/>
        <w:jc w:val="both"/>
        <w:rPr>
          <w:rFonts w:ascii="Arial" w:hAnsi="Arial" w:cs="Arial"/>
        </w:rPr>
      </w:pPr>
      <w:r>
        <w:rPr>
          <w:rFonts w:ascii="Arial" w:hAnsi="Arial" w:cs="Arial"/>
        </w:rPr>
        <w:tab/>
      </w:r>
      <w:r>
        <w:rPr>
          <w:rFonts w:ascii="Arial" w:hAnsi="Arial" w:cs="Arial"/>
        </w:rPr>
        <w:tab/>
      </w:r>
      <w:r w:rsidR="006F72CC" w:rsidRPr="0084333E">
        <w:rPr>
          <w:rFonts w:ascii="Arial" w:hAnsi="Arial" w:cs="Arial"/>
        </w:rPr>
        <w:t>Registar onečišćavanja je skup podataka o izvorima, vrsti, količini, načinu i mjestu ispuštanja, prijenosa i odlaganja onečišćujućih tvari i otpada u okoliš. Obveznici dostave podataka su operateri i odgovorne osobe organizacijskih jedinica koje obavljaju djelatnost uslijed koje dolazi do ispuštanja ili prijenosa onečišćujućih tvari u okoliš.</w:t>
      </w:r>
    </w:p>
    <w:p w:rsidR="00793F1C" w:rsidRPr="0084333E" w:rsidRDefault="00793F1C" w:rsidP="00295E6A">
      <w:pPr>
        <w:tabs>
          <w:tab w:val="left" w:pos="426"/>
        </w:tabs>
        <w:spacing w:after="0" w:line="240" w:lineRule="auto"/>
        <w:jc w:val="both"/>
        <w:rPr>
          <w:rFonts w:ascii="Arial" w:hAnsi="Arial" w:cs="Arial"/>
        </w:rPr>
      </w:pPr>
      <w:r w:rsidRPr="0084333E">
        <w:rPr>
          <w:rFonts w:ascii="Arial" w:hAnsi="Arial" w:cs="Arial"/>
        </w:rPr>
        <w:t>O</w:t>
      </w:r>
      <w:r w:rsidR="001458B3" w:rsidRPr="0084333E">
        <w:rPr>
          <w:rFonts w:ascii="Arial" w:hAnsi="Arial" w:cs="Arial"/>
        </w:rPr>
        <w:t xml:space="preserve">brađeni </w:t>
      </w:r>
      <w:r w:rsidRPr="0084333E">
        <w:rPr>
          <w:rFonts w:ascii="Arial" w:hAnsi="Arial" w:cs="Arial"/>
        </w:rPr>
        <w:t xml:space="preserve">podaci, u zakonom propisanom roku, </w:t>
      </w:r>
      <w:r w:rsidR="001458B3" w:rsidRPr="0084333E">
        <w:rPr>
          <w:rFonts w:ascii="Arial" w:hAnsi="Arial" w:cs="Arial"/>
        </w:rPr>
        <w:t xml:space="preserve"> dostavljeni</w:t>
      </w:r>
      <w:r w:rsidRPr="0084333E">
        <w:rPr>
          <w:rFonts w:ascii="Arial" w:hAnsi="Arial" w:cs="Arial"/>
        </w:rPr>
        <w:t xml:space="preserve"> su</w:t>
      </w:r>
      <w:r w:rsidR="001458B3" w:rsidRPr="0084333E">
        <w:rPr>
          <w:rFonts w:ascii="Arial" w:hAnsi="Arial" w:cs="Arial"/>
        </w:rPr>
        <w:t xml:space="preserve">  Agenciju za zaštitu okoliša</w:t>
      </w:r>
      <w:r w:rsidRPr="0084333E">
        <w:rPr>
          <w:rFonts w:ascii="Arial" w:hAnsi="Arial" w:cs="Arial"/>
        </w:rPr>
        <w:t>.</w:t>
      </w:r>
      <w:r w:rsidR="001458B3" w:rsidRPr="0084333E">
        <w:rPr>
          <w:rFonts w:ascii="Arial" w:hAnsi="Arial" w:cs="Arial"/>
        </w:rPr>
        <w:t xml:space="preserve"> </w:t>
      </w:r>
    </w:p>
    <w:p w:rsidR="001458B3" w:rsidRPr="0084333E" w:rsidRDefault="001458B3" w:rsidP="00793F1C">
      <w:pPr>
        <w:tabs>
          <w:tab w:val="left" w:pos="426"/>
        </w:tabs>
        <w:jc w:val="both"/>
        <w:rPr>
          <w:rFonts w:ascii="Arial" w:hAnsi="Arial" w:cs="Arial"/>
        </w:rPr>
      </w:pPr>
      <w:r w:rsidRPr="0084333E">
        <w:rPr>
          <w:rFonts w:ascii="Arial" w:hAnsi="Arial" w:cs="Arial"/>
        </w:rPr>
        <w:t xml:space="preserve">Zastupljene su ove djelatnosti: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27"/>
        <w:gridCol w:w="2461"/>
      </w:tblGrid>
      <w:tr w:rsidR="001458B3" w:rsidRPr="0084333E" w:rsidTr="00BC3314">
        <w:trPr>
          <w:trHeight w:val="468"/>
        </w:trPr>
        <w:tc>
          <w:tcPr>
            <w:tcW w:w="7196" w:type="dxa"/>
            <w:vAlign w:val="center"/>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DJELATNOST</w:t>
            </w:r>
          </w:p>
        </w:tc>
        <w:tc>
          <w:tcPr>
            <w:tcW w:w="2517" w:type="dxa"/>
            <w:vAlign w:val="center"/>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TVRTKA/OBRT</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automehaničarske radionice, servisi i limarije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31</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prijevoznici/skupljači i obrađivači neopasnog otpada</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18</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 xml:space="preserve">cestogradnja, građevina </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9</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hoteli, moteli, restorani</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trgovine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16</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tiskare i papirnice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farme i veterinarske ambulante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2</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javna poduzeća i ustanove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15</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zdravstvene ustanove – bolnice, domovi zdravlja, ambulante, ustanove za njegu bolesnika u kući</w:t>
            </w:r>
          </w:p>
        </w:tc>
        <w:tc>
          <w:tcPr>
            <w:tcW w:w="2517" w:type="dxa"/>
            <w:vAlign w:val="center"/>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6</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autoprijevoznici</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2</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metalna industrija</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19</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drvna, tekstilna i kožarska industrija</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9</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prehrambena industrija, mlinovi, pekarnice, klaonice</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7</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kemijska industrija i trgovina</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2</w:t>
            </w:r>
          </w:p>
        </w:tc>
      </w:tr>
      <w:tr w:rsidR="001458B3" w:rsidRPr="0084333E" w:rsidTr="00BC3314">
        <w:tc>
          <w:tcPr>
            <w:tcW w:w="7196" w:type="dxa"/>
          </w:tcPr>
          <w:p w:rsidR="001458B3" w:rsidRPr="0084333E" w:rsidRDefault="001458B3" w:rsidP="00BC3314">
            <w:pPr>
              <w:pStyle w:val="Tijeloteksta"/>
              <w:spacing w:line="240" w:lineRule="auto"/>
              <w:rPr>
                <w:rFonts w:ascii="Arial" w:hAnsi="Arial" w:cs="Arial"/>
              </w:rPr>
            </w:pPr>
            <w:r w:rsidRPr="0084333E">
              <w:rPr>
                <w:rFonts w:ascii="Arial" w:hAnsi="Arial" w:cs="Arial"/>
              </w:rPr>
              <w:t xml:space="preserve">ostale djelatnosti </w:t>
            </w:r>
          </w:p>
        </w:tc>
        <w:tc>
          <w:tcPr>
            <w:tcW w:w="2517" w:type="dxa"/>
          </w:tcPr>
          <w:p w:rsidR="001458B3" w:rsidRPr="0084333E" w:rsidRDefault="001458B3" w:rsidP="00BC3314">
            <w:pPr>
              <w:pStyle w:val="Tijeloteksta"/>
              <w:spacing w:line="240" w:lineRule="auto"/>
              <w:jc w:val="center"/>
              <w:rPr>
                <w:rFonts w:ascii="Arial" w:hAnsi="Arial" w:cs="Arial"/>
              </w:rPr>
            </w:pPr>
            <w:r w:rsidRPr="0084333E">
              <w:rPr>
                <w:rFonts w:ascii="Arial" w:hAnsi="Arial" w:cs="Arial"/>
              </w:rPr>
              <w:t>7</w:t>
            </w:r>
          </w:p>
        </w:tc>
      </w:tr>
    </w:tbl>
    <w:p w:rsidR="001458B3" w:rsidRPr="0084333E" w:rsidRDefault="001458B3" w:rsidP="001458B3">
      <w:pPr>
        <w:pStyle w:val="Tijeloteksta"/>
        <w:spacing w:line="240" w:lineRule="auto"/>
        <w:ind w:firstLine="567"/>
        <w:rPr>
          <w:rFonts w:ascii="Arial" w:hAnsi="Arial" w:cs="Arial"/>
        </w:rPr>
      </w:pPr>
      <w:r w:rsidRPr="0084333E">
        <w:rPr>
          <w:rFonts w:ascii="Arial" w:hAnsi="Arial" w:cs="Arial"/>
        </w:rPr>
        <w:t xml:space="preserve"> </w:t>
      </w:r>
    </w:p>
    <w:p w:rsidR="001458B3" w:rsidRPr="0084333E" w:rsidRDefault="001458B3" w:rsidP="00295E6A">
      <w:pPr>
        <w:pStyle w:val="Tijeloteksta"/>
        <w:spacing w:line="240" w:lineRule="auto"/>
        <w:rPr>
          <w:rFonts w:ascii="Arial" w:hAnsi="Arial" w:cs="Arial"/>
          <w:b/>
        </w:rPr>
      </w:pPr>
      <w:r w:rsidRPr="0084333E">
        <w:rPr>
          <w:rFonts w:ascii="Arial" w:hAnsi="Arial" w:cs="Arial"/>
        </w:rPr>
        <w:t xml:space="preserve"> </w:t>
      </w:r>
      <w:r w:rsidRPr="0084333E">
        <w:rPr>
          <w:rFonts w:ascii="Arial" w:hAnsi="Arial" w:cs="Arial"/>
          <w:b/>
        </w:rPr>
        <w:t xml:space="preserve">Izvješće o izdanim dozvolama za gospodarenje otpadom </w:t>
      </w:r>
    </w:p>
    <w:p w:rsidR="00EA45F6" w:rsidRPr="0084333E" w:rsidRDefault="00EA45F6" w:rsidP="00EA45F6">
      <w:pPr>
        <w:pStyle w:val="Tijeloteksta"/>
        <w:spacing w:line="240" w:lineRule="auto"/>
        <w:ind w:firstLine="567"/>
        <w:rPr>
          <w:rFonts w:ascii="Arial" w:hAnsi="Arial" w:cs="Arial"/>
          <w:b/>
        </w:rPr>
      </w:pPr>
    </w:p>
    <w:p w:rsidR="001458B3" w:rsidRPr="0084333E" w:rsidRDefault="001458B3" w:rsidP="00295E6A">
      <w:pPr>
        <w:pStyle w:val="Tijeloteksta"/>
        <w:spacing w:after="0" w:line="240" w:lineRule="auto"/>
        <w:ind w:firstLine="708"/>
        <w:jc w:val="both"/>
        <w:rPr>
          <w:rFonts w:ascii="Arial" w:hAnsi="Arial" w:cs="Arial"/>
        </w:rPr>
      </w:pPr>
      <w:r w:rsidRPr="0084333E">
        <w:rPr>
          <w:rFonts w:ascii="Arial" w:hAnsi="Arial" w:cs="Arial"/>
        </w:rPr>
        <w:t xml:space="preserve">Temeljem članaka 85. stavak 2. Zakona o održivom gospodarenju otpadom („Narodne novine” br. 94/13) a u svezi Pravilnika  o gospodarenju otpadom („Narodne novine” br. 23/14, 51/14, 121/15 i 132/15) i Pravilnika o načinima i uvjetima odlaganja otpada, kategorijama i uvjetima rada za odlagališta otpada (“Narodne novine” br. 114/15) postupa se po zahtjevima za izdavanje dozvola za gospodarenje neopasnim otpadom, osim </w:t>
      </w:r>
      <w:r w:rsidRPr="0084333E">
        <w:rPr>
          <w:rFonts w:ascii="Arial" w:hAnsi="Arial" w:cs="Arial"/>
        </w:rPr>
        <w:lastRenderedPageBreak/>
        <w:t>za obavljanje djelatnosti termičke obrade neopasnog otpada, te donosi prvostupanjska rješenja.</w:t>
      </w:r>
    </w:p>
    <w:p w:rsidR="00256F09" w:rsidRPr="0084333E" w:rsidRDefault="00256F09" w:rsidP="00295E6A">
      <w:pPr>
        <w:pStyle w:val="Tijeloteksta"/>
        <w:spacing w:after="0" w:line="240" w:lineRule="auto"/>
        <w:ind w:firstLine="708"/>
        <w:jc w:val="both"/>
        <w:rPr>
          <w:rFonts w:ascii="Arial" w:hAnsi="Arial" w:cs="Arial"/>
        </w:rPr>
      </w:pPr>
      <w:r w:rsidRPr="0084333E">
        <w:rPr>
          <w:rFonts w:ascii="Arial" w:hAnsi="Arial" w:cs="Arial"/>
        </w:rPr>
        <w:t>U izvještajnom raz</w:t>
      </w:r>
      <w:r w:rsidR="00793F1C" w:rsidRPr="0084333E">
        <w:rPr>
          <w:rFonts w:ascii="Arial" w:hAnsi="Arial" w:cs="Arial"/>
        </w:rPr>
        <w:t>doblju nije zaprimljen niti jedan zahtjev za izdavanje ili izmjenu postojeće dozvole za gospodarenje otpadom.</w:t>
      </w:r>
    </w:p>
    <w:p w:rsidR="001458B3" w:rsidRPr="0084333E" w:rsidRDefault="001458B3" w:rsidP="001458B3">
      <w:pPr>
        <w:pStyle w:val="Tijeloteksta"/>
        <w:spacing w:line="240" w:lineRule="auto"/>
        <w:rPr>
          <w:rFonts w:ascii="Arial" w:hAnsi="Arial" w:cs="Arial"/>
        </w:rPr>
      </w:pPr>
    </w:p>
    <w:p w:rsidR="001458B3" w:rsidRPr="0084333E" w:rsidRDefault="001458B3" w:rsidP="00C2483E">
      <w:pPr>
        <w:tabs>
          <w:tab w:val="left" w:pos="426"/>
          <w:tab w:val="left" w:pos="709"/>
        </w:tabs>
        <w:jc w:val="both"/>
        <w:rPr>
          <w:rFonts w:ascii="Arial" w:hAnsi="Arial" w:cs="Arial"/>
        </w:rPr>
      </w:pPr>
      <w:r w:rsidRPr="0084333E">
        <w:rPr>
          <w:rFonts w:ascii="Arial" w:hAnsi="Arial" w:cs="Arial"/>
        </w:rPr>
        <w:t xml:space="preserve"> </w:t>
      </w:r>
      <w:r w:rsidRPr="0084333E">
        <w:rPr>
          <w:rFonts w:ascii="Arial" w:hAnsi="Arial" w:cs="Arial"/>
          <w:b/>
        </w:rPr>
        <w:t xml:space="preserve"> Drugostupanjski upravni  postupak  i  zastupanje  po tužbama   pred    upravnim sudom u Osijeku</w:t>
      </w:r>
    </w:p>
    <w:p w:rsidR="00D729E6" w:rsidRPr="0084333E" w:rsidRDefault="00D729E6" w:rsidP="00295E6A">
      <w:pPr>
        <w:pStyle w:val="Bezproreda"/>
        <w:ind w:firstLine="360"/>
        <w:jc w:val="both"/>
        <w:rPr>
          <w:rFonts w:ascii="Arial" w:hAnsi="Arial" w:cs="Arial"/>
          <w:sz w:val="22"/>
          <w:szCs w:val="22"/>
        </w:rPr>
      </w:pPr>
      <w:r w:rsidRPr="0084333E">
        <w:rPr>
          <w:rFonts w:ascii="Arial" w:hAnsi="Arial" w:cs="Arial"/>
          <w:sz w:val="22"/>
          <w:szCs w:val="22"/>
        </w:rPr>
        <w:t xml:space="preserve">Putem </w:t>
      </w:r>
      <w:r w:rsidR="001458B3" w:rsidRPr="0084333E">
        <w:rPr>
          <w:rFonts w:ascii="Arial" w:hAnsi="Arial" w:cs="Arial"/>
          <w:sz w:val="22"/>
          <w:szCs w:val="22"/>
        </w:rPr>
        <w:t>Upravn</w:t>
      </w:r>
      <w:r w:rsidR="001C3EA8" w:rsidRPr="0084333E">
        <w:rPr>
          <w:rFonts w:ascii="Arial" w:hAnsi="Arial" w:cs="Arial"/>
          <w:sz w:val="22"/>
          <w:szCs w:val="22"/>
        </w:rPr>
        <w:t>og odjela</w:t>
      </w:r>
      <w:r w:rsidR="001458B3" w:rsidRPr="0084333E">
        <w:rPr>
          <w:rFonts w:ascii="Arial" w:hAnsi="Arial" w:cs="Arial"/>
          <w:sz w:val="22"/>
          <w:szCs w:val="22"/>
        </w:rPr>
        <w:t xml:space="preserve"> za komunalno gospodarstvo i zaštitu okoliša Brodsko-posavske županije</w:t>
      </w:r>
      <w:r w:rsidRPr="0084333E">
        <w:rPr>
          <w:rFonts w:ascii="Arial" w:hAnsi="Arial" w:cs="Arial"/>
          <w:sz w:val="22"/>
          <w:szCs w:val="22"/>
        </w:rPr>
        <w:t xml:space="preserve"> provode se drugostupanjski upravni postupci i to sukladno odredbama: </w:t>
      </w:r>
    </w:p>
    <w:p w:rsidR="00D729E6" w:rsidRPr="0084333E" w:rsidRDefault="001C3EA8"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Zakona o </w:t>
      </w:r>
      <w:r w:rsidR="00D729E6" w:rsidRPr="0084333E">
        <w:rPr>
          <w:rFonts w:ascii="Arial" w:hAnsi="Arial" w:cs="Arial"/>
          <w:sz w:val="22"/>
          <w:szCs w:val="22"/>
        </w:rPr>
        <w:t>komunalnom gospodarstvu izjavljene protiv rješenja jedinica lokalne samouprave o komunalnoj naknadi/ovrsi komunalne naknade; komunalnom doprinosu/ovrsi komunalnog doprinosa, te protiv rješenja komunalnih redara kojim se nalažu radnje u svrhu održavanja komunalnog reda i zaključaka o dozvoli izvršenja tih rješenja,</w:t>
      </w:r>
    </w:p>
    <w:p w:rsidR="00D729E6" w:rsidRPr="0084333E" w:rsidRDefault="00D729E6"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Zakona o zaštiti i očuvanju kulturnih dobara žalbe protiv rješenja o spomeničkoj renti i ovrsi spomeničke rente</w:t>
      </w:r>
      <w:r w:rsidR="00C2483E" w:rsidRPr="0084333E">
        <w:rPr>
          <w:rFonts w:ascii="Arial" w:hAnsi="Arial" w:cs="Arial"/>
          <w:sz w:val="22"/>
          <w:szCs w:val="22"/>
        </w:rPr>
        <w:t>,</w:t>
      </w:r>
    </w:p>
    <w:p w:rsidR="00C2483E" w:rsidRPr="0084333E" w:rsidRDefault="00C2483E"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Zakona o građevinskoj inspekciji protiv rješenja kojima  komunalni redari mogu  narediti poduzimanje sljedećih mjera: uklanjanje ruševne zgrade, otklanjanje oštećenja pročelja i pokrova postojeće zgrade koji nisu nosiva konstrukcija, uklanjanje građevine, usklađivanje provedbe zahvata u prostoru koji nije građenje, privremena obustava izvođenja radova, dovršenje vanjskog izgleda zgrade i izlaganje energetskog certifikata. </w:t>
      </w:r>
    </w:p>
    <w:p w:rsidR="005478D8" w:rsidRPr="0084333E" w:rsidRDefault="005478D8" w:rsidP="005478D8">
      <w:pPr>
        <w:pStyle w:val="Default"/>
        <w:jc w:val="both"/>
        <w:rPr>
          <w:rFonts w:ascii="Arial" w:eastAsia="Times New Roman" w:hAnsi="Arial" w:cs="Arial"/>
          <w:sz w:val="22"/>
          <w:szCs w:val="22"/>
          <w:lang w:eastAsia="hr-HR"/>
        </w:rPr>
      </w:pPr>
    </w:p>
    <w:p w:rsidR="005478D8" w:rsidRPr="0084333E" w:rsidRDefault="005478D8" w:rsidP="005478D8">
      <w:pPr>
        <w:pStyle w:val="Default"/>
        <w:jc w:val="both"/>
        <w:rPr>
          <w:rFonts w:ascii="Arial" w:hAnsi="Arial" w:cs="Arial"/>
          <w:sz w:val="22"/>
          <w:szCs w:val="22"/>
        </w:rPr>
      </w:pPr>
    </w:p>
    <w:p w:rsidR="00C2483E" w:rsidRPr="0084333E" w:rsidRDefault="00C2483E" w:rsidP="005478D8">
      <w:pPr>
        <w:pStyle w:val="Default"/>
        <w:ind w:left="360"/>
        <w:jc w:val="both"/>
        <w:rPr>
          <w:rFonts w:ascii="Arial" w:hAnsi="Arial" w:cs="Arial"/>
          <w:sz w:val="22"/>
          <w:szCs w:val="22"/>
        </w:rPr>
      </w:pPr>
      <w:r w:rsidRPr="0084333E">
        <w:rPr>
          <w:rFonts w:ascii="Arial" w:eastAsia="Times New Roman" w:hAnsi="Arial" w:cs="Arial"/>
          <w:sz w:val="22"/>
          <w:szCs w:val="22"/>
          <w:lang w:eastAsia="hr-HR"/>
        </w:rPr>
        <w:t xml:space="preserve">U izvještajnom razdoblju </w:t>
      </w:r>
      <w:r w:rsidR="003E75F9" w:rsidRPr="0084333E">
        <w:rPr>
          <w:rFonts w:ascii="Arial" w:eastAsia="Times New Roman" w:hAnsi="Arial" w:cs="Arial"/>
          <w:sz w:val="22"/>
          <w:szCs w:val="22"/>
          <w:lang w:eastAsia="hr-HR"/>
        </w:rPr>
        <w:t>postupajući po navedenim zakonskim odredbama riješeno je:</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deset (10) neupravnih predmeta</w:t>
      </w:r>
      <w:r w:rsidR="005478D8" w:rsidRPr="0084333E">
        <w:rPr>
          <w:rFonts w:ascii="Arial" w:hAnsi="Arial" w:cs="Arial"/>
          <w:sz w:val="22"/>
          <w:szCs w:val="22"/>
        </w:rPr>
        <w:t>,</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četrdeset i dva (42) drugostupanjska postupaka</w:t>
      </w:r>
      <w:r w:rsidR="005478D8" w:rsidRPr="0084333E">
        <w:rPr>
          <w:rFonts w:ascii="Arial" w:hAnsi="Arial" w:cs="Arial"/>
          <w:sz w:val="22"/>
          <w:szCs w:val="22"/>
        </w:rPr>
        <w:t>,</w:t>
      </w:r>
      <w:r w:rsidRPr="0084333E">
        <w:rPr>
          <w:rFonts w:ascii="Arial" w:hAnsi="Arial" w:cs="Arial"/>
          <w:sz w:val="22"/>
          <w:szCs w:val="22"/>
        </w:rPr>
        <w:t xml:space="preserve"> </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zaprimljena tužba i upućen odgovora na tužbu s kompletom spisa predmeta Upravnom sudu  u Osijeku ( upravni spor u tijeku);</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Presude Upravnog suda u  Osijeku  - u tri (3) upravna spora  odbijeni tužbeni zahtjevi</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 jednom upravnom sporu usvojen tužbeni zahtjev;</w:t>
      </w:r>
    </w:p>
    <w:p w:rsidR="005478D8" w:rsidRPr="006536A6"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 četiri upravna spora protiv presuda Upravnog suda u Osijeku upućena četiri odgovora na žalbe Visokom upravnom sudu Republike Hrvatske ( rješavanje u tijeku)</w:t>
      </w:r>
      <w:r w:rsidRPr="006536A6">
        <w:rPr>
          <w:rFonts w:ascii="Arial" w:hAnsi="Arial" w:cs="Arial"/>
          <w:sz w:val="22"/>
          <w:szCs w:val="22"/>
        </w:rPr>
        <w:t xml:space="preserve"> .</w:t>
      </w:r>
    </w:p>
    <w:p w:rsidR="00307610" w:rsidRPr="0084333E" w:rsidRDefault="00307610" w:rsidP="00307610">
      <w:pPr>
        <w:spacing w:after="0" w:line="240" w:lineRule="auto"/>
        <w:ind w:firstLine="709"/>
        <w:jc w:val="both"/>
        <w:rPr>
          <w:rFonts w:ascii="Arial" w:hAnsi="Arial" w:cs="Arial"/>
          <w:b/>
        </w:rPr>
      </w:pPr>
    </w:p>
    <w:p w:rsidR="001458B3" w:rsidRPr="0084333E" w:rsidRDefault="001458B3" w:rsidP="001458B3">
      <w:pPr>
        <w:jc w:val="both"/>
        <w:rPr>
          <w:rFonts w:ascii="Arial" w:hAnsi="Arial" w:cs="Arial"/>
          <w:b/>
        </w:rPr>
      </w:pPr>
      <w:r w:rsidRPr="0084333E">
        <w:rPr>
          <w:rFonts w:ascii="Arial" w:hAnsi="Arial" w:cs="Arial"/>
          <w:b/>
        </w:rPr>
        <w:t xml:space="preserve"> </w:t>
      </w:r>
      <w:r w:rsidR="00A52483">
        <w:rPr>
          <w:rFonts w:ascii="Arial" w:hAnsi="Arial" w:cs="Arial"/>
          <w:b/>
        </w:rPr>
        <w:tab/>
      </w:r>
      <w:r w:rsidRPr="0084333E">
        <w:rPr>
          <w:rFonts w:ascii="Arial" w:hAnsi="Arial" w:cs="Arial"/>
        </w:rPr>
        <w:t xml:space="preserve">Predmetni postupci predstavljaju složene upravne postupke, u postupku se nerijetko izvode dokazi dopunom postupka, donošenje odluke zahtjeva poznavanje posebnih  materijalno pravnih propisa i Zakona o općem upravnom postupku, kao i drugih </w:t>
      </w:r>
      <w:proofErr w:type="spellStart"/>
      <w:r w:rsidRPr="0084333E">
        <w:rPr>
          <w:rFonts w:ascii="Arial" w:hAnsi="Arial" w:cs="Arial"/>
        </w:rPr>
        <w:t>postupovnih</w:t>
      </w:r>
      <w:proofErr w:type="spellEnd"/>
      <w:r w:rsidRPr="0084333E">
        <w:rPr>
          <w:rFonts w:ascii="Arial" w:hAnsi="Arial" w:cs="Arial"/>
        </w:rPr>
        <w:t xml:space="preserve"> zakona. U dijelu predmeta povodom tužbe vode se i upravni sporovi, a u postupcima pred Upravnim sudom, ovo tijelo ima svojstvo stranke u postupku (tuženika) na način da daje odgovor na tužbu i sudjeluje na ročištima koje zakazuje uredujući sudac Upravnog suda.</w:t>
      </w:r>
    </w:p>
    <w:p w:rsidR="001458B3" w:rsidRPr="0084333E" w:rsidRDefault="001458B3" w:rsidP="00A52483">
      <w:pPr>
        <w:pStyle w:val="Naslov1"/>
        <w:spacing w:after="100" w:afterAutospacing="1" w:line="240" w:lineRule="auto"/>
        <w:jc w:val="both"/>
        <w:rPr>
          <w:rFonts w:ascii="Arial" w:hAnsi="Arial" w:cs="Arial"/>
          <w:sz w:val="22"/>
          <w:szCs w:val="22"/>
        </w:rPr>
      </w:pPr>
      <w:r w:rsidRPr="0084333E">
        <w:rPr>
          <w:rFonts w:ascii="Arial" w:hAnsi="Arial" w:cs="Arial"/>
          <w:sz w:val="22"/>
          <w:szCs w:val="22"/>
        </w:rPr>
        <w:t>Izvješće  za županijski linijski prijevoz putnika autobusima na području  Brodsko-posavske županije</w:t>
      </w:r>
    </w:p>
    <w:p w:rsidR="005478D8" w:rsidRPr="0084333E" w:rsidRDefault="001458B3" w:rsidP="00A52483">
      <w:pPr>
        <w:spacing w:after="100" w:afterAutospacing="1" w:line="240" w:lineRule="auto"/>
        <w:ind w:firstLine="360"/>
        <w:jc w:val="both"/>
        <w:rPr>
          <w:rFonts w:ascii="Arial" w:hAnsi="Arial" w:cs="Arial"/>
        </w:rPr>
      </w:pPr>
      <w:r w:rsidRPr="0084333E">
        <w:rPr>
          <w:rFonts w:ascii="Arial" w:hAnsi="Arial" w:cs="Arial"/>
        </w:rPr>
        <w:t>Sukladno Zakonu o prijevozu u cestovnom prometu, a u svezi</w:t>
      </w:r>
      <w:r w:rsidR="005478D8" w:rsidRPr="0084333E">
        <w:rPr>
          <w:rFonts w:ascii="Arial" w:hAnsi="Arial" w:cs="Arial"/>
        </w:rPr>
        <w:t xml:space="preserve"> s odredbama </w:t>
      </w:r>
      <w:r w:rsidRPr="0084333E">
        <w:rPr>
          <w:rFonts w:ascii="Arial" w:hAnsi="Arial" w:cs="Arial"/>
        </w:rPr>
        <w:t xml:space="preserve"> Pravilnika o dozvolama za obavljanje linijskog prijevoza putnika </w:t>
      </w:r>
      <w:r w:rsidR="005478D8" w:rsidRPr="0084333E">
        <w:rPr>
          <w:rFonts w:ascii="Arial" w:hAnsi="Arial" w:cs="Arial"/>
        </w:rPr>
        <w:t xml:space="preserve">putem </w:t>
      </w:r>
      <w:r w:rsidRPr="0084333E">
        <w:rPr>
          <w:rFonts w:ascii="Arial" w:hAnsi="Arial" w:cs="Arial"/>
        </w:rPr>
        <w:t>Upravn</w:t>
      </w:r>
      <w:r w:rsidR="005478D8" w:rsidRPr="0084333E">
        <w:rPr>
          <w:rFonts w:ascii="Arial" w:hAnsi="Arial" w:cs="Arial"/>
        </w:rPr>
        <w:t>og</w:t>
      </w:r>
      <w:r w:rsidRPr="0084333E">
        <w:rPr>
          <w:rFonts w:ascii="Arial" w:hAnsi="Arial" w:cs="Arial"/>
        </w:rPr>
        <w:t xml:space="preserve"> odjel</w:t>
      </w:r>
      <w:r w:rsidR="005478D8" w:rsidRPr="0084333E">
        <w:rPr>
          <w:rFonts w:ascii="Arial" w:hAnsi="Arial" w:cs="Arial"/>
        </w:rPr>
        <w:t>a</w:t>
      </w:r>
      <w:r w:rsidRPr="0084333E">
        <w:rPr>
          <w:rFonts w:ascii="Arial" w:hAnsi="Arial" w:cs="Arial"/>
        </w:rPr>
        <w:t xml:space="preserve"> za komunalno gospodarstvo i zaštitu okoliša, kao nadležno</w:t>
      </w:r>
      <w:r w:rsidR="005478D8" w:rsidRPr="0084333E">
        <w:rPr>
          <w:rFonts w:ascii="Arial" w:hAnsi="Arial" w:cs="Arial"/>
        </w:rPr>
        <w:t>g</w:t>
      </w:r>
      <w:r w:rsidRPr="0084333E">
        <w:rPr>
          <w:rFonts w:ascii="Arial" w:hAnsi="Arial" w:cs="Arial"/>
        </w:rPr>
        <w:t xml:space="preserve"> tijelo Županije za poslove prometa, provod</w:t>
      </w:r>
      <w:r w:rsidR="005478D8" w:rsidRPr="0084333E">
        <w:rPr>
          <w:rFonts w:ascii="Arial" w:hAnsi="Arial" w:cs="Arial"/>
        </w:rPr>
        <w:t>e se</w:t>
      </w:r>
      <w:r w:rsidRPr="0084333E">
        <w:rPr>
          <w:rFonts w:ascii="Arial" w:hAnsi="Arial" w:cs="Arial"/>
        </w:rPr>
        <w:t xml:space="preserve"> postup</w:t>
      </w:r>
      <w:r w:rsidR="005478D8" w:rsidRPr="0084333E">
        <w:rPr>
          <w:rFonts w:ascii="Arial" w:hAnsi="Arial" w:cs="Arial"/>
        </w:rPr>
        <w:t>ci</w:t>
      </w:r>
      <w:r w:rsidRPr="0084333E">
        <w:rPr>
          <w:rFonts w:ascii="Arial" w:hAnsi="Arial" w:cs="Arial"/>
        </w:rPr>
        <w:t xml:space="preserve"> i donos</w:t>
      </w:r>
      <w:r w:rsidR="005478D8" w:rsidRPr="0084333E">
        <w:rPr>
          <w:rFonts w:ascii="Arial" w:hAnsi="Arial" w:cs="Arial"/>
        </w:rPr>
        <w:t>e</w:t>
      </w:r>
      <w:r w:rsidRPr="0084333E">
        <w:rPr>
          <w:rFonts w:ascii="Arial" w:hAnsi="Arial" w:cs="Arial"/>
        </w:rPr>
        <w:t xml:space="preserve"> prvostupanjsk</w:t>
      </w:r>
      <w:r w:rsidR="005478D8" w:rsidRPr="0084333E">
        <w:rPr>
          <w:rFonts w:ascii="Arial" w:hAnsi="Arial" w:cs="Arial"/>
        </w:rPr>
        <w:t>a</w:t>
      </w:r>
      <w:r w:rsidRPr="0084333E">
        <w:rPr>
          <w:rFonts w:ascii="Arial" w:hAnsi="Arial" w:cs="Arial"/>
        </w:rPr>
        <w:t xml:space="preserve"> rješenj</w:t>
      </w:r>
      <w:r w:rsidR="005478D8" w:rsidRPr="0084333E">
        <w:rPr>
          <w:rFonts w:ascii="Arial" w:hAnsi="Arial" w:cs="Arial"/>
        </w:rPr>
        <w:t>a</w:t>
      </w:r>
      <w:r w:rsidRPr="0084333E">
        <w:rPr>
          <w:rFonts w:ascii="Arial" w:hAnsi="Arial" w:cs="Arial"/>
        </w:rPr>
        <w:t xml:space="preserve"> u slijedećim taksativno navedenim situacijama: </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izdavanje dozvola za županijski linijski prijevoz putnika,</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rješenja o obnovi dozvola,</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rješenja o prestanku važenja dozvola prije isteka roka važenja,</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rješenja o obavljanju posebnog linijskog prijevoza u mjestu i iz mjesta u kojima ne postoji javni linijski prijevoz,</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rješenja o izmjeni voznog reda,</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donošenje rješenja o zajedničkom obavljanju prijevoza,</w:t>
      </w:r>
    </w:p>
    <w:p w:rsidR="003260E7" w:rsidRPr="0084333E" w:rsidRDefault="003260E7"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donošenje rješenja o trajnoj obustavi prijevoza na županijskim linijama. </w:t>
      </w:r>
    </w:p>
    <w:p w:rsidR="001458B3" w:rsidRPr="0084333E" w:rsidRDefault="001458B3" w:rsidP="001458B3">
      <w:pPr>
        <w:pStyle w:val="Tijeloteksta2"/>
        <w:spacing w:line="240" w:lineRule="auto"/>
        <w:ind w:left="1416"/>
        <w:rPr>
          <w:rFonts w:ascii="Arial" w:hAnsi="Arial" w:cs="Arial"/>
          <w:bCs/>
        </w:rPr>
      </w:pPr>
    </w:p>
    <w:p w:rsidR="001458B3" w:rsidRPr="0084333E" w:rsidRDefault="003A72B3" w:rsidP="00A52483">
      <w:pPr>
        <w:pStyle w:val="Tijeloteksta2"/>
        <w:spacing w:after="0" w:line="240" w:lineRule="auto"/>
        <w:ind w:firstLine="709"/>
        <w:jc w:val="both"/>
        <w:rPr>
          <w:rFonts w:ascii="Arial" w:hAnsi="Arial" w:cs="Arial"/>
          <w:bCs/>
        </w:rPr>
      </w:pPr>
      <w:r w:rsidRPr="0084333E">
        <w:rPr>
          <w:rFonts w:ascii="Arial" w:hAnsi="Arial" w:cs="Arial"/>
          <w:bCs/>
        </w:rPr>
        <w:t xml:space="preserve">Sukladno </w:t>
      </w:r>
      <w:r w:rsidR="001458B3" w:rsidRPr="0084333E">
        <w:rPr>
          <w:rFonts w:ascii="Arial" w:hAnsi="Arial" w:cs="Arial"/>
          <w:bCs/>
        </w:rPr>
        <w:t>Pravilnik</w:t>
      </w:r>
      <w:r w:rsidRPr="0084333E">
        <w:rPr>
          <w:rFonts w:ascii="Arial" w:hAnsi="Arial" w:cs="Arial"/>
          <w:bCs/>
        </w:rPr>
        <w:t>u</w:t>
      </w:r>
      <w:r w:rsidR="001458B3" w:rsidRPr="0084333E">
        <w:rPr>
          <w:rFonts w:ascii="Arial" w:hAnsi="Arial" w:cs="Arial"/>
          <w:bCs/>
        </w:rPr>
        <w:t xml:space="preserve"> o dozvolama za obavljanje linijskog prijevoza putnika, Županijska gospodarska komora imenuje Povjerenstvo za usklađivanje voznih redova (dva su predstavnika iz Upravnog odjela za komunalno gospodarstvo i zaštitu okoliša) u čijoj nadležnosti je rješavanje prigovora s usklađivanja županijskih linija, kontinuirano praćenje stanja u javnom cestovnom prijevozu putnika na  području županije i predlaganje mjera za poboljšanje istog, odobravanje izmjene voznih redova za koje se zahtjevi podnose između 01. ožujka i 31. listopada, te koordinira</w:t>
      </w:r>
      <w:r w:rsidRPr="0084333E">
        <w:rPr>
          <w:rFonts w:ascii="Arial" w:hAnsi="Arial" w:cs="Arial"/>
          <w:bCs/>
        </w:rPr>
        <w:t>nje</w:t>
      </w:r>
      <w:r w:rsidR="001458B3" w:rsidRPr="0084333E">
        <w:rPr>
          <w:rFonts w:ascii="Arial" w:hAnsi="Arial" w:cs="Arial"/>
          <w:bCs/>
        </w:rPr>
        <w:t xml:space="preserve"> izrad</w:t>
      </w:r>
      <w:r w:rsidRPr="0084333E">
        <w:rPr>
          <w:rFonts w:ascii="Arial" w:hAnsi="Arial" w:cs="Arial"/>
          <w:bCs/>
        </w:rPr>
        <w:t>e</w:t>
      </w:r>
      <w:r w:rsidR="001458B3" w:rsidRPr="0084333E">
        <w:rPr>
          <w:rFonts w:ascii="Arial" w:hAnsi="Arial" w:cs="Arial"/>
          <w:bCs/>
        </w:rPr>
        <w:t xml:space="preserve"> Knjige voznih redova županijskih linija.</w:t>
      </w:r>
    </w:p>
    <w:p w:rsidR="001458B3" w:rsidRPr="0084333E" w:rsidRDefault="001458B3" w:rsidP="00A52483">
      <w:pPr>
        <w:pStyle w:val="Tijeloteksta2"/>
        <w:spacing w:after="0" w:line="240" w:lineRule="auto"/>
        <w:ind w:firstLine="709"/>
        <w:jc w:val="both"/>
        <w:rPr>
          <w:rFonts w:ascii="Arial" w:hAnsi="Arial" w:cs="Arial"/>
        </w:rPr>
      </w:pPr>
      <w:r w:rsidRPr="0084333E">
        <w:rPr>
          <w:rFonts w:ascii="Arial" w:hAnsi="Arial" w:cs="Arial"/>
        </w:rPr>
        <w:t xml:space="preserve">U tijeku prvih šest mjeseci 2017. godine Povjerenstvo za linijski prijevoz pri Županijskoj gospodarskoj komori razmatralo je prigovore uložene na predložene  vozne redove, te nakon provedene rasprave </w:t>
      </w:r>
      <w:r w:rsidR="0058400B" w:rsidRPr="0084333E">
        <w:rPr>
          <w:rFonts w:ascii="Arial" w:hAnsi="Arial" w:cs="Arial"/>
        </w:rPr>
        <w:t>pripremilo</w:t>
      </w:r>
      <w:r w:rsidRPr="0084333E">
        <w:rPr>
          <w:rFonts w:ascii="Arial" w:hAnsi="Arial" w:cs="Arial"/>
        </w:rPr>
        <w:t xml:space="preserve"> je Završno izvješće o provedenom postupku  usklađivanja voznih redova za županijske linije na području Brodsko-posavske županije s obrazloženjem svakog pojedinog prigovora.</w:t>
      </w:r>
    </w:p>
    <w:p w:rsidR="001458B3" w:rsidRPr="0084333E" w:rsidRDefault="001458B3" w:rsidP="003A72B3">
      <w:pPr>
        <w:pStyle w:val="Tijeloteksta2"/>
        <w:spacing w:line="240" w:lineRule="auto"/>
        <w:ind w:firstLine="708"/>
        <w:rPr>
          <w:rFonts w:ascii="Arial" w:hAnsi="Arial" w:cs="Arial"/>
        </w:rPr>
      </w:pPr>
      <w:r w:rsidRPr="0084333E">
        <w:rPr>
          <w:rFonts w:ascii="Arial" w:hAnsi="Arial" w:cs="Arial"/>
        </w:rPr>
        <w:t xml:space="preserve">U </w:t>
      </w:r>
      <w:r w:rsidR="00D24AFB" w:rsidRPr="0084333E">
        <w:rPr>
          <w:rFonts w:ascii="Arial" w:hAnsi="Arial" w:cs="Arial"/>
        </w:rPr>
        <w:t xml:space="preserve">izvještajnom razdoblju putem </w:t>
      </w:r>
      <w:r w:rsidRPr="0084333E">
        <w:rPr>
          <w:rFonts w:ascii="Arial" w:hAnsi="Arial" w:cs="Arial"/>
        </w:rPr>
        <w:t xml:space="preserve"> Upravn</w:t>
      </w:r>
      <w:r w:rsidR="00D24AFB" w:rsidRPr="0084333E">
        <w:rPr>
          <w:rFonts w:ascii="Arial" w:hAnsi="Arial" w:cs="Arial"/>
        </w:rPr>
        <w:t>og</w:t>
      </w:r>
      <w:r w:rsidRPr="0084333E">
        <w:rPr>
          <w:rFonts w:ascii="Arial" w:hAnsi="Arial" w:cs="Arial"/>
        </w:rPr>
        <w:t xml:space="preserve"> odjel</w:t>
      </w:r>
      <w:r w:rsidR="00D24AFB" w:rsidRPr="0084333E">
        <w:rPr>
          <w:rFonts w:ascii="Arial" w:hAnsi="Arial" w:cs="Arial"/>
        </w:rPr>
        <w:t>a za komunalno gospodarstvo i zaštitu okoliša</w:t>
      </w:r>
      <w:r w:rsidRPr="0084333E">
        <w:rPr>
          <w:rFonts w:ascii="Arial" w:hAnsi="Arial" w:cs="Arial"/>
        </w:rPr>
        <w:t xml:space="preserve"> prove</w:t>
      </w:r>
      <w:r w:rsidR="0058400B" w:rsidRPr="0084333E">
        <w:rPr>
          <w:rFonts w:ascii="Arial" w:hAnsi="Arial" w:cs="Arial"/>
        </w:rPr>
        <w:t xml:space="preserve">deni su </w:t>
      </w:r>
      <w:r w:rsidRPr="0084333E">
        <w:rPr>
          <w:rFonts w:ascii="Arial" w:hAnsi="Arial" w:cs="Arial"/>
        </w:rPr>
        <w:t xml:space="preserve"> upravn</w:t>
      </w:r>
      <w:r w:rsidR="0058400B" w:rsidRPr="0084333E">
        <w:rPr>
          <w:rFonts w:ascii="Arial" w:hAnsi="Arial" w:cs="Arial"/>
        </w:rPr>
        <w:t>i</w:t>
      </w:r>
      <w:r w:rsidRPr="0084333E">
        <w:rPr>
          <w:rFonts w:ascii="Arial" w:hAnsi="Arial" w:cs="Arial"/>
        </w:rPr>
        <w:t xml:space="preserve"> postup</w:t>
      </w:r>
      <w:r w:rsidR="0058400B" w:rsidRPr="0084333E">
        <w:rPr>
          <w:rFonts w:ascii="Arial" w:hAnsi="Arial" w:cs="Arial"/>
        </w:rPr>
        <w:t>ci</w:t>
      </w:r>
      <w:r w:rsidRPr="0084333E">
        <w:rPr>
          <w:rFonts w:ascii="Arial" w:hAnsi="Arial" w:cs="Arial"/>
        </w:rPr>
        <w:t>, te</w:t>
      </w:r>
      <w:r w:rsidR="00105D5F" w:rsidRPr="0084333E">
        <w:rPr>
          <w:rFonts w:ascii="Arial" w:hAnsi="Arial" w:cs="Arial"/>
        </w:rPr>
        <w:t xml:space="preserve"> </w:t>
      </w:r>
      <w:r w:rsidRPr="0084333E">
        <w:rPr>
          <w:rFonts w:ascii="Arial" w:hAnsi="Arial" w:cs="Arial"/>
        </w:rPr>
        <w:t xml:space="preserve"> sukladno gore citiranim propisima:</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prijevozniku </w:t>
      </w:r>
      <w:proofErr w:type="spellStart"/>
      <w:r w:rsidRPr="0084333E">
        <w:rPr>
          <w:rFonts w:ascii="Arial" w:hAnsi="Arial" w:cs="Arial"/>
          <w:sz w:val="22"/>
          <w:szCs w:val="22"/>
        </w:rPr>
        <w:t>Autoprometno</w:t>
      </w:r>
      <w:proofErr w:type="spellEnd"/>
      <w:r w:rsidRPr="0084333E">
        <w:rPr>
          <w:rFonts w:ascii="Arial" w:hAnsi="Arial" w:cs="Arial"/>
          <w:sz w:val="22"/>
          <w:szCs w:val="22"/>
        </w:rPr>
        <w:t xml:space="preserve"> poduzeće </w:t>
      </w:r>
      <w:proofErr w:type="spellStart"/>
      <w:r w:rsidRPr="0084333E">
        <w:rPr>
          <w:rFonts w:ascii="Arial" w:hAnsi="Arial" w:cs="Arial"/>
          <w:sz w:val="22"/>
          <w:szCs w:val="22"/>
        </w:rPr>
        <w:t>d.d</w:t>
      </w:r>
      <w:proofErr w:type="spellEnd"/>
      <w:r w:rsidRPr="0084333E">
        <w:rPr>
          <w:rFonts w:ascii="Arial" w:hAnsi="Arial" w:cs="Arial"/>
          <w:sz w:val="22"/>
          <w:szCs w:val="22"/>
        </w:rPr>
        <w:t>. – Požega</w:t>
      </w:r>
      <w:r w:rsidR="00105D5F" w:rsidRPr="0084333E">
        <w:rPr>
          <w:rFonts w:ascii="Arial" w:hAnsi="Arial" w:cs="Arial"/>
          <w:sz w:val="22"/>
          <w:szCs w:val="22"/>
        </w:rPr>
        <w:t xml:space="preserve"> izdana su </w:t>
      </w:r>
      <w:r w:rsidRPr="0084333E">
        <w:rPr>
          <w:rFonts w:ascii="Arial" w:hAnsi="Arial" w:cs="Arial"/>
          <w:sz w:val="22"/>
          <w:szCs w:val="22"/>
        </w:rPr>
        <w:t>dva (2) Rješenja za izmjenu voznih redova</w:t>
      </w:r>
      <w:r w:rsidR="003A72B3" w:rsidRPr="0084333E">
        <w:rPr>
          <w:rFonts w:ascii="Arial" w:hAnsi="Arial" w:cs="Arial"/>
          <w:sz w:val="22"/>
          <w:szCs w:val="22"/>
        </w:rPr>
        <w:t>,</w:t>
      </w:r>
    </w:p>
    <w:p w:rsidR="001458B3" w:rsidRPr="0084333E"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prijevozniku Autoprijevoz Davor d.o.o. – Davo</w:t>
      </w:r>
      <w:r w:rsidR="00105D5F" w:rsidRPr="0084333E">
        <w:rPr>
          <w:rFonts w:ascii="Arial" w:hAnsi="Arial" w:cs="Arial"/>
          <w:sz w:val="22"/>
          <w:szCs w:val="22"/>
        </w:rPr>
        <w:t>r izdano je</w:t>
      </w:r>
      <w:bookmarkStart w:id="1" w:name="_GoBack"/>
      <w:bookmarkEnd w:id="1"/>
      <w:r w:rsidRPr="0084333E">
        <w:rPr>
          <w:rFonts w:ascii="Arial" w:hAnsi="Arial" w:cs="Arial"/>
          <w:sz w:val="22"/>
          <w:szCs w:val="22"/>
        </w:rPr>
        <w:t xml:space="preserve"> Rješenje za izmjenu voznog reda</w:t>
      </w:r>
      <w:r w:rsidR="003A72B3" w:rsidRPr="0084333E">
        <w:rPr>
          <w:rFonts w:ascii="Arial" w:hAnsi="Arial" w:cs="Arial"/>
          <w:sz w:val="22"/>
          <w:szCs w:val="22"/>
        </w:rPr>
        <w:t>,</w:t>
      </w:r>
    </w:p>
    <w:p w:rsidR="001458B3" w:rsidRDefault="001458B3" w:rsidP="006536A6">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izdano je dvadeset dvije (22) Dozvole (s rokom važenja od 01. lipnja 2017. godine do 31. svibnja 2022.godine) za obavljanje županijskog linijskog prijevoza putnika - nove linije na području Brodsko-posavske županije, temeljem usklađenih voznih redova u postupku provedenom pred Hrvatskom gospodarskom komorom, (Županijska komora Slavonski Brod).</w:t>
      </w:r>
    </w:p>
    <w:p w:rsidR="006536A6" w:rsidRPr="006536A6" w:rsidRDefault="006536A6" w:rsidP="006536A6">
      <w:pPr>
        <w:pStyle w:val="Odlomakpopisa"/>
        <w:autoSpaceDE w:val="0"/>
        <w:autoSpaceDN w:val="0"/>
        <w:adjustRightInd w:val="0"/>
        <w:ind w:left="1068"/>
        <w:jc w:val="both"/>
        <w:rPr>
          <w:rFonts w:ascii="Arial" w:hAnsi="Arial" w:cs="Arial"/>
          <w:sz w:val="22"/>
          <w:szCs w:val="22"/>
        </w:rPr>
      </w:pPr>
    </w:p>
    <w:p w:rsidR="001458B3" w:rsidRPr="0084333E" w:rsidRDefault="001458B3" w:rsidP="007E1603">
      <w:pPr>
        <w:ind w:firstLine="708"/>
        <w:jc w:val="both"/>
        <w:rPr>
          <w:rFonts w:ascii="Arial" w:hAnsi="Arial" w:cs="Arial"/>
        </w:rPr>
      </w:pPr>
      <w:r w:rsidRPr="0084333E">
        <w:rPr>
          <w:rFonts w:ascii="Arial" w:hAnsi="Arial" w:cs="Arial"/>
        </w:rPr>
        <w:t>S obzirom na zakonom propisane ovlasti glede nadležnosti postupanja u predmetima županijskog linijskog prijevoza moguće je sagledati slijedeće:</w:t>
      </w:r>
    </w:p>
    <w:p w:rsidR="001458B3" w:rsidRPr="0084333E" w:rsidRDefault="001458B3" w:rsidP="006536A6">
      <w:pPr>
        <w:pStyle w:val="Odlomakpopisa"/>
        <w:numPr>
          <w:ilvl w:val="0"/>
          <w:numId w:val="42"/>
        </w:numPr>
        <w:autoSpaceDE w:val="0"/>
        <w:autoSpaceDN w:val="0"/>
        <w:adjustRightInd w:val="0"/>
        <w:jc w:val="both"/>
        <w:rPr>
          <w:rFonts w:ascii="Arial" w:hAnsi="Arial" w:cs="Arial"/>
          <w:sz w:val="22"/>
          <w:szCs w:val="22"/>
        </w:rPr>
      </w:pPr>
      <w:r w:rsidRPr="0084333E">
        <w:rPr>
          <w:rFonts w:ascii="Arial" w:hAnsi="Arial" w:cs="Arial"/>
          <w:sz w:val="22"/>
          <w:szCs w:val="22"/>
        </w:rPr>
        <w:t>Upravni odjel za komunalno gospodarstvo i zaštitu okoliša, kao nadležno tijelo Županije za poslove prometa, provodi postupak i donosi  prvostupanjska rješenja samo u  Zakonom taksativno propisanim slučajevima</w:t>
      </w:r>
      <w:r w:rsidR="003A72B3" w:rsidRPr="0084333E">
        <w:rPr>
          <w:rFonts w:ascii="Arial" w:hAnsi="Arial" w:cs="Arial"/>
          <w:sz w:val="22"/>
          <w:szCs w:val="22"/>
        </w:rPr>
        <w:t>,</w:t>
      </w:r>
    </w:p>
    <w:p w:rsidR="001458B3" w:rsidRPr="0084333E" w:rsidRDefault="001458B3" w:rsidP="006536A6">
      <w:pPr>
        <w:pStyle w:val="Odlomakpopisa"/>
        <w:numPr>
          <w:ilvl w:val="0"/>
          <w:numId w:val="42"/>
        </w:numPr>
        <w:autoSpaceDE w:val="0"/>
        <w:autoSpaceDN w:val="0"/>
        <w:adjustRightInd w:val="0"/>
        <w:jc w:val="both"/>
        <w:rPr>
          <w:rFonts w:ascii="Arial" w:hAnsi="Arial" w:cs="Arial"/>
          <w:sz w:val="22"/>
          <w:szCs w:val="22"/>
        </w:rPr>
      </w:pPr>
      <w:r w:rsidRPr="0084333E">
        <w:rPr>
          <w:rFonts w:ascii="Arial" w:hAnsi="Arial" w:cs="Arial"/>
          <w:sz w:val="22"/>
          <w:szCs w:val="22"/>
        </w:rPr>
        <w:t>Uvođenje novih linija, odnosno izmjena postojećih županijskih linija  kod kojih  se samo mijenja vrijeme polaska u nadležnosti je Hrvatske gospodarske komore - Županijske gospodarske komore ( Povjerenstvo za linijski prijevoz) koja provodi usklađivanje voznih redova, prati stanje u javnom cestovnom prijevozu, te predlaže mjere za njihovo poboljšanje. Usklađen  vozni red, ovjeren od Županijske gospodarske komore, dostavlja se ovom Upravnom odjelu, te nakon provedenog prvostupanjskog postupka glede ispunjavanje uvjeta iz članka 11. stavak 2. Pravilnika o dozvolama za obavljanje linijskog prijevoza putnika  donosi se rješenje i izdaje dozvola</w:t>
      </w:r>
      <w:r w:rsidR="003A72B3" w:rsidRPr="0084333E">
        <w:rPr>
          <w:rFonts w:ascii="Arial" w:hAnsi="Arial" w:cs="Arial"/>
          <w:sz w:val="22"/>
          <w:szCs w:val="22"/>
        </w:rPr>
        <w:t>,</w:t>
      </w:r>
      <w:r w:rsidRPr="0084333E">
        <w:rPr>
          <w:rFonts w:ascii="Arial" w:hAnsi="Arial" w:cs="Arial"/>
          <w:sz w:val="22"/>
          <w:szCs w:val="22"/>
        </w:rPr>
        <w:t xml:space="preserve"> </w:t>
      </w:r>
    </w:p>
    <w:p w:rsidR="001458B3" w:rsidRPr="0084333E" w:rsidRDefault="001458B3" w:rsidP="006536A6">
      <w:pPr>
        <w:pStyle w:val="Odlomakpopisa"/>
        <w:numPr>
          <w:ilvl w:val="0"/>
          <w:numId w:val="42"/>
        </w:numPr>
        <w:autoSpaceDE w:val="0"/>
        <w:autoSpaceDN w:val="0"/>
        <w:adjustRightInd w:val="0"/>
        <w:jc w:val="both"/>
        <w:rPr>
          <w:rFonts w:ascii="Arial" w:hAnsi="Arial" w:cs="Arial"/>
          <w:sz w:val="22"/>
          <w:szCs w:val="22"/>
        </w:rPr>
      </w:pPr>
      <w:r w:rsidRPr="0084333E">
        <w:rPr>
          <w:rFonts w:ascii="Arial" w:hAnsi="Arial" w:cs="Arial"/>
          <w:sz w:val="22"/>
          <w:szCs w:val="22"/>
        </w:rPr>
        <w:t xml:space="preserve">Upravni odjel za komunalno gospodarstvo i zaštitu okoliša, Brodsko-posavske županije izdaje dozvole za posebni linijski prijevoz u točno zakonom definiranim situacijama (članak 53. Zakona), dok se obavljanje posebnog linijskog prijevoza, u svim ostalim situacijama, regulira ugovorom između naručitelja prijevoza i prijevoznika, o čemu ovo Upravno tijelo samo vodi registar posebnih županijskih </w:t>
      </w:r>
      <w:r w:rsidRPr="0084333E">
        <w:rPr>
          <w:rFonts w:ascii="Arial" w:hAnsi="Arial" w:cs="Arial"/>
          <w:sz w:val="22"/>
          <w:szCs w:val="22"/>
        </w:rPr>
        <w:lastRenderedPageBreak/>
        <w:t>linija. Dok je vođenje upisnika županijskih linija detaljno uređeno Zakonom, registar posebnih županijskih linija je samo spomenut, bez definiranih obrazaca i sadržaja registra. Pored niza pitanja koja su se javila u praksi, a za koje smo pojašnjenje zatražili od Ministarstva pomorstva,  prometa i infrastrukture, Upravni odjel nema ovlasti kontrole zaprimljenih ugovora (ovjerenih od javnog bilježnika) budući  nije ugovorna strana, niti je nekim posebnim propisom ovo stavljeno u njegovu nadležnost</w:t>
      </w:r>
      <w:r w:rsidR="003A72B3" w:rsidRPr="0084333E">
        <w:rPr>
          <w:rFonts w:ascii="Arial" w:hAnsi="Arial" w:cs="Arial"/>
          <w:sz w:val="22"/>
          <w:szCs w:val="22"/>
        </w:rPr>
        <w:t>,</w:t>
      </w:r>
    </w:p>
    <w:p w:rsidR="001458B3" w:rsidRPr="006536A6" w:rsidRDefault="001458B3" w:rsidP="006536A6">
      <w:pPr>
        <w:pStyle w:val="Odlomakpopisa"/>
        <w:numPr>
          <w:ilvl w:val="0"/>
          <w:numId w:val="42"/>
        </w:numPr>
        <w:autoSpaceDE w:val="0"/>
        <w:autoSpaceDN w:val="0"/>
        <w:adjustRightInd w:val="0"/>
        <w:jc w:val="both"/>
        <w:rPr>
          <w:rFonts w:ascii="Arial" w:hAnsi="Arial" w:cs="Arial"/>
          <w:sz w:val="22"/>
          <w:szCs w:val="22"/>
        </w:rPr>
      </w:pPr>
      <w:r w:rsidRPr="0084333E">
        <w:rPr>
          <w:rFonts w:ascii="Arial" w:hAnsi="Arial" w:cs="Arial"/>
          <w:sz w:val="22"/>
          <w:szCs w:val="22"/>
        </w:rPr>
        <w:t xml:space="preserve">Inspekcijski nadzor obavlja  Inspekcija cestovnog prometa nadležnog  Ministarstva, sukladno posebnom Zakonu. Upravnom odjelu za komunalno gospodarstvo i zaštitu okoliša, kao nadležnom tijelu županije za izdavanje dozvola za županijski linijski prijevoz,  sukladno stavku 2. članka 103. Zakona o prijevozu u cestovnom prometu, autobusni kolodvori obvezni su dostavljati izvješća o neobavljanju prijevoza na odobrenim županijskim linijama tijekom proteklog mjeseca. Temeljem članka 103. Zakona o prijevozu u cestovnom prometu, prijevoznici koji obavljaju javni linijski prijevoz dužni su koristiti autobusni kolodvor u mjestima u kojima postoje autobusni kolodvori, a slijedom toga vozači autobusa dužni su prijaviti autobusnom kolodvoru vrijeme svakog dolaska i polaska što je određeno čl. 103. stavak 3. Zakona o prijevozu u cestovnom prometu. Autobusni kolodvori  vode očevidnik o dolascima i polascima autobusa prema članku 103. stavak 1. Zakona o prijevozu u cestovnom prometu. </w:t>
      </w:r>
    </w:p>
    <w:p w:rsidR="007E1603" w:rsidRPr="0084333E" w:rsidRDefault="007E1603" w:rsidP="007E1603">
      <w:pPr>
        <w:tabs>
          <w:tab w:val="num" w:pos="720"/>
        </w:tabs>
        <w:spacing w:after="0" w:line="240" w:lineRule="auto"/>
        <w:jc w:val="both"/>
        <w:rPr>
          <w:rFonts w:ascii="Arial" w:hAnsi="Arial" w:cs="Arial"/>
        </w:rPr>
      </w:pPr>
    </w:p>
    <w:p w:rsidR="001458B3" w:rsidRPr="0084333E" w:rsidRDefault="001458B3" w:rsidP="00A56E58">
      <w:pPr>
        <w:spacing w:after="0" w:line="240" w:lineRule="auto"/>
        <w:ind w:firstLine="709"/>
        <w:jc w:val="both"/>
        <w:rPr>
          <w:rFonts w:ascii="Arial" w:hAnsi="Arial" w:cs="Arial"/>
        </w:rPr>
      </w:pPr>
      <w:r w:rsidRPr="0084333E">
        <w:rPr>
          <w:rFonts w:ascii="Arial" w:hAnsi="Arial" w:cs="Arial"/>
        </w:rPr>
        <w:t>Redovitost odnosno ne redovitost obavljanja županijskog linijskog prijevoza na području Brodsko-posavske županije na linijama za koje su dozvole izdane u Upravnom odjelu za komunalno gospodarstvo i zaštitu okoliša, županije Brodsko-posavske praćene su po mjesečnim izvješćima autobusnih kolodvora Slavonskog Broda i Nove Gradiške. Smatramo da bi većim brojem Inspekcijski nadzora na linijama dobili cjelovitu sliku redovitosti i sigurnosti  obavljanja prijevoza putnika na Brodsko - posavskoj županiji.</w:t>
      </w:r>
    </w:p>
    <w:p w:rsidR="00AE19AD" w:rsidRPr="0084333E" w:rsidRDefault="00AE19AD" w:rsidP="00732B1D">
      <w:pPr>
        <w:spacing w:after="0" w:line="240" w:lineRule="auto"/>
        <w:ind w:left="420"/>
        <w:jc w:val="both"/>
        <w:rPr>
          <w:rFonts w:ascii="Arial" w:hAnsi="Arial" w:cs="Arial"/>
        </w:rPr>
      </w:pPr>
    </w:p>
    <w:p w:rsidR="006D6547" w:rsidRPr="0084333E" w:rsidRDefault="00AE19AD" w:rsidP="00732B1D">
      <w:pPr>
        <w:pStyle w:val="Tijeloteksta"/>
        <w:jc w:val="both"/>
        <w:rPr>
          <w:rFonts w:ascii="Arial" w:hAnsi="Arial" w:cs="Arial"/>
          <w:b/>
        </w:rPr>
      </w:pPr>
      <w:r w:rsidRPr="0084333E">
        <w:rPr>
          <w:rFonts w:ascii="Arial" w:hAnsi="Arial" w:cs="Arial"/>
          <w:b/>
        </w:rPr>
        <w:t>GRADITELJSTVO I PROSTORNO UREĐENJE</w:t>
      </w:r>
    </w:p>
    <w:p w:rsidR="00CE69E6" w:rsidRPr="0084333E" w:rsidRDefault="00CE69E6" w:rsidP="00914579">
      <w:pPr>
        <w:pStyle w:val="Tijeloteksta"/>
        <w:spacing w:after="0" w:line="240" w:lineRule="auto"/>
        <w:ind w:firstLine="709"/>
        <w:jc w:val="both"/>
        <w:rPr>
          <w:rFonts w:ascii="Arial" w:hAnsi="Arial" w:cs="Arial"/>
        </w:rPr>
      </w:pPr>
      <w:r w:rsidRPr="0084333E">
        <w:rPr>
          <w:rFonts w:ascii="Arial" w:hAnsi="Arial" w:cs="Arial"/>
        </w:rPr>
        <w:t>Sukladno odredbama  Zakona o postupanju s nezakonito izgrađenim zgradama (NN br. 86/12 i 143/13), Zakona o prostornom uređenju (NN br. 153/13) i Zakona o gradnji (NN br.153/13 i 20/17) u razdoblju siječanj/lipanj 2017.</w:t>
      </w:r>
      <w:r w:rsidR="003A72B3" w:rsidRPr="0084333E">
        <w:rPr>
          <w:rFonts w:ascii="Arial" w:hAnsi="Arial" w:cs="Arial"/>
        </w:rPr>
        <w:t xml:space="preserve"> </w:t>
      </w:r>
      <w:r w:rsidRPr="0084333E">
        <w:rPr>
          <w:rFonts w:ascii="Arial" w:hAnsi="Arial" w:cs="Arial"/>
        </w:rPr>
        <w:t>godine putem Upravnog odjela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 te je doneseno ukupno 2264 akta (1244 upravnih i 1020 neupravnih).</w:t>
      </w:r>
    </w:p>
    <w:p w:rsidR="00CE69E6" w:rsidRDefault="00CE69E6" w:rsidP="00914579">
      <w:pPr>
        <w:pStyle w:val="Tijeloteksta"/>
        <w:spacing w:after="0" w:line="240" w:lineRule="auto"/>
        <w:ind w:firstLine="709"/>
        <w:jc w:val="both"/>
        <w:rPr>
          <w:rFonts w:ascii="Arial" w:hAnsi="Arial" w:cs="Arial"/>
        </w:rPr>
      </w:pPr>
      <w:r w:rsidRPr="0084333E">
        <w:rPr>
          <w:rFonts w:ascii="Arial" w:hAnsi="Arial" w:cs="Arial"/>
        </w:rPr>
        <w:t>Od gore navedenih upravnih akata tijekom razdoblja siječanj</w:t>
      </w:r>
      <w:r w:rsidR="0053589E" w:rsidRPr="0084333E">
        <w:rPr>
          <w:rFonts w:ascii="Arial" w:hAnsi="Arial" w:cs="Arial"/>
        </w:rPr>
        <w:t>-</w:t>
      </w:r>
      <w:r w:rsidRPr="0084333E">
        <w:rPr>
          <w:rFonts w:ascii="Arial" w:hAnsi="Arial" w:cs="Arial"/>
        </w:rPr>
        <w:t>lipanj 2017. godine  doneseno je ukupno 642 rješenja o izvedenom stanju što je nešto manje nego u prethodnom razdoblju na što utječu okolnosti kao što su neplaćanja naknade za ozakonjenje nezakonito izgrađenih zgrada te vrlo slabo nadopunjavanje podnesenih zahtjeva unatoč produženju roka za dostavu istoga.</w:t>
      </w:r>
    </w:p>
    <w:p w:rsidR="00A56E58" w:rsidRPr="0084333E" w:rsidRDefault="00A56E58" w:rsidP="00914579">
      <w:pPr>
        <w:pStyle w:val="Tijeloteksta"/>
        <w:spacing w:after="0" w:line="240" w:lineRule="auto"/>
        <w:ind w:firstLine="709"/>
        <w:jc w:val="both"/>
        <w:rPr>
          <w:rFonts w:ascii="Arial" w:hAnsi="Arial" w:cs="Arial"/>
        </w:rPr>
      </w:pPr>
    </w:p>
    <w:p w:rsidR="00CE6E23" w:rsidRPr="0084333E" w:rsidRDefault="00A87F20" w:rsidP="005C6E93">
      <w:pPr>
        <w:rPr>
          <w:rFonts w:ascii="Arial" w:hAnsi="Arial" w:cs="Arial"/>
          <w:b/>
        </w:rPr>
      </w:pPr>
      <w:r w:rsidRPr="0084333E">
        <w:rPr>
          <w:rFonts w:ascii="Arial" w:hAnsi="Arial" w:cs="Arial"/>
          <w:b/>
        </w:rPr>
        <w:t>EUROPSKE INTEGRACIJE</w:t>
      </w:r>
    </w:p>
    <w:p w:rsidR="00FE5F44" w:rsidRDefault="00732EA4" w:rsidP="00914579">
      <w:pPr>
        <w:spacing w:after="0" w:line="240" w:lineRule="auto"/>
        <w:ind w:firstLine="709"/>
        <w:jc w:val="both"/>
        <w:rPr>
          <w:rFonts w:ascii="Arial" w:hAnsi="Arial" w:cs="Arial"/>
        </w:rPr>
      </w:pPr>
      <w:r w:rsidRPr="0084333E">
        <w:rPr>
          <w:rFonts w:ascii="Arial" w:hAnsi="Arial" w:cs="Arial"/>
        </w:rPr>
        <w:t xml:space="preserve">Putem </w:t>
      </w:r>
      <w:r w:rsidR="00FE5F44" w:rsidRPr="0084333E">
        <w:rPr>
          <w:rFonts w:ascii="Arial" w:hAnsi="Arial" w:cs="Arial"/>
        </w:rPr>
        <w:t>Upravn</w:t>
      </w:r>
      <w:r w:rsidRPr="0084333E">
        <w:rPr>
          <w:rFonts w:ascii="Arial" w:hAnsi="Arial" w:cs="Arial"/>
        </w:rPr>
        <w:t>og</w:t>
      </w:r>
      <w:r w:rsidR="00FE5F44" w:rsidRPr="0084333E">
        <w:rPr>
          <w:rFonts w:ascii="Arial" w:hAnsi="Arial" w:cs="Arial"/>
        </w:rPr>
        <w:t xml:space="preserve"> odjel</w:t>
      </w:r>
      <w:r w:rsidRPr="0084333E">
        <w:rPr>
          <w:rFonts w:ascii="Arial" w:hAnsi="Arial" w:cs="Arial"/>
        </w:rPr>
        <w:t>a</w:t>
      </w:r>
      <w:r w:rsidR="00FE5F44" w:rsidRPr="0084333E">
        <w:rPr>
          <w:rFonts w:ascii="Arial" w:hAnsi="Arial" w:cs="Arial"/>
        </w:rPr>
        <w:t xml:space="preserve"> za razvoj i europske integracije </w:t>
      </w:r>
      <w:r w:rsidR="00184904" w:rsidRPr="0084333E">
        <w:rPr>
          <w:rFonts w:ascii="Arial" w:hAnsi="Arial" w:cs="Arial"/>
        </w:rPr>
        <w:t>nastavljena je</w:t>
      </w:r>
      <w:r w:rsidR="00FE5F44" w:rsidRPr="0084333E">
        <w:rPr>
          <w:rFonts w:ascii="Arial" w:hAnsi="Arial" w:cs="Arial"/>
        </w:rPr>
        <w:t xml:space="preserve"> priprem</w:t>
      </w:r>
      <w:r w:rsidR="00184904" w:rsidRPr="0084333E">
        <w:rPr>
          <w:rFonts w:ascii="Arial" w:hAnsi="Arial" w:cs="Arial"/>
        </w:rPr>
        <w:t>a</w:t>
      </w:r>
      <w:r w:rsidR="00FE5F44" w:rsidRPr="0084333E">
        <w:rPr>
          <w:rFonts w:ascii="Arial" w:hAnsi="Arial" w:cs="Arial"/>
        </w:rPr>
        <w:t xml:space="preserve"> projektnih prijedloga, provedb</w:t>
      </w:r>
      <w:r w:rsidR="00184904" w:rsidRPr="0084333E">
        <w:rPr>
          <w:rFonts w:ascii="Arial" w:hAnsi="Arial" w:cs="Arial"/>
        </w:rPr>
        <w:t>a</w:t>
      </w:r>
      <w:r w:rsidR="00FE5F44" w:rsidRPr="0084333E">
        <w:rPr>
          <w:rFonts w:ascii="Arial" w:hAnsi="Arial" w:cs="Arial"/>
        </w:rPr>
        <w:t xml:space="preserve"> odobrenih projekata, te informiranje potencijalnih korisnika europskih i drugih sredstava o objavljenim natječajima. </w:t>
      </w:r>
      <w:r w:rsidR="00184904" w:rsidRPr="0084333E">
        <w:rPr>
          <w:rFonts w:ascii="Arial" w:hAnsi="Arial" w:cs="Arial"/>
        </w:rPr>
        <w:t>P</w:t>
      </w:r>
      <w:r w:rsidR="00FE5F44" w:rsidRPr="0084333E">
        <w:rPr>
          <w:rFonts w:ascii="Arial" w:hAnsi="Arial" w:cs="Arial"/>
        </w:rPr>
        <w:t>ruža</w:t>
      </w:r>
      <w:r w:rsidR="00184904" w:rsidRPr="0084333E">
        <w:rPr>
          <w:rFonts w:ascii="Arial" w:hAnsi="Arial" w:cs="Arial"/>
        </w:rPr>
        <w:t>na je</w:t>
      </w:r>
      <w:r w:rsidR="00FE5F44" w:rsidRPr="0084333E">
        <w:rPr>
          <w:rFonts w:ascii="Arial" w:hAnsi="Arial" w:cs="Arial"/>
        </w:rPr>
        <w:t xml:space="preserve"> stručn</w:t>
      </w:r>
      <w:r w:rsidR="00184904" w:rsidRPr="0084333E">
        <w:rPr>
          <w:rFonts w:ascii="Arial" w:hAnsi="Arial" w:cs="Arial"/>
        </w:rPr>
        <w:t>a</w:t>
      </w:r>
      <w:r w:rsidR="00FE5F44" w:rsidRPr="0084333E">
        <w:rPr>
          <w:rFonts w:ascii="Arial" w:hAnsi="Arial" w:cs="Arial"/>
        </w:rPr>
        <w:t xml:space="preserve"> pomoć </w:t>
      </w:r>
      <w:r w:rsidR="00FE5F44" w:rsidRPr="0084333E">
        <w:rPr>
          <w:rFonts w:ascii="Arial" w:hAnsi="Arial" w:cs="Arial"/>
        </w:rPr>
        <w:lastRenderedPageBreak/>
        <w:t>Partnerskom vijeću Brodsko-posavske županije</w:t>
      </w:r>
      <w:r w:rsidR="00184904" w:rsidRPr="0084333E">
        <w:rPr>
          <w:rFonts w:ascii="Arial" w:hAnsi="Arial" w:cs="Arial"/>
        </w:rPr>
        <w:t xml:space="preserve"> u</w:t>
      </w:r>
      <w:r w:rsidR="00FE5F44" w:rsidRPr="0084333E">
        <w:rPr>
          <w:rFonts w:ascii="Arial" w:hAnsi="Arial" w:cs="Arial"/>
        </w:rPr>
        <w:t xml:space="preserve"> procesu izrade Županijske razvojne strategije Brodsko-posavske županije 2016.-2020. godine.</w:t>
      </w:r>
    </w:p>
    <w:p w:rsidR="00914579" w:rsidRPr="0084333E" w:rsidRDefault="00914579" w:rsidP="00914579">
      <w:pPr>
        <w:spacing w:after="0" w:line="240" w:lineRule="auto"/>
        <w:ind w:firstLine="709"/>
        <w:jc w:val="both"/>
        <w:rPr>
          <w:rFonts w:ascii="Arial" w:hAnsi="Arial" w:cs="Arial"/>
        </w:rPr>
      </w:pPr>
    </w:p>
    <w:p w:rsidR="00FE5F44" w:rsidRPr="0084333E" w:rsidRDefault="00FE5F44" w:rsidP="00FE5F44">
      <w:pPr>
        <w:jc w:val="both"/>
        <w:rPr>
          <w:rFonts w:ascii="Arial" w:hAnsi="Arial" w:cs="Arial"/>
          <w:b/>
        </w:rPr>
      </w:pPr>
      <w:r w:rsidRPr="0084333E">
        <w:rPr>
          <w:rFonts w:ascii="Arial" w:hAnsi="Arial" w:cs="Arial"/>
          <w:b/>
        </w:rPr>
        <w:t xml:space="preserve">Pregled projekata s osnovnim pokazateljima za razdoblje od 1. siječnja do 30. lipnja 2017. godine </w:t>
      </w:r>
    </w:p>
    <w:p w:rsidR="00FE5F44" w:rsidRPr="0084333E" w:rsidRDefault="00FE5F44" w:rsidP="00FE5F44">
      <w:pPr>
        <w:rPr>
          <w:rFonts w:ascii="Arial" w:hAnsi="Arial" w:cs="Arial"/>
          <w:b/>
          <w:i/>
          <w:u w:val="single"/>
        </w:rPr>
      </w:pPr>
    </w:p>
    <w:p w:rsidR="00FE5F44" w:rsidRPr="0084333E" w:rsidRDefault="00FE5F44" w:rsidP="00FE5F44">
      <w:pPr>
        <w:rPr>
          <w:rFonts w:ascii="Arial" w:hAnsi="Arial" w:cs="Arial"/>
          <w:b/>
          <w:i/>
          <w:u w:val="single"/>
        </w:rPr>
      </w:pPr>
      <w:r w:rsidRPr="0084333E">
        <w:rPr>
          <w:rFonts w:ascii="Arial" w:hAnsi="Arial" w:cs="Arial"/>
          <w:b/>
          <w:i/>
          <w:u w:val="single"/>
        </w:rPr>
        <w:t>PROJEKTI U PROVEDBI/ZAVRŠENI PROJEKTI</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560"/>
        <w:gridCol w:w="1558"/>
        <w:gridCol w:w="1276"/>
        <w:gridCol w:w="1558"/>
        <w:gridCol w:w="1421"/>
        <w:gridCol w:w="1558"/>
      </w:tblGrid>
      <w:tr w:rsidR="00FE5F44" w:rsidRPr="0084333E" w:rsidTr="00BC3314">
        <w:trPr>
          <w:trHeight w:val="702"/>
        </w:trPr>
        <w:tc>
          <w:tcPr>
            <w:tcW w:w="282"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R. br.</w:t>
            </w:r>
          </w:p>
        </w:tc>
        <w:tc>
          <w:tcPr>
            <w:tcW w:w="82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NAZIV PROJEKTA</w:t>
            </w:r>
          </w:p>
        </w:tc>
        <w:tc>
          <w:tcPr>
            <w:tcW w:w="823"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PRIJAVITELJ</w:t>
            </w:r>
          </w:p>
        </w:tc>
        <w:tc>
          <w:tcPr>
            <w:tcW w:w="674"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PARTNER</w:t>
            </w:r>
          </w:p>
        </w:tc>
        <w:tc>
          <w:tcPr>
            <w:tcW w:w="823"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FOND / Naziv natječaja</w:t>
            </w:r>
          </w:p>
        </w:tc>
        <w:tc>
          <w:tcPr>
            <w:tcW w:w="751"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 xml:space="preserve">STATUS </w:t>
            </w:r>
            <w:r w:rsidRPr="00914579">
              <w:rPr>
                <w:rFonts w:ascii="Arial" w:eastAsia="Times New Roman" w:hAnsi="Arial" w:cs="Arial"/>
                <w:b/>
                <w:bCs/>
                <w:sz w:val="20"/>
                <w:szCs w:val="20"/>
                <w:lang w:eastAsia="hr-HR"/>
              </w:rPr>
              <w:br/>
              <w:t>PROJEKTA</w:t>
            </w:r>
          </w:p>
        </w:tc>
        <w:tc>
          <w:tcPr>
            <w:tcW w:w="823"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UKUPAN IZNOS</w:t>
            </w:r>
          </w:p>
          <w:p w:rsidR="00FE5F44" w:rsidRPr="00914579" w:rsidRDefault="00FE5F44" w:rsidP="00BC3314">
            <w:pPr>
              <w:spacing w:after="0"/>
              <w:jc w:val="center"/>
              <w:rPr>
                <w:rFonts w:ascii="Arial" w:eastAsia="Times New Roman" w:hAnsi="Arial" w:cs="Arial"/>
                <w:b/>
                <w:bCs/>
                <w:sz w:val="20"/>
                <w:szCs w:val="20"/>
                <w:lang w:eastAsia="hr-HR"/>
              </w:rPr>
            </w:pPr>
            <w:r w:rsidRPr="00914579">
              <w:rPr>
                <w:rFonts w:ascii="Arial" w:eastAsia="Times New Roman" w:hAnsi="Arial" w:cs="Arial"/>
                <w:b/>
                <w:bCs/>
                <w:sz w:val="20"/>
                <w:szCs w:val="20"/>
                <w:lang w:eastAsia="hr-HR"/>
              </w:rPr>
              <w:t>(kn)</w:t>
            </w:r>
          </w:p>
        </w:tc>
      </w:tr>
      <w:tr w:rsidR="00FE5F44" w:rsidRPr="0084333E" w:rsidTr="00BC3314">
        <w:trPr>
          <w:trHeight w:val="1125"/>
        </w:trPr>
        <w:tc>
          <w:tcPr>
            <w:tcW w:w="282"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1.</w:t>
            </w:r>
          </w:p>
        </w:tc>
        <w:tc>
          <w:tcPr>
            <w:tcW w:w="824"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Inovativna rješenja za pametne škole</w:t>
            </w:r>
          </w:p>
        </w:tc>
        <w:tc>
          <w:tcPr>
            <w:tcW w:w="823"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Udruženje Centar za razvoj i podršku</w:t>
            </w:r>
          </w:p>
        </w:tc>
        <w:tc>
          <w:tcPr>
            <w:tcW w:w="674"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 xml:space="preserve">Zelena akcija, Brodsko-posavska županija, Tuzlanski kanton, Brodsko ekološko društvo </w:t>
            </w:r>
          </w:p>
        </w:tc>
        <w:tc>
          <w:tcPr>
            <w:tcW w:w="823"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proofErr w:type="spellStart"/>
            <w:r w:rsidRPr="0084333E">
              <w:rPr>
                <w:rFonts w:ascii="Arial" w:eastAsia="Times New Roman" w:hAnsi="Arial" w:cs="Arial"/>
                <w:lang w:eastAsia="hr-HR"/>
              </w:rPr>
              <w:t>Interreg</w:t>
            </w:r>
            <w:proofErr w:type="spellEnd"/>
            <w:r w:rsidRPr="0084333E">
              <w:rPr>
                <w:rFonts w:ascii="Arial" w:eastAsia="Times New Roman" w:hAnsi="Arial" w:cs="Arial"/>
                <w:lang w:eastAsia="hr-HR"/>
              </w:rPr>
              <w:t xml:space="preserve"> IPA – Program prekogranične suradnje Hrvatska – Bosna i Hercegovina –Crna Gora 2014-2020</w:t>
            </w:r>
          </w:p>
        </w:tc>
        <w:tc>
          <w:tcPr>
            <w:tcW w:w="751"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U provedbi</w:t>
            </w:r>
          </w:p>
        </w:tc>
        <w:tc>
          <w:tcPr>
            <w:tcW w:w="823" w:type="pct"/>
            <w:tcBorders>
              <w:top w:val="single" w:sz="4" w:space="0" w:color="auto"/>
              <w:left w:val="single" w:sz="4" w:space="0" w:color="auto"/>
              <w:bottom w:val="single" w:sz="4" w:space="0" w:color="auto"/>
              <w:right w:val="single" w:sz="4" w:space="0" w:color="auto"/>
            </w:tcBorders>
            <w:noWrap/>
            <w:vAlign w:val="center"/>
          </w:tcPr>
          <w:p w:rsidR="00FE5F44" w:rsidRPr="00914579" w:rsidRDefault="00FE5F44" w:rsidP="00BC3314">
            <w:pPr>
              <w:spacing w:after="0"/>
              <w:jc w:val="right"/>
              <w:rPr>
                <w:rFonts w:ascii="Arial" w:eastAsia="Times New Roman" w:hAnsi="Arial" w:cs="Arial"/>
                <w:sz w:val="20"/>
                <w:szCs w:val="20"/>
                <w:lang w:eastAsia="hr-HR"/>
              </w:rPr>
            </w:pPr>
            <w:r w:rsidRPr="00914579">
              <w:rPr>
                <w:rFonts w:ascii="Arial" w:eastAsia="Times New Roman" w:hAnsi="Arial" w:cs="Arial"/>
                <w:sz w:val="20"/>
                <w:szCs w:val="20"/>
                <w:lang w:eastAsia="hr-HR"/>
              </w:rPr>
              <w:t>12.198.606,36</w:t>
            </w:r>
          </w:p>
        </w:tc>
      </w:tr>
      <w:tr w:rsidR="00FE5F44" w:rsidRPr="0084333E" w:rsidTr="00BC3314">
        <w:trPr>
          <w:trHeight w:val="1125"/>
        </w:trPr>
        <w:tc>
          <w:tcPr>
            <w:tcW w:w="282" w:type="pct"/>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hAnsi="Arial" w:cs="Arial"/>
              </w:rPr>
              <w:t xml:space="preserve"> 2.</w:t>
            </w:r>
          </w:p>
        </w:tc>
        <w:tc>
          <w:tcPr>
            <w:tcW w:w="824" w:type="pct"/>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Osiguravanje školske prehrane za djecu u riziku od siromaštva</w:t>
            </w:r>
          </w:p>
        </w:tc>
        <w:tc>
          <w:tcPr>
            <w:tcW w:w="823" w:type="pct"/>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Brodsko-posavska županija</w:t>
            </w:r>
          </w:p>
        </w:tc>
        <w:tc>
          <w:tcPr>
            <w:tcW w:w="674" w:type="pct"/>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Nema</w:t>
            </w:r>
          </w:p>
        </w:tc>
        <w:tc>
          <w:tcPr>
            <w:tcW w:w="823" w:type="pct"/>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Fond europske pomoći za najpotrebitije</w:t>
            </w:r>
          </w:p>
        </w:tc>
        <w:tc>
          <w:tcPr>
            <w:tcW w:w="751" w:type="pct"/>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Projekt odobren, provodi ga Upravni odjel za obrazovanje, šport i kulturu</w:t>
            </w:r>
          </w:p>
        </w:tc>
        <w:tc>
          <w:tcPr>
            <w:tcW w:w="823"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right"/>
              <w:rPr>
                <w:rFonts w:ascii="Arial" w:eastAsia="Times New Roman" w:hAnsi="Arial" w:cs="Arial"/>
                <w:lang w:eastAsia="hr-HR"/>
              </w:rPr>
            </w:pPr>
            <w:r w:rsidRPr="0084333E">
              <w:rPr>
                <w:rFonts w:ascii="Arial" w:eastAsia="Times New Roman" w:hAnsi="Arial" w:cs="Arial"/>
                <w:lang w:eastAsia="hr-HR"/>
              </w:rPr>
              <w:t>486.195,40</w:t>
            </w:r>
          </w:p>
        </w:tc>
      </w:tr>
      <w:tr w:rsidR="00FE5F44" w:rsidRPr="00914579" w:rsidTr="00BC3314">
        <w:trPr>
          <w:trHeight w:val="498"/>
        </w:trPr>
        <w:tc>
          <w:tcPr>
            <w:tcW w:w="4176" w:type="pct"/>
            <w:gridSpan w:val="6"/>
            <w:shd w:val="clear" w:color="auto" w:fill="B8CCE4"/>
            <w:vAlign w:val="center"/>
          </w:tcPr>
          <w:p w:rsidR="00FE5F44" w:rsidRPr="0084333E" w:rsidRDefault="00FE5F44" w:rsidP="00BC3314">
            <w:pPr>
              <w:spacing w:after="0"/>
              <w:rPr>
                <w:rFonts w:ascii="Arial" w:hAnsi="Arial" w:cs="Arial"/>
                <w:b/>
                <w:color w:val="FF0000"/>
              </w:rPr>
            </w:pPr>
            <w:r w:rsidRPr="0084333E">
              <w:rPr>
                <w:rFonts w:ascii="Arial" w:hAnsi="Arial" w:cs="Arial"/>
                <w:b/>
              </w:rPr>
              <w:t xml:space="preserve">UKUPNO:                                          </w:t>
            </w:r>
          </w:p>
        </w:tc>
        <w:tc>
          <w:tcPr>
            <w:tcW w:w="824" w:type="pct"/>
            <w:shd w:val="clear" w:color="auto" w:fill="B8CCE4"/>
            <w:vAlign w:val="center"/>
          </w:tcPr>
          <w:p w:rsidR="00FE5F44" w:rsidRPr="00914579" w:rsidRDefault="00FE5F44" w:rsidP="00BC3314">
            <w:pPr>
              <w:spacing w:after="0"/>
              <w:jc w:val="right"/>
              <w:rPr>
                <w:rFonts w:ascii="Arial" w:hAnsi="Arial" w:cs="Arial"/>
                <w:b/>
                <w:sz w:val="20"/>
                <w:szCs w:val="20"/>
              </w:rPr>
            </w:pPr>
            <w:r w:rsidRPr="00914579">
              <w:rPr>
                <w:rFonts w:ascii="Arial" w:hAnsi="Arial" w:cs="Arial"/>
                <w:b/>
                <w:sz w:val="20"/>
                <w:szCs w:val="20"/>
              </w:rPr>
              <w:t>12.684.801,76</w:t>
            </w:r>
          </w:p>
        </w:tc>
      </w:tr>
    </w:tbl>
    <w:p w:rsidR="00FE5F44" w:rsidRPr="0084333E" w:rsidRDefault="00FE5F44" w:rsidP="00FE5F44">
      <w:pPr>
        <w:overflowPunct w:val="0"/>
        <w:autoSpaceDE w:val="0"/>
        <w:autoSpaceDN w:val="0"/>
        <w:adjustRightInd w:val="0"/>
        <w:spacing w:after="0"/>
        <w:textAlignment w:val="baseline"/>
        <w:rPr>
          <w:rFonts w:ascii="Arial" w:hAnsi="Arial" w:cs="Arial"/>
        </w:rPr>
      </w:pPr>
    </w:p>
    <w:p w:rsidR="00FE5F44" w:rsidRDefault="00FE5F44"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3A2BF2" w:rsidRDefault="003A2BF2" w:rsidP="00FE5F44">
      <w:pPr>
        <w:overflowPunct w:val="0"/>
        <w:autoSpaceDE w:val="0"/>
        <w:autoSpaceDN w:val="0"/>
        <w:adjustRightInd w:val="0"/>
        <w:spacing w:after="0"/>
        <w:textAlignment w:val="baseline"/>
        <w:rPr>
          <w:rFonts w:ascii="Arial" w:hAnsi="Arial" w:cs="Arial"/>
        </w:rPr>
      </w:pPr>
    </w:p>
    <w:p w:rsidR="00A56E58" w:rsidRDefault="00A56E58" w:rsidP="00FE5F44">
      <w:pPr>
        <w:overflowPunct w:val="0"/>
        <w:autoSpaceDE w:val="0"/>
        <w:autoSpaceDN w:val="0"/>
        <w:adjustRightInd w:val="0"/>
        <w:spacing w:after="0"/>
        <w:textAlignment w:val="baseline"/>
        <w:rPr>
          <w:rFonts w:ascii="Arial" w:hAnsi="Arial" w:cs="Arial"/>
        </w:rPr>
      </w:pPr>
    </w:p>
    <w:p w:rsidR="00A56E58" w:rsidRDefault="00A56E58" w:rsidP="00FE5F44">
      <w:pPr>
        <w:overflowPunct w:val="0"/>
        <w:autoSpaceDE w:val="0"/>
        <w:autoSpaceDN w:val="0"/>
        <w:adjustRightInd w:val="0"/>
        <w:spacing w:after="0"/>
        <w:textAlignment w:val="baseline"/>
        <w:rPr>
          <w:rFonts w:ascii="Arial" w:hAnsi="Arial" w:cs="Arial"/>
        </w:rPr>
      </w:pPr>
    </w:p>
    <w:p w:rsidR="00FE5F44" w:rsidRPr="0084333E" w:rsidRDefault="00FE5F44" w:rsidP="00FE5F44">
      <w:pPr>
        <w:overflowPunct w:val="0"/>
        <w:autoSpaceDE w:val="0"/>
        <w:autoSpaceDN w:val="0"/>
        <w:adjustRightInd w:val="0"/>
        <w:spacing w:after="0"/>
        <w:textAlignment w:val="baseline"/>
        <w:rPr>
          <w:rFonts w:ascii="Arial" w:hAnsi="Arial" w:cs="Arial"/>
          <w:b/>
          <w:i/>
          <w:u w:val="single"/>
        </w:rPr>
      </w:pPr>
      <w:r w:rsidRPr="0084333E">
        <w:rPr>
          <w:rFonts w:ascii="Arial" w:hAnsi="Arial" w:cs="Arial"/>
          <w:b/>
          <w:i/>
          <w:u w:val="single"/>
        </w:rPr>
        <w:lastRenderedPageBreak/>
        <w:t>PRIPREMLJENI / PRIJAVLJENI PROJEKTI</w:t>
      </w:r>
    </w:p>
    <w:p w:rsidR="00FE5F44" w:rsidRPr="0084333E" w:rsidRDefault="00FE5F44" w:rsidP="00FE5F44">
      <w:pPr>
        <w:overflowPunct w:val="0"/>
        <w:autoSpaceDE w:val="0"/>
        <w:autoSpaceDN w:val="0"/>
        <w:adjustRightInd w:val="0"/>
        <w:spacing w:after="0"/>
        <w:textAlignment w:val="baseline"/>
        <w:rPr>
          <w:rFonts w:ascii="Arial" w:hAnsi="Arial" w:cs="Arial"/>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1422"/>
        <w:gridCol w:w="1558"/>
        <w:gridCol w:w="1418"/>
        <w:gridCol w:w="1554"/>
        <w:gridCol w:w="1424"/>
        <w:gridCol w:w="1700"/>
      </w:tblGrid>
      <w:tr w:rsidR="00FE5F44" w:rsidRPr="0084333E" w:rsidTr="00BC3314">
        <w:trPr>
          <w:trHeight w:val="702"/>
        </w:trPr>
        <w:tc>
          <w:tcPr>
            <w:tcW w:w="276"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E5F44" w:rsidRPr="0084333E" w:rsidRDefault="00FE5F44" w:rsidP="00BC3314">
            <w:pPr>
              <w:spacing w:after="0"/>
              <w:jc w:val="center"/>
              <w:rPr>
                <w:rFonts w:ascii="Arial" w:eastAsia="Times New Roman" w:hAnsi="Arial" w:cs="Arial"/>
                <w:b/>
                <w:bCs/>
                <w:lang w:eastAsia="hr-HR"/>
              </w:rPr>
            </w:pPr>
            <w:r w:rsidRPr="0084333E">
              <w:rPr>
                <w:rFonts w:ascii="Arial" w:eastAsia="Times New Roman" w:hAnsi="Arial" w:cs="Arial"/>
                <w:b/>
                <w:bCs/>
                <w:lang w:eastAsia="hr-HR"/>
              </w:rPr>
              <w:t>R. br.</w:t>
            </w:r>
          </w:p>
        </w:tc>
        <w:tc>
          <w:tcPr>
            <w:tcW w:w="740"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NAZIV PROJEKTA</w:t>
            </w:r>
          </w:p>
        </w:tc>
        <w:tc>
          <w:tcPr>
            <w:tcW w:w="811"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PRIJAVITELJ</w:t>
            </w:r>
          </w:p>
        </w:tc>
        <w:tc>
          <w:tcPr>
            <w:tcW w:w="738"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PARTNER</w:t>
            </w:r>
          </w:p>
        </w:tc>
        <w:tc>
          <w:tcPr>
            <w:tcW w:w="809"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FOND / Naziv natječaja</w:t>
            </w:r>
          </w:p>
        </w:tc>
        <w:tc>
          <w:tcPr>
            <w:tcW w:w="740" w:type="pct"/>
            <w:tcBorders>
              <w:top w:val="single" w:sz="4" w:space="0" w:color="auto"/>
              <w:left w:val="single" w:sz="4" w:space="0" w:color="auto"/>
              <w:bottom w:val="single" w:sz="4" w:space="0" w:color="auto"/>
              <w:right w:val="single" w:sz="4" w:space="0" w:color="auto"/>
            </w:tcBorders>
            <w:shd w:val="clear" w:color="auto" w:fill="B8CCE4"/>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 xml:space="preserve">STATUS </w:t>
            </w:r>
            <w:r w:rsidRPr="00780BD8">
              <w:rPr>
                <w:rFonts w:ascii="Arial" w:eastAsia="Times New Roman" w:hAnsi="Arial" w:cs="Arial"/>
                <w:b/>
                <w:bCs/>
                <w:sz w:val="20"/>
                <w:szCs w:val="20"/>
                <w:lang w:eastAsia="hr-HR"/>
              </w:rPr>
              <w:br/>
              <w:t>PROJEKTA</w:t>
            </w:r>
          </w:p>
        </w:tc>
        <w:tc>
          <w:tcPr>
            <w:tcW w:w="885"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UKUPAN IZNOS</w:t>
            </w:r>
          </w:p>
          <w:p w:rsidR="00FE5F44" w:rsidRPr="00780BD8" w:rsidRDefault="00FE5F44" w:rsidP="00BC3314">
            <w:pPr>
              <w:spacing w:after="0"/>
              <w:jc w:val="center"/>
              <w:rPr>
                <w:rFonts w:ascii="Arial" w:eastAsia="Times New Roman" w:hAnsi="Arial" w:cs="Arial"/>
                <w:b/>
                <w:bCs/>
                <w:sz w:val="20"/>
                <w:szCs w:val="20"/>
                <w:lang w:eastAsia="hr-HR"/>
              </w:rPr>
            </w:pPr>
            <w:r w:rsidRPr="00780BD8">
              <w:rPr>
                <w:rFonts w:ascii="Arial" w:eastAsia="Times New Roman" w:hAnsi="Arial" w:cs="Arial"/>
                <w:b/>
                <w:bCs/>
                <w:sz w:val="20"/>
                <w:szCs w:val="20"/>
                <w:lang w:eastAsia="hr-HR"/>
              </w:rPr>
              <w:t>(kn)</w:t>
            </w:r>
          </w:p>
        </w:tc>
      </w:tr>
      <w:tr w:rsidR="00FE5F44" w:rsidRPr="0084333E" w:rsidTr="00BC3314">
        <w:trPr>
          <w:trHeight w:val="1125"/>
        </w:trPr>
        <w:tc>
          <w:tcPr>
            <w:tcW w:w="276"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1.</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Održimo tradiciju – očuvajmo prirodu</w:t>
            </w:r>
          </w:p>
        </w:tc>
        <w:tc>
          <w:tcPr>
            <w:tcW w:w="811"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Brodsko-posavska županija</w:t>
            </w:r>
          </w:p>
        </w:tc>
        <w:tc>
          <w:tcPr>
            <w:tcW w:w="738"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 xml:space="preserve">JU Natura </w:t>
            </w:r>
            <w:proofErr w:type="spellStart"/>
            <w:r w:rsidRPr="0084333E">
              <w:rPr>
                <w:rFonts w:ascii="Arial" w:eastAsia="Times New Roman" w:hAnsi="Arial" w:cs="Arial"/>
                <w:lang w:eastAsia="hr-HR"/>
              </w:rPr>
              <w:t>Slavonica</w:t>
            </w:r>
            <w:proofErr w:type="spellEnd"/>
            <w:r w:rsidRPr="0084333E">
              <w:rPr>
                <w:rFonts w:ascii="Arial" w:eastAsia="Times New Roman" w:hAnsi="Arial" w:cs="Arial"/>
                <w:lang w:eastAsia="hr-HR"/>
              </w:rPr>
              <w:t>,</w:t>
            </w:r>
          </w:p>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 xml:space="preserve">Brodsko ekološko društvo, Općina </w:t>
            </w:r>
            <w:proofErr w:type="spellStart"/>
            <w:r w:rsidRPr="0084333E">
              <w:rPr>
                <w:rFonts w:ascii="Arial" w:eastAsia="Times New Roman" w:hAnsi="Arial" w:cs="Arial"/>
                <w:lang w:eastAsia="hr-HR"/>
              </w:rPr>
              <w:t>Klakar</w:t>
            </w:r>
            <w:proofErr w:type="spellEnd"/>
            <w:r w:rsidRPr="0084333E">
              <w:rPr>
                <w:rFonts w:ascii="Arial" w:eastAsia="Times New Roman" w:hAnsi="Arial" w:cs="Arial"/>
                <w:lang w:eastAsia="hr-HR"/>
              </w:rPr>
              <w:t xml:space="preserve">, Općina </w:t>
            </w:r>
            <w:proofErr w:type="spellStart"/>
            <w:r w:rsidRPr="0084333E">
              <w:rPr>
                <w:rFonts w:ascii="Arial" w:eastAsia="Times New Roman" w:hAnsi="Arial" w:cs="Arial"/>
                <w:lang w:eastAsia="hr-HR"/>
              </w:rPr>
              <w:t>Oprisavci</w:t>
            </w:r>
            <w:proofErr w:type="spellEnd"/>
          </w:p>
          <w:p w:rsidR="00FE5F44" w:rsidRPr="0084333E" w:rsidRDefault="00FE5F44" w:rsidP="00BC3314">
            <w:pPr>
              <w:spacing w:after="0"/>
              <w:jc w:val="center"/>
              <w:rPr>
                <w:rFonts w:ascii="Arial" w:eastAsia="Times New Roman" w:hAnsi="Arial" w:cs="Arial"/>
                <w:lang w:eastAsia="hr-HR"/>
              </w:rPr>
            </w:pPr>
          </w:p>
        </w:tc>
        <w:tc>
          <w:tcPr>
            <w:tcW w:w="809"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Promicanje održivog razvoja prirodne baštine</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Pripremljen</w:t>
            </w:r>
          </w:p>
        </w:tc>
        <w:tc>
          <w:tcPr>
            <w:tcW w:w="885"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right"/>
              <w:rPr>
                <w:rFonts w:ascii="Arial" w:eastAsia="Times New Roman" w:hAnsi="Arial" w:cs="Arial"/>
                <w:lang w:eastAsia="hr-HR"/>
              </w:rPr>
            </w:pPr>
            <w:r w:rsidRPr="0084333E">
              <w:rPr>
                <w:rFonts w:ascii="Arial" w:eastAsia="Times New Roman" w:hAnsi="Arial" w:cs="Arial"/>
                <w:lang w:eastAsia="hr-HR"/>
              </w:rPr>
              <w:t>3.481,556,36</w:t>
            </w:r>
          </w:p>
        </w:tc>
      </w:tr>
      <w:tr w:rsidR="00FE5F44" w:rsidRPr="0084333E" w:rsidTr="00BC3314">
        <w:trPr>
          <w:trHeight w:val="1125"/>
        </w:trPr>
        <w:tc>
          <w:tcPr>
            <w:tcW w:w="276"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2.</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PRAŠNIK…PRAstara Šuma – Naš Izvor Kreativnosti</w:t>
            </w:r>
          </w:p>
        </w:tc>
        <w:tc>
          <w:tcPr>
            <w:tcW w:w="811"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 xml:space="preserve">JU Natura </w:t>
            </w:r>
            <w:proofErr w:type="spellStart"/>
            <w:r w:rsidRPr="0084333E">
              <w:rPr>
                <w:rFonts w:ascii="Arial" w:eastAsia="Times New Roman" w:hAnsi="Arial" w:cs="Arial"/>
                <w:lang w:eastAsia="hr-HR"/>
              </w:rPr>
              <w:t>Slavonica</w:t>
            </w:r>
            <w:proofErr w:type="spellEnd"/>
          </w:p>
        </w:tc>
        <w:tc>
          <w:tcPr>
            <w:tcW w:w="738"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Brodsko-posavska županija,</w:t>
            </w:r>
          </w:p>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CTR – RA BPŽ d.o.o., Općina Stara Gradiška, Turistička zajednica grada Nove Gradiške, Hrvatsko šumarsko društvo Ogranak N. Gradiška</w:t>
            </w:r>
          </w:p>
        </w:tc>
        <w:tc>
          <w:tcPr>
            <w:tcW w:w="809"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Promicanje održivog razvoja prirodne baštine</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Pripremljen</w:t>
            </w:r>
          </w:p>
        </w:tc>
        <w:tc>
          <w:tcPr>
            <w:tcW w:w="885"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right"/>
              <w:rPr>
                <w:rFonts w:ascii="Arial" w:eastAsia="Times New Roman" w:hAnsi="Arial" w:cs="Arial"/>
                <w:lang w:eastAsia="hr-HR"/>
              </w:rPr>
            </w:pPr>
            <w:r w:rsidRPr="0084333E">
              <w:rPr>
                <w:rFonts w:ascii="Arial" w:eastAsia="Times New Roman" w:hAnsi="Arial" w:cs="Arial"/>
                <w:lang w:eastAsia="hr-HR"/>
              </w:rPr>
              <w:t>13.957.659,76</w:t>
            </w:r>
          </w:p>
        </w:tc>
      </w:tr>
      <w:tr w:rsidR="00FE5F44" w:rsidRPr="0084333E" w:rsidTr="00BC3314">
        <w:trPr>
          <w:trHeight w:val="1125"/>
        </w:trPr>
        <w:tc>
          <w:tcPr>
            <w:tcW w:w="276"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3.</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Suradnja za uspjeh 3</w:t>
            </w:r>
          </w:p>
        </w:tc>
        <w:tc>
          <w:tcPr>
            <w:tcW w:w="811"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CTR – RA BPŽ d.o.o.</w:t>
            </w:r>
          </w:p>
        </w:tc>
        <w:tc>
          <w:tcPr>
            <w:tcW w:w="738"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Brodsko-posavska županija, Udruga Vrapčići, HZZ PU Sl. Brod</w:t>
            </w:r>
          </w:p>
        </w:tc>
        <w:tc>
          <w:tcPr>
            <w:tcW w:w="809"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Lokalne inicijative za poticanje zapošljavanja – faza III</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Pripremljen</w:t>
            </w:r>
          </w:p>
        </w:tc>
        <w:tc>
          <w:tcPr>
            <w:tcW w:w="885"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right"/>
              <w:rPr>
                <w:rFonts w:ascii="Arial" w:eastAsia="Times New Roman" w:hAnsi="Arial" w:cs="Arial"/>
                <w:lang w:eastAsia="hr-HR"/>
              </w:rPr>
            </w:pPr>
            <w:r w:rsidRPr="0084333E">
              <w:rPr>
                <w:rFonts w:ascii="Arial" w:eastAsia="Times New Roman" w:hAnsi="Arial" w:cs="Arial"/>
                <w:lang w:eastAsia="hr-HR"/>
              </w:rPr>
              <w:t>1.823.928,50</w:t>
            </w:r>
          </w:p>
        </w:tc>
      </w:tr>
      <w:tr w:rsidR="00FE5F44" w:rsidRPr="0084333E" w:rsidTr="00BC3314">
        <w:trPr>
          <w:trHeight w:val="1125"/>
        </w:trPr>
        <w:tc>
          <w:tcPr>
            <w:tcW w:w="276"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4.</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I ja sam dio društva</w:t>
            </w:r>
          </w:p>
        </w:tc>
        <w:tc>
          <w:tcPr>
            <w:tcW w:w="811"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Informativno pravni centar Slavonski Brod</w:t>
            </w:r>
          </w:p>
        </w:tc>
        <w:tc>
          <w:tcPr>
            <w:tcW w:w="738"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Brodsko-posavska županija, Grad Slavonski Brod</w:t>
            </w:r>
          </w:p>
        </w:tc>
        <w:tc>
          <w:tcPr>
            <w:tcW w:w="809"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t xml:space="preserve">Poziv za prijavu projekata usmjerenih mladima za financijsku potporu iz sredstava </w:t>
            </w:r>
            <w:r w:rsidRPr="0084333E">
              <w:rPr>
                <w:rFonts w:ascii="Arial" w:eastAsia="Times New Roman" w:hAnsi="Arial" w:cs="Arial"/>
                <w:lang w:eastAsia="hr-HR"/>
              </w:rPr>
              <w:lastRenderedPageBreak/>
              <w:t>dijela prihoda igara na sreću za 2017. god.</w:t>
            </w:r>
          </w:p>
        </w:tc>
        <w:tc>
          <w:tcPr>
            <w:tcW w:w="740" w:type="pct"/>
            <w:tcBorders>
              <w:top w:val="single" w:sz="4" w:space="0" w:color="auto"/>
              <w:left w:val="single" w:sz="4" w:space="0" w:color="auto"/>
              <w:bottom w:val="single" w:sz="4" w:space="0" w:color="auto"/>
              <w:right w:val="single" w:sz="4" w:space="0" w:color="auto"/>
            </w:tcBorders>
            <w:vAlign w:val="center"/>
          </w:tcPr>
          <w:p w:rsidR="00FE5F44" w:rsidRPr="0084333E" w:rsidRDefault="00FE5F44" w:rsidP="00BC3314">
            <w:pPr>
              <w:spacing w:after="0"/>
              <w:jc w:val="center"/>
              <w:rPr>
                <w:rFonts w:ascii="Arial" w:eastAsia="Times New Roman" w:hAnsi="Arial" w:cs="Arial"/>
                <w:lang w:eastAsia="hr-HR"/>
              </w:rPr>
            </w:pPr>
            <w:r w:rsidRPr="0084333E">
              <w:rPr>
                <w:rFonts w:ascii="Arial" w:eastAsia="Times New Roman" w:hAnsi="Arial" w:cs="Arial"/>
                <w:lang w:eastAsia="hr-HR"/>
              </w:rPr>
              <w:lastRenderedPageBreak/>
              <w:t>Pripremljen</w:t>
            </w:r>
          </w:p>
        </w:tc>
        <w:tc>
          <w:tcPr>
            <w:tcW w:w="885" w:type="pct"/>
            <w:tcBorders>
              <w:top w:val="single" w:sz="4" w:space="0" w:color="auto"/>
              <w:left w:val="single" w:sz="4" w:space="0" w:color="auto"/>
              <w:bottom w:val="single" w:sz="4" w:space="0" w:color="auto"/>
              <w:right w:val="single" w:sz="4" w:space="0" w:color="auto"/>
            </w:tcBorders>
            <w:noWrap/>
            <w:vAlign w:val="center"/>
          </w:tcPr>
          <w:p w:rsidR="00FE5F44" w:rsidRPr="0084333E" w:rsidRDefault="00FE5F44" w:rsidP="00BC3314">
            <w:pPr>
              <w:spacing w:after="0"/>
              <w:jc w:val="right"/>
              <w:rPr>
                <w:rFonts w:ascii="Arial" w:eastAsia="Times New Roman" w:hAnsi="Arial" w:cs="Arial"/>
                <w:lang w:eastAsia="hr-HR"/>
              </w:rPr>
            </w:pPr>
            <w:r w:rsidRPr="0084333E">
              <w:rPr>
                <w:rFonts w:ascii="Arial" w:eastAsia="Times New Roman" w:hAnsi="Arial" w:cs="Arial"/>
                <w:lang w:eastAsia="hr-HR"/>
              </w:rPr>
              <w:t>146.870,00</w:t>
            </w:r>
          </w:p>
        </w:tc>
      </w:tr>
      <w:tr w:rsidR="00FE5F44" w:rsidRPr="0084333E" w:rsidTr="00BC3314">
        <w:trPr>
          <w:trHeight w:val="312"/>
        </w:trPr>
        <w:tc>
          <w:tcPr>
            <w:tcW w:w="4115" w:type="pct"/>
            <w:gridSpan w:val="6"/>
            <w:tcBorders>
              <w:top w:val="single" w:sz="4" w:space="0" w:color="auto"/>
              <w:left w:val="single" w:sz="4" w:space="0" w:color="auto"/>
              <w:bottom w:val="single" w:sz="4" w:space="0" w:color="auto"/>
              <w:right w:val="single" w:sz="4" w:space="0" w:color="auto"/>
            </w:tcBorders>
            <w:shd w:val="clear" w:color="auto" w:fill="B8CCE4"/>
            <w:noWrap/>
            <w:vAlign w:val="center"/>
          </w:tcPr>
          <w:p w:rsidR="00FE5F44" w:rsidRPr="0084333E" w:rsidRDefault="00FE5F44" w:rsidP="00BC3314">
            <w:pPr>
              <w:spacing w:after="0"/>
              <w:rPr>
                <w:rFonts w:ascii="Arial" w:eastAsia="Times New Roman" w:hAnsi="Arial" w:cs="Arial"/>
                <w:b/>
                <w:lang w:eastAsia="hr-HR"/>
              </w:rPr>
            </w:pPr>
            <w:r w:rsidRPr="0084333E">
              <w:rPr>
                <w:rFonts w:ascii="Arial" w:eastAsia="Times New Roman" w:hAnsi="Arial" w:cs="Arial"/>
                <w:b/>
                <w:lang w:eastAsia="hr-HR"/>
              </w:rPr>
              <w:lastRenderedPageBreak/>
              <w:t>UKUPNO:</w:t>
            </w:r>
          </w:p>
        </w:tc>
        <w:tc>
          <w:tcPr>
            <w:tcW w:w="885" w:type="pct"/>
            <w:tcBorders>
              <w:top w:val="single" w:sz="4" w:space="0" w:color="auto"/>
              <w:left w:val="single" w:sz="4" w:space="0" w:color="auto"/>
              <w:bottom w:val="single" w:sz="4" w:space="0" w:color="auto"/>
              <w:right w:val="single" w:sz="4" w:space="0" w:color="auto"/>
            </w:tcBorders>
            <w:shd w:val="clear" w:color="auto" w:fill="B8CCE4"/>
            <w:noWrap/>
            <w:vAlign w:val="center"/>
          </w:tcPr>
          <w:p w:rsidR="00FE5F44" w:rsidRPr="0084333E" w:rsidRDefault="00FE5F44" w:rsidP="00BC3314">
            <w:pPr>
              <w:jc w:val="right"/>
              <w:rPr>
                <w:rFonts w:ascii="Arial" w:hAnsi="Arial" w:cs="Arial"/>
                <w:b/>
              </w:rPr>
            </w:pPr>
            <w:r w:rsidRPr="0084333E">
              <w:rPr>
                <w:rFonts w:ascii="Arial" w:hAnsi="Arial" w:cs="Arial"/>
                <w:b/>
              </w:rPr>
              <w:t>19.410.014,62</w:t>
            </w:r>
          </w:p>
        </w:tc>
      </w:tr>
    </w:tbl>
    <w:p w:rsidR="00FE5F44" w:rsidRDefault="00FE5F44" w:rsidP="00FE5F44">
      <w:pPr>
        <w:jc w:val="both"/>
        <w:rPr>
          <w:rFonts w:ascii="Arial" w:hAnsi="Arial" w:cs="Arial"/>
        </w:rPr>
      </w:pPr>
    </w:p>
    <w:p w:rsidR="00780BD8" w:rsidRPr="0084333E" w:rsidRDefault="00780BD8" w:rsidP="00FE5F44">
      <w:pPr>
        <w:jc w:val="both"/>
        <w:rPr>
          <w:rFonts w:ascii="Arial" w:hAnsi="Arial" w:cs="Arial"/>
        </w:rPr>
      </w:pPr>
    </w:p>
    <w:p w:rsidR="00FE5F44" w:rsidRPr="0084333E" w:rsidRDefault="00FE5F44" w:rsidP="00FE5F44">
      <w:pPr>
        <w:jc w:val="both"/>
        <w:rPr>
          <w:rFonts w:ascii="Arial" w:eastAsia="Times New Roman" w:hAnsi="Arial" w:cs="Arial"/>
          <w:b/>
          <w:lang w:eastAsia="hr-HR"/>
        </w:rPr>
      </w:pPr>
      <w:r w:rsidRPr="0084333E">
        <w:rPr>
          <w:rFonts w:ascii="Arial" w:hAnsi="Arial" w:cs="Arial"/>
          <w:b/>
        </w:rPr>
        <w:t xml:space="preserve">PROJEKT U PROVEDBI – </w:t>
      </w:r>
      <w:r w:rsidRPr="0084333E">
        <w:rPr>
          <w:rFonts w:ascii="Arial" w:eastAsia="Times New Roman" w:hAnsi="Arial" w:cs="Arial"/>
          <w:b/>
          <w:lang w:eastAsia="hr-HR"/>
        </w:rPr>
        <w:t>Inovativna rješenja za pametne škole</w:t>
      </w:r>
    </w:p>
    <w:p w:rsidR="00FE5F44" w:rsidRPr="0084333E" w:rsidRDefault="00FE5F44" w:rsidP="00780BD8">
      <w:pPr>
        <w:spacing w:after="0" w:line="240" w:lineRule="auto"/>
        <w:ind w:firstLine="708"/>
        <w:jc w:val="both"/>
        <w:rPr>
          <w:rFonts w:ascii="Arial" w:hAnsi="Arial" w:cs="Arial"/>
        </w:rPr>
      </w:pPr>
      <w:r w:rsidRPr="0084333E">
        <w:rPr>
          <w:rFonts w:ascii="Arial" w:hAnsi="Arial" w:cs="Arial"/>
        </w:rPr>
        <w:t>Projekt se financira iz INTERREG CBC programa prekogranične suradnje Hrvatska – Bosna i Hercegovina – Crna Gora 2014.-2020. Vodeći partner je Udruženje Centar za razvoj i podršku (CRP) iz Tuzle (BiH), a ostali partneri su: Tuzlanski kanton (BiH), Zelena akcija sa sjedištem u Zagrebu (HR), Brodsko-posavska županija (HR) i Brodsko ekološko društvo iz Slavonskog Broda (HR). Trajanje projekta je 27 mjeseci (od 01.06.2017. do 31.08.2019. godine). Ukupna vrijednost projekta je 1.644.127,82 EUR (12.198.606,36 kn). Udio Brodsko-posavske županije u sufinanciranju projekta je 647.501,62 kn. U Upravnom odjelu za razvoj i EU integracije pripremljen je Zahtjev za dodjelu sredstava Fonda za sufinanciranje provedbe EU projekata na regionalnoj i lokalnoj razini u iznosu od 80% vlastitog učešća Brodsko-posavske županije (518.001,30 kn).</w:t>
      </w:r>
    </w:p>
    <w:p w:rsidR="00FE5F44" w:rsidRPr="0084333E" w:rsidRDefault="00FE5F44" w:rsidP="00780BD8">
      <w:pPr>
        <w:spacing w:after="0" w:line="240" w:lineRule="auto"/>
        <w:ind w:firstLine="708"/>
        <w:jc w:val="both"/>
        <w:rPr>
          <w:rFonts w:ascii="Arial" w:hAnsi="Arial" w:cs="Arial"/>
        </w:rPr>
      </w:pPr>
      <w:r w:rsidRPr="0084333E">
        <w:rPr>
          <w:rFonts w:ascii="Arial" w:hAnsi="Arial" w:cs="Arial"/>
        </w:rPr>
        <w:t xml:space="preserve">Opći cilj projekta je doprinijeti pametnom i održivom razvoju prekograničnog projektnog područja kroz promociju najboljih razvojnih mogućnosti u području energetske efikasnosti i primjene obnovljivih izvora energije. </w:t>
      </w:r>
    </w:p>
    <w:p w:rsidR="00FE5F44" w:rsidRPr="0084333E" w:rsidRDefault="00FE5F44" w:rsidP="00FE5F44">
      <w:pPr>
        <w:spacing w:after="0"/>
        <w:jc w:val="both"/>
        <w:rPr>
          <w:rFonts w:ascii="Arial" w:hAnsi="Arial" w:cs="Arial"/>
        </w:rPr>
      </w:pPr>
      <w:r w:rsidRPr="0084333E">
        <w:rPr>
          <w:rFonts w:ascii="Arial" w:hAnsi="Arial" w:cs="Arial"/>
        </w:rPr>
        <w:t>Specifični ciljevi projekta su:</w:t>
      </w:r>
    </w:p>
    <w:p w:rsidR="00FE5F44" w:rsidRPr="0084333E" w:rsidRDefault="00FE5F44" w:rsidP="00FE5F44">
      <w:pPr>
        <w:spacing w:after="0"/>
        <w:jc w:val="both"/>
        <w:rPr>
          <w:rFonts w:ascii="Arial" w:hAnsi="Arial" w:cs="Arial"/>
        </w:rPr>
      </w:pPr>
    </w:p>
    <w:p w:rsidR="00FE5F44" w:rsidRPr="00110CE4" w:rsidRDefault="00FE5F44" w:rsidP="00110CE4">
      <w:pPr>
        <w:pStyle w:val="Odlomakpopisa"/>
        <w:numPr>
          <w:ilvl w:val="0"/>
          <w:numId w:val="46"/>
        </w:numPr>
        <w:autoSpaceDE w:val="0"/>
        <w:autoSpaceDN w:val="0"/>
        <w:adjustRightInd w:val="0"/>
        <w:jc w:val="both"/>
        <w:rPr>
          <w:rFonts w:ascii="Arial" w:hAnsi="Arial" w:cs="Arial"/>
          <w:sz w:val="22"/>
          <w:szCs w:val="22"/>
        </w:rPr>
      </w:pPr>
      <w:r w:rsidRPr="00110CE4">
        <w:rPr>
          <w:rFonts w:ascii="Arial" w:hAnsi="Arial" w:cs="Arial"/>
          <w:sz w:val="22"/>
          <w:szCs w:val="22"/>
        </w:rPr>
        <w:t>Povećati institucionalni i tehnički kapacitet javnih institucija i korisnika u obrazovnom sektoru u prekograničnom projektnom području za održivi energetski menadžment u njihovim objektima.</w:t>
      </w:r>
    </w:p>
    <w:p w:rsidR="00FE5F44" w:rsidRPr="00110CE4" w:rsidRDefault="00FE5F44" w:rsidP="00110CE4">
      <w:pPr>
        <w:pStyle w:val="Odlomakpopisa"/>
        <w:numPr>
          <w:ilvl w:val="0"/>
          <w:numId w:val="46"/>
        </w:numPr>
        <w:autoSpaceDE w:val="0"/>
        <w:autoSpaceDN w:val="0"/>
        <w:adjustRightInd w:val="0"/>
        <w:jc w:val="both"/>
        <w:rPr>
          <w:rFonts w:ascii="Arial" w:hAnsi="Arial" w:cs="Arial"/>
          <w:sz w:val="22"/>
          <w:szCs w:val="22"/>
        </w:rPr>
      </w:pPr>
      <w:r w:rsidRPr="00110CE4">
        <w:rPr>
          <w:rFonts w:ascii="Arial" w:hAnsi="Arial" w:cs="Arial"/>
          <w:sz w:val="22"/>
          <w:szCs w:val="22"/>
        </w:rPr>
        <w:t>Podržati i promovirati inovacije i istraživanja mladih u području informacijskih i drugih tehnologija koje se odnose na korištenje energije iz obnovljivih izvora.</w:t>
      </w:r>
    </w:p>
    <w:p w:rsidR="00FE5F44" w:rsidRPr="00110CE4" w:rsidRDefault="00FE5F44" w:rsidP="00110CE4">
      <w:pPr>
        <w:pStyle w:val="Odlomakpopisa"/>
        <w:numPr>
          <w:ilvl w:val="0"/>
          <w:numId w:val="46"/>
        </w:numPr>
        <w:autoSpaceDE w:val="0"/>
        <w:autoSpaceDN w:val="0"/>
        <w:adjustRightInd w:val="0"/>
        <w:jc w:val="both"/>
        <w:rPr>
          <w:rFonts w:ascii="Arial" w:hAnsi="Arial" w:cs="Arial"/>
          <w:sz w:val="22"/>
          <w:szCs w:val="22"/>
        </w:rPr>
      </w:pPr>
      <w:r w:rsidRPr="00110CE4">
        <w:rPr>
          <w:rFonts w:ascii="Arial" w:hAnsi="Arial" w:cs="Arial"/>
          <w:sz w:val="22"/>
          <w:szCs w:val="22"/>
        </w:rPr>
        <w:t>Povećati energetsku efikasnost u školskim objektima u prekograničnom projektnom području kroz investiranje u njihovu energetsku obnovu.</w:t>
      </w:r>
    </w:p>
    <w:p w:rsidR="00FE5F44" w:rsidRPr="00110CE4" w:rsidRDefault="00FE5F44" w:rsidP="00110CE4">
      <w:pPr>
        <w:pStyle w:val="Odlomakpopisa"/>
        <w:numPr>
          <w:ilvl w:val="0"/>
          <w:numId w:val="46"/>
        </w:numPr>
        <w:autoSpaceDE w:val="0"/>
        <w:autoSpaceDN w:val="0"/>
        <w:adjustRightInd w:val="0"/>
        <w:jc w:val="both"/>
        <w:rPr>
          <w:rFonts w:ascii="Arial" w:hAnsi="Arial" w:cs="Arial"/>
          <w:sz w:val="22"/>
          <w:szCs w:val="22"/>
        </w:rPr>
      </w:pPr>
      <w:r w:rsidRPr="00110CE4">
        <w:rPr>
          <w:rFonts w:ascii="Arial" w:hAnsi="Arial" w:cs="Arial"/>
          <w:sz w:val="22"/>
          <w:szCs w:val="22"/>
        </w:rPr>
        <w:t>Povećati infrastrukturne kapacitete prekograničnog projektnog područja za proizvodnju energije iz obnovljivih izvora.</w:t>
      </w:r>
    </w:p>
    <w:p w:rsidR="00FE5F44" w:rsidRPr="00110CE4" w:rsidRDefault="00FE5F44" w:rsidP="00110CE4">
      <w:pPr>
        <w:pStyle w:val="Odlomakpopisa"/>
        <w:numPr>
          <w:ilvl w:val="0"/>
          <w:numId w:val="46"/>
        </w:numPr>
        <w:autoSpaceDE w:val="0"/>
        <w:autoSpaceDN w:val="0"/>
        <w:adjustRightInd w:val="0"/>
        <w:jc w:val="both"/>
        <w:rPr>
          <w:rFonts w:ascii="Arial" w:hAnsi="Arial" w:cs="Arial"/>
          <w:sz w:val="22"/>
          <w:szCs w:val="22"/>
        </w:rPr>
      </w:pPr>
      <w:r w:rsidRPr="00110CE4">
        <w:rPr>
          <w:rFonts w:ascii="Arial" w:hAnsi="Arial" w:cs="Arial"/>
          <w:sz w:val="22"/>
          <w:szCs w:val="22"/>
        </w:rPr>
        <w:t xml:space="preserve">Educirati širu javnost i ostale ciljne skupine o </w:t>
      </w:r>
      <w:proofErr w:type="spellStart"/>
      <w:r w:rsidRPr="00110CE4">
        <w:rPr>
          <w:rFonts w:ascii="Arial" w:hAnsi="Arial" w:cs="Arial"/>
          <w:sz w:val="22"/>
          <w:szCs w:val="22"/>
        </w:rPr>
        <w:t>socio</w:t>
      </w:r>
      <w:proofErr w:type="spellEnd"/>
      <w:r w:rsidRPr="00110CE4">
        <w:rPr>
          <w:rFonts w:ascii="Arial" w:hAnsi="Arial" w:cs="Arial"/>
          <w:sz w:val="22"/>
          <w:szCs w:val="22"/>
        </w:rPr>
        <w:t xml:space="preserve">-ekonomskim koristima energetske efikasnosti i korištenja obnovljivih izvora energije i o konkretnim efektima poduzetih mjera za poboljšanje energetske efikasnosti. </w:t>
      </w:r>
    </w:p>
    <w:p w:rsidR="00FE5F44" w:rsidRPr="0084333E" w:rsidRDefault="00FE5F44" w:rsidP="00FE5F44">
      <w:pPr>
        <w:jc w:val="both"/>
        <w:rPr>
          <w:rFonts w:ascii="Arial" w:hAnsi="Arial" w:cs="Arial"/>
        </w:rPr>
      </w:pPr>
    </w:p>
    <w:p w:rsidR="00FE5F44" w:rsidRPr="0084333E" w:rsidRDefault="00FE5F44" w:rsidP="00FE5F44">
      <w:pPr>
        <w:jc w:val="both"/>
        <w:rPr>
          <w:rFonts w:ascii="Arial" w:hAnsi="Arial" w:cs="Arial"/>
        </w:rPr>
      </w:pPr>
      <w:r w:rsidRPr="0084333E">
        <w:rPr>
          <w:rFonts w:ascii="Arial" w:hAnsi="Arial" w:cs="Arial"/>
        </w:rPr>
        <w:t>Glavne aktivnosti projekta su:</w:t>
      </w:r>
    </w:p>
    <w:p w:rsidR="00FE5F44"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 xml:space="preserve">Investicije u energetsku obnovu objekata 7 osnovnih i srednjih škola u projektnom području (Brodsko-posavska županija i Tuzlanski kanton). To su: U Brodsko-posavskoj županiji: (1) OŠ </w:t>
      </w:r>
      <w:proofErr w:type="spellStart"/>
      <w:r w:rsidRPr="0084333E">
        <w:rPr>
          <w:rFonts w:ascii="Arial" w:hAnsi="Arial" w:cs="Arial"/>
          <w:sz w:val="22"/>
          <w:szCs w:val="22"/>
        </w:rPr>
        <w:t>Sibinj</w:t>
      </w:r>
      <w:proofErr w:type="spellEnd"/>
      <w:r w:rsidRPr="0084333E">
        <w:rPr>
          <w:rFonts w:ascii="Arial" w:hAnsi="Arial" w:cs="Arial"/>
          <w:sz w:val="22"/>
          <w:szCs w:val="22"/>
        </w:rPr>
        <w:t xml:space="preserve">; u Tuzlanskom kantonu: (2) OŠ „Ivan Goran Kovačić“ (Općina Gradačac), (3) Druga osnovna škola </w:t>
      </w:r>
      <w:proofErr w:type="spellStart"/>
      <w:r w:rsidRPr="0084333E">
        <w:rPr>
          <w:rFonts w:ascii="Arial" w:hAnsi="Arial" w:cs="Arial"/>
          <w:sz w:val="22"/>
          <w:szCs w:val="22"/>
        </w:rPr>
        <w:t>Srebrenik</w:t>
      </w:r>
      <w:proofErr w:type="spellEnd"/>
      <w:r w:rsidRPr="0084333E">
        <w:rPr>
          <w:rFonts w:ascii="Arial" w:hAnsi="Arial" w:cs="Arial"/>
          <w:sz w:val="22"/>
          <w:szCs w:val="22"/>
        </w:rPr>
        <w:t xml:space="preserve"> (općina </w:t>
      </w:r>
      <w:proofErr w:type="spellStart"/>
      <w:r w:rsidRPr="0084333E">
        <w:rPr>
          <w:rFonts w:ascii="Arial" w:hAnsi="Arial" w:cs="Arial"/>
          <w:sz w:val="22"/>
          <w:szCs w:val="22"/>
        </w:rPr>
        <w:t>Srebrenik</w:t>
      </w:r>
      <w:proofErr w:type="spellEnd"/>
      <w:r w:rsidRPr="0084333E">
        <w:rPr>
          <w:rFonts w:ascii="Arial" w:hAnsi="Arial" w:cs="Arial"/>
          <w:sz w:val="22"/>
          <w:szCs w:val="22"/>
        </w:rPr>
        <w:t xml:space="preserve">), (4) OŠ Gornja Tuzla (Grad Tuzla), (5) OŠ </w:t>
      </w:r>
      <w:proofErr w:type="spellStart"/>
      <w:r w:rsidRPr="0084333E">
        <w:rPr>
          <w:rFonts w:ascii="Arial" w:hAnsi="Arial" w:cs="Arial"/>
          <w:sz w:val="22"/>
          <w:szCs w:val="22"/>
        </w:rPr>
        <w:t>Sapna</w:t>
      </w:r>
      <w:proofErr w:type="spellEnd"/>
      <w:r w:rsidRPr="0084333E">
        <w:rPr>
          <w:rFonts w:ascii="Arial" w:hAnsi="Arial" w:cs="Arial"/>
          <w:sz w:val="22"/>
          <w:szCs w:val="22"/>
        </w:rPr>
        <w:t xml:space="preserve"> (općina </w:t>
      </w:r>
      <w:proofErr w:type="spellStart"/>
      <w:r w:rsidRPr="0084333E">
        <w:rPr>
          <w:rFonts w:ascii="Arial" w:hAnsi="Arial" w:cs="Arial"/>
          <w:sz w:val="22"/>
          <w:szCs w:val="22"/>
        </w:rPr>
        <w:t>Sapna</w:t>
      </w:r>
      <w:proofErr w:type="spellEnd"/>
      <w:r w:rsidRPr="0084333E">
        <w:rPr>
          <w:rFonts w:ascii="Arial" w:hAnsi="Arial" w:cs="Arial"/>
          <w:sz w:val="22"/>
          <w:szCs w:val="22"/>
        </w:rPr>
        <w:t xml:space="preserve">), (6) OŠ </w:t>
      </w:r>
      <w:proofErr w:type="spellStart"/>
      <w:r w:rsidRPr="0084333E">
        <w:rPr>
          <w:rFonts w:ascii="Arial" w:hAnsi="Arial" w:cs="Arial"/>
          <w:sz w:val="22"/>
          <w:szCs w:val="22"/>
        </w:rPr>
        <w:t>Omazići</w:t>
      </w:r>
      <w:proofErr w:type="spellEnd"/>
      <w:r w:rsidRPr="0084333E">
        <w:rPr>
          <w:rFonts w:ascii="Arial" w:hAnsi="Arial" w:cs="Arial"/>
          <w:sz w:val="22"/>
          <w:szCs w:val="22"/>
        </w:rPr>
        <w:t xml:space="preserve"> (Općina </w:t>
      </w:r>
      <w:proofErr w:type="spellStart"/>
      <w:r w:rsidRPr="0084333E">
        <w:rPr>
          <w:rFonts w:ascii="Arial" w:hAnsi="Arial" w:cs="Arial"/>
          <w:sz w:val="22"/>
          <w:szCs w:val="22"/>
        </w:rPr>
        <w:t>Banovići</w:t>
      </w:r>
      <w:proofErr w:type="spellEnd"/>
      <w:r w:rsidRPr="0084333E">
        <w:rPr>
          <w:rFonts w:ascii="Arial" w:hAnsi="Arial" w:cs="Arial"/>
          <w:sz w:val="22"/>
          <w:szCs w:val="22"/>
        </w:rPr>
        <w:t xml:space="preserve">) i (7) Mješovita srednja škola </w:t>
      </w:r>
      <w:proofErr w:type="spellStart"/>
      <w:r w:rsidRPr="0084333E">
        <w:rPr>
          <w:rFonts w:ascii="Arial" w:hAnsi="Arial" w:cs="Arial"/>
          <w:sz w:val="22"/>
          <w:szCs w:val="22"/>
        </w:rPr>
        <w:t>Kladanj</w:t>
      </w:r>
      <w:proofErr w:type="spellEnd"/>
      <w:r w:rsidRPr="0084333E">
        <w:rPr>
          <w:rFonts w:ascii="Arial" w:hAnsi="Arial" w:cs="Arial"/>
          <w:sz w:val="22"/>
          <w:szCs w:val="22"/>
        </w:rPr>
        <w:t xml:space="preserve"> (Općina </w:t>
      </w:r>
      <w:proofErr w:type="spellStart"/>
      <w:r w:rsidRPr="0084333E">
        <w:rPr>
          <w:rFonts w:ascii="Arial" w:hAnsi="Arial" w:cs="Arial"/>
          <w:sz w:val="22"/>
          <w:szCs w:val="22"/>
        </w:rPr>
        <w:t>Kladanj</w:t>
      </w:r>
      <w:proofErr w:type="spellEnd"/>
      <w:r w:rsidRPr="0084333E">
        <w:rPr>
          <w:rFonts w:ascii="Arial" w:hAnsi="Arial" w:cs="Arial"/>
          <w:sz w:val="22"/>
          <w:szCs w:val="22"/>
        </w:rPr>
        <w:t>).</w:t>
      </w:r>
    </w:p>
    <w:p w:rsidR="003A2BF2" w:rsidRDefault="003A2BF2" w:rsidP="003A2BF2">
      <w:pPr>
        <w:autoSpaceDE w:val="0"/>
        <w:autoSpaceDN w:val="0"/>
        <w:adjustRightInd w:val="0"/>
        <w:jc w:val="both"/>
        <w:rPr>
          <w:rFonts w:ascii="Arial" w:hAnsi="Arial" w:cs="Arial"/>
        </w:rPr>
      </w:pPr>
    </w:p>
    <w:p w:rsidR="003A2BF2" w:rsidRPr="003A2BF2" w:rsidRDefault="003A2BF2" w:rsidP="003A2BF2">
      <w:pPr>
        <w:autoSpaceDE w:val="0"/>
        <w:autoSpaceDN w:val="0"/>
        <w:adjustRightInd w:val="0"/>
        <w:jc w:val="both"/>
        <w:rPr>
          <w:rFonts w:ascii="Arial" w:hAnsi="Arial" w:cs="Arial"/>
        </w:rPr>
      </w:pP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 xml:space="preserve">Prekogranično 4-mjesečno natjecanje osnovnih i srednjih škola u projektnom području u uštedi energije (primjenom ne-investicijskih metoda, tj. promjenom ponašanja), pri čemu će svaka od dvije škole pobjednice (jedna u BPŽ i jedna u TK) kao nagradu dobiti instaliranje </w:t>
      </w:r>
      <w:proofErr w:type="spellStart"/>
      <w:r w:rsidRPr="0084333E">
        <w:rPr>
          <w:rFonts w:ascii="Arial" w:hAnsi="Arial" w:cs="Arial"/>
          <w:sz w:val="22"/>
          <w:szCs w:val="22"/>
        </w:rPr>
        <w:t>fotonaponskog</w:t>
      </w:r>
      <w:proofErr w:type="spellEnd"/>
      <w:r w:rsidRPr="0084333E">
        <w:rPr>
          <w:rFonts w:ascii="Arial" w:hAnsi="Arial" w:cs="Arial"/>
          <w:sz w:val="22"/>
          <w:szCs w:val="22"/>
        </w:rPr>
        <w:t xml:space="preserve"> solarnog sustava i opremanje „solarnog laboratorija“ (koje će uz mentorstvo eksperata Centra za razvoj i podršku i Zelene akcije, izvršiti učenici i nastavnici škola-pobjednica).</w:t>
      </w: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Prekogranično natjecanje učenika-pojedinaca osnovnih i srednjih škola u projektnom području u IT/tehničkim inovacijama u području obnovljivih izvora energije, pri čemu će 20 najuspješnijih inovatora iz Brodsko-posavske županije i Tuzlanskog kantona imati priliku izraditi/tehnički unaprijediti svoje inovacije na 7-dnevnom ljetnom kampu mladih inovatora koji će se održati u Brodsko-posavskoj županiji.</w:t>
      </w: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Dva „sajma inovacija“/“solarna festivala“, koja će se održati u novoopremljenim solarnim laboratorijima škola-pobjednica natjecanja u štednji energije, na kojima će se javnosti predstaviti i učenici - sudionici 7-dnevnog ljetnog kampa mladih inovatora.</w:t>
      </w: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Dva 6-dnevna seminara za osposobljavanje energetskih menadžera iz projektnog područja, svaki s predviđenih 20 polaznika (jedan u Tuzli, jedan u Slavonskom Brodu).</w:t>
      </w: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Organizacija 7 manifestacija svečanog otvaranja obnovljenih školskih objekata, 7 pratećih okruglih stolova i dva završna foruma (jedan u Slavonskom Brodu i jedan u Tuzli), svi s fokusom na okolišne, financijske i poslovne koristi povećanja energetske učinkovitosti u građevinarstvu.</w:t>
      </w:r>
    </w:p>
    <w:p w:rsidR="00FE5F44" w:rsidRPr="0084333E" w:rsidRDefault="00FE5F44" w:rsidP="00254416">
      <w:pPr>
        <w:pStyle w:val="Odlomakpopisa"/>
        <w:numPr>
          <w:ilvl w:val="0"/>
          <w:numId w:val="47"/>
        </w:numPr>
        <w:autoSpaceDE w:val="0"/>
        <w:autoSpaceDN w:val="0"/>
        <w:adjustRightInd w:val="0"/>
        <w:jc w:val="both"/>
        <w:rPr>
          <w:rFonts w:ascii="Arial" w:hAnsi="Arial" w:cs="Arial"/>
          <w:sz w:val="22"/>
          <w:szCs w:val="22"/>
        </w:rPr>
      </w:pPr>
      <w:r w:rsidRPr="0084333E">
        <w:rPr>
          <w:rFonts w:ascii="Arial" w:hAnsi="Arial" w:cs="Arial"/>
          <w:sz w:val="22"/>
          <w:szCs w:val="22"/>
        </w:rPr>
        <w:t>Svi navedeni događaji, aktivnosti i rezultati biti će intenzivno medijski praćeni.</w:t>
      </w:r>
    </w:p>
    <w:p w:rsidR="00184904" w:rsidRPr="0084333E" w:rsidRDefault="00184904" w:rsidP="00184904">
      <w:pPr>
        <w:spacing w:after="0"/>
        <w:jc w:val="both"/>
        <w:rPr>
          <w:rFonts w:ascii="Arial" w:hAnsi="Arial" w:cs="Arial"/>
        </w:rPr>
      </w:pPr>
    </w:p>
    <w:p w:rsidR="00FE5F44" w:rsidRPr="0084333E" w:rsidRDefault="00FE5F44" w:rsidP="00FE5F44">
      <w:pPr>
        <w:jc w:val="both"/>
        <w:rPr>
          <w:rFonts w:ascii="Arial" w:hAnsi="Arial" w:cs="Arial"/>
          <w:b/>
        </w:rPr>
      </w:pPr>
      <w:r w:rsidRPr="0084333E">
        <w:rPr>
          <w:rFonts w:ascii="Arial" w:hAnsi="Arial" w:cs="Arial"/>
          <w:b/>
        </w:rPr>
        <w:t>SUFINANCIRANJE PROJEKATA</w:t>
      </w:r>
    </w:p>
    <w:p w:rsidR="00FE5F44" w:rsidRDefault="00184904" w:rsidP="00C84FEB">
      <w:pPr>
        <w:spacing w:after="0" w:line="240" w:lineRule="auto"/>
        <w:ind w:firstLine="709"/>
        <w:jc w:val="both"/>
        <w:rPr>
          <w:rFonts w:ascii="Arial" w:hAnsi="Arial" w:cs="Arial"/>
        </w:rPr>
      </w:pPr>
      <w:r w:rsidRPr="0084333E">
        <w:rPr>
          <w:rFonts w:ascii="Arial" w:hAnsi="Arial" w:cs="Arial"/>
        </w:rPr>
        <w:t>Putem</w:t>
      </w:r>
      <w:r w:rsidR="00FE5F44" w:rsidRPr="0084333E">
        <w:rPr>
          <w:rFonts w:ascii="Arial" w:hAnsi="Arial" w:cs="Arial"/>
        </w:rPr>
        <w:t xml:space="preserve"> Upravno</w:t>
      </w:r>
      <w:r w:rsidRPr="0084333E">
        <w:rPr>
          <w:rFonts w:ascii="Arial" w:hAnsi="Arial" w:cs="Arial"/>
        </w:rPr>
        <w:t>g</w:t>
      </w:r>
      <w:r w:rsidR="00FE5F44" w:rsidRPr="0084333E">
        <w:rPr>
          <w:rFonts w:ascii="Arial" w:hAnsi="Arial" w:cs="Arial"/>
        </w:rPr>
        <w:t xml:space="preserve"> odjel</w:t>
      </w:r>
      <w:r w:rsidRPr="0084333E">
        <w:rPr>
          <w:rFonts w:ascii="Arial" w:hAnsi="Arial" w:cs="Arial"/>
        </w:rPr>
        <w:t>a</w:t>
      </w:r>
      <w:r w:rsidR="00FE5F44" w:rsidRPr="0084333E">
        <w:rPr>
          <w:rFonts w:ascii="Arial" w:hAnsi="Arial" w:cs="Arial"/>
        </w:rPr>
        <w:t xml:space="preserve"> za razvoj i europske integracije u </w:t>
      </w:r>
      <w:r w:rsidRPr="0084333E">
        <w:rPr>
          <w:rFonts w:ascii="Arial" w:hAnsi="Arial" w:cs="Arial"/>
        </w:rPr>
        <w:t>izvještajnom</w:t>
      </w:r>
      <w:r w:rsidR="00FE5F44" w:rsidRPr="0084333E">
        <w:rPr>
          <w:rFonts w:ascii="Arial" w:hAnsi="Arial" w:cs="Arial"/>
        </w:rPr>
        <w:t xml:space="preserve"> razdoblju, za sufinanciranje projekata utrošeno je 27.000,00</w:t>
      </w:r>
      <w:r w:rsidR="00FE5F44" w:rsidRPr="0084333E">
        <w:rPr>
          <w:rFonts w:ascii="Arial" w:hAnsi="Arial" w:cs="Arial"/>
          <w:color w:val="FF0000"/>
        </w:rPr>
        <w:t xml:space="preserve"> </w:t>
      </w:r>
      <w:r w:rsidR="00FE5F44" w:rsidRPr="0084333E">
        <w:rPr>
          <w:rFonts w:ascii="Arial" w:hAnsi="Arial" w:cs="Arial"/>
        </w:rPr>
        <w:t xml:space="preserve">kn. Utrošena sredstva odnose se na sufinanciranje provedbe projekata u području turizma, obrazovanja, te kulturnih i društvenih djelatnosti. </w:t>
      </w:r>
    </w:p>
    <w:p w:rsidR="00C84FEB" w:rsidRPr="0084333E" w:rsidRDefault="00C84FEB" w:rsidP="00C84FEB">
      <w:pPr>
        <w:spacing w:after="0" w:line="240" w:lineRule="auto"/>
        <w:ind w:firstLine="709"/>
        <w:jc w:val="both"/>
        <w:rPr>
          <w:rFonts w:ascii="Arial" w:hAnsi="Arial" w:cs="Arial"/>
        </w:rPr>
      </w:pPr>
    </w:p>
    <w:p w:rsidR="00FE5F44" w:rsidRPr="0084333E" w:rsidRDefault="00FE5F44" w:rsidP="00FE5F44">
      <w:pPr>
        <w:jc w:val="both"/>
        <w:rPr>
          <w:rFonts w:ascii="Arial" w:hAnsi="Arial" w:cs="Arial"/>
          <w:b/>
        </w:rPr>
      </w:pPr>
      <w:r w:rsidRPr="0084333E">
        <w:rPr>
          <w:rFonts w:ascii="Arial" w:hAnsi="Arial" w:cs="Arial"/>
          <w:b/>
        </w:rPr>
        <w:t xml:space="preserve">OBILJEŽAVANJE EUROPSKOG TJEDNA U BRODSKO-POSAVSKOJ ŽUPANIJI </w:t>
      </w:r>
    </w:p>
    <w:p w:rsidR="00FE5F44" w:rsidRPr="0084333E" w:rsidRDefault="00FE5F44" w:rsidP="00D30530">
      <w:pPr>
        <w:spacing w:after="0" w:line="240" w:lineRule="auto"/>
        <w:ind w:firstLine="708"/>
        <w:jc w:val="both"/>
        <w:rPr>
          <w:rFonts w:ascii="Arial" w:hAnsi="Arial" w:cs="Arial"/>
        </w:rPr>
      </w:pPr>
      <w:r w:rsidRPr="0084333E">
        <w:rPr>
          <w:rFonts w:ascii="Arial" w:hAnsi="Arial" w:cs="Arial"/>
        </w:rPr>
        <w:t xml:space="preserve">Europski tjedan u Brodsko-posavskoj županiji obilježen je od 2. do 11. svibnja 2017. godine u organizaciji </w:t>
      </w:r>
      <w:proofErr w:type="spellStart"/>
      <w:r w:rsidRPr="0084333E">
        <w:rPr>
          <w:rFonts w:ascii="Arial" w:hAnsi="Arial" w:cs="Arial"/>
        </w:rPr>
        <w:t>Europ</w:t>
      </w:r>
      <w:proofErr w:type="spellEnd"/>
      <w:r w:rsidRPr="0084333E">
        <w:rPr>
          <w:rFonts w:ascii="Arial" w:hAnsi="Arial" w:cs="Arial"/>
        </w:rPr>
        <w:t xml:space="preserve"> </w:t>
      </w:r>
      <w:proofErr w:type="spellStart"/>
      <w:r w:rsidRPr="0084333E">
        <w:rPr>
          <w:rFonts w:ascii="Arial" w:hAnsi="Arial" w:cs="Arial"/>
        </w:rPr>
        <w:t>Direct</w:t>
      </w:r>
      <w:proofErr w:type="spellEnd"/>
      <w:r w:rsidRPr="0084333E">
        <w:rPr>
          <w:rFonts w:ascii="Arial" w:hAnsi="Arial" w:cs="Arial"/>
        </w:rPr>
        <w:t xml:space="preserve"> Slavonski Brod, te u suradnji s Upravnim odjelom za razvoj i EU integracije i ostalim organizacijama. </w:t>
      </w:r>
    </w:p>
    <w:p w:rsidR="00FE5F44" w:rsidRPr="0084333E" w:rsidRDefault="00FE5F44" w:rsidP="00D30530">
      <w:pPr>
        <w:spacing w:after="0" w:line="240" w:lineRule="auto"/>
        <w:ind w:firstLine="708"/>
        <w:jc w:val="both"/>
        <w:rPr>
          <w:rFonts w:ascii="Arial" w:hAnsi="Arial" w:cs="Arial"/>
        </w:rPr>
      </w:pPr>
      <w:r w:rsidRPr="0084333E">
        <w:rPr>
          <w:rFonts w:ascii="Arial" w:hAnsi="Arial" w:cs="Arial"/>
        </w:rPr>
        <w:t xml:space="preserve">Tijekom Europskog tjedna odvijale su se različite manifestacije, debate, radionice i predavanja na temu Europske unije, od čega se ističe EU Info dan o poduzetništvu održan 5. svibnja 2017. godine u Hrvatskoj gospodarskoj komori, Županijska komora Slavonski Brod. </w:t>
      </w:r>
    </w:p>
    <w:p w:rsidR="00FE5F44" w:rsidRDefault="00FE5F44" w:rsidP="00D30530">
      <w:pPr>
        <w:spacing w:after="0" w:line="240" w:lineRule="auto"/>
        <w:ind w:firstLine="709"/>
        <w:jc w:val="both"/>
        <w:rPr>
          <w:rFonts w:ascii="Arial" w:hAnsi="Arial" w:cs="Arial"/>
        </w:rPr>
      </w:pPr>
      <w:r w:rsidRPr="0084333E">
        <w:rPr>
          <w:rFonts w:ascii="Arial" w:hAnsi="Arial" w:cs="Arial"/>
        </w:rPr>
        <w:t>U okviru obilježavanja Europskog tjedna, Ministarstvo regionalnog razvoja i fondova Europske unije je uz podršku Europske komisije, a u suradnji s Regionalnim centrom za biotehnološka istraživanja i razvoj Brodsko-posavske županije, Brodsko-posavskom županijom, Upravnim odjelom za razvoj i EU integracije, te Upravnim odjelom za poljoprivredu, organiziralo „Dan otvorenih vrata EU projekata“ 11. svibnja 2017. godine u prostoru Regionalnog centra za biotehnološka istraživanja i razvoj. Cilj održavanja „Dana otvorenih vrata EU projekata“ bio je predstaviti projekte koji su svojom uspješnom provedbom dali doprinos razvoju lokalnih zajednica, a jedan od primjera dobre prakse je i projekt Regionalnog centra za biotehnološka istraživanja i razvoj.</w:t>
      </w:r>
    </w:p>
    <w:p w:rsidR="00D30530" w:rsidRDefault="00D30530" w:rsidP="00D30530">
      <w:pPr>
        <w:spacing w:after="0" w:line="240" w:lineRule="auto"/>
        <w:ind w:firstLine="709"/>
        <w:jc w:val="both"/>
        <w:rPr>
          <w:rFonts w:ascii="Arial" w:hAnsi="Arial" w:cs="Arial"/>
        </w:rPr>
      </w:pPr>
    </w:p>
    <w:p w:rsidR="003A2BF2" w:rsidRDefault="003A2BF2" w:rsidP="00D30530">
      <w:pPr>
        <w:spacing w:after="0" w:line="240" w:lineRule="auto"/>
        <w:ind w:firstLine="709"/>
        <w:jc w:val="both"/>
        <w:rPr>
          <w:rFonts w:ascii="Arial" w:hAnsi="Arial" w:cs="Arial"/>
        </w:rPr>
      </w:pPr>
    </w:p>
    <w:p w:rsidR="003A2BF2" w:rsidRDefault="003A2BF2" w:rsidP="00D30530">
      <w:pPr>
        <w:spacing w:after="0" w:line="240" w:lineRule="auto"/>
        <w:ind w:firstLine="709"/>
        <w:jc w:val="both"/>
        <w:rPr>
          <w:rFonts w:ascii="Arial" w:hAnsi="Arial" w:cs="Arial"/>
        </w:rPr>
      </w:pPr>
    </w:p>
    <w:p w:rsidR="003A2BF2" w:rsidRDefault="003A2BF2" w:rsidP="00D30530">
      <w:pPr>
        <w:spacing w:after="0" w:line="240" w:lineRule="auto"/>
        <w:ind w:firstLine="709"/>
        <w:jc w:val="both"/>
        <w:rPr>
          <w:rFonts w:ascii="Arial" w:hAnsi="Arial" w:cs="Arial"/>
        </w:rPr>
      </w:pPr>
    </w:p>
    <w:p w:rsidR="003A2BF2" w:rsidRPr="0084333E" w:rsidRDefault="003A2BF2" w:rsidP="00D30530">
      <w:pPr>
        <w:spacing w:after="0" w:line="240" w:lineRule="auto"/>
        <w:ind w:firstLine="709"/>
        <w:jc w:val="both"/>
        <w:rPr>
          <w:rFonts w:ascii="Arial" w:hAnsi="Arial" w:cs="Arial"/>
        </w:rPr>
      </w:pPr>
    </w:p>
    <w:p w:rsidR="00FE5F44" w:rsidRPr="0084333E" w:rsidRDefault="00FE5F44" w:rsidP="00FE5F44">
      <w:pPr>
        <w:jc w:val="both"/>
        <w:rPr>
          <w:rFonts w:ascii="Arial" w:hAnsi="Arial" w:cs="Arial"/>
          <w:b/>
        </w:rPr>
      </w:pPr>
      <w:r w:rsidRPr="0084333E">
        <w:rPr>
          <w:rFonts w:ascii="Arial" w:hAnsi="Arial" w:cs="Arial"/>
          <w:b/>
        </w:rPr>
        <w:lastRenderedPageBreak/>
        <w:t>ŽUPANIJSKA RAZVOJNA STRATEGIJA</w:t>
      </w:r>
    </w:p>
    <w:p w:rsidR="00184904" w:rsidRPr="0084333E" w:rsidRDefault="00FE5F44" w:rsidP="00CD4E70">
      <w:pPr>
        <w:spacing w:after="0" w:line="240" w:lineRule="auto"/>
        <w:ind w:firstLine="709"/>
        <w:jc w:val="both"/>
        <w:rPr>
          <w:rFonts w:ascii="Arial" w:hAnsi="Arial" w:cs="Arial"/>
        </w:rPr>
      </w:pPr>
      <w:r w:rsidRPr="0084333E">
        <w:rPr>
          <w:rFonts w:ascii="Arial" w:hAnsi="Arial" w:cs="Arial"/>
        </w:rPr>
        <w:t>U tijeku je izrada Županijske razvojne strategije Brodsko-posavske županije za razdoblje 2016.-2020. godine u skladu s dokumentom Smjernice za izradu županijskih razvojnih strategija, praćenje i vrednovanje njihove provedbe, te Zakonom o regionalnom razvoju.</w:t>
      </w:r>
    </w:p>
    <w:p w:rsidR="001A2ECA" w:rsidRPr="0084333E" w:rsidRDefault="00FE5F44" w:rsidP="00CD4E70">
      <w:pPr>
        <w:spacing w:after="0" w:line="240" w:lineRule="auto"/>
        <w:ind w:firstLine="709"/>
        <w:jc w:val="both"/>
        <w:rPr>
          <w:rFonts w:ascii="Arial" w:hAnsi="Arial" w:cs="Arial"/>
        </w:rPr>
      </w:pPr>
      <w:r w:rsidRPr="0084333E">
        <w:rPr>
          <w:rFonts w:ascii="Arial" w:hAnsi="Arial" w:cs="Arial"/>
        </w:rPr>
        <w:t>Održana je sjednica Partnerskog vijeća Brodsko-posavske županije 18. siječnja 2017. godine na kojoj su predstavljeni rezultati dosadašnjeg rada, ukupni status napretka procesa izrade Strategije, te dogovoreni predstojeći koraci. Predstavljen je izrađeni nacrt osnovne analize stanja i SWOT analize, te pregled strateškog okvira – ciljeva, prioriteta i mjera, koji je dan na komentiranje i usvajanje. Prikupljeni su prijedlozi projekata, te je izrađena Baza razvojnih projekata Brodsko-posavske županije</w:t>
      </w:r>
      <w:r w:rsidR="00256F09" w:rsidRPr="0084333E">
        <w:rPr>
          <w:rFonts w:ascii="Arial" w:hAnsi="Arial" w:cs="Arial"/>
        </w:rPr>
        <w:t>.</w:t>
      </w:r>
    </w:p>
    <w:p w:rsidR="00256F09" w:rsidRPr="0084333E" w:rsidRDefault="00256F09" w:rsidP="00BD06D4">
      <w:pPr>
        <w:ind w:firstLine="708"/>
        <w:rPr>
          <w:rFonts w:ascii="Arial" w:hAnsi="Arial" w:cs="Arial"/>
          <w:b/>
        </w:rPr>
      </w:pPr>
    </w:p>
    <w:p w:rsidR="00EB0CD6" w:rsidRPr="0084333E" w:rsidRDefault="0026085C" w:rsidP="00256F09">
      <w:pPr>
        <w:jc w:val="both"/>
        <w:rPr>
          <w:rFonts w:ascii="Arial" w:hAnsi="Arial" w:cs="Arial"/>
          <w:b/>
        </w:rPr>
      </w:pPr>
      <w:r w:rsidRPr="0084333E">
        <w:rPr>
          <w:rFonts w:ascii="Arial" w:hAnsi="Arial" w:cs="Arial"/>
          <w:b/>
        </w:rPr>
        <w:t>OBRAZOVANJE, ŠPORT I KULTURA</w:t>
      </w:r>
    </w:p>
    <w:p w:rsidR="00211329" w:rsidRPr="0084333E" w:rsidRDefault="00211329" w:rsidP="00397235">
      <w:pPr>
        <w:jc w:val="both"/>
        <w:rPr>
          <w:rFonts w:ascii="Arial" w:hAnsi="Arial" w:cs="Arial"/>
          <w:b/>
        </w:rPr>
      </w:pPr>
      <w:r w:rsidRPr="0084333E">
        <w:rPr>
          <w:rFonts w:ascii="Arial" w:hAnsi="Arial" w:cs="Arial"/>
          <w:b/>
        </w:rPr>
        <w:t>Predškolski odgoj</w:t>
      </w:r>
    </w:p>
    <w:p w:rsidR="00397235" w:rsidRPr="0084333E" w:rsidRDefault="00397235" w:rsidP="008100D9">
      <w:pPr>
        <w:spacing w:after="0" w:line="240" w:lineRule="auto"/>
        <w:ind w:firstLine="708"/>
        <w:jc w:val="both"/>
        <w:rPr>
          <w:rFonts w:ascii="Arial" w:hAnsi="Arial" w:cs="Arial"/>
        </w:rPr>
      </w:pPr>
      <w:r w:rsidRPr="0084333E">
        <w:rPr>
          <w:rFonts w:ascii="Arial" w:hAnsi="Arial" w:cs="Arial"/>
        </w:rPr>
        <w:t>Brodsko-posavska županija Programom javnih potreba i potrebnih sredstava u području obrazovanja, športa i kulture za 2017. godinu  osigura</w:t>
      </w:r>
      <w:r w:rsidR="00047B6D" w:rsidRPr="0084333E">
        <w:rPr>
          <w:rFonts w:ascii="Arial" w:hAnsi="Arial" w:cs="Arial"/>
        </w:rPr>
        <w:t>l</w:t>
      </w:r>
      <w:r w:rsidRPr="0084333E">
        <w:rPr>
          <w:rFonts w:ascii="Arial" w:hAnsi="Arial" w:cs="Arial"/>
        </w:rPr>
        <w:t xml:space="preserve">a </w:t>
      </w:r>
      <w:r w:rsidR="00047B6D" w:rsidRPr="0084333E">
        <w:rPr>
          <w:rFonts w:ascii="Arial" w:hAnsi="Arial" w:cs="Arial"/>
        </w:rPr>
        <w:t>je</w:t>
      </w:r>
      <w:r w:rsidRPr="0084333E">
        <w:rPr>
          <w:rFonts w:ascii="Arial" w:hAnsi="Arial" w:cs="Arial"/>
        </w:rPr>
        <w:t xml:space="preserve"> sredstva za sufinanciranje programa </w:t>
      </w:r>
      <w:proofErr w:type="spellStart"/>
      <w:r w:rsidRPr="0084333E">
        <w:rPr>
          <w:rFonts w:ascii="Arial" w:hAnsi="Arial" w:cs="Arial"/>
        </w:rPr>
        <w:t>predškole</w:t>
      </w:r>
      <w:proofErr w:type="spellEnd"/>
      <w:r w:rsidRPr="0084333E">
        <w:rPr>
          <w:rFonts w:ascii="Arial" w:hAnsi="Arial" w:cs="Arial"/>
        </w:rPr>
        <w:t xml:space="preserve"> u iznosu od 240.000,00 kn.</w:t>
      </w:r>
    </w:p>
    <w:p w:rsidR="00047B6D" w:rsidRDefault="00047B6D" w:rsidP="008100D9">
      <w:pPr>
        <w:spacing w:after="0" w:line="240" w:lineRule="auto"/>
        <w:ind w:firstLine="708"/>
        <w:jc w:val="both"/>
        <w:rPr>
          <w:rFonts w:ascii="Arial" w:hAnsi="Arial" w:cs="Arial"/>
        </w:rPr>
      </w:pPr>
      <w:r w:rsidRPr="0084333E">
        <w:rPr>
          <w:rFonts w:ascii="Arial" w:hAnsi="Arial" w:cs="Arial"/>
        </w:rPr>
        <w:t>Od ukupno planiranih sredstava u razdoblju siječanj-srpanj 2017. za tekuće pomoći općinama i gradovima za mali školu realizirano je 78.080,00 kuna ili 32,53%.</w:t>
      </w:r>
      <w:r w:rsidR="00211329" w:rsidRPr="0084333E">
        <w:rPr>
          <w:rFonts w:ascii="Arial" w:hAnsi="Arial" w:cs="Arial"/>
        </w:rPr>
        <w:t xml:space="preserve"> </w:t>
      </w:r>
      <w:r w:rsidR="00397235" w:rsidRPr="0084333E">
        <w:rPr>
          <w:rFonts w:ascii="Arial" w:hAnsi="Arial" w:cs="Arial"/>
        </w:rPr>
        <w:t xml:space="preserve">Donošenjem Pravilnika o sadržaju i trajanju programa </w:t>
      </w:r>
      <w:proofErr w:type="spellStart"/>
      <w:r w:rsidR="00397235" w:rsidRPr="0084333E">
        <w:rPr>
          <w:rFonts w:ascii="Arial" w:hAnsi="Arial" w:cs="Arial"/>
        </w:rPr>
        <w:t>predškole</w:t>
      </w:r>
      <w:proofErr w:type="spellEnd"/>
      <w:r w:rsidR="00397235" w:rsidRPr="0084333E">
        <w:rPr>
          <w:rFonts w:ascii="Arial" w:hAnsi="Arial" w:cs="Arial"/>
        </w:rPr>
        <w:t xml:space="preserve">, program </w:t>
      </w:r>
      <w:proofErr w:type="spellStart"/>
      <w:r w:rsidR="00397235" w:rsidRPr="0084333E">
        <w:rPr>
          <w:rFonts w:ascii="Arial" w:hAnsi="Arial" w:cs="Arial"/>
        </w:rPr>
        <w:t>predškole</w:t>
      </w:r>
      <w:proofErr w:type="spellEnd"/>
      <w:r w:rsidR="00397235" w:rsidRPr="0084333E">
        <w:rPr>
          <w:rFonts w:ascii="Arial" w:hAnsi="Arial" w:cs="Arial"/>
        </w:rPr>
        <w:t xml:space="preserve">  postao je obvezan program odgojno-obrazovnoga rada s djecom u godini dana prije polaska u osnovnu školu i dio je sustava odgoja i obrazovanja u Republici Hrvatskoj. </w:t>
      </w:r>
    </w:p>
    <w:p w:rsidR="008100D9" w:rsidRPr="0084333E" w:rsidRDefault="008100D9" w:rsidP="008100D9">
      <w:pPr>
        <w:spacing w:after="0" w:line="240" w:lineRule="auto"/>
        <w:ind w:firstLine="708"/>
        <w:jc w:val="both"/>
        <w:rPr>
          <w:rFonts w:ascii="Arial" w:hAnsi="Arial" w:cs="Arial"/>
        </w:rPr>
      </w:pPr>
    </w:p>
    <w:p w:rsidR="00397235" w:rsidRPr="0084333E" w:rsidRDefault="00211329" w:rsidP="00397235">
      <w:pPr>
        <w:pStyle w:val="Tijeloteksta"/>
        <w:rPr>
          <w:rFonts w:ascii="Arial" w:hAnsi="Arial" w:cs="Arial"/>
          <w:b/>
        </w:rPr>
      </w:pPr>
      <w:r w:rsidRPr="0084333E">
        <w:rPr>
          <w:rFonts w:ascii="Arial" w:hAnsi="Arial" w:cs="Arial"/>
          <w:b/>
        </w:rPr>
        <w:t>Osnovno školstvo</w:t>
      </w:r>
    </w:p>
    <w:p w:rsidR="00397235" w:rsidRPr="0084333E" w:rsidRDefault="00047B6D" w:rsidP="008100D9">
      <w:pPr>
        <w:spacing w:after="0" w:line="240" w:lineRule="auto"/>
        <w:ind w:firstLine="357"/>
        <w:jc w:val="both"/>
        <w:rPr>
          <w:rFonts w:ascii="Arial" w:hAnsi="Arial" w:cs="Arial"/>
        </w:rPr>
      </w:pPr>
      <w:r w:rsidRPr="0084333E">
        <w:rPr>
          <w:rFonts w:ascii="Arial" w:hAnsi="Arial" w:cs="Arial"/>
        </w:rPr>
        <w:t>Sr</w:t>
      </w:r>
      <w:r w:rsidR="00397235" w:rsidRPr="0084333E">
        <w:rPr>
          <w:rFonts w:ascii="Arial" w:hAnsi="Arial" w:cs="Arial"/>
        </w:rPr>
        <w:t>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rsidR="00397235" w:rsidRPr="0084333E" w:rsidRDefault="00397235" w:rsidP="00397235">
      <w:pPr>
        <w:ind w:firstLine="360"/>
        <w:jc w:val="both"/>
        <w:rPr>
          <w:rFonts w:ascii="Arial" w:hAnsi="Arial" w:cs="Arial"/>
        </w:rPr>
      </w:pPr>
      <w:r w:rsidRPr="0084333E">
        <w:rPr>
          <w:rFonts w:ascii="Arial" w:hAnsi="Arial" w:cs="Arial"/>
        </w:rPr>
        <w:t>Raspored sredstava prema Vladinoj Odluci o kriterijima i mjerila za utvrđivanje bilančnih prava za financiranje minimalnog financijskog standarda javnih potreba osnovnog školstva u 2017. godini:</w:t>
      </w:r>
    </w:p>
    <w:p w:rsidR="00397235" w:rsidRPr="0084333E" w:rsidRDefault="00F14A4A" w:rsidP="00C84FE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b</w:t>
      </w:r>
      <w:r w:rsidR="00397235" w:rsidRPr="0084333E">
        <w:rPr>
          <w:rFonts w:ascii="Arial" w:hAnsi="Arial" w:cs="Arial"/>
          <w:sz w:val="22"/>
          <w:szCs w:val="22"/>
        </w:rPr>
        <w:t>ilančna prava za materijalne i financijske rashode te rashode za tekuće i investicijsko održavanje iznose 20.916.992,00 kuna.</w:t>
      </w:r>
    </w:p>
    <w:p w:rsidR="00397235" w:rsidRDefault="00F14A4A" w:rsidP="00C84FE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b</w:t>
      </w:r>
      <w:r w:rsidR="00397235" w:rsidRPr="0084333E">
        <w:rPr>
          <w:rFonts w:ascii="Arial" w:hAnsi="Arial" w:cs="Arial"/>
          <w:sz w:val="22"/>
          <w:szCs w:val="22"/>
        </w:rPr>
        <w:t>ilančna prava za rashode za nabavu proizvedene dugotrajne imovine i dodatna ulaganja na nefinancijskoj imovini iznose 3.060.379,00 kuna.</w:t>
      </w:r>
    </w:p>
    <w:p w:rsidR="003A2BF2" w:rsidRPr="0084333E" w:rsidRDefault="003A2BF2" w:rsidP="003A2BF2">
      <w:pPr>
        <w:pStyle w:val="Odlomakpopisa"/>
        <w:autoSpaceDE w:val="0"/>
        <w:autoSpaceDN w:val="0"/>
        <w:adjustRightInd w:val="0"/>
        <w:ind w:left="1068"/>
        <w:jc w:val="both"/>
        <w:rPr>
          <w:rFonts w:ascii="Arial" w:hAnsi="Arial" w:cs="Arial"/>
          <w:sz w:val="22"/>
          <w:szCs w:val="22"/>
        </w:rPr>
      </w:pPr>
    </w:p>
    <w:p w:rsidR="00397235" w:rsidRPr="0084333E" w:rsidRDefault="00397235" w:rsidP="003A2BF2">
      <w:pPr>
        <w:jc w:val="both"/>
        <w:rPr>
          <w:rFonts w:ascii="Arial" w:hAnsi="Arial" w:cs="Arial"/>
        </w:rPr>
      </w:pPr>
      <w:r w:rsidRPr="0084333E">
        <w:rPr>
          <w:rFonts w:ascii="Arial" w:hAnsi="Arial" w:cs="Arial"/>
        </w:rPr>
        <w:tab/>
        <w:t>U razdoblju siječanj – lipanj</w:t>
      </w:r>
      <w:r w:rsidR="00F14A4A" w:rsidRPr="0084333E">
        <w:rPr>
          <w:rFonts w:ascii="Arial" w:hAnsi="Arial" w:cs="Arial"/>
        </w:rPr>
        <w:t xml:space="preserve"> 2017.</w:t>
      </w:r>
      <w:r w:rsidRPr="0084333E">
        <w:rPr>
          <w:rFonts w:ascii="Arial" w:hAnsi="Arial" w:cs="Arial"/>
        </w:rPr>
        <w:t xml:space="preserve"> za materijalne troškove realizirano je 5.547.208,73 kuna odnosno 28,76%. U tom razdoblju su plaćeni materijalni troškovi za siječanj, veljaču, ožujak i travanj. Najznačajniji rashodi u osnovnom školstvu odnosili su se na financiranje prijevoza učenika osnovnih škola te na trošak energije.</w:t>
      </w:r>
    </w:p>
    <w:p w:rsidR="00397235" w:rsidRPr="0084333E" w:rsidRDefault="00397235" w:rsidP="00C84FEB">
      <w:pPr>
        <w:spacing w:after="0" w:line="240" w:lineRule="auto"/>
        <w:ind w:firstLine="708"/>
        <w:jc w:val="both"/>
        <w:rPr>
          <w:rFonts w:ascii="Arial" w:hAnsi="Arial" w:cs="Arial"/>
        </w:rPr>
      </w:pPr>
      <w:r w:rsidRPr="0084333E">
        <w:rPr>
          <w:rFonts w:ascii="Arial" w:hAnsi="Arial" w:cs="Arial"/>
        </w:rPr>
        <w:t xml:space="preserve">Za financiranje iznad minimalnog standarda osnovnog školstva u 2017. godini planirano je 5.940.957,00 kuna. U prvih šest mjeseci realizirano je 1.751.250,62  kuna odnosno 29,48%. Prihodi za posebne namjene čine najveći izvor financiranja iznad minimalnog standarda a planirani su u iznosu od 3.346.373,65 kuna. Do 30. lipnja ostvareno je 1.283.551,25 kuna (38,36%). Drugi najveći izvor su pomoći koje su realizirane u iznosu od 292.074,67 kuna odnosno 16,71% u odnosu na planirani iznos od 1.748.200,85 kuna. Vlastiti prihodi škola planiranu su u iznosu od 470.540,50 kuna a realizirano je 130.899,59 kuna </w:t>
      </w:r>
      <w:r w:rsidRPr="0084333E">
        <w:rPr>
          <w:rFonts w:ascii="Arial" w:hAnsi="Arial" w:cs="Arial"/>
        </w:rPr>
        <w:lastRenderedPageBreak/>
        <w:t>(27,82%). Ostale izvore prihoda iznad minimalnog standarda čine donacije 44.725,11 k</w:t>
      </w:r>
      <w:r w:rsidR="00211329" w:rsidRPr="0084333E">
        <w:rPr>
          <w:rFonts w:ascii="Arial" w:hAnsi="Arial" w:cs="Arial"/>
        </w:rPr>
        <w:t>u</w:t>
      </w:r>
      <w:r w:rsidRPr="0084333E">
        <w:rPr>
          <w:rFonts w:ascii="Arial" w:hAnsi="Arial" w:cs="Arial"/>
        </w:rPr>
        <w:t>n</w:t>
      </w:r>
      <w:r w:rsidR="00211329" w:rsidRPr="0084333E">
        <w:rPr>
          <w:rFonts w:ascii="Arial" w:hAnsi="Arial" w:cs="Arial"/>
        </w:rPr>
        <w:t>a</w:t>
      </w:r>
      <w:r w:rsidRPr="0084333E">
        <w:rPr>
          <w:rFonts w:ascii="Arial" w:hAnsi="Arial" w:cs="Arial"/>
        </w:rPr>
        <w:t xml:space="preserve"> ili 34,77 planiranih sredstava i prihodi od prodaje nefinancijske imovine.</w:t>
      </w:r>
    </w:p>
    <w:p w:rsidR="00397235" w:rsidRPr="0084333E" w:rsidRDefault="00397235" w:rsidP="00397235">
      <w:pPr>
        <w:ind w:firstLine="360"/>
        <w:jc w:val="both"/>
        <w:rPr>
          <w:rFonts w:ascii="Arial" w:hAnsi="Arial" w:cs="Arial"/>
        </w:rPr>
      </w:pPr>
    </w:p>
    <w:p w:rsidR="00397235" w:rsidRDefault="00397235" w:rsidP="00981D85">
      <w:pPr>
        <w:spacing w:after="0" w:line="240" w:lineRule="auto"/>
        <w:jc w:val="both"/>
        <w:rPr>
          <w:rFonts w:ascii="Arial" w:hAnsi="Arial" w:cs="Arial"/>
          <w:b/>
        </w:rPr>
      </w:pPr>
      <w:r w:rsidRPr="0084333E">
        <w:rPr>
          <w:rFonts w:ascii="Arial" w:hAnsi="Arial" w:cs="Arial"/>
          <w:b/>
        </w:rPr>
        <w:t>Projekt "Osiguravanje pomoćnika u nastavi i stručnih komunikacijskih posrednika učenicima s teškoćama u razvoju u osnovnoškolskim i srednjoškolskim odgojno-obrazovnim ustanovama“</w:t>
      </w:r>
      <w:r w:rsidRPr="0084333E">
        <w:rPr>
          <w:rFonts w:ascii="Arial" w:hAnsi="Arial" w:cs="Arial"/>
        </w:rPr>
        <w:t xml:space="preserve"> – </w:t>
      </w:r>
      <w:r w:rsidRPr="0084333E">
        <w:rPr>
          <w:rFonts w:ascii="Arial" w:hAnsi="Arial" w:cs="Arial"/>
          <w:b/>
        </w:rPr>
        <w:t>S OSMIJEHOM U ŠKOLU 2</w:t>
      </w:r>
    </w:p>
    <w:p w:rsidR="00981D85" w:rsidRPr="0084333E" w:rsidRDefault="00981D85" w:rsidP="00981D85">
      <w:pPr>
        <w:spacing w:after="0" w:line="240" w:lineRule="auto"/>
        <w:jc w:val="both"/>
        <w:rPr>
          <w:rFonts w:ascii="Arial" w:hAnsi="Arial" w:cs="Arial"/>
        </w:rPr>
      </w:pP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Osigurana sredstva za 44 pomoćnika u nastavi za potrebe 45 učenika s teškoćama u 20 škola na području Brodsko-posavske županije</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Sredstva osigurana u Europskom socijalnom fondu i proračunu BPŽ</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Vrijednost projekta 1.790.000,00 HRK</w:t>
      </w:r>
    </w:p>
    <w:p w:rsidR="00397235" w:rsidRPr="0084333E" w:rsidRDefault="00397235" w:rsidP="00211329">
      <w:pPr>
        <w:pStyle w:val="Odlomakpopisa"/>
        <w:ind w:left="0"/>
        <w:rPr>
          <w:rFonts w:ascii="Arial" w:hAnsi="Arial" w:cs="Arial"/>
          <w:sz w:val="22"/>
          <w:szCs w:val="22"/>
        </w:rPr>
      </w:pPr>
      <w:r w:rsidRPr="0084333E">
        <w:rPr>
          <w:rFonts w:ascii="Arial" w:hAnsi="Arial" w:cs="Arial"/>
          <w:sz w:val="22"/>
          <w:szCs w:val="22"/>
        </w:rPr>
        <w:t xml:space="preserve">U izvještajnom razdoblju realizirano je </w:t>
      </w:r>
      <w:r w:rsidRPr="0084333E">
        <w:rPr>
          <w:rFonts w:ascii="Arial" w:hAnsi="Arial" w:cs="Arial"/>
          <w:b/>
          <w:sz w:val="22"/>
          <w:szCs w:val="22"/>
        </w:rPr>
        <w:t>1.147.857,89 k</w:t>
      </w:r>
      <w:r w:rsidR="00211329" w:rsidRPr="0084333E">
        <w:rPr>
          <w:rFonts w:ascii="Arial" w:hAnsi="Arial" w:cs="Arial"/>
          <w:b/>
          <w:sz w:val="22"/>
          <w:szCs w:val="22"/>
        </w:rPr>
        <w:t>u</w:t>
      </w:r>
      <w:r w:rsidRPr="0084333E">
        <w:rPr>
          <w:rFonts w:ascii="Arial" w:hAnsi="Arial" w:cs="Arial"/>
          <w:b/>
          <w:sz w:val="22"/>
          <w:szCs w:val="22"/>
        </w:rPr>
        <w:t>n</w:t>
      </w:r>
      <w:r w:rsidR="00211329" w:rsidRPr="0084333E">
        <w:rPr>
          <w:rFonts w:ascii="Arial" w:hAnsi="Arial" w:cs="Arial"/>
          <w:b/>
          <w:sz w:val="22"/>
          <w:szCs w:val="22"/>
        </w:rPr>
        <w:t>a</w:t>
      </w:r>
      <w:r w:rsidRPr="0084333E">
        <w:rPr>
          <w:rFonts w:ascii="Arial" w:hAnsi="Arial" w:cs="Arial"/>
          <w:b/>
          <w:sz w:val="22"/>
          <w:szCs w:val="22"/>
        </w:rPr>
        <w:t xml:space="preserve"> ili 64,13% sredstava.</w:t>
      </w:r>
    </w:p>
    <w:p w:rsidR="00397235" w:rsidRPr="0084333E" w:rsidRDefault="00397235" w:rsidP="00397235">
      <w:pPr>
        <w:ind w:firstLine="360"/>
        <w:jc w:val="both"/>
        <w:rPr>
          <w:rFonts w:ascii="Arial" w:hAnsi="Arial" w:cs="Arial"/>
        </w:rPr>
      </w:pPr>
    </w:p>
    <w:p w:rsidR="00397235" w:rsidRPr="0084333E" w:rsidRDefault="00397235" w:rsidP="00981D85">
      <w:pPr>
        <w:rPr>
          <w:rFonts w:ascii="Arial" w:hAnsi="Arial" w:cs="Arial"/>
        </w:rPr>
      </w:pPr>
      <w:r w:rsidRPr="0084333E">
        <w:rPr>
          <w:rFonts w:ascii="Arial" w:hAnsi="Arial" w:cs="Arial"/>
          <w:b/>
        </w:rPr>
        <w:t>Projekt „Osiguravanje školske prehrane za djecu u riziku od siromaštva</w:t>
      </w:r>
      <w:r w:rsidRPr="0084333E">
        <w:rPr>
          <w:rFonts w:ascii="Arial" w:hAnsi="Arial" w:cs="Arial"/>
        </w:rPr>
        <w:t>“</w:t>
      </w:r>
    </w:p>
    <w:p w:rsidR="00397235" w:rsidRPr="0084333E" w:rsidRDefault="006C64E6" w:rsidP="002669EA">
      <w:pPr>
        <w:spacing w:after="0" w:line="240" w:lineRule="auto"/>
        <w:ind w:firstLine="708"/>
        <w:jc w:val="both"/>
        <w:rPr>
          <w:rFonts w:ascii="Arial" w:hAnsi="Arial" w:cs="Arial"/>
        </w:rPr>
      </w:pPr>
      <w:r w:rsidRPr="0084333E">
        <w:rPr>
          <w:rFonts w:ascii="Arial" w:hAnsi="Arial" w:cs="Arial"/>
        </w:rPr>
        <w:t xml:space="preserve">Putem </w:t>
      </w:r>
      <w:r w:rsidR="00397235" w:rsidRPr="0084333E">
        <w:rPr>
          <w:rFonts w:ascii="Arial" w:hAnsi="Arial" w:cs="Arial"/>
        </w:rPr>
        <w:t>Upravn</w:t>
      </w:r>
      <w:r w:rsidRPr="0084333E">
        <w:rPr>
          <w:rFonts w:ascii="Arial" w:hAnsi="Arial" w:cs="Arial"/>
        </w:rPr>
        <w:t>og</w:t>
      </w:r>
      <w:r w:rsidR="00397235" w:rsidRPr="0084333E">
        <w:rPr>
          <w:rFonts w:ascii="Arial" w:hAnsi="Arial" w:cs="Arial"/>
        </w:rPr>
        <w:t xml:space="preserve"> odjel</w:t>
      </w:r>
      <w:r w:rsidRPr="0084333E">
        <w:rPr>
          <w:rFonts w:ascii="Arial" w:hAnsi="Arial" w:cs="Arial"/>
        </w:rPr>
        <w:t>a</w:t>
      </w:r>
      <w:r w:rsidR="00397235" w:rsidRPr="0084333E">
        <w:rPr>
          <w:rFonts w:ascii="Arial" w:hAnsi="Arial" w:cs="Arial"/>
        </w:rPr>
        <w:t xml:space="preserve"> za obrazovanje, šport i kulturu tijekom provodi</w:t>
      </w:r>
      <w:r w:rsidRPr="0084333E">
        <w:rPr>
          <w:rFonts w:ascii="Arial" w:hAnsi="Arial" w:cs="Arial"/>
        </w:rPr>
        <w:t xml:space="preserve"> se</w:t>
      </w:r>
      <w:r w:rsidR="00397235" w:rsidRPr="0084333E">
        <w:rPr>
          <w:rFonts w:ascii="Arial" w:hAnsi="Arial" w:cs="Arial"/>
        </w:rPr>
        <w:t xml:space="preserve"> </w:t>
      </w:r>
      <w:r w:rsidR="00397235" w:rsidRPr="002669EA">
        <w:rPr>
          <w:rFonts w:ascii="Arial" w:hAnsi="Arial" w:cs="Arial"/>
        </w:rPr>
        <w:t xml:space="preserve">projekt </w:t>
      </w:r>
      <w:r w:rsidR="00397235" w:rsidRPr="0084333E">
        <w:rPr>
          <w:rFonts w:ascii="Arial" w:hAnsi="Arial" w:cs="Arial"/>
          <w:b/>
        </w:rPr>
        <w:t>„Osiguravanje školske prehrane za djecu u riziku od siromaštva</w:t>
      </w:r>
      <w:r w:rsidR="00397235" w:rsidRPr="0084333E">
        <w:rPr>
          <w:rFonts w:ascii="Arial" w:hAnsi="Arial" w:cs="Arial"/>
        </w:rPr>
        <w:t>“ u sklopu Fonda europske pomoći za najpotrebitije</w:t>
      </w:r>
      <w:r w:rsidRPr="0084333E">
        <w:rPr>
          <w:rFonts w:ascii="Arial" w:hAnsi="Arial" w:cs="Arial"/>
        </w:rPr>
        <w:t xml:space="preserve"> i</w:t>
      </w:r>
      <w:r w:rsidR="00397235" w:rsidRPr="0084333E">
        <w:rPr>
          <w:rFonts w:ascii="Arial" w:hAnsi="Arial" w:cs="Arial"/>
        </w:rPr>
        <w:t xml:space="preserve"> Operativnog programa za hranu i/ili osnovnu materijalnu pomoć za razdoblje 2014-2020. Projekt se provodio u suradnji sa Ministarstvom za demografiju, obitelj, mlade i socijalnu politiku, kao Posredničkim tijelom u 22 osnovne škole kojima je osnivač Brodsko-posavska županija</w:t>
      </w:r>
      <w:r w:rsidRPr="0084333E">
        <w:rPr>
          <w:rFonts w:ascii="Arial" w:hAnsi="Arial" w:cs="Arial"/>
        </w:rPr>
        <w:t>.</w:t>
      </w:r>
    </w:p>
    <w:p w:rsidR="00397235" w:rsidRPr="0084333E" w:rsidRDefault="00397235" w:rsidP="002669EA">
      <w:pPr>
        <w:pStyle w:val="Odlomakpopisa"/>
        <w:ind w:left="0" w:firstLine="708"/>
        <w:jc w:val="both"/>
        <w:rPr>
          <w:rFonts w:ascii="Arial" w:hAnsi="Arial" w:cs="Arial"/>
          <w:sz w:val="22"/>
          <w:szCs w:val="22"/>
        </w:rPr>
      </w:pPr>
      <w:r w:rsidRPr="0084333E">
        <w:rPr>
          <w:rFonts w:ascii="Arial" w:hAnsi="Arial" w:cs="Arial"/>
          <w:sz w:val="22"/>
          <w:szCs w:val="22"/>
        </w:rPr>
        <w:t>Ukupna vrijednost bespovratnih sredstava koja, na temelju Odluke o odobravanju sredstava za projekt odobren Brodsko-posavskoj županiji, iznosi 486.195,40 kuna. Bespovratna sredstva potječu iz Fonda europske pomoći za najpotrebitije i Državnog proračuna Republike Hrvatske. Ciljne skupine obuhvaćene ovim projektom su djeca koja žive u siromaštvu ili u riziku od siromaštva (633 djece) a polaznici su obveznog školskog programa u matičnim i područnim školama na području Brodsko-posavske županije.</w:t>
      </w:r>
    </w:p>
    <w:p w:rsidR="00397235" w:rsidRPr="0084333E" w:rsidRDefault="00397235" w:rsidP="00397235">
      <w:pPr>
        <w:pStyle w:val="Odlomakpopisa"/>
        <w:ind w:left="0"/>
        <w:jc w:val="both"/>
        <w:rPr>
          <w:rFonts w:ascii="Arial" w:hAnsi="Arial" w:cs="Arial"/>
          <w:sz w:val="22"/>
          <w:szCs w:val="22"/>
        </w:rPr>
      </w:pPr>
    </w:p>
    <w:p w:rsidR="00397235" w:rsidRPr="0084333E" w:rsidRDefault="00397235" w:rsidP="00397235">
      <w:pPr>
        <w:pStyle w:val="Odlomakpopisa"/>
        <w:ind w:left="0"/>
        <w:jc w:val="both"/>
        <w:rPr>
          <w:rFonts w:ascii="Arial" w:hAnsi="Arial" w:cs="Arial"/>
          <w:b/>
          <w:sz w:val="22"/>
          <w:szCs w:val="22"/>
        </w:rPr>
      </w:pPr>
      <w:r w:rsidRPr="0084333E">
        <w:rPr>
          <w:rFonts w:ascii="Arial" w:hAnsi="Arial" w:cs="Arial"/>
          <w:sz w:val="22"/>
          <w:szCs w:val="22"/>
        </w:rPr>
        <w:t xml:space="preserve"> U izvještajnom razdoblju realizirano je</w:t>
      </w:r>
      <w:r w:rsidR="00211329" w:rsidRPr="0084333E">
        <w:rPr>
          <w:rFonts w:ascii="Arial" w:hAnsi="Arial" w:cs="Arial"/>
          <w:sz w:val="22"/>
          <w:szCs w:val="22"/>
        </w:rPr>
        <w:t xml:space="preserve"> </w:t>
      </w:r>
      <w:r w:rsidRPr="0084333E">
        <w:rPr>
          <w:rFonts w:ascii="Arial" w:hAnsi="Arial" w:cs="Arial"/>
          <w:b/>
          <w:sz w:val="22"/>
          <w:szCs w:val="22"/>
        </w:rPr>
        <w:t>336.185,40</w:t>
      </w:r>
      <w:r w:rsidR="00211329" w:rsidRPr="0084333E">
        <w:rPr>
          <w:rFonts w:ascii="Arial" w:hAnsi="Arial" w:cs="Arial"/>
          <w:b/>
          <w:sz w:val="22"/>
          <w:szCs w:val="22"/>
        </w:rPr>
        <w:t xml:space="preserve"> </w:t>
      </w:r>
      <w:r w:rsidRPr="0084333E">
        <w:rPr>
          <w:rFonts w:ascii="Arial" w:hAnsi="Arial" w:cs="Arial"/>
          <w:b/>
          <w:sz w:val="22"/>
          <w:szCs w:val="22"/>
        </w:rPr>
        <w:t>k</w:t>
      </w:r>
      <w:r w:rsidR="00211329" w:rsidRPr="0084333E">
        <w:rPr>
          <w:rFonts w:ascii="Arial" w:hAnsi="Arial" w:cs="Arial"/>
          <w:b/>
          <w:sz w:val="22"/>
          <w:szCs w:val="22"/>
        </w:rPr>
        <w:t>u</w:t>
      </w:r>
      <w:r w:rsidRPr="0084333E">
        <w:rPr>
          <w:rFonts w:ascii="Arial" w:hAnsi="Arial" w:cs="Arial"/>
          <w:b/>
          <w:sz w:val="22"/>
          <w:szCs w:val="22"/>
        </w:rPr>
        <w:t>n</w:t>
      </w:r>
      <w:r w:rsidR="00211329" w:rsidRPr="0084333E">
        <w:rPr>
          <w:rFonts w:ascii="Arial" w:hAnsi="Arial" w:cs="Arial"/>
          <w:b/>
          <w:sz w:val="22"/>
          <w:szCs w:val="22"/>
        </w:rPr>
        <w:t>a</w:t>
      </w:r>
      <w:r w:rsidRPr="0084333E">
        <w:rPr>
          <w:rFonts w:ascii="Arial" w:hAnsi="Arial" w:cs="Arial"/>
          <w:b/>
          <w:sz w:val="22"/>
          <w:szCs w:val="22"/>
        </w:rPr>
        <w:t xml:space="preserve"> ili 69,10% sredstava.</w:t>
      </w:r>
    </w:p>
    <w:p w:rsidR="00397235" w:rsidRPr="0084333E" w:rsidRDefault="00397235" w:rsidP="00397235">
      <w:pPr>
        <w:jc w:val="both"/>
        <w:rPr>
          <w:rFonts w:ascii="Arial" w:hAnsi="Arial" w:cs="Arial"/>
        </w:rPr>
      </w:pPr>
    </w:p>
    <w:p w:rsidR="00397235" w:rsidRPr="0084333E" w:rsidRDefault="00397235" w:rsidP="00397235">
      <w:pPr>
        <w:rPr>
          <w:rFonts w:ascii="Arial" w:hAnsi="Arial" w:cs="Arial"/>
        </w:rPr>
      </w:pPr>
      <w:r w:rsidRPr="0084333E">
        <w:rPr>
          <w:rFonts w:ascii="Arial" w:hAnsi="Arial" w:cs="Arial"/>
          <w:b/>
        </w:rPr>
        <w:t>Projekt - Energetska obnova školskih objekata</w:t>
      </w:r>
    </w:p>
    <w:p w:rsidR="00C91582" w:rsidRDefault="00F1639C" w:rsidP="002669EA">
      <w:pPr>
        <w:spacing w:after="0" w:line="240" w:lineRule="auto"/>
        <w:ind w:firstLine="709"/>
        <w:jc w:val="both"/>
        <w:rPr>
          <w:rFonts w:ascii="Arial" w:hAnsi="Arial" w:cs="Arial"/>
        </w:rPr>
      </w:pPr>
      <w:r w:rsidRPr="0084333E">
        <w:rPr>
          <w:rFonts w:ascii="Arial" w:hAnsi="Arial" w:cs="Arial"/>
        </w:rPr>
        <w:t xml:space="preserve">Putem </w:t>
      </w:r>
      <w:r w:rsidR="00397235" w:rsidRPr="0084333E">
        <w:rPr>
          <w:rFonts w:ascii="Arial" w:hAnsi="Arial" w:cs="Arial"/>
        </w:rPr>
        <w:t>Upravn</w:t>
      </w:r>
      <w:r w:rsidRPr="0084333E">
        <w:rPr>
          <w:rFonts w:ascii="Arial" w:hAnsi="Arial" w:cs="Arial"/>
        </w:rPr>
        <w:t>og</w:t>
      </w:r>
      <w:r w:rsidR="00397235" w:rsidRPr="0084333E">
        <w:rPr>
          <w:rFonts w:ascii="Arial" w:hAnsi="Arial" w:cs="Arial"/>
        </w:rPr>
        <w:t xml:space="preserve"> odjel</w:t>
      </w:r>
      <w:r w:rsidRPr="0084333E">
        <w:rPr>
          <w:rFonts w:ascii="Arial" w:hAnsi="Arial" w:cs="Arial"/>
        </w:rPr>
        <w:t>a</w:t>
      </w:r>
      <w:r w:rsidR="00397235" w:rsidRPr="0084333E">
        <w:rPr>
          <w:rFonts w:ascii="Arial" w:hAnsi="Arial" w:cs="Arial"/>
        </w:rPr>
        <w:t xml:space="preserve"> za obrazovanje, šport i kulturu tijekom izvještajnog razdoblja završ</w:t>
      </w:r>
      <w:r w:rsidRPr="0084333E">
        <w:rPr>
          <w:rFonts w:ascii="Arial" w:hAnsi="Arial" w:cs="Arial"/>
        </w:rPr>
        <w:t>ena</w:t>
      </w:r>
      <w:r w:rsidR="00397235" w:rsidRPr="0084333E">
        <w:rPr>
          <w:rFonts w:ascii="Arial" w:hAnsi="Arial" w:cs="Arial"/>
        </w:rPr>
        <w:t xml:space="preserve"> je realizaciju  projekata Energ</w:t>
      </w:r>
      <w:r w:rsidR="00C91582" w:rsidRPr="0084333E">
        <w:rPr>
          <w:rFonts w:ascii="Arial" w:hAnsi="Arial" w:cs="Arial"/>
        </w:rPr>
        <w:t>etske obnove školskih objekata:</w:t>
      </w:r>
    </w:p>
    <w:p w:rsidR="002669EA" w:rsidRPr="0084333E" w:rsidRDefault="002669EA" w:rsidP="002669EA">
      <w:pPr>
        <w:spacing w:after="0" w:line="240" w:lineRule="auto"/>
        <w:ind w:firstLine="709"/>
        <w:jc w:val="both"/>
        <w:rPr>
          <w:rFonts w:ascii="Arial" w:hAnsi="Arial" w:cs="Arial"/>
        </w:rPr>
      </w:pP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 OŠ </w:t>
      </w:r>
      <w:proofErr w:type="spellStart"/>
      <w:r w:rsidRPr="0084333E">
        <w:rPr>
          <w:rFonts w:ascii="Arial" w:hAnsi="Arial" w:cs="Arial"/>
          <w:sz w:val="22"/>
          <w:szCs w:val="22"/>
        </w:rPr>
        <w:t>Sikirevci</w:t>
      </w:r>
      <w:proofErr w:type="spellEnd"/>
      <w:r w:rsidRPr="0084333E">
        <w:rPr>
          <w:rFonts w:ascii="Arial" w:hAnsi="Arial" w:cs="Arial"/>
          <w:sz w:val="22"/>
          <w:szCs w:val="22"/>
        </w:rPr>
        <w:t>,</w:t>
      </w:r>
      <w:proofErr w:type="spellStart"/>
      <w:r w:rsidRPr="0084333E">
        <w:rPr>
          <w:rFonts w:ascii="Arial" w:hAnsi="Arial" w:cs="Arial"/>
          <w:sz w:val="22"/>
          <w:szCs w:val="22"/>
        </w:rPr>
        <w:t>Sikirevci</w:t>
      </w:r>
      <w:proofErr w:type="spellEnd"/>
      <w:r w:rsidRPr="0084333E">
        <w:rPr>
          <w:rFonts w:ascii="Arial" w:hAnsi="Arial" w:cs="Arial"/>
          <w:sz w:val="22"/>
          <w:szCs w:val="22"/>
        </w:rPr>
        <w:t>, vrijednost radova 1.940.161,80 k</w:t>
      </w:r>
      <w:r w:rsidR="00211329" w:rsidRPr="0084333E">
        <w:rPr>
          <w:rFonts w:ascii="Arial" w:hAnsi="Arial" w:cs="Arial"/>
          <w:sz w:val="22"/>
          <w:szCs w:val="22"/>
        </w:rPr>
        <w:t>u</w:t>
      </w:r>
      <w:r w:rsidRPr="0084333E">
        <w:rPr>
          <w:rFonts w:ascii="Arial" w:hAnsi="Arial" w:cs="Arial"/>
          <w:sz w:val="22"/>
          <w:szCs w:val="22"/>
        </w:rPr>
        <w:t>n</w:t>
      </w:r>
      <w:r w:rsidR="00211329" w:rsidRPr="0084333E">
        <w:rPr>
          <w:rFonts w:ascii="Arial" w:hAnsi="Arial" w:cs="Arial"/>
          <w:sz w:val="22"/>
          <w:szCs w:val="22"/>
        </w:rPr>
        <w:t>a</w:t>
      </w:r>
    </w:p>
    <w:p w:rsidR="00397235" w:rsidRPr="0084333E" w:rsidRDefault="00981D85" w:rsidP="00981D85">
      <w:pPr>
        <w:pStyle w:val="Odlomakpopisa"/>
        <w:numPr>
          <w:ilvl w:val="0"/>
          <w:numId w:val="35"/>
        </w:numPr>
        <w:autoSpaceDE w:val="0"/>
        <w:autoSpaceDN w:val="0"/>
        <w:adjustRightInd w:val="0"/>
        <w:jc w:val="both"/>
        <w:rPr>
          <w:rFonts w:ascii="Arial" w:hAnsi="Arial" w:cs="Arial"/>
          <w:sz w:val="22"/>
          <w:szCs w:val="22"/>
        </w:rPr>
      </w:pPr>
      <w:r>
        <w:rPr>
          <w:rFonts w:ascii="Arial" w:hAnsi="Arial" w:cs="Arial"/>
          <w:sz w:val="22"/>
          <w:szCs w:val="22"/>
        </w:rPr>
        <w:t xml:space="preserve"> </w:t>
      </w:r>
      <w:r w:rsidR="00397235" w:rsidRPr="0084333E">
        <w:rPr>
          <w:rFonts w:ascii="Arial" w:hAnsi="Arial" w:cs="Arial"/>
          <w:sz w:val="22"/>
          <w:szCs w:val="22"/>
        </w:rPr>
        <w:t>OŠ „</w:t>
      </w:r>
      <w:proofErr w:type="spellStart"/>
      <w:r w:rsidR="00397235" w:rsidRPr="0084333E">
        <w:rPr>
          <w:rFonts w:ascii="Arial" w:hAnsi="Arial" w:cs="Arial"/>
          <w:sz w:val="22"/>
          <w:szCs w:val="22"/>
        </w:rPr>
        <w:t>Dr.Stjepan</w:t>
      </w:r>
      <w:proofErr w:type="spellEnd"/>
      <w:r w:rsidR="00397235" w:rsidRPr="0084333E">
        <w:rPr>
          <w:rFonts w:ascii="Arial" w:hAnsi="Arial" w:cs="Arial"/>
          <w:sz w:val="22"/>
          <w:szCs w:val="22"/>
        </w:rPr>
        <w:t xml:space="preserve"> </w:t>
      </w:r>
      <w:proofErr w:type="spellStart"/>
      <w:r w:rsidR="00397235" w:rsidRPr="0084333E">
        <w:rPr>
          <w:rFonts w:ascii="Arial" w:hAnsi="Arial" w:cs="Arial"/>
          <w:sz w:val="22"/>
          <w:szCs w:val="22"/>
        </w:rPr>
        <w:t>Ilijašević</w:t>
      </w:r>
      <w:proofErr w:type="spellEnd"/>
      <w:r w:rsidR="00397235" w:rsidRPr="0084333E">
        <w:rPr>
          <w:rFonts w:ascii="Arial" w:hAnsi="Arial" w:cs="Arial"/>
          <w:sz w:val="22"/>
          <w:szCs w:val="22"/>
        </w:rPr>
        <w:t>, Oriovac</w:t>
      </w:r>
      <w:r w:rsidR="00C91582" w:rsidRPr="0084333E">
        <w:rPr>
          <w:rFonts w:ascii="Arial" w:hAnsi="Arial" w:cs="Arial"/>
          <w:sz w:val="22"/>
          <w:szCs w:val="22"/>
        </w:rPr>
        <w:t>,vrijednost radova</w:t>
      </w:r>
      <w:r w:rsidR="00397235" w:rsidRPr="0084333E">
        <w:rPr>
          <w:rFonts w:ascii="Arial" w:hAnsi="Arial" w:cs="Arial"/>
          <w:sz w:val="22"/>
          <w:szCs w:val="22"/>
        </w:rPr>
        <w:t xml:space="preserve">  2.150.473,95 k</w:t>
      </w:r>
      <w:r w:rsidR="00211329" w:rsidRPr="0084333E">
        <w:rPr>
          <w:rFonts w:ascii="Arial" w:hAnsi="Arial" w:cs="Arial"/>
          <w:sz w:val="22"/>
          <w:szCs w:val="22"/>
        </w:rPr>
        <w:t>u</w:t>
      </w:r>
      <w:r w:rsidR="00397235" w:rsidRPr="0084333E">
        <w:rPr>
          <w:rFonts w:ascii="Arial" w:hAnsi="Arial" w:cs="Arial"/>
          <w:sz w:val="22"/>
          <w:szCs w:val="22"/>
        </w:rPr>
        <w:t>n</w:t>
      </w:r>
      <w:r w:rsidR="00211329" w:rsidRPr="0084333E">
        <w:rPr>
          <w:rFonts w:ascii="Arial" w:hAnsi="Arial" w:cs="Arial"/>
          <w:sz w:val="22"/>
          <w:szCs w:val="22"/>
        </w:rPr>
        <w:t>a</w:t>
      </w:r>
    </w:p>
    <w:p w:rsidR="00397235" w:rsidRPr="0084333E" w:rsidRDefault="00C91582"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 </w:t>
      </w:r>
      <w:r w:rsidR="00397235" w:rsidRPr="0084333E">
        <w:rPr>
          <w:rFonts w:ascii="Arial" w:hAnsi="Arial" w:cs="Arial"/>
          <w:sz w:val="22"/>
          <w:szCs w:val="22"/>
        </w:rPr>
        <w:t>OŠ „</w:t>
      </w:r>
      <w:proofErr w:type="spellStart"/>
      <w:r w:rsidR="00397235" w:rsidRPr="0084333E">
        <w:rPr>
          <w:rFonts w:ascii="Arial" w:hAnsi="Arial" w:cs="Arial"/>
          <w:sz w:val="22"/>
          <w:szCs w:val="22"/>
        </w:rPr>
        <w:t>I.Meštrović</w:t>
      </w:r>
      <w:proofErr w:type="spellEnd"/>
      <w:r w:rsidR="00397235" w:rsidRPr="0084333E">
        <w:rPr>
          <w:rFonts w:ascii="Arial" w:hAnsi="Arial" w:cs="Arial"/>
          <w:sz w:val="22"/>
          <w:szCs w:val="22"/>
        </w:rPr>
        <w:t>“ Vrpolje, vrijednost radova 1.909.139,94kn</w:t>
      </w:r>
    </w:p>
    <w:p w:rsidR="00397235" w:rsidRPr="0084333E" w:rsidRDefault="00981D85" w:rsidP="00981D85">
      <w:pPr>
        <w:pStyle w:val="Odlomakpopisa"/>
        <w:numPr>
          <w:ilvl w:val="0"/>
          <w:numId w:val="35"/>
        </w:numPr>
        <w:autoSpaceDE w:val="0"/>
        <w:autoSpaceDN w:val="0"/>
        <w:adjustRightInd w:val="0"/>
        <w:jc w:val="both"/>
        <w:rPr>
          <w:rFonts w:ascii="Arial" w:hAnsi="Arial" w:cs="Arial"/>
          <w:sz w:val="22"/>
          <w:szCs w:val="22"/>
        </w:rPr>
      </w:pPr>
      <w:r>
        <w:rPr>
          <w:rFonts w:ascii="Arial" w:hAnsi="Arial" w:cs="Arial"/>
          <w:sz w:val="22"/>
          <w:szCs w:val="22"/>
        </w:rPr>
        <w:t xml:space="preserve"> </w:t>
      </w:r>
      <w:r w:rsidR="00397235" w:rsidRPr="0084333E">
        <w:rPr>
          <w:rFonts w:ascii="Arial" w:hAnsi="Arial" w:cs="Arial"/>
          <w:sz w:val="22"/>
          <w:szCs w:val="22"/>
        </w:rPr>
        <w:t>OŠ „Matija Gubec“</w:t>
      </w:r>
      <w:proofErr w:type="spellStart"/>
      <w:r w:rsidR="00397235" w:rsidRPr="0084333E">
        <w:rPr>
          <w:rFonts w:ascii="Arial" w:hAnsi="Arial" w:cs="Arial"/>
          <w:sz w:val="22"/>
          <w:szCs w:val="22"/>
        </w:rPr>
        <w:t>Cernik</w:t>
      </w:r>
      <w:proofErr w:type="spellEnd"/>
      <w:r w:rsidR="00397235" w:rsidRPr="0084333E">
        <w:rPr>
          <w:rFonts w:ascii="Arial" w:hAnsi="Arial" w:cs="Arial"/>
          <w:sz w:val="22"/>
          <w:szCs w:val="22"/>
        </w:rPr>
        <w:t xml:space="preserve">, PŠ </w:t>
      </w:r>
      <w:proofErr w:type="spellStart"/>
      <w:r w:rsidR="00397235" w:rsidRPr="0084333E">
        <w:rPr>
          <w:rFonts w:ascii="Arial" w:hAnsi="Arial" w:cs="Arial"/>
          <w:sz w:val="22"/>
          <w:szCs w:val="22"/>
        </w:rPr>
        <w:t>Bačin</w:t>
      </w:r>
      <w:proofErr w:type="spellEnd"/>
      <w:r w:rsidR="00397235" w:rsidRPr="0084333E">
        <w:rPr>
          <w:rFonts w:ascii="Arial" w:hAnsi="Arial" w:cs="Arial"/>
          <w:sz w:val="22"/>
          <w:szCs w:val="22"/>
        </w:rPr>
        <w:t xml:space="preserve"> Dol</w:t>
      </w:r>
      <w:r w:rsidR="00C91582" w:rsidRPr="0084333E">
        <w:rPr>
          <w:rFonts w:ascii="Arial" w:hAnsi="Arial" w:cs="Arial"/>
          <w:sz w:val="22"/>
          <w:szCs w:val="22"/>
        </w:rPr>
        <w:t>,vrijednost radova</w:t>
      </w:r>
      <w:r w:rsidR="00397235" w:rsidRPr="0084333E">
        <w:rPr>
          <w:rFonts w:ascii="Arial" w:hAnsi="Arial" w:cs="Arial"/>
          <w:sz w:val="22"/>
          <w:szCs w:val="22"/>
        </w:rPr>
        <w:t xml:space="preserve">  353.593,75 k</w:t>
      </w:r>
      <w:r w:rsidR="00211329" w:rsidRPr="0084333E">
        <w:rPr>
          <w:rFonts w:ascii="Arial" w:hAnsi="Arial" w:cs="Arial"/>
          <w:sz w:val="22"/>
          <w:szCs w:val="22"/>
        </w:rPr>
        <w:t>u</w:t>
      </w:r>
      <w:r w:rsidR="00397235" w:rsidRPr="0084333E">
        <w:rPr>
          <w:rFonts w:ascii="Arial" w:hAnsi="Arial" w:cs="Arial"/>
          <w:sz w:val="22"/>
          <w:szCs w:val="22"/>
        </w:rPr>
        <w:t>n</w:t>
      </w:r>
      <w:r w:rsidR="00211329" w:rsidRPr="0084333E">
        <w:rPr>
          <w:rFonts w:ascii="Arial" w:hAnsi="Arial" w:cs="Arial"/>
          <w:sz w:val="22"/>
          <w:szCs w:val="22"/>
        </w:rPr>
        <w:t>a</w:t>
      </w:r>
    </w:p>
    <w:p w:rsidR="00981D85" w:rsidRDefault="00397235" w:rsidP="00981D85">
      <w:pPr>
        <w:ind w:firstLine="708"/>
        <w:rPr>
          <w:rFonts w:ascii="Arial" w:hAnsi="Arial" w:cs="Arial"/>
        </w:rPr>
      </w:pPr>
      <w:r w:rsidRPr="0084333E">
        <w:rPr>
          <w:rFonts w:ascii="Arial" w:hAnsi="Arial" w:cs="Arial"/>
        </w:rPr>
        <w:t xml:space="preserve">Sredstva su osigurana  preko Fonda za zaštitu okoliša i energetsku učinkovitost i Ministarstva  graditeljstva i prostornog uređenja, te u okviru decentraliziranih sredstava osnovnih škola. </w:t>
      </w:r>
    </w:p>
    <w:p w:rsidR="00397235" w:rsidRPr="00981D85" w:rsidRDefault="00397235" w:rsidP="00981D85">
      <w:pPr>
        <w:ind w:firstLine="708"/>
        <w:rPr>
          <w:rFonts w:ascii="Arial" w:hAnsi="Arial" w:cs="Arial"/>
        </w:rPr>
      </w:pPr>
      <w:r w:rsidRPr="0084333E">
        <w:rPr>
          <w:rFonts w:ascii="Arial" w:hAnsi="Arial" w:cs="Arial"/>
        </w:rPr>
        <w:t>U izvještajnom razdoblju  financijska  realizacija svih projekata iznosi 15,5%</w:t>
      </w:r>
      <w:r w:rsidR="00F1639C" w:rsidRPr="0084333E">
        <w:rPr>
          <w:rFonts w:ascii="Arial" w:hAnsi="Arial" w:cs="Arial"/>
        </w:rPr>
        <w:t xml:space="preserve"> </w:t>
      </w:r>
      <w:r w:rsidRPr="0084333E">
        <w:rPr>
          <w:rFonts w:ascii="Arial" w:hAnsi="Arial" w:cs="Arial"/>
        </w:rPr>
        <w:t>ukupne vrijednosti investicije.</w:t>
      </w:r>
    </w:p>
    <w:p w:rsidR="00211329" w:rsidRPr="0084333E" w:rsidRDefault="00397235" w:rsidP="00F638CF">
      <w:pPr>
        <w:spacing w:after="0" w:line="240" w:lineRule="auto"/>
        <w:jc w:val="both"/>
        <w:outlineLvl w:val="5"/>
        <w:rPr>
          <w:rFonts w:ascii="Arial" w:hAnsi="Arial" w:cs="Arial"/>
          <w:color w:val="222222"/>
        </w:rPr>
      </w:pPr>
      <w:r w:rsidRPr="0084333E">
        <w:rPr>
          <w:rFonts w:ascii="Arial" w:hAnsi="Arial" w:cs="Arial"/>
          <w:b/>
        </w:rPr>
        <w:t>Projekt „Pametne škole“,</w:t>
      </w:r>
      <w:r w:rsidRPr="0084333E">
        <w:rPr>
          <w:rFonts w:ascii="Arial" w:hAnsi="Arial" w:cs="Arial"/>
          <w:color w:val="222222"/>
        </w:rPr>
        <w:t xml:space="preserve"> prekograničnog programa Hrvatska-Bosna i Hercegovina-Crna Gora. Vrijednost projekta je</w:t>
      </w:r>
      <w:r w:rsidRPr="0084333E">
        <w:rPr>
          <w:rFonts w:ascii="Arial" w:hAnsi="Arial" w:cs="Arial"/>
        </w:rPr>
        <w:t xml:space="preserve"> </w:t>
      </w:r>
      <w:r w:rsidRPr="0084333E">
        <w:rPr>
          <w:rFonts w:ascii="Arial" w:hAnsi="Arial" w:cs="Arial"/>
          <w:color w:val="222222"/>
        </w:rPr>
        <w:t>1,64 milijuna eura. U izvještajnom razdoblju Brodsko-posavska županija potpisala je ugovore s partnerima i započela aktivnosti realizacije.</w:t>
      </w:r>
    </w:p>
    <w:p w:rsidR="00397235" w:rsidRPr="0084333E" w:rsidRDefault="00397235" w:rsidP="00F638CF">
      <w:pPr>
        <w:spacing w:after="0" w:line="240" w:lineRule="auto"/>
        <w:ind w:firstLine="708"/>
        <w:jc w:val="both"/>
        <w:outlineLvl w:val="5"/>
        <w:rPr>
          <w:rFonts w:ascii="Arial" w:hAnsi="Arial" w:cs="Arial"/>
          <w:color w:val="222222"/>
        </w:rPr>
      </w:pPr>
      <w:r w:rsidRPr="0084333E">
        <w:rPr>
          <w:rFonts w:ascii="Arial" w:hAnsi="Arial" w:cs="Arial"/>
          <w:color w:val="222222"/>
        </w:rPr>
        <w:t>Vodeći partner je</w:t>
      </w:r>
      <w:r w:rsidRPr="0084333E">
        <w:rPr>
          <w:rFonts w:ascii="Arial" w:hAnsi="Arial" w:cs="Arial"/>
          <w:b/>
          <w:bCs/>
          <w:color w:val="222222"/>
        </w:rPr>
        <w:t xml:space="preserve"> </w:t>
      </w:r>
      <w:r w:rsidRPr="0084333E">
        <w:rPr>
          <w:rFonts w:ascii="Arial" w:hAnsi="Arial" w:cs="Arial"/>
          <w:bCs/>
          <w:color w:val="222222"/>
        </w:rPr>
        <w:t>Centar za razvoj i podršku (CRP)</w:t>
      </w:r>
      <w:r w:rsidRPr="0084333E">
        <w:rPr>
          <w:rFonts w:ascii="Arial" w:hAnsi="Arial" w:cs="Arial"/>
          <w:color w:val="222222"/>
        </w:rPr>
        <w:t xml:space="preserve"> sa sjedištem u Tuzli (BiH), a ostali partneri </w:t>
      </w:r>
      <w:r w:rsidRPr="0084333E">
        <w:rPr>
          <w:rFonts w:ascii="Arial" w:hAnsi="Arial" w:cs="Arial"/>
          <w:bCs/>
          <w:color w:val="222222"/>
        </w:rPr>
        <w:t>Zelena akcija</w:t>
      </w:r>
      <w:r w:rsidRPr="0084333E">
        <w:rPr>
          <w:rFonts w:ascii="Arial" w:hAnsi="Arial" w:cs="Arial"/>
          <w:color w:val="222222"/>
        </w:rPr>
        <w:t xml:space="preserve"> sa sjedištem u Zagrebu (HR), </w:t>
      </w:r>
      <w:r w:rsidRPr="0084333E">
        <w:rPr>
          <w:rFonts w:ascii="Arial" w:hAnsi="Arial" w:cs="Arial"/>
          <w:bCs/>
          <w:color w:val="222222"/>
        </w:rPr>
        <w:t>Brodsko-posavska županija</w:t>
      </w:r>
      <w:r w:rsidRPr="0084333E">
        <w:rPr>
          <w:rFonts w:ascii="Arial" w:hAnsi="Arial" w:cs="Arial"/>
          <w:color w:val="222222"/>
        </w:rPr>
        <w:t xml:space="preserve"> (HR), </w:t>
      </w:r>
      <w:r w:rsidRPr="0084333E">
        <w:rPr>
          <w:rFonts w:ascii="Arial" w:hAnsi="Arial" w:cs="Arial"/>
          <w:bCs/>
          <w:color w:val="222222"/>
        </w:rPr>
        <w:lastRenderedPageBreak/>
        <w:t>Tuzlanski kanton</w:t>
      </w:r>
      <w:r w:rsidRPr="0084333E">
        <w:rPr>
          <w:rFonts w:ascii="Arial" w:hAnsi="Arial" w:cs="Arial"/>
          <w:color w:val="222222"/>
        </w:rPr>
        <w:t xml:space="preserve"> (BiH) i </w:t>
      </w:r>
      <w:r w:rsidRPr="0084333E">
        <w:rPr>
          <w:rFonts w:ascii="Arial" w:hAnsi="Arial" w:cs="Arial"/>
          <w:bCs/>
          <w:color w:val="222222"/>
        </w:rPr>
        <w:t>Brodsko ekološko društvo.</w:t>
      </w:r>
      <w:r w:rsidRPr="0084333E">
        <w:rPr>
          <w:rFonts w:ascii="Arial" w:hAnsi="Arial" w:cs="Arial"/>
          <w:b/>
          <w:bCs/>
          <w:color w:val="222222"/>
        </w:rPr>
        <w:t xml:space="preserve"> </w:t>
      </w:r>
      <w:r w:rsidRPr="0084333E">
        <w:rPr>
          <w:rFonts w:ascii="Arial" w:hAnsi="Arial" w:cs="Arial"/>
          <w:bCs/>
          <w:color w:val="222222"/>
        </w:rPr>
        <w:t>Ovim projektom energetski će se obnoviti OŠ „</w:t>
      </w:r>
      <w:proofErr w:type="spellStart"/>
      <w:r w:rsidRPr="0084333E">
        <w:rPr>
          <w:rFonts w:ascii="Arial" w:hAnsi="Arial" w:cs="Arial"/>
          <w:bCs/>
          <w:color w:val="222222"/>
        </w:rPr>
        <w:t>I.Mažuranić</w:t>
      </w:r>
      <w:proofErr w:type="spellEnd"/>
      <w:r w:rsidRPr="0084333E">
        <w:rPr>
          <w:rFonts w:ascii="Arial" w:hAnsi="Arial" w:cs="Arial"/>
          <w:bCs/>
          <w:color w:val="222222"/>
        </w:rPr>
        <w:t xml:space="preserve">“ </w:t>
      </w:r>
      <w:proofErr w:type="spellStart"/>
      <w:r w:rsidRPr="0084333E">
        <w:rPr>
          <w:rFonts w:ascii="Arial" w:hAnsi="Arial" w:cs="Arial"/>
          <w:bCs/>
          <w:color w:val="222222"/>
        </w:rPr>
        <w:t>Sibinj</w:t>
      </w:r>
      <w:proofErr w:type="spellEnd"/>
      <w:r w:rsidRPr="0084333E">
        <w:rPr>
          <w:rFonts w:ascii="Arial" w:hAnsi="Arial" w:cs="Arial"/>
          <w:bCs/>
          <w:color w:val="222222"/>
        </w:rPr>
        <w:t>. Ukupna vrijednost ulaganja  u obnovu je 3.500.000,00 k</w:t>
      </w:r>
      <w:r w:rsidR="00211329" w:rsidRPr="0084333E">
        <w:rPr>
          <w:rFonts w:ascii="Arial" w:hAnsi="Arial" w:cs="Arial"/>
          <w:bCs/>
          <w:color w:val="222222"/>
        </w:rPr>
        <w:t>u</w:t>
      </w:r>
      <w:r w:rsidRPr="0084333E">
        <w:rPr>
          <w:rFonts w:ascii="Arial" w:hAnsi="Arial" w:cs="Arial"/>
          <w:bCs/>
          <w:color w:val="222222"/>
        </w:rPr>
        <w:t>n</w:t>
      </w:r>
      <w:r w:rsidR="00211329" w:rsidRPr="0084333E">
        <w:rPr>
          <w:rFonts w:ascii="Arial" w:hAnsi="Arial" w:cs="Arial"/>
          <w:bCs/>
          <w:color w:val="222222"/>
        </w:rPr>
        <w:t>a</w:t>
      </w:r>
      <w:r w:rsidRPr="0084333E">
        <w:rPr>
          <w:rFonts w:ascii="Arial" w:hAnsi="Arial" w:cs="Arial"/>
          <w:bCs/>
          <w:color w:val="222222"/>
        </w:rPr>
        <w:t>.</w:t>
      </w:r>
    </w:p>
    <w:p w:rsidR="00397235" w:rsidRDefault="00397235" w:rsidP="00F638CF">
      <w:pPr>
        <w:spacing w:after="0" w:line="240" w:lineRule="auto"/>
        <w:ind w:firstLine="708"/>
        <w:jc w:val="both"/>
        <w:rPr>
          <w:rFonts w:ascii="Arial" w:hAnsi="Arial" w:cs="Arial"/>
        </w:rPr>
      </w:pPr>
      <w:r w:rsidRPr="0084333E">
        <w:rPr>
          <w:rFonts w:ascii="Arial" w:hAnsi="Arial" w:cs="Arial"/>
        </w:rPr>
        <w:t>Ovaj projekt Upravni odjel za obrazovanje, šport i kulturu provodi u suradnji s drugim županijskim upravnim odjelima ( Upravni odjel za europske integracije, Upravni odjel za proračun i financije, Upravni odjel za graditeljstvo i prostorno uređenje).</w:t>
      </w:r>
    </w:p>
    <w:p w:rsidR="00CA71DE" w:rsidRDefault="00CA71DE" w:rsidP="00F638CF">
      <w:pPr>
        <w:spacing w:after="0" w:line="240" w:lineRule="auto"/>
        <w:ind w:firstLine="708"/>
        <w:jc w:val="both"/>
        <w:rPr>
          <w:rFonts w:ascii="Arial" w:hAnsi="Arial" w:cs="Arial"/>
        </w:rPr>
      </w:pPr>
    </w:p>
    <w:p w:rsidR="00CA71DE" w:rsidRPr="0084333E" w:rsidRDefault="00CA71DE" w:rsidP="00F638CF">
      <w:pPr>
        <w:spacing w:after="0" w:line="240" w:lineRule="auto"/>
        <w:ind w:firstLine="708"/>
        <w:jc w:val="both"/>
        <w:rPr>
          <w:rFonts w:ascii="Arial" w:hAnsi="Arial" w:cs="Arial"/>
        </w:rPr>
      </w:pPr>
    </w:p>
    <w:p w:rsidR="00397235" w:rsidRPr="0084333E" w:rsidRDefault="00211329" w:rsidP="00211329">
      <w:pPr>
        <w:jc w:val="both"/>
        <w:rPr>
          <w:rFonts w:ascii="Arial" w:hAnsi="Arial" w:cs="Arial"/>
          <w:b/>
        </w:rPr>
      </w:pPr>
      <w:r w:rsidRPr="0084333E">
        <w:rPr>
          <w:rFonts w:ascii="Arial" w:hAnsi="Arial" w:cs="Arial"/>
          <w:b/>
        </w:rPr>
        <w:t>Srednje školstvo</w:t>
      </w:r>
    </w:p>
    <w:p w:rsidR="00397235" w:rsidRPr="0084333E" w:rsidRDefault="00397235" w:rsidP="00CA71DE">
      <w:pPr>
        <w:spacing w:after="0" w:line="240" w:lineRule="auto"/>
        <w:ind w:firstLine="708"/>
        <w:jc w:val="both"/>
        <w:rPr>
          <w:rFonts w:ascii="Arial" w:hAnsi="Arial" w:cs="Arial"/>
        </w:rPr>
      </w:pPr>
      <w:r w:rsidRPr="0084333E">
        <w:rPr>
          <w:rFonts w:ascii="Arial" w:hAnsi="Arial" w:cs="Arial"/>
        </w:rPr>
        <w:t xml:space="preserve">U prvoj polovici 2017. godine, školske 2016./2017. godine, srednje škole kojim je osnivač Brodsko-posavska županija pohađalo je 5995 učenika u 279 razredna odjela. </w:t>
      </w:r>
    </w:p>
    <w:p w:rsidR="00397235" w:rsidRPr="0084333E" w:rsidRDefault="00397235" w:rsidP="00CA71DE">
      <w:pPr>
        <w:spacing w:after="0" w:line="240" w:lineRule="auto"/>
        <w:jc w:val="both"/>
        <w:rPr>
          <w:rFonts w:ascii="Arial" w:hAnsi="Arial" w:cs="Arial"/>
        </w:rPr>
      </w:pPr>
      <w:r w:rsidRPr="0084333E">
        <w:rPr>
          <w:rFonts w:ascii="Arial" w:hAnsi="Arial" w:cs="Arial"/>
        </w:rPr>
        <w:t xml:space="preserve">Od 11 srednjih škola </w:t>
      </w:r>
      <w:proofErr w:type="spellStart"/>
      <w:r w:rsidRPr="0084333E">
        <w:rPr>
          <w:rFonts w:ascii="Arial" w:hAnsi="Arial" w:cs="Arial"/>
        </w:rPr>
        <w:t>jednosmjenska</w:t>
      </w:r>
      <w:proofErr w:type="spellEnd"/>
      <w:r w:rsidRPr="0084333E">
        <w:rPr>
          <w:rFonts w:ascii="Arial" w:hAnsi="Arial" w:cs="Arial"/>
        </w:rPr>
        <w:t xml:space="preserve"> nastava izvodila se u Klasičnoj gimnaziji fra Marijana </w:t>
      </w:r>
      <w:proofErr w:type="spellStart"/>
      <w:r w:rsidRPr="0084333E">
        <w:rPr>
          <w:rFonts w:ascii="Arial" w:hAnsi="Arial" w:cs="Arial"/>
        </w:rPr>
        <w:t>Lanosovića</w:t>
      </w:r>
      <w:proofErr w:type="spellEnd"/>
      <w:r w:rsidRPr="0084333E">
        <w:rPr>
          <w:rFonts w:ascii="Arial" w:hAnsi="Arial" w:cs="Arial"/>
        </w:rPr>
        <w:t>, a u ostalim školama nastava se izvodila u dvije smjene.</w:t>
      </w:r>
    </w:p>
    <w:p w:rsidR="00397235" w:rsidRPr="0084333E" w:rsidRDefault="00397235" w:rsidP="00981D85">
      <w:pPr>
        <w:spacing w:after="0" w:line="240" w:lineRule="auto"/>
        <w:ind w:firstLine="709"/>
        <w:jc w:val="both"/>
        <w:rPr>
          <w:rFonts w:ascii="Arial" w:hAnsi="Arial" w:cs="Arial"/>
        </w:rPr>
      </w:pPr>
      <w:r w:rsidRPr="0084333E">
        <w:rPr>
          <w:rFonts w:ascii="Arial" w:hAnsi="Arial" w:cs="Arial"/>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rsidR="00397235" w:rsidRPr="0084333E" w:rsidRDefault="00397235" w:rsidP="00981D85">
      <w:pPr>
        <w:spacing w:after="0" w:line="240" w:lineRule="auto"/>
        <w:ind w:firstLine="708"/>
        <w:jc w:val="both"/>
        <w:rPr>
          <w:rFonts w:ascii="Arial" w:hAnsi="Arial" w:cs="Arial"/>
        </w:rPr>
      </w:pPr>
      <w:r w:rsidRPr="0084333E">
        <w:rPr>
          <w:rFonts w:ascii="Arial" w:hAnsi="Arial" w:cs="Arial"/>
        </w:rPr>
        <w:t xml:space="preserve">Raspored sredstava prema Vladinoj Odluci o kriterijima i mjerilima za utvrđivanje bilančnih prava za financiranje minimalnog financijskog standarda javnih potreba srednjih škola u 2017. godini: </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Bilančna prava za materijalne i financijske rashode te rashode za tekuće i investicijsko održavanje iznose 12.350.351,00 kuna. </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Bilančna prava za rashode za nabavu proizvedene dugotrajne imovine i dodatna ulaganja na nefinancijskoj imovini iznose 1.938.528,00 kuna</w:t>
      </w:r>
      <w:r w:rsidR="00F1639C" w:rsidRPr="0084333E">
        <w:rPr>
          <w:rFonts w:ascii="Arial" w:hAnsi="Arial" w:cs="Arial"/>
          <w:sz w:val="22"/>
          <w:szCs w:val="22"/>
        </w:rPr>
        <w:t>.</w:t>
      </w:r>
      <w:r w:rsidRPr="0084333E">
        <w:rPr>
          <w:rFonts w:ascii="Arial" w:hAnsi="Arial" w:cs="Arial"/>
          <w:sz w:val="22"/>
          <w:szCs w:val="22"/>
        </w:rPr>
        <w:tab/>
      </w:r>
    </w:p>
    <w:p w:rsidR="00981D85" w:rsidRDefault="00397235" w:rsidP="00981D85">
      <w:pPr>
        <w:spacing w:after="0" w:line="240" w:lineRule="auto"/>
        <w:ind w:firstLine="709"/>
        <w:jc w:val="both"/>
        <w:rPr>
          <w:rFonts w:ascii="Arial" w:hAnsi="Arial" w:cs="Arial"/>
        </w:rPr>
      </w:pPr>
      <w:r w:rsidRPr="0084333E">
        <w:rPr>
          <w:rFonts w:ascii="Arial" w:hAnsi="Arial" w:cs="Arial"/>
        </w:rPr>
        <w:t>U razdoblju siječanj – lipanj za materijalne troškove realizirano je 4.966.145,30 kuna odnosno 43,50%. U tom razdoblju su plaćeni materijalni troškovi za siječanj, veljaču, ožujak i travanj, kao i prijevoz zaposlenika za prvih 5 mjeseci.  Najveći dio materijalnih rashoda utrošen je za plaćanje energije.</w:t>
      </w:r>
    </w:p>
    <w:p w:rsidR="00397235" w:rsidRDefault="00397235" w:rsidP="00981D85">
      <w:pPr>
        <w:spacing w:after="0" w:line="240" w:lineRule="auto"/>
        <w:ind w:firstLine="709"/>
        <w:jc w:val="both"/>
        <w:rPr>
          <w:rFonts w:ascii="Arial" w:hAnsi="Arial" w:cs="Arial"/>
        </w:rPr>
      </w:pPr>
      <w:r w:rsidRPr="0084333E">
        <w:rPr>
          <w:rFonts w:ascii="Arial" w:hAnsi="Arial" w:cs="Arial"/>
        </w:rPr>
        <w:t xml:space="preserve">Za financiranje iznad minimalnog standarda srednjeg školstva u 2017. godine planirano je  8.032.414,81 kuna. U prvih šest mjeseci realizirano je 1.972.897,74 kuna odnosno 24,56%. Izvore financiranja iznad minimalnog standarda srednjih škola čine: vlastiti prihodi, prihodi za posebne namjene, pomoći, donacije i prihodi od prodaje nefinancijske imovine. Zbog brojnih projekta koje provede srednje škole Brodsko-posavske županije pomoći su najveći dio financiranja iznad minimalnoga standarda srednjeg školstva. Izvor pomoći planiran je u iznosu od 3.867.244,20 kuna, a do 30. lipnja realizirano je 921.209,09 kuna odnosno 23,82%. 3.568.392 kuna planirano je vlastitih prihoda od čega je do kraja lipnja ostvareno 26,73% odnosno 953.760,21 kuna. Vlastite prihode čine prihodi od najamnina od izdavanje dvorana za tjelesni odgoj, prihodi od obrazovanja trećih osoba, prihodi ostvareni od proizvodnje proizvoda u školskim radionicama i </w:t>
      </w:r>
      <w:proofErr w:type="spellStart"/>
      <w:r w:rsidRPr="0084333E">
        <w:rPr>
          <w:rFonts w:ascii="Arial" w:hAnsi="Arial" w:cs="Arial"/>
        </w:rPr>
        <w:t>sl</w:t>
      </w:r>
      <w:proofErr w:type="spellEnd"/>
      <w:r w:rsidRPr="0084333E">
        <w:rPr>
          <w:rFonts w:ascii="Arial" w:hAnsi="Arial" w:cs="Arial"/>
        </w:rPr>
        <w:t>.</w:t>
      </w:r>
    </w:p>
    <w:p w:rsidR="00CA71DE" w:rsidRPr="0084333E" w:rsidRDefault="00CA71DE" w:rsidP="00CA71DE">
      <w:pPr>
        <w:spacing w:after="0" w:line="240" w:lineRule="auto"/>
        <w:ind w:firstLine="709"/>
        <w:jc w:val="both"/>
        <w:rPr>
          <w:rFonts w:ascii="Arial" w:hAnsi="Arial" w:cs="Arial"/>
        </w:rPr>
      </w:pPr>
    </w:p>
    <w:p w:rsidR="00397235" w:rsidRPr="0084333E" w:rsidRDefault="00397235" w:rsidP="00397235">
      <w:pPr>
        <w:rPr>
          <w:rFonts w:ascii="Arial" w:hAnsi="Arial" w:cs="Arial"/>
          <w:b/>
        </w:rPr>
      </w:pPr>
      <w:r w:rsidRPr="0084333E">
        <w:rPr>
          <w:rFonts w:ascii="Arial" w:hAnsi="Arial" w:cs="Arial"/>
          <w:b/>
        </w:rPr>
        <w:t>Projekt - Energetska obnova školskih objekata</w:t>
      </w:r>
    </w:p>
    <w:p w:rsidR="00397235" w:rsidRPr="0084333E" w:rsidRDefault="00397235" w:rsidP="00CA71DE">
      <w:pPr>
        <w:spacing w:after="0" w:line="240" w:lineRule="auto"/>
        <w:ind w:firstLine="709"/>
        <w:rPr>
          <w:rFonts w:ascii="Arial" w:hAnsi="Arial" w:cs="Arial"/>
          <w:b/>
        </w:rPr>
      </w:pPr>
      <w:r w:rsidRPr="0084333E">
        <w:rPr>
          <w:rFonts w:ascii="Arial" w:hAnsi="Arial" w:cs="Arial"/>
        </w:rPr>
        <w:t>Upravni odjel za obrazovanje, šport i kulturu tijekom izvještajnog razdoblja pratio</w:t>
      </w:r>
      <w:r w:rsidRPr="0084333E">
        <w:rPr>
          <w:rFonts w:ascii="Arial" w:hAnsi="Arial" w:cs="Arial"/>
          <w:b/>
        </w:rPr>
        <w:t xml:space="preserve">  </w:t>
      </w:r>
      <w:r w:rsidRPr="0084333E">
        <w:rPr>
          <w:rFonts w:ascii="Arial" w:hAnsi="Arial" w:cs="Arial"/>
        </w:rPr>
        <w:t>realizaciju  projekata Energetske obnove Gimnazije Matija Mesić, Slavonski Brod, vrijednost radova 4.408.230,59 k</w:t>
      </w:r>
      <w:r w:rsidR="00211329" w:rsidRPr="0084333E">
        <w:rPr>
          <w:rFonts w:ascii="Arial" w:hAnsi="Arial" w:cs="Arial"/>
        </w:rPr>
        <w:t>u</w:t>
      </w:r>
      <w:r w:rsidRPr="0084333E">
        <w:rPr>
          <w:rFonts w:ascii="Arial" w:hAnsi="Arial" w:cs="Arial"/>
        </w:rPr>
        <w:t>n</w:t>
      </w:r>
      <w:r w:rsidR="00211329" w:rsidRPr="0084333E">
        <w:rPr>
          <w:rFonts w:ascii="Arial" w:hAnsi="Arial" w:cs="Arial"/>
        </w:rPr>
        <w:t>a</w:t>
      </w:r>
      <w:r w:rsidRPr="0084333E">
        <w:rPr>
          <w:rFonts w:ascii="Arial" w:hAnsi="Arial" w:cs="Arial"/>
        </w:rPr>
        <w:t>.</w:t>
      </w:r>
    </w:p>
    <w:p w:rsidR="00397235" w:rsidRPr="0084333E" w:rsidRDefault="00397235" w:rsidP="00CA71DE">
      <w:pPr>
        <w:ind w:firstLine="708"/>
        <w:rPr>
          <w:rFonts w:ascii="Arial" w:hAnsi="Arial" w:cs="Arial"/>
          <w:b/>
          <w:i/>
        </w:rPr>
      </w:pPr>
      <w:r w:rsidRPr="0084333E">
        <w:rPr>
          <w:rFonts w:ascii="Arial" w:hAnsi="Arial" w:cs="Arial"/>
        </w:rPr>
        <w:t>U izvještajnom razdoblju realizirano je ukupno  65,37 % vrijednosti investicije ili 2.881.592,38 k</w:t>
      </w:r>
      <w:r w:rsidR="00211329" w:rsidRPr="0084333E">
        <w:rPr>
          <w:rFonts w:ascii="Arial" w:hAnsi="Arial" w:cs="Arial"/>
        </w:rPr>
        <w:t>u</w:t>
      </w:r>
      <w:r w:rsidRPr="0084333E">
        <w:rPr>
          <w:rFonts w:ascii="Arial" w:hAnsi="Arial" w:cs="Arial"/>
        </w:rPr>
        <w:t>n</w:t>
      </w:r>
      <w:r w:rsidR="00211329" w:rsidRPr="0084333E">
        <w:rPr>
          <w:rFonts w:ascii="Arial" w:hAnsi="Arial" w:cs="Arial"/>
        </w:rPr>
        <w:t>a</w:t>
      </w:r>
      <w:r w:rsidRPr="0084333E">
        <w:rPr>
          <w:rFonts w:ascii="Arial" w:hAnsi="Arial" w:cs="Arial"/>
        </w:rPr>
        <w:t>.</w:t>
      </w:r>
    </w:p>
    <w:p w:rsidR="00397235" w:rsidRPr="0084333E" w:rsidRDefault="00397235" w:rsidP="00397235">
      <w:pPr>
        <w:jc w:val="both"/>
        <w:rPr>
          <w:rFonts w:ascii="Arial" w:hAnsi="Arial" w:cs="Arial"/>
          <w:b/>
        </w:rPr>
      </w:pPr>
      <w:r w:rsidRPr="0084333E">
        <w:rPr>
          <w:rFonts w:ascii="Arial" w:hAnsi="Arial" w:cs="Arial"/>
          <w:b/>
        </w:rPr>
        <w:t>Prijevoz redovitih učenika srednjih škola</w:t>
      </w:r>
    </w:p>
    <w:p w:rsidR="00397235" w:rsidRPr="0084333E" w:rsidRDefault="00397235" w:rsidP="00397235">
      <w:pPr>
        <w:ind w:firstLine="708"/>
        <w:jc w:val="both"/>
        <w:rPr>
          <w:rFonts w:ascii="Arial" w:hAnsi="Arial" w:cs="Arial"/>
        </w:rPr>
      </w:pPr>
      <w:r w:rsidRPr="0084333E">
        <w:rPr>
          <w:rFonts w:ascii="Arial" w:hAnsi="Arial" w:cs="Arial"/>
        </w:rPr>
        <w:t xml:space="preserve">Osnova za provedbu prijevoza učenika srednjih škola je Odluka o kriterijima i načinu financiranja troškova javnog prijevoza redovitih učenika srednjih škola u razdoblju siječanj – lipanj 2017. godine koju je donijela Vlada Republike Hrvatske na sjednici održanoj 29. </w:t>
      </w:r>
      <w:r w:rsidRPr="0084333E">
        <w:rPr>
          <w:rFonts w:ascii="Arial" w:hAnsi="Arial" w:cs="Arial"/>
        </w:rPr>
        <w:lastRenderedPageBreak/>
        <w:t>prosinca 2016. godine. U sustavu prijevoza učenika srednjih škola u izvještajnom razdoblju sudjelovalo je  3900 učenika.</w:t>
      </w:r>
    </w:p>
    <w:p w:rsidR="00397235" w:rsidRPr="0084333E" w:rsidRDefault="00397235" w:rsidP="00397235">
      <w:pPr>
        <w:ind w:firstLine="708"/>
        <w:jc w:val="both"/>
        <w:rPr>
          <w:rFonts w:ascii="Arial" w:hAnsi="Arial" w:cs="Arial"/>
        </w:rPr>
      </w:pPr>
      <w:r w:rsidRPr="0084333E">
        <w:rPr>
          <w:rFonts w:ascii="Arial" w:hAnsi="Arial" w:cs="Arial"/>
        </w:rPr>
        <w:t xml:space="preserve"> U prvih 6 mjeseci prijevoz učenika srednjih škola iznosi  6.195.548,05 kuna ili 36,44% planiranih sredstava.</w:t>
      </w:r>
    </w:p>
    <w:p w:rsidR="00211329" w:rsidRPr="0084333E" w:rsidRDefault="00211329" w:rsidP="00397235">
      <w:pPr>
        <w:jc w:val="both"/>
        <w:rPr>
          <w:rFonts w:ascii="Arial" w:hAnsi="Arial" w:cs="Arial"/>
          <w:b/>
        </w:rPr>
      </w:pPr>
      <w:r w:rsidRPr="0084333E">
        <w:rPr>
          <w:rFonts w:ascii="Arial" w:hAnsi="Arial" w:cs="Arial"/>
          <w:b/>
        </w:rPr>
        <w:t>Natjecanje učenika</w:t>
      </w:r>
    </w:p>
    <w:p w:rsidR="00397235" w:rsidRPr="0084333E" w:rsidRDefault="00397235" w:rsidP="00CA71DE">
      <w:pPr>
        <w:ind w:firstLine="708"/>
        <w:jc w:val="both"/>
        <w:rPr>
          <w:rFonts w:ascii="Arial" w:hAnsi="Arial" w:cs="Arial"/>
        </w:rPr>
      </w:pPr>
      <w:r w:rsidRPr="0084333E">
        <w:rPr>
          <w:rFonts w:ascii="Arial" w:hAnsi="Arial" w:cs="Arial"/>
        </w:rPr>
        <w:t xml:space="preserve">U izvještajnom razdoblju  natjecanje učenika osnovnih i srednjih škola u znanju i strukovna natjecanja provedena su sukladno </w:t>
      </w:r>
      <w:proofErr w:type="spellStart"/>
      <w:r w:rsidRPr="0084333E">
        <w:rPr>
          <w:rFonts w:ascii="Arial" w:hAnsi="Arial" w:cs="Arial"/>
        </w:rPr>
        <w:t>Vremeniku</w:t>
      </w:r>
      <w:proofErr w:type="spellEnd"/>
      <w:r w:rsidRPr="0084333E">
        <w:rPr>
          <w:rFonts w:ascii="Arial" w:hAnsi="Arial" w:cs="Arial"/>
        </w:rPr>
        <w:t xml:space="preserve"> natjecanja i smotri  na svim razinama  za 2017.godinu kojeg je donijela Agencija za odgoj i obrazovanje i Agencija za strukovno obrazovanje i obrazovanje odraslih uz prethodnu suglasnost ministra znanosti i obrazovanja. Planirana sredstva za 2017.godinu iznose 180.000,00 kn.</w:t>
      </w:r>
    </w:p>
    <w:p w:rsidR="00397235" w:rsidRPr="0084333E" w:rsidRDefault="00397235" w:rsidP="00211329">
      <w:pPr>
        <w:jc w:val="both"/>
        <w:rPr>
          <w:rFonts w:ascii="Arial" w:hAnsi="Arial" w:cs="Arial"/>
        </w:rPr>
      </w:pPr>
      <w:r w:rsidRPr="0084333E">
        <w:rPr>
          <w:rFonts w:ascii="Arial" w:hAnsi="Arial" w:cs="Arial"/>
        </w:rPr>
        <w:t>U izvještajnom razdoblju realizirano je ukupno 2,41% ili 4.329,88 k</w:t>
      </w:r>
      <w:r w:rsidR="00211329" w:rsidRPr="0084333E">
        <w:rPr>
          <w:rFonts w:ascii="Arial" w:hAnsi="Arial" w:cs="Arial"/>
        </w:rPr>
        <w:t>u</w:t>
      </w:r>
      <w:r w:rsidRPr="0084333E">
        <w:rPr>
          <w:rFonts w:ascii="Arial" w:hAnsi="Arial" w:cs="Arial"/>
        </w:rPr>
        <w:t>n</w:t>
      </w:r>
      <w:r w:rsidR="00211329" w:rsidRPr="0084333E">
        <w:rPr>
          <w:rFonts w:ascii="Arial" w:hAnsi="Arial" w:cs="Arial"/>
        </w:rPr>
        <w:t>a</w:t>
      </w:r>
      <w:r w:rsidRPr="0084333E">
        <w:rPr>
          <w:rFonts w:ascii="Arial" w:hAnsi="Arial" w:cs="Arial"/>
        </w:rPr>
        <w:t>.</w:t>
      </w:r>
    </w:p>
    <w:p w:rsidR="00397235" w:rsidRPr="0084333E" w:rsidRDefault="00211329" w:rsidP="00397235">
      <w:pPr>
        <w:rPr>
          <w:rFonts w:ascii="Arial" w:hAnsi="Arial" w:cs="Arial"/>
          <w:b/>
        </w:rPr>
      </w:pPr>
      <w:r w:rsidRPr="0084333E">
        <w:rPr>
          <w:rFonts w:ascii="Arial" w:hAnsi="Arial" w:cs="Arial"/>
          <w:b/>
        </w:rPr>
        <w:t>Visoko školstvo</w:t>
      </w:r>
      <w:r w:rsidR="00397235" w:rsidRPr="0084333E">
        <w:rPr>
          <w:rFonts w:ascii="Arial" w:hAnsi="Arial" w:cs="Arial"/>
          <w:b/>
        </w:rPr>
        <w:t>- stipendiranje studenata</w:t>
      </w:r>
    </w:p>
    <w:p w:rsidR="00F1639C" w:rsidRPr="0084333E" w:rsidRDefault="00397235" w:rsidP="00CA71DE">
      <w:pPr>
        <w:spacing w:after="0" w:line="240" w:lineRule="auto"/>
        <w:ind w:firstLine="708"/>
        <w:jc w:val="both"/>
        <w:rPr>
          <w:rFonts w:ascii="Arial" w:hAnsi="Arial" w:cs="Arial"/>
        </w:rPr>
      </w:pPr>
      <w:r w:rsidRPr="0084333E">
        <w:rPr>
          <w:rFonts w:ascii="Arial" w:hAnsi="Arial" w:cs="Arial"/>
        </w:rPr>
        <w:t>Brodsko-posavska županija provodi stipendiranje studenata iz sredstava Županijskog proračuna Nakon donošenja konačnih lista za dodjelu stipendija</w:t>
      </w:r>
      <w:r w:rsidR="00F1639C" w:rsidRPr="0084333E">
        <w:rPr>
          <w:rFonts w:ascii="Arial" w:hAnsi="Arial" w:cs="Arial"/>
        </w:rPr>
        <w:t>, 28. ožujka 2107.</w:t>
      </w:r>
      <w:r w:rsidRPr="0084333E">
        <w:rPr>
          <w:rFonts w:ascii="Arial" w:hAnsi="Arial" w:cs="Arial"/>
        </w:rPr>
        <w:t xml:space="preserve"> potpisa</w:t>
      </w:r>
      <w:r w:rsidR="00F1639C" w:rsidRPr="0084333E">
        <w:rPr>
          <w:rFonts w:ascii="Arial" w:hAnsi="Arial" w:cs="Arial"/>
        </w:rPr>
        <w:t>ni su</w:t>
      </w:r>
      <w:r w:rsidRPr="0084333E">
        <w:rPr>
          <w:rFonts w:ascii="Arial" w:hAnsi="Arial" w:cs="Arial"/>
        </w:rPr>
        <w:t xml:space="preserve"> pojedinačn</w:t>
      </w:r>
      <w:r w:rsidR="00F1639C" w:rsidRPr="0084333E">
        <w:rPr>
          <w:rFonts w:ascii="Arial" w:hAnsi="Arial" w:cs="Arial"/>
        </w:rPr>
        <w:t>i</w:t>
      </w:r>
      <w:r w:rsidRPr="0084333E">
        <w:rPr>
          <w:rFonts w:ascii="Arial" w:hAnsi="Arial" w:cs="Arial"/>
        </w:rPr>
        <w:t xml:space="preserve"> Ugovor</w:t>
      </w:r>
      <w:r w:rsidR="00F1639C" w:rsidRPr="0084333E">
        <w:rPr>
          <w:rFonts w:ascii="Arial" w:hAnsi="Arial" w:cs="Arial"/>
        </w:rPr>
        <w:t>i</w:t>
      </w:r>
      <w:r w:rsidRPr="0084333E">
        <w:rPr>
          <w:rFonts w:ascii="Arial" w:hAnsi="Arial" w:cs="Arial"/>
        </w:rPr>
        <w:t xml:space="preserve"> o stipendiranju kojima su utvrđena prava i obveze  studenata i Županije.</w:t>
      </w:r>
    </w:p>
    <w:p w:rsidR="00397235" w:rsidRDefault="00397235" w:rsidP="00CA71DE">
      <w:pPr>
        <w:spacing w:after="0" w:line="240" w:lineRule="auto"/>
        <w:ind w:firstLine="708"/>
        <w:jc w:val="both"/>
        <w:rPr>
          <w:rFonts w:ascii="Arial" w:hAnsi="Arial" w:cs="Arial"/>
        </w:rPr>
      </w:pPr>
      <w:r w:rsidRPr="0084333E">
        <w:rPr>
          <w:rFonts w:ascii="Arial" w:hAnsi="Arial" w:cs="Arial"/>
        </w:rPr>
        <w:t>Brodsko-posavska županija stipendira ukupno 77 studenata. U razdoblju od 1.siječnja do 30.lipnja 2017.godine isplaćeno je 288.000,00 k</w:t>
      </w:r>
      <w:r w:rsidR="00211329" w:rsidRPr="0084333E">
        <w:rPr>
          <w:rFonts w:ascii="Arial" w:hAnsi="Arial" w:cs="Arial"/>
        </w:rPr>
        <w:t>u</w:t>
      </w:r>
      <w:r w:rsidRPr="0084333E">
        <w:rPr>
          <w:rFonts w:ascii="Arial" w:hAnsi="Arial" w:cs="Arial"/>
        </w:rPr>
        <w:t>n</w:t>
      </w:r>
      <w:r w:rsidR="00211329" w:rsidRPr="0084333E">
        <w:rPr>
          <w:rFonts w:ascii="Arial" w:hAnsi="Arial" w:cs="Arial"/>
        </w:rPr>
        <w:t>a</w:t>
      </w:r>
      <w:r w:rsidRPr="0084333E">
        <w:rPr>
          <w:rFonts w:ascii="Arial" w:hAnsi="Arial" w:cs="Arial"/>
        </w:rPr>
        <w:t xml:space="preserve"> za stipendiranje studenata (realizirano 42,50%).</w:t>
      </w:r>
    </w:p>
    <w:p w:rsidR="00CA71DE" w:rsidRPr="0084333E" w:rsidRDefault="00CA71DE" w:rsidP="00CA71DE">
      <w:pPr>
        <w:spacing w:after="0" w:line="240" w:lineRule="auto"/>
        <w:ind w:firstLine="708"/>
        <w:jc w:val="both"/>
        <w:rPr>
          <w:rFonts w:ascii="Arial" w:hAnsi="Arial" w:cs="Arial"/>
        </w:rPr>
      </w:pPr>
    </w:p>
    <w:p w:rsidR="00211329" w:rsidRPr="0084333E" w:rsidRDefault="00211329" w:rsidP="00397235">
      <w:pPr>
        <w:jc w:val="both"/>
        <w:rPr>
          <w:rFonts w:ascii="Arial" w:hAnsi="Arial" w:cs="Arial"/>
          <w:b/>
        </w:rPr>
      </w:pPr>
      <w:r w:rsidRPr="0084333E">
        <w:rPr>
          <w:rFonts w:ascii="Arial" w:hAnsi="Arial" w:cs="Arial"/>
          <w:b/>
        </w:rPr>
        <w:t>Sufinanciranje troškova rada Veleučilišta u Slavonskom Brodu</w:t>
      </w:r>
    </w:p>
    <w:p w:rsidR="00397235" w:rsidRDefault="00397235" w:rsidP="00CA71DE">
      <w:pPr>
        <w:spacing w:after="0" w:line="240" w:lineRule="auto"/>
        <w:ind w:firstLine="709"/>
        <w:jc w:val="both"/>
        <w:rPr>
          <w:rFonts w:ascii="Arial" w:hAnsi="Arial" w:cs="Arial"/>
        </w:rPr>
      </w:pPr>
      <w:r w:rsidRPr="0084333E">
        <w:rPr>
          <w:rFonts w:ascii="Arial" w:hAnsi="Arial" w:cs="Arial"/>
        </w:rPr>
        <w:t>Brodsko-posavska županija na temelju Sporazuma o međusobnim pravima i obvezama u korištenju dijela prostora u  Kazališno-koncertnoj dvorani „Ivana Brlić-Mažuranić „ u Slavonskom Brodu za izvođenje nastave na veleučilišnim studijima Veleučilišta u Slavonskom Brodu sufinancira troškove rada Veleučilišta, te je shodno tome do 30.lipnja 2017. godine iz sredstava županijskog proračuna isplaćeno 9.715,64 kuna.</w:t>
      </w:r>
    </w:p>
    <w:p w:rsidR="00CA71DE" w:rsidRPr="0084333E" w:rsidRDefault="00CA71DE" w:rsidP="00CA71DE">
      <w:pPr>
        <w:spacing w:after="0" w:line="240" w:lineRule="auto"/>
        <w:ind w:firstLine="709"/>
        <w:jc w:val="both"/>
        <w:rPr>
          <w:rFonts w:ascii="Arial" w:hAnsi="Arial" w:cs="Arial"/>
        </w:rPr>
      </w:pPr>
    </w:p>
    <w:p w:rsidR="00F92F6A" w:rsidRPr="0084333E" w:rsidRDefault="00F92F6A" w:rsidP="00397235">
      <w:pPr>
        <w:jc w:val="both"/>
        <w:rPr>
          <w:rFonts w:ascii="Arial" w:hAnsi="Arial" w:cs="Arial"/>
          <w:b/>
        </w:rPr>
      </w:pPr>
      <w:r w:rsidRPr="0084333E">
        <w:rPr>
          <w:rFonts w:ascii="Arial" w:hAnsi="Arial" w:cs="Arial"/>
          <w:b/>
        </w:rPr>
        <w:t>Subvencije informativnim ustanovama</w:t>
      </w:r>
    </w:p>
    <w:p w:rsidR="00397235" w:rsidRDefault="00397235" w:rsidP="00CA71DE">
      <w:pPr>
        <w:spacing w:after="0" w:line="240" w:lineRule="auto"/>
        <w:ind w:firstLine="708"/>
        <w:jc w:val="both"/>
        <w:rPr>
          <w:rFonts w:ascii="Arial" w:hAnsi="Arial" w:cs="Arial"/>
        </w:rPr>
      </w:pPr>
      <w:r w:rsidRPr="0084333E">
        <w:rPr>
          <w:rFonts w:ascii="Arial" w:hAnsi="Arial" w:cs="Arial"/>
        </w:rPr>
        <w:t>Sukladno Pravilniku o utvrđivanju uvjeta, kriterija i postupaka za ostvarivanje prava pravnih osoba iz područja kulture, tehničke kulture, sporta, tiskanih i elektroničkih medija i Javnog poziva za dodjelu sredstava informativnim ustanovama iz proračuna Brodsko-posavske županije do 30.lipnja 2017.godine isplaćeno je 191.850,00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(realizirano 42,60% sredstava).</w:t>
      </w:r>
    </w:p>
    <w:p w:rsidR="00CA71DE" w:rsidRPr="0084333E" w:rsidRDefault="00CA71DE" w:rsidP="00CA71DE">
      <w:pPr>
        <w:spacing w:after="0" w:line="240" w:lineRule="auto"/>
        <w:ind w:firstLine="708"/>
        <w:jc w:val="both"/>
        <w:rPr>
          <w:rFonts w:ascii="Arial" w:hAnsi="Arial" w:cs="Arial"/>
        </w:rPr>
      </w:pPr>
    </w:p>
    <w:p w:rsidR="00397235" w:rsidRPr="0084333E" w:rsidRDefault="00F92F6A" w:rsidP="00397235">
      <w:pPr>
        <w:jc w:val="both"/>
        <w:rPr>
          <w:rFonts w:ascii="Arial" w:hAnsi="Arial" w:cs="Arial"/>
          <w:b/>
        </w:rPr>
      </w:pPr>
      <w:r w:rsidRPr="0084333E">
        <w:rPr>
          <w:rFonts w:ascii="Arial" w:hAnsi="Arial" w:cs="Arial"/>
          <w:b/>
        </w:rPr>
        <w:t>Sufinanciranje rada Zavoda za znanstveni i umjetnički rad Hrvatske akademije znanosti i umjetnosti u Đakovu</w:t>
      </w:r>
    </w:p>
    <w:p w:rsidR="00397235" w:rsidRDefault="00397235" w:rsidP="00CA71DE">
      <w:pPr>
        <w:spacing w:after="0" w:line="240" w:lineRule="auto"/>
        <w:ind w:firstLine="708"/>
        <w:jc w:val="both"/>
        <w:rPr>
          <w:rFonts w:ascii="Arial" w:hAnsi="Arial" w:cs="Arial"/>
        </w:rPr>
      </w:pPr>
      <w:r w:rsidRPr="0084333E">
        <w:rPr>
          <w:rFonts w:ascii="Arial" w:hAnsi="Arial" w:cs="Arial"/>
        </w:rPr>
        <w:t>Brodsko-posavska županija na temelju Ugovora o osnivanju i radu Zavoda za znanstveni i umjetnički rad Hrvatske akademije znanosti i umjetnosti u Đakovu od 25.listopada 2016.godine</w:t>
      </w:r>
      <w:r w:rsidR="00F1639C" w:rsidRPr="0084333E">
        <w:rPr>
          <w:rFonts w:ascii="Arial" w:hAnsi="Arial" w:cs="Arial"/>
        </w:rPr>
        <w:t>,l</w:t>
      </w:r>
      <w:r w:rsidRPr="0084333E">
        <w:rPr>
          <w:rFonts w:ascii="Arial" w:hAnsi="Arial" w:cs="Arial"/>
        </w:rPr>
        <w:t xml:space="preserve"> uz Đakovačko-osječku nadbiskupiju, Osječko-baranjsku županiju, Grad Đakovo, Grad Slavonski Brod, Hrvatsku akademiju znanosti i umjetnosti sudjeluje u sufinanciranju troškova rada Zavoda. Sukladno navedenom do sada je iz županijskog proračuna isplaćeno 15.000,00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xml:space="preserve"> (50%) prema ugovornim obvezama. </w:t>
      </w:r>
    </w:p>
    <w:p w:rsidR="00CA71DE" w:rsidRDefault="00CA71DE" w:rsidP="00CA71DE">
      <w:pPr>
        <w:spacing w:after="0" w:line="240" w:lineRule="auto"/>
        <w:ind w:firstLine="708"/>
        <w:jc w:val="both"/>
        <w:rPr>
          <w:rFonts w:ascii="Arial" w:hAnsi="Arial" w:cs="Arial"/>
        </w:rPr>
      </w:pPr>
    </w:p>
    <w:p w:rsidR="00CA71DE" w:rsidRDefault="00CA71DE" w:rsidP="00CA71DE">
      <w:pPr>
        <w:spacing w:after="0" w:line="240" w:lineRule="auto"/>
        <w:ind w:firstLine="708"/>
        <w:jc w:val="both"/>
        <w:rPr>
          <w:rFonts w:ascii="Arial" w:hAnsi="Arial" w:cs="Arial"/>
        </w:rPr>
      </w:pPr>
    </w:p>
    <w:p w:rsidR="000C47DC" w:rsidRPr="0084333E" w:rsidRDefault="00F92F6A" w:rsidP="000C47DC">
      <w:pPr>
        <w:jc w:val="both"/>
        <w:rPr>
          <w:rFonts w:ascii="Arial" w:hAnsi="Arial" w:cs="Arial"/>
          <w:b/>
        </w:rPr>
      </w:pPr>
      <w:r w:rsidRPr="0084333E">
        <w:rPr>
          <w:rFonts w:ascii="Arial" w:hAnsi="Arial" w:cs="Arial"/>
          <w:b/>
        </w:rPr>
        <w:lastRenderedPageBreak/>
        <w:t>Sport</w:t>
      </w:r>
    </w:p>
    <w:p w:rsidR="000B5741" w:rsidRPr="0084333E" w:rsidRDefault="000B5741" w:rsidP="000C47DC">
      <w:pPr>
        <w:jc w:val="both"/>
        <w:rPr>
          <w:rFonts w:ascii="Arial" w:hAnsi="Arial" w:cs="Arial"/>
        </w:rPr>
      </w:pPr>
      <w:r w:rsidRPr="0084333E">
        <w:rPr>
          <w:rFonts w:ascii="Arial" w:hAnsi="Arial" w:cs="Arial"/>
        </w:rPr>
        <w:t>Programom javnih potreba u sportu u 2107. planirana su sredstva za:</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poticanje i promicanje športa,</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provođenje športskih aktivnosti djece i mladeži,</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djelovanje športskih udruga i saveza,</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 xml:space="preserve">športsko rekreacijske aktivnosti građana, </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osoba s teškoćama u razvoju i osoba s invaliditetom,</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školovanje stručnih kadrova-trenera,</w:t>
      </w:r>
    </w:p>
    <w:p w:rsidR="00201C21"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981D85">
        <w:rPr>
          <w:rFonts w:ascii="Arial" w:hAnsi="Arial" w:cs="Arial"/>
          <w:sz w:val="22"/>
          <w:szCs w:val="22"/>
        </w:rPr>
        <w:t>potpora održavanju športskih memorijalnih turnira</w:t>
      </w:r>
      <w:r w:rsidR="00201C21" w:rsidRPr="00981D85">
        <w:rPr>
          <w:rFonts w:ascii="Arial" w:hAnsi="Arial" w:cs="Arial"/>
          <w:sz w:val="22"/>
          <w:szCs w:val="22"/>
        </w:rPr>
        <w:t>.</w:t>
      </w:r>
    </w:p>
    <w:p w:rsidR="00201C21" w:rsidRPr="0084333E" w:rsidRDefault="00201C21" w:rsidP="00201C21">
      <w:pPr>
        <w:spacing w:after="0" w:line="240" w:lineRule="auto"/>
        <w:jc w:val="both"/>
        <w:rPr>
          <w:rFonts w:ascii="Arial" w:hAnsi="Arial" w:cs="Arial"/>
          <w:iCs/>
        </w:rPr>
      </w:pPr>
    </w:p>
    <w:p w:rsidR="00397235" w:rsidRPr="0084333E" w:rsidRDefault="00F92F6A" w:rsidP="00397235">
      <w:pPr>
        <w:jc w:val="both"/>
        <w:rPr>
          <w:rFonts w:ascii="Arial" w:hAnsi="Arial" w:cs="Arial"/>
          <w:b/>
          <w:iCs/>
        </w:rPr>
      </w:pPr>
      <w:r w:rsidRPr="0084333E">
        <w:rPr>
          <w:rFonts w:ascii="Arial" w:hAnsi="Arial" w:cs="Arial"/>
          <w:b/>
          <w:iCs/>
        </w:rPr>
        <w:t>Zajednica športskih udruga i saveza</w:t>
      </w:r>
    </w:p>
    <w:p w:rsidR="00397235" w:rsidRPr="0084333E" w:rsidRDefault="00397235" w:rsidP="00D87C07">
      <w:pPr>
        <w:pStyle w:val="Tijeloteksta"/>
        <w:spacing w:after="0" w:line="240" w:lineRule="auto"/>
        <w:ind w:firstLine="709"/>
        <w:rPr>
          <w:rFonts w:ascii="Arial" w:hAnsi="Arial" w:cs="Arial"/>
          <w:iCs/>
        </w:rPr>
      </w:pPr>
      <w:r w:rsidRPr="0084333E">
        <w:rPr>
          <w:rFonts w:ascii="Arial" w:hAnsi="Arial" w:cs="Arial"/>
        </w:rPr>
        <w:t xml:space="preserve">Temeljem </w:t>
      </w:r>
      <w:proofErr w:type="spellStart"/>
      <w:r w:rsidRPr="0084333E">
        <w:rPr>
          <w:rFonts w:ascii="Arial" w:hAnsi="Arial" w:cs="Arial"/>
        </w:rPr>
        <w:t>čl</w:t>
      </w:r>
      <w:proofErr w:type="spellEnd"/>
      <w:r w:rsidRPr="0084333E">
        <w:rPr>
          <w:rFonts w:ascii="Arial" w:hAnsi="Arial" w:cs="Arial"/>
        </w:rPr>
        <w:t>. 76. stavak 6. Zakona o športu («Narodne novine» 71/06, 150/08,124/10, 124/11,86/12,94/13) Brodsko-posavska županija je putem Upravnog odjela za obrazovanje, šport i kulturu, tijekom izvještajnog razdoblja, pratila rad i financijski pomagala Zajednicu športskih udruga i saveza Brodsko-posavske županije.</w:t>
      </w:r>
    </w:p>
    <w:p w:rsidR="00397235" w:rsidRDefault="00397235" w:rsidP="00D87C07">
      <w:pPr>
        <w:spacing w:after="0" w:line="240" w:lineRule="auto"/>
        <w:ind w:firstLine="709"/>
        <w:jc w:val="both"/>
        <w:rPr>
          <w:rFonts w:ascii="Arial" w:hAnsi="Arial" w:cs="Arial"/>
        </w:rPr>
      </w:pPr>
      <w:r w:rsidRPr="0084333E">
        <w:rPr>
          <w:rFonts w:ascii="Arial" w:hAnsi="Arial" w:cs="Arial"/>
          <w:iCs/>
        </w:rPr>
        <w:t xml:space="preserve">Za </w:t>
      </w:r>
      <w:r w:rsidRPr="0084333E">
        <w:rPr>
          <w:rFonts w:ascii="Arial" w:hAnsi="Arial" w:cs="Arial"/>
        </w:rPr>
        <w:t>2017.g. iz općih prihoda i primitaka za javne potrebe u športu planirano je ukupno 2.681,152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a za period od 01 siječnja do 30. lipnja 2017</w:t>
      </w:r>
      <w:r w:rsidRPr="0084333E">
        <w:rPr>
          <w:rFonts w:ascii="Arial" w:hAnsi="Arial" w:cs="Arial"/>
          <w:b/>
        </w:rPr>
        <w:t xml:space="preserve">. </w:t>
      </w:r>
      <w:r w:rsidRPr="0084333E">
        <w:rPr>
          <w:rFonts w:ascii="Arial" w:hAnsi="Arial" w:cs="Arial"/>
        </w:rPr>
        <w:t>ostvareno je 1.326.747,48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xml:space="preserve"> što iznosi 49.48 %,od čega:</w:t>
      </w:r>
    </w:p>
    <w:p w:rsidR="00D87C07" w:rsidRPr="0084333E" w:rsidRDefault="00D87C07" w:rsidP="00D87C07">
      <w:pPr>
        <w:spacing w:after="0" w:line="240" w:lineRule="auto"/>
        <w:ind w:firstLine="709"/>
        <w:jc w:val="both"/>
        <w:rPr>
          <w:rFonts w:ascii="Arial" w:hAnsi="Arial" w:cs="Arial"/>
        </w:rPr>
      </w:pP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Zajednici  športskih udruga i saveza BPŽ ( plaće i materijalni troškovi) planirano je  za 2017.g. ukupno 1.283.152,00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za izvještajno razdoblje  602.722,53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46,97%</w:t>
      </w:r>
      <w:r w:rsidR="00201C21" w:rsidRPr="0084333E">
        <w:rPr>
          <w:rFonts w:ascii="Arial" w:hAnsi="Arial" w:cs="Arial"/>
          <w:sz w:val="22"/>
          <w:szCs w:val="22"/>
        </w:rPr>
        <w:t>,</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Županijskom savezu športova za ostale namjene planirano je za 2017.g. ukupno  130.000,00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 za izvještajno razdoblje  67.500,00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51,92 %</w:t>
      </w:r>
      <w:r w:rsidR="00201C21" w:rsidRPr="0084333E">
        <w:rPr>
          <w:rFonts w:ascii="Arial" w:hAnsi="Arial" w:cs="Arial"/>
          <w:sz w:val="22"/>
          <w:szCs w:val="22"/>
        </w:rPr>
        <w:t>,</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Županijskom savezu športova za sufinanciranje programa školskog sporta i mladih planirano jeza 2017.g. ukupno 150.000,00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 za izvještajno razdoblje  75.000,00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što iznosi 50 %</w:t>
      </w:r>
      <w:r w:rsidR="00201C21" w:rsidRPr="0084333E">
        <w:rPr>
          <w:rFonts w:ascii="Arial" w:hAnsi="Arial" w:cs="Arial"/>
          <w:sz w:val="22"/>
          <w:szCs w:val="22"/>
        </w:rPr>
        <w:t>,</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Županijskom savezu športova  za posebne namjene planirano je za 2017.g. ukupno  58.250,00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jeza izvještajno razdoblje  46.249,95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79,39%</w:t>
      </w:r>
      <w:r w:rsidR="00201C21" w:rsidRPr="0084333E">
        <w:rPr>
          <w:rFonts w:ascii="Arial" w:hAnsi="Arial" w:cs="Arial"/>
          <w:sz w:val="22"/>
          <w:szCs w:val="22"/>
        </w:rPr>
        <w:t>,</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Županijskom savezu športova za športske udruge planirano je za 2017.g. ukupno  960.000,00 k</w:t>
      </w:r>
      <w:r w:rsidR="00F92F6A" w:rsidRPr="0084333E">
        <w:rPr>
          <w:rFonts w:ascii="Arial" w:hAnsi="Arial" w:cs="Arial"/>
          <w:sz w:val="22"/>
          <w:szCs w:val="22"/>
        </w:rPr>
        <w:t>u</w:t>
      </w:r>
      <w:r w:rsidRPr="0084333E">
        <w:rPr>
          <w:rFonts w:ascii="Arial" w:hAnsi="Arial" w:cs="Arial"/>
          <w:sz w:val="22"/>
          <w:szCs w:val="22"/>
        </w:rPr>
        <w:t>na ostvareno je za izvještajno razdoblje  485.400,00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50.56%</w:t>
      </w:r>
      <w:r w:rsidR="00201C21" w:rsidRPr="0084333E">
        <w:rPr>
          <w:rFonts w:ascii="Arial" w:hAnsi="Arial" w:cs="Arial"/>
          <w:sz w:val="22"/>
          <w:szCs w:val="22"/>
        </w:rPr>
        <w:t>,</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Športskom savezu invalida i gluhih planirano je za 2017.g. ukupno  99.750,00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 za izvještajno razdoblje  49.875,00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50 %.</w:t>
      </w:r>
      <w:r w:rsidRPr="00981D85">
        <w:rPr>
          <w:rFonts w:ascii="Arial" w:hAnsi="Arial" w:cs="Arial"/>
          <w:sz w:val="22"/>
          <w:szCs w:val="22"/>
        </w:rPr>
        <w:t xml:space="preserve">  </w:t>
      </w:r>
    </w:p>
    <w:p w:rsidR="00981D85" w:rsidRDefault="00981D85" w:rsidP="00397235">
      <w:pPr>
        <w:jc w:val="both"/>
        <w:rPr>
          <w:rFonts w:ascii="Arial" w:hAnsi="Arial" w:cs="Arial"/>
          <w:b/>
          <w:bCs/>
          <w:iCs/>
        </w:rPr>
      </w:pPr>
    </w:p>
    <w:p w:rsidR="00F92F6A" w:rsidRPr="0084333E" w:rsidRDefault="00F92F6A" w:rsidP="00397235">
      <w:pPr>
        <w:jc w:val="both"/>
        <w:rPr>
          <w:rFonts w:ascii="Arial" w:hAnsi="Arial" w:cs="Arial"/>
          <w:b/>
        </w:rPr>
      </w:pPr>
      <w:r w:rsidRPr="0084333E">
        <w:rPr>
          <w:rFonts w:ascii="Arial" w:hAnsi="Arial" w:cs="Arial"/>
          <w:b/>
          <w:bCs/>
          <w:iCs/>
        </w:rPr>
        <w:t>Tehnička kultura</w:t>
      </w:r>
    </w:p>
    <w:p w:rsidR="00201C21" w:rsidRPr="0084333E" w:rsidRDefault="00397235" w:rsidP="00201C21">
      <w:pPr>
        <w:ind w:firstLine="708"/>
        <w:jc w:val="both"/>
        <w:rPr>
          <w:rFonts w:ascii="Arial" w:hAnsi="Arial" w:cs="Arial"/>
        </w:rPr>
      </w:pPr>
      <w:r w:rsidRPr="0084333E">
        <w:rPr>
          <w:rFonts w:ascii="Arial" w:hAnsi="Arial" w:cs="Arial"/>
        </w:rPr>
        <w:t xml:space="preserve">Program javnih potreba u tehničkoj kulturi Brodsko-posavske županije provodila je Zajednica tehničke kulture Brodsko-posavske županije. </w:t>
      </w:r>
      <w:r w:rsidR="00201C21" w:rsidRPr="0084333E">
        <w:rPr>
          <w:rFonts w:ascii="Arial" w:hAnsi="Arial" w:cs="Arial"/>
        </w:rPr>
        <w:t>Županijska z</w:t>
      </w:r>
      <w:r w:rsidRPr="0084333E">
        <w:rPr>
          <w:rFonts w:ascii="Arial" w:hAnsi="Arial" w:cs="Arial"/>
        </w:rPr>
        <w:t xml:space="preserve">ajednica tehničke kulture okuplja udruge iz područja tehničke kulture, dvije gradske zajednice i </w:t>
      </w:r>
      <w:r w:rsidR="00201C21" w:rsidRPr="0084333E">
        <w:rPr>
          <w:rFonts w:ascii="Arial" w:hAnsi="Arial" w:cs="Arial"/>
        </w:rPr>
        <w:t>četiri</w:t>
      </w:r>
      <w:r w:rsidRPr="0084333E">
        <w:rPr>
          <w:rFonts w:ascii="Arial" w:hAnsi="Arial" w:cs="Arial"/>
        </w:rPr>
        <w:t xml:space="preserve">  općinsk</w:t>
      </w:r>
      <w:r w:rsidR="00201C21" w:rsidRPr="0084333E">
        <w:rPr>
          <w:rFonts w:ascii="Arial" w:hAnsi="Arial" w:cs="Arial"/>
        </w:rPr>
        <w:t>e.</w:t>
      </w:r>
    </w:p>
    <w:p w:rsidR="00397235" w:rsidRPr="0084333E" w:rsidRDefault="00397235" w:rsidP="00162F91">
      <w:pPr>
        <w:jc w:val="both"/>
        <w:rPr>
          <w:rFonts w:ascii="Arial" w:hAnsi="Arial" w:cs="Arial"/>
        </w:rPr>
      </w:pPr>
      <w:r w:rsidRPr="0084333E">
        <w:rPr>
          <w:rFonts w:ascii="Arial" w:hAnsi="Arial" w:cs="Arial"/>
        </w:rPr>
        <w:t>Zajednica je organizirala i provodila sljedeće programe:</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poticanje i promicanje tehničke kulture</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programe odgoja, obrazovanja i osposobljavanja djece i mladeži za stjecanje</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tehničkih, tehnoloških i informatičkih znanja i vještina</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širenje znanstvenih i tehničkih dostignuća i individualni rad</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specifične programe koji obuhvaćaju darovitu djecu i mladež</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stručno osposobljavanje voditelja i djelatnika u tehničkoj kulturi</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organiziranje promaknuća tehnoloških inovacija</w:t>
      </w:r>
    </w:p>
    <w:p w:rsidR="00397235" w:rsidRDefault="00397235" w:rsidP="00AE761E">
      <w:pPr>
        <w:spacing w:after="0" w:line="240" w:lineRule="auto"/>
        <w:ind w:firstLine="708"/>
        <w:jc w:val="both"/>
        <w:rPr>
          <w:rFonts w:ascii="Arial" w:hAnsi="Arial" w:cs="Arial"/>
        </w:rPr>
      </w:pPr>
      <w:r w:rsidRPr="0084333E">
        <w:rPr>
          <w:rFonts w:ascii="Arial" w:hAnsi="Arial" w:cs="Arial"/>
        </w:rPr>
        <w:t xml:space="preserve">Program rada Zajednice kroz ovaj period usmjeren je i na osiguravanje kadrovskih i materijalnih uvjeta za rad zajednice i pomoć u radu udruga tehničke kulture, osiguravanju sredstava za pojedine programe te </w:t>
      </w:r>
      <w:r w:rsidR="00201C21" w:rsidRPr="0084333E">
        <w:rPr>
          <w:rFonts w:ascii="Arial" w:hAnsi="Arial" w:cs="Arial"/>
        </w:rPr>
        <w:t>orga</w:t>
      </w:r>
      <w:r w:rsidRPr="0084333E">
        <w:rPr>
          <w:rFonts w:ascii="Arial" w:hAnsi="Arial" w:cs="Arial"/>
        </w:rPr>
        <w:t>nizaciju susreta, smotri i natjecanja udruga na svim razinama.</w:t>
      </w:r>
    </w:p>
    <w:p w:rsidR="00AE761E" w:rsidRPr="0084333E" w:rsidRDefault="00AE761E" w:rsidP="00AE761E">
      <w:pPr>
        <w:spacing w:after="0" w:line="240" w:lineRule="auto"/>
        <w:ind w:firstLine="708"/>
        <w:jc w:val="both"/>
        <w:rPr>
          <w:rFonts w:ascii="Arial" w:hAnsi="Arial" w:cs="Arial"/>
        </w:rPr>
      </w:pPr>
    </w:p>
    <w:p w:rsidR="00397235" w:rsidRDefault="00397235" w:rsidP="00AE761E">
      <w:pPr>
        <w:spacing w:after="0" w:line="240" w:lineRule="auto"/>
        <w:ind w:firstLine="709"/>
        <w:jc w:val="both"/>
        <w:rPr>
          <w:rFonts w:ascii="Arial" w:hAnsi="Arial" w:cs="Arial"/>
        </w:rPr>
      </w:pPr>
      <w:r w:rsidRPr="0084333E">
        <w:rPr>
          <w:rFonts w:ascii="Arial" w:hAnsi="Arial" w:cs="Arial"/>
        </w:rPr>
        <w:t>Za 2017.g. iz općih prihoda i primitaka  za javne potrebe u tehničkoj kulturi</w:t>
      </w:r>
      <w:r w:rsidRPr="0084333E">
        <w:rPr>
          <w:rFonts w:ascii="Arial" w:hAnsi="Arial" w:cs="Arial"/>
          <w:b/>
        </w:rPr>
        <w:t xml:space="preserve"> </w:t>
      </w:r>
      <w:r w:rsidRPr="0084333E">
        <w:rPr>
          <w:rFonts w:ascii="Arial" w:hAnsi="Arial" w:cs="Arial"/>
        </w:rPr>
        <w:t>planirano je ukupno 256.508,00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a ostvareno je za period od 01. siječnja do 30. lipnja 2017.g</w:t>
      </w:r>
      <w:r w:rsidRPr="0084333E">
        <w:rPr>
          <w:rFonts w:ascii="Arial" w:hAnsi="Arial" w:cs="Arial"/>
          <w:b/>
        </w:rPr>
        <w:t>.</w:t>
      </w:r>
      <w:r w:rsidRPr="0084333E">
        <w:rPr>
          <w:rFonts w:ascii="Arial" w:hAnsi="Arial" w:cs="Arial"/>
        </w:rPr>
        <w:t>128.263,54 k</w:t>
      </w:r>
      <w:r w:rsidR="00F92F6A" w:rsidRPr="0084333E">
        <w:rPr>
          <w:rFonts w:ascii="Arial" w:hAnsi="Arial" w:cs="Arial"/>
        </w:rPr>
        <w:t>u</w:t>
      </w:r>
      <w:r w:rsidRPr="0084333E">
        <w:rPr>
          <w:rFonts w:ascii="Arial" w:hAnsi="Arial" w:cs="Arial"/>
        </w:rPr>
        <w:t>n</w:t>
      </w:r>
      <w:r w:rsidR="00F92F6A" w:rsidRPr="0084333E">
        <w:rPr>
          <w:rFonts w:ascii="Arial" w:hAnsi="Arial" w:cs="Arial"/>
        </w:rPr>
        <w:t>a</w:t>
      </w:r>
      <w:r w:rsidRPr="0084333E">
        <w:rPr>
          <w:rFonts w:ascii="Arial" w:hAnsi="Arial" w:cs="Arial"/>
        </w:rPr>
        <w:t xml:space="preserve"> što iznosi  50 % od toga:</w:t>
      </w:r>
    </w:p>
    <w:p w:rsidR="00397235" w:rsidRPr="0084333E"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Zajednici tehničke kulture za ( plaće i materijalne troškove) planirano je  za 2017.g. ukupno 198.936,00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 za izvještajno razdoblje  99.477,64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50 %.</w:t>
      </w:r>
    </w:p>
    <w:p w:rsidR="00397235" w:rsidRPr="00981D85" w:rsidRDefault="00397235" w:rsidP="00981D85">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 tekuće donacije tehničke kulture za programe, susrete, smotre planirano je za 2017. god ukupno 57.572,00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a ostvareno je za izvještajno razdoblje  28.785,90 k</w:t>
      </w:r>
      <w:r w:rsidR="00F92F6A" w:rsidRPr="0084333E">
        <w:rPr>
          <w:rFonts w:ascii="Arial" w:hAnsi="Arial" w:cs="Arial"/>
          <w:sz w:val="22"/>
          <w:szCs w:val="22"/>
        </w:rPr>
        <w:t>u</w:t>
      </w:r>
      <w:r w:rsidRPr="0084333E">
        <w:rPr>
          <w:rFonts w:ascii="Arial" w:hAnsi="Arial" w:cs="Arial"/>
          <w:sz w:val="22"/>
          <w:szCs w:val="22"/>
        </w:rPr>
        <w:t>n</w:t>
      </w:r>
      <w:r w:rsidR="00F92F6A" w:rsidRPr="0084333E">
        <w:rPr>
          <w:rFonts w:ascii="Arial" w:hAnsi="Arial" w:cs="Arial"/>
          <w:sz w:val="22"/>
          <w:szCs w:val="22"/>
        </w:rPr>
        <w:t>a</w:t>
      </w:r>
      <w:r w:rsidRPr="0084333E">
        <w:rPr>
          <w:rFonts w:ascii="Arial" w:hAnsi="Arial" w:cs="Arial"/>
          <w:sz w:val="22"/>
          <w:szCs w:val="22"/>
        </w:rPr>
        <w:t xml:space="preserve">  što iznosi 50 %.</w:t>
      </w:r>
    </w:p>
    <w:p w:rsidR="00AE761E" w:rsidRPr="0084333E" w:rsidRDefault="00AE761E" w:rsidP="00AE761E">
      <w:pPr>
        <w:spacing w:after="0" w:line="240" w:lineRule="auto"/>
        <w:jc w:val="both"/>
        <w:rPr>
          <w:rFonts w:ascii="Arial" w:hAnsi="Arial" w:cs="Arial"/>
        </w:rPr>
      </w:pPr>
    </w:p>
    <w:p w:rsidR="00397235" w:rsidRPr="0084333E" w:rsidRDefault="00F92F6A" w:rsidP="00397235">
      <w:pPr>
        <w:jc w:val="both"/>
        <w:rPr>
          <w:rFonts w:ascii="Arial" w:hAnsi="Arial" w:cs="Arial"/>
        </w:rPr>
      </w:pPr>
      <w:r w:rsidRPr="0084333E">
        <w:rPr>
          <w:rFonts w:ascii="Arial" w:hAnsi="Arial" w:cs="Arial"/>
          <w:b/>
        </w:rPr>
        <w:t>Kultura</w:t>
      </w:r>
    </w:p>
    <w:p w:rsidR="00397235" w:rsidRPr="0084333E" w:rsidRDefault="00397235" w:rsidP="00162F91">
      <w:pPr>
        <w:pStyle w:val="Tijeloteksta"/>
        <w:spacing w:after="0" w:line="240" w:lineRule="auto"/>
        <w:ind w:firstLine="709"/>
        <w:rPr>
          <w:rFonts w:ascii="Arial" w:hAnsi="Arial" w:cs="Arial"/>
          <w:bCs/>
        </w:rPr>
      </w:pPr>
      <w:r w:rsidRPr="0084333E">
        <w:rPr>
          <w:rFonts w:ascii="Arial" w:hAnsi="Arial" w:cs="Arial"/>
          <w:bCs/>
        </w:rPr>
        <w:t>Zakonom o financiranju javnih potreba u kulturi  propisan</w:t>
      </w:r>
      <w:r w:rsidR="00201C21" w:rsidRPr="0084333E">
        <w:rPr>
          <w:rFonts w:ascii="Arial" w:hAnsi="Arial" w:cs="Arial"/>
          <w:bCs/>
        </w:rPr>
        <w:t>a</w:t>
      </w:r>
      <w:r w:rsidRPr="0084333E">
        <w:rPr>
          <w:rFonts w:ascii="Arial" w:hAnsi="Arial" w:cs="Arial"/>
          <w:bCs/>
        </w:rPr>
        <w:t xml:space="preserve"> je</w:t>
      </w:r>
      <w:r w:rsidR="00201C21" w:rsidRPr="0084333E">
        <w:rPr>
          <w:rFonts w:ascii="Arial" w:hAnsi="Arial" w:cs="Arial"/>
          <w:bCs/>
        </w:rPr>
        <w:t xml:space="preserve"> obveza </w:t>
      </w:r>
      <w:r w:rsidRPr="0084333E">
        <w:rPr>
          <w:rFonts w:ascii="Arial" w:hAnsi="Arial" w:cs="Arial"/>
          <w:bCs/>
        </w:rPr>
        <w:t xml:space="preserve"> </w:t>
      </w:r>
      <w:r w:rsidR="00201C21" w:rsidRPr="0084333E">
        <w:rPr>
          <w:rFonts w:ascii="Arial" w:hAnsi="Arial" w:cs="Arial"/>
          <w:bCs/>
        </w:rPr>
        <w:t>ž</w:t>
      </w:r>
      <w:r w:rsidRPr="0084333E">
        <w:rPr>
          <w:rFonts w:ascii="Arial" w:hAnsi="Arial" w:cs="Arial"/>
          <w:bCs/>
        </w:rPr>
        <w:t>upanija</w:t>
      </w:r>
      <w:r w:rsidR="00201C21" w:rsidRPr="0084333E">
        <w:rPr>
          <w:rFonts w:ascii="Arial" w:hAnsi="Arial" w:cs="Arial"/>
          <w:bCs/>
        </w:rPr>
        <w:t xml:space="preserve"> da</w:t>
      </w:r>
      <w:r w:rsidRPr="0084333E">
        <w:rPr>
          <w:rFonts w:ascii="Arial" w:hAnsi="Arial" w:cs="Arial"/>
          <w:bCs/>
        </w:rPr>
        <w:t xml:space="preserve"> donos</w:t>
      </w:r>
      <w:r w:rsidR="00201C21" w:rsidRPr="0084333E">
        <w:rPr>
          <w:rFonts w:ascii="Arial" w:hAnsi="Arial" w:cs="Arial"/>
          <w:bCs/>
        </w:rPr>
        <w:t>e godišnje</w:t>
      </w:r>
      <w:r w:rsidRPr="0084333E">
        <w:rPr>
          <w:rFonts w:ascii="Arial" w:hAnsi="Arial" w:cs="Arial"/>
          <w:bCs/>
        </w:rPr>
        <w:t xml:space="preserve"> program</w:t>
      </w:r>
      <w:r w:rsidR="00201C21" w:rsidRPr="0084333E">
        <w:rPr>
          <w:rFonts w:ascii="Arial" w:hAnsi="Arial" w:cs="Arial"/>
          <w:bCs/>
        </w:rPr>
        <w:t>e</w:t>
      </w:r>
      <w:r w:rsidRPr="0084333E">
        <w:rPr>
          <w:rFonts w:ascii="Arial" w:hAnsi="Arial" w:cs="Arial"/>
          <w:bCs/>
        </w:rPr>
        <w:t xml:space="preserve"> javnih potreba u kulturi od zajedničkog interesa za općine i gradove na njezinom području, usklađujući interese i poduzimajući aktivnosti radi ravnomjernog kulturnog razvitka na području županije.</w:t>
      </w:r>
    </w:p>
    <w:p w:rsidR="00397235" w:rsidRPr="0084333E" w:rsidRDefault="00397235" w:rsidP="00162F91">
      <w:pPr>
        <w:pStyle w:val="Tijeloteksta"/>
        <w:spacing w:after="0" w:line="240" w:lineRule="auto"/>
        <w:ind w:firstLine="709"/>
        <w:rPr>
          <w:rFonts w:ascii="Arial" w:hAnsi="Arial" w:cs="Arial"/>
          <w:bCs/>
        </w:rPr>
      </w:pPr>
      <w:r w:rsidRPr="0084333E">
        <w:rPr>
          <w:rFonts w:ascii="Arial" w:hAnsi="Arial" w:cs="Arial"/>
          <w:bCs/>
        </w:rPr>
        <w:t xml:space="preserve">Program javnih potreba u kulturi u izvještajnom razdoblju </w:t>
      </w:r>
      <w:r w:rsidR="002157DB" w:rsidRPr="0084333E">
        <w:rPr>
          <w:rFonts w:ascii="Arial" w:hAnsi="Arial" w:cs="Arial"/>
          <w:bCs/>
        </w:rPr>
        <w:t>osigurana su sredstva za</w:t>
      </w:r>
      <w:r w:rsidRPr="0084333E">
        <w:rPr>
          <w:rFonts w:ascii="Arial" w:hAnsi="Arial" w:cs="Arial"/>
          <w:bCs/>
        </w:rPr>
        <w:t xml:space="preserve"> financiranje matičnih i regionalnih ustanova kulture kojima je županija osnivač ili suosnivač: Muzej</w:t>
      </w:r>
      <w:r w:rsidR="002157DB" w:rsidRPr="0084333E">
        <w:rPr>
          <w:rFonts w:ascii="Arial" w:hAnsi="Arial" w:cs="Arial"/>
          <w:bCs/>
        </w:rPr>
        <w:t>a</w:t>
      </w:r>
      <w:r w:rsidRPr="0084333E">
        <w:rPr>
          <w:rFonts w:ascii="Arial" w:hAnsi="Arial" w:cs="Arial"/>
          <w:bCs/>
        </w:rPr>
        <w:t xml:space="preserve"> Brodskog </w:t>
      </w:r>
      <w:proofErr w:type="spellStart"/>
      <w:r w:rsidRPr="0084333E">
        <w:rPr>
          <w:rFonts w:ascii="Arial" w:hAnsi="Arial" w:cs="Arial"/>
          <w:bCs/>
        </w:rPr>
        <w:t>Posavlja</w:t>
      </w:r>
      <w:proofErr w:type="spellEnd"/>
      <w:r w:rsidRPr="0084333E">
        <w:rPr>
          <w:rFonts w:ascii="Arial" w:hAnsi="Arial" w:cs="Arial"/>
          <w:bCs/>
        </w:rPr>
        <w:t xml:space="preserve"> u Slavonskom Brodu, Spomen galerija Ivana Meštrovića u </w:t>
      </w:r>
      <w:proofErr w:type="spellStart"/>
      <w:r w:rsidRPr="0084333E">
        <w:rPr>
          <w:rFonts w:ascii="Arial" w:hAnsi="Arial" w:cs="Arial"/>
          <w:bCs/>
        </w:rPr>
        <w:t>Vrpolju</w:t>
      </w:r>
      <w:proofErr w:type="spellEnd"/>
      <w:r w:rsidRPr="0084333E">
        <w:rPr>
          <w:rFonts w:ascii="Arial" w:hAnsi="Arial" w:cs="Arial"/>
          <w:bCs/>
        </w:rPr>
        <w:t xml:space="preserve"> i Hrvatsk</w:t>
      </w:r>
      <w:r w:rsidR="002157DB" w:rsidRPr="0084333E">
        <w:rPr>
          <w:rFonts w:ascii="Arial" w:hAnsi="Arial" w:cs="Arial"/>
          <w:bCs/>
        </w:rPr>
        <w:t>og</w:t>
      </w:r>
      <w:r w:rsidRPr="0084333E">
        <w:rPr>
          <w:rFonts w:ascii="Arial" w:hAnsi="Arial" w:cs="Arial"/>
          <w:bCs/>
        </w:rPr>
        <w:t xml:space="preserve"> institut</w:t>
      </w:r>
      <w:r w:rsidR="002157DB" w:rsidRPr="0084333E">
        <w:rPr>
          <w:rFonts w:ascii="Arial" w:hAnsi="Arial" w:cs="Arial"/>
          <w:bCs/>
        </w:rPr>
        <w:t>a</w:t>
      </w:r>
      <w:r w:rsidRPr="0084333E">
        <w:rPr>
          <w:rFonts w:ascii="Arial" w:hAnsi="Arial" w:cs="Arial"/>
          <w:bCs/>
        </w:rPr>
        <w:t xml:space="preserve"> za povijest – Podružnica za Povijest Slavonije, Srijema i Baranje u Slavonskom Brodu.  </w:t>
      </w:r>
    </w:p>
    <w:p w:rsidR="00397235" w:rsidRDefault="002157DB" w:rsidP="00162F91">
      <w:pPr>
        <w:pStyle w:val="Tijeloteksta"/>
        <w:spacing w:after="0" w:line="240" w:lineRule="auto"/>
        <w:ind w:firstLine="709"/>
        <w:rPr>
          <w:rFonts w:ascii="Arial" w:hAnsi="Arial" w:cs="Arial"/>
          <w:bCs/>
        </w:rPr>
      </w:pPr>
      <w:r w:rsidRPr="0084333E">
        <w:rPr>
          <w:rFonts w:ascii="Arial" w:hAnsi="Arial" w:cs="Arial"/>
          <w:bCs/>
        </w:rPr>
        <w:t>U</w:t>
      </w:r>
      <w:r w:rsidR="00397235" w:rsidRPr="0084333E">
        <w:rPr>
          <w:rFonts w:ascii="Arial" w:hAnsi="Arial" w:cs="Arial"/>
          <w:bCs/>
        </w:rPr>
        <w:t xml:space="preserve"> izvještajnom razdoblju praćena je realizacija programa Javnih potreba u kulturi u  2017. god i drugih  ustanova u  kulturi, udruga</w:t>
      </w:r>
      <w:r w:rsidRPr="0084333E">
        <w:rPr>
          <w:rFonts w:ascii="Arial" w:hAnsi="Arial" w:cs="Arial"/>
          <w:bCs/>
        </w:rPr>
        <w:t>,</w:t>
      </w:r>
      <w:r w:rsidR="00397235" w:rsidRPr="0084333E">
        <w:rPr>
          <w:rFonts w:ascii="Arial" w:hAnsi="Arial" w:cs="Arial"/>
          <w:bCs/>
        </w:rPr>
        <w:t xml:space="preserve"> pojedinačnih programa</w:t>
      </w:r>
      <w:r w:rsidRPr="0084333E">
        <w:rPr>
          <w:rFonts w:ascii="Arial" w:hAnsi="Arial" w:cs="Arial"/>
          <w:bCs/>
        </w:rPr>
        <w:t xml:space="preserve"> i</w:t>
      </w:r>
      <w:r w:rsidR="00397235" w:rsidRPr="0084333E">
        <w:rPr>
          <w:rFonts w:ascii="Arial" w:hAnsi="Arial" w:cs="Arial"/>
          <w:bCs/>
        </w:rPr>
        <w:t xml:space="preserve"> manifestacija koje su od izuzetnog značaja za Brodsko-posavsku</w:t>
      </w:r>
      <w:r w:rsidR="00397235" w:rsidRPr="0084333E">
        <w:rPr>
          <w:rFonts w:ascii="Arial" w:hAnsi="Arial" w:cs="Arial"/>
          <w:b/>
          <w:bCs/>
        </w:rPr>
        <w:t xml:space="preserve"> </w:t>
      </w:r>
      <w:r w:rsidR="00397235" w:rsidRPr="0084333E">
        <w:rPr>
          <w:rFonts w:ascii="Arial" w:hAnsi="Arial" w:cs="Arial"/>
          <w:bCs/>
        </w:rPr>
        <w:t>županiju i koje su svojim programima pridonijeli daljnjem napretku i afirmaciji kulture na cijelom području Županije.</w:t>
      </w:r>
    </w:p>
    <w:p w:rsidR="00162F91" w:rsidRPr="0084333E" w:rsidRDefault="00162F91" w:rsidP="00162F91">
      <w:pPr>
        <w:pStyle w:val="Tijeloteksta"/>
        <w:spacing w:after="0" w:line="240" w:lineRule="auto"/>
        <w:ind w:firstLine="709"/>
        <w:rPr>
          <w:rFonts w:ascii="Arial" w:hAnsi="Arial" w:cs="Arial"/>
        </w:rPr>
      </w:pPr>
    </w:p>
    <w:p w:rsidR="00397235" w:rsidRPr="0084333E" w:rsidRDefault="00397235" w:rsidP="00426B46">
      <w:pPr>
        <w:rPr>
          <w:rFonts w:ascii="Arial" w:hAnsi="Arial" w:cs="Arial"/>
          <w:b/>
        </w:rPr>
      </w:pPr>
      <w:r w:rsidRPr="0084333E">
        <w:rPr>
          <w:rFonts w:ascii="Arial" w:hAnsi="Arial" w:cs="Arial"/>
          <w:b/>
        </w:rPr>
        <w:t>Spomen galerija Ivana Meštrovića Vrpolje</w:t>
      </w:r>
    </w:p>
    <w:p w:rsidR="00397235" w:rsidRPr="0084333E" w:rsidRDefault="00397235" w:rsidP="00426B46">
      <w:pPr>
        <w:spacing w:after="0" w:line="240" w:lineRule="auto"/>
        <w:ind w:firstLine="697"/>
        <w:jc w:val="both"/>
        <w:rPr>
          <w:rFonts w:ascii="Arial" w:hAnsi="Arial" w:cs="Arial"/>
        </w:rPr>
      </w:pPr>
      <w:r w:rsidRPr="0084333E">
        <w:rPr>
          <w:rFonts w:ascii="Arial" w:hAnsi="Arial" w:cs="Arial"/>
        </w:rPr>
        <w:t xml:space="preserve">Djelatnost Spomen galerije Ivana Meštrovića u </w:t>
      </w:r>
      <w:proofErr w:type="spellStart"/>
      <w:r w:rsidRPr="0084333E">
        <w:rPr>
          <w:rFonts w:ascii="Arial" w:hAnsi="Arial" w:cs="Arial"/>
        </w:rPr>
        <w:t>Vrpolju</w:t>
      </w:r>
      <w:proofErr w:type="spellEnd"/>
      <w:r w:rsidRPr="0084333E">
        <w:rPr>
          <w:rFonts w:ascii="Arial" w:hAnsi="Arial" w:cs="Arial"/>
        </w:rPr>
        <w:t xml:space="preserve"> je od posebnog županijskog i regionalnog značaja, jer sadrži stalni postav svjetski priznatog kipara Ivana Meštrovića rođenog u </w:t>
      </w:r>
      <w:proofErr w:type="spellStart"/>
      <w:r w:rsidRPr="0084333E">
        <w:rPr>
          <w:rFonts w:ascii="Arial" w:hAnsi="Arial" w:cs="Arial"/>
        </w:rPr>
        <w:t>Vrpolju</w:t>
      </w:r>
      <w:proofErr w:type="spellEnd"/>
      <w:r w:rsidRPr="0084333E">
        <w:rPr>
          <w:rFonts w:ascii="Arial" w:hAnsi="Arial" w:cs="Arial"/>
        </w:rPr>
        <w:t>.  Meštrovićeve skulpture u bronci i gipsu, zbirku dokumenata, mapa litografija i crteža  posjetilo je u izvještajnom razdoblju značajan broj učenika i građana koji su na proputovanju te brojne organizirane grupe. Galeriju u cijelosti financira Županija.</w:t>
      </w:r>
      <w:r w:rsidR="002157DB" w:rsidRPr="0084333E">
        <w:rPr>
          <w:rFonts w:ascii="Arial" w:hAnsi="Arial" w:cs="Arial"/>
        </w:rPr>
        <w:t xml:space="preserve"> U izvještajnom razdoblju od ukupno planiranih 380.000,00 kuna ovoj ustanovi doznačeno je 109.741,42 kune ili 28,88%</w:t>
      </w:r>
      <w:r w:rsidR="00F71CCF" w:rsidRPr="0084333E">
        <w:rPr>
          <w:rFonts w:ascii="Arial" w:hAnsi="Arial" w:cs="Arial"/>
        </w:rPr>
        <w:t>.</w:t>
      </w:r>
      <w:r w:rsidR="002157DB" w:rsidRPr="0084333E">
        <w:rPr>
          <w:rFonts w:ascii="Arial" w:hAnsi="Arial" w:cs="Arial"/>
        </w:rPr>
        <w:t xml:space="preserve"> </w:t>
      </w:r>
    </w:p>
    <w:p w:rsidR="00F92F6A" w:rsidRPr="0084333E" w:rsidRDefault="00F92F6A" w:rsidP="00397235">
      <w:pPr>
        <w:ind w:firstLine="696"/>
        <w:jc w:val="both"/>
        <w:rPr>
          <w:rFonts w:ascii="Arial" w:hAnsi="Arial" w:cs="Arial"/>
        </w:rPr>
      </w:pPr>
    </w:p>
    <w:p w:rsidR="00397235" w:rsidRPr="0084333E" w:rsidRDefault="00397235" w:rsidP="00426B46">
      <w:pPr>
        <w:rPr>
          <w:rFonts w:ascii="Arial" w:hAnsi="Arial" w:cs="Arial"/>
          <w:b/>
        </w:rPr>
      </w:pPr>
      <w:r w:rsidRPr="0084333E">
        <w:rPr>
          <w:rFonts w:ascii="Arial" w:hAnsi="Arial" w:cs="Arial"/>
          <w:b/>
        </w:rPr>
        <w:t xml:space="preserve">Muzej Brodskog </w:t>
      </w:r>
      <w:proofErr w:type="spellStart"/>
      <w:r w:rsidRPr="0084333E">
        <w:rPr>
          <w:rFonts w:ascii="Arial" w:hAnsi="Arial" w:cs="Arial"/>
          <w:b/>
        </w:rPr>
        <w:t>Posavlja</w:t>
      </w:r>
      <w:proofErr w:type="spellEnd"/>
      <w:r w:rsidRPr="0084333E">
        <w:rPr>
          <w:rFonts w:ascii="Arial" w:hAnsi="Arial" w:cs="Arial"/>
          <w:b/>
        </w:rPr>
        <w:t>, Slavonski Brod</w:t>
      </w:r>
    </w:p>
    <w:p w:rsidR="00F71CCF" w:rsidRPr="0084333E" w:rsidRDefault="00397235" w:rsidP="00426B46">
      <w:pPr>
        <w:spacing w:after="0" w:line="240" w:lineRule="auto"/>
        <w:ind w:firstLine="696"/>
        <w:jc w:val="both"/>
        <w:rPr>
          <w:rFonts w:ascii="Arial" w:hAnsi="Arial" w:cs="Arial"/>
        </w:rPr>
      </w:pPr>
      <w:r w:rsidRPr="0084333E">
        <w:rPr>
          <w:rFonts w:ascii="Arial" w:hAnsi="Arial" w:cs="Arial"/>
        </w:rPr>
        <w:t xml:space="preserve">Muzej Brodskog </w:t>
      </w:r>
      <w:proofErr w:type="spellStart"/>
      <w:r w:rsidRPr="0084333E">
        <w:rPr>
          <w:rFonts w:ascii="Arial" w:hAnsi="Arial" w:cs="Arial"/>
        </w:rPr>
        <w:t>Posavlja</w:t>
      </w:r>
      <w:proofErr w:type="spellEnd"/>
      <w:r w:rsidRPr="0084333E">
        <w:rPr>
          <w:rFonts w:ascii="Arial" w:hAnsi="Arial" w:cs="Arial"/>
        </w:rPr>
        <w:t xml:space="preserve"> u izvještajnom razdoblju  djelovao je  u skladu s usvojenim programom rada i financijskim planom. Muzej u cijelosti financira Županija. Temeljni ciljevi Muzeja su trajna zaštita </w:t>
      </w:r>
      <w:proofErr w:type="spellStart"/>
      <w:r w:rsidRPr="0084333E">
        <w:rPr>
          <w:rFonts w:ascii="Arial" w:hAnsi="Arial" w:cs="Arial"/>
        </w:rPr>
        <w:t>muzealija</w:t>
      </w:r>
      <w:proofErr w:type="spellEnd"/>
      <w:r w:rsidRPr="0084333E">
        <w:rPr>
          <w:rFonts w:ascii="Arial" w:hAnsi="Arial" w:cs="Arial"/>
        </w:rPr>
        <w:t xml:space="preserve"> i muzejskih lokaliteta te njihovo predočavanje javnosti putem stalnih izložbi te objavljivanjem u stručnim i drugim sredstvima javnog priopćavanja. </w:t>
      </w:r>
      <w:r w:rsidR="00F71CCF" w:rsidRPr="0084333E">
        <w:rPr>
          <w:rFonts w:ascii="Arial" w:hAnsi="Arial" w:cs="Arial"/>
        </w:rPr>
        <w:t>U izvještajnom razdoblju od ukupno planiranih 2.457.961,25 kuna ovoj ustanovi doznačeno je 1.150.462,78 kuna ili 46,81%.</w:t>
      </w:r>
    </w:p>
    <w:p w:rsidR="00F71CCF" w:rsidRPr="0084333E" w:rsidRDefault="00397235" w:rsidP="00426B46">
      <w:pPr>
        <w:spacing w:after="0" w:line="240" w:lineRule="auto"/>
        <w:ind w:firstLine="696"/>
        <w:jc w:val="both"/>
        <w:rPr>
          <w:rFonts w:ascii="Arial" w:hAnsi="Arial" w:cs="Arial"/>
        </w:rPr>
      </w:pPr>
      <w:r w:rsidRPr="0084333E">
        <w:rPr>
          <w:rFonts w:ascii="Arial" w:hAnsi="Arial" w:cs="Arial"/>
        </w:rPr>
        <w:lastRenderedPageBreak/>
        <w:t xml:space="preserve">U listopadu 2016. godine započela je I. faza rekonstrukcije Muzeja Brodskog </w:t>
      </w:r>
      <w:proofErr w:type="spellStart"/>
      <w:r w:rsidR="00F71CCF" w:rsidRPr="0084333E">
        <w:rPr>
          <w:rFonts w:ascii="Arial" w:hAnsi="Arial" w:cs="Arial"/>
        </w:rPr>
        <w:t>P</w:t>
      </w:r>
      <w:r w:rsidRPr="0084333E">
        <w:rPr>
          <w:rFonts w:ascii="Arial" w:hAnsi="Arial" w:cs="Arial"/>
        </w:rPr>
        <w:t>osavlja</w:t>
      </w:r>
      <w:proofErr w:type="spellEnd"/>
      <w:r w:rsidRPr="0084333E">
        <w:rPr>
          <w:rFonts w:ascii="Arial" w:hAnsi="Arial" w:cs="Arial"/>
        </w:rPr>
        <w:t xml:space="preserve">. Ugovorena vrijednost radova iznosi 3.200.000,00 kn. Izvor financiranja je Ministarstvo kulture, Ministarstvo regionalnog razvoja i fondova EU i Brodsko-posavska županija. </w:t>
      </w:r>
    </w:p>
    <w:p w:rsidR="00397235" w:rsidRDefault="00397235" w:rsidP="00426B46">
      <w:pPr>
        <w:spacing w:after="0" w:line="240" w:lineRule="auto"/>
        <w:ind w:firstLine="696"/>
        <w:jc w:val="both"/>
        <w:rPr>
          <w:rFonts w:ascii="Arial" w:hAnsi="Arial" w:cs="Arial"/>
        </w:rPr>
      </w:pPr>
      <w:r w:rsidRPr="0084333E">
        <w:rPr>
          <w:rFonts w:ascii="Arial" w:hAnsi="Arial" w:cs="Arial"/>
        </w:rPr>
        <w:t>U izvještajnom razdoblju realizirano je ukupno 26% ugovorene vrijednosti radova.</w:t>
      </w:r>
    </w:p>
    <w:p w:rsidR="00426B46" w:rsidRPr="0084333E" w:rsidRDefault="00426B46" w:rsidP="00426B46">
      <w:pPr>
        <w:spacing w:after="0" w:line="240" w:lineRule="auto"/>
        <w:jc w:val="both"/>
        <w:rPr>
          <w:rFonts w:ascii="Arial" w:hAnsi="Arial" w:cs="Arial"/>
        </w:rPr>
      </w:pPr>
    </w:p>
    <w:p w:rsidR="00397235" w:rsidRPr="0084333E" w:rsidRDefault="00397235" w:rsidP="00426B46">
      <w:pPr>
        <w:rPr>
          <w:rFonts w:ascii="Arial" w:hAnsi="Arial" w:cs="Arial"/>
        </w:rPr>
      </w:pPr>
      <w:r w:rsidRPr="0084333E">
        <w:rPr>
          <w:rFonts w:ascii="Arial" w:hAnsi="Arial" w:cs="Arial"/>
          <w:b/>
        </w:rPr>
        <w:t>Hrvatski institut za povijest – Podružnica za povijest Slavonije, Srijema i Baranje, Slavonski Brod</w:t>
      </w:r>
    </w:p>
    <w:p w:rsidR="00397235" w:rsidRPr="0084333E" w:rsidRDefault="006E1629" w:rsidP="004E1380">
      <w:pPr>
        <w:ind w:firstLine="696"/>
        <w:jc w:val="both"/>
        <w:rPr>
          <w:rFonts w:ascii="Arial" w:hAnsi="Arial" w:cs="Arial"/>
        </w:rPr>
      </w:pPr>
      <w:r w:rsidRPr="0084333E">
        <w:rPr>
          <w:rFonts w:ascii="Arial" w:hAnsi="Arial" w:cs="Arial"/>
        </w:rPr>
        <w:t>Rad i znanstveno-istraživačku djelatnost ustanove sufinancira, temeljem potpisanog Ugovora</w:t>
      </w:r>
      <w:r w:rsidR="004E1380" w:rsidRPr="0084333E">
        <w:rPr>
          <w:rFonts w:ascii="Arial" w:hAnsi="Arial" w:cs="Arial"/>
        </w:rPr>
        <w:t>,</w:t>
      </w:r>
      <w:r w:rsidRPr="0084333E">
        <w:rPr>
          <w:rFonts w:ascii="Arial" w:hAnsi="Arial" w:cs="Arial"/>
        </w:rPr>
        <w:t xml:space="preserve"> M</w:t>
      </w:r>
      <w:r w:rsidR="00397235" w:rsidRPr="0084333E">
        <w:rPr>
          <w:rFonts w:ascii="Arial" w:hAnsi="Arial" w:cs="Arial"/>
        </w:rPr>
        <w:t>inistarstvo znanosti i obrazovanja polovinu sredstava, a drugu polovinu Grad Slavonski Brod i Brodsko-Posavska županija.</w:t>
      </w:r>
      <w:r w:rsidRPr="0084333E">
        <w:rPr>
          <w:rFonts w:ascii="Arial" w:hAnsi="Arial" w:cs="Arial"/>
        </w:rPr>
        <w:t xml:space="preserve"> </w:t>
      </w:r>
      <w:r w:rsidR="00F71CCF" w:rsidRPr="0084333E">
        <w:rPr>
          <w:rFonts w:ascii="Arial" w:hAnsi="Arial" w:cs="Arial"/>
        </w:rPr>
        <w:t>U izvještajnom razdoblju od ukupno planiranih 332.100,00 kuna ovoj ustanovi doznačeno je 159</w:t>
      </w:r>
      <w:r w:rsidR="00E34035" w:rsidRPr="0084333E">
        <w:rPr>
          <w:rFonts w:ascii="Arial" w:hAnsi="Arial" w:cs="Arial"/>
        </w:rPr>
        <w:t>.900,00</w:t>
      </w:r>
      <w:r w:rsidR="00F71CCF" w:rsidRPr="0084333E">
        <w:rPr>
          <w:rFonts w:ascii="Arial" w:hAnsi="Arial" w:cs="Arial"/>
        </w:rPr>
        <w:t xml:space="preserve"> kuna ili 4</w:t>
      </w:r>
      <w:r w:rsidR="00E34035" w:rsidRPr="0084333E">
        <w:rPr>
          <w:rFonts w:ascii="Arial" w:hAnsi="Arial" w:cs="Arial"/>
        </w:rPr>
        <w:t>8</w:t>
      </w:r>
      <w:r w:rsidR="00F71CCF" w:rsidRPr="0084333E">
        <w:rPr>
          <w:rFonts w:ascii="Arial" w:hAnsi="Arial" w:cs="Arial"/>
        </w:rPr>
        <w:t>,</w:t>
      </w:r>
      <w:r w:rsidR="00E34035" w:rsidRPr="0084333E">
        <w:rPr>
          <w:rFonts w:ascii="Arial" w:hAnsi="Arial" w:cs="Arial"/>
        </w:rPr>
        <w:t>14</w:t>
      </w:r>
      <w:r w:rsidR="00F71CCF" w:rsidRPr="0084333E">
        <w:rPr>
          <w:rFonts w:ascii="Arial" w:hAnsi="Arial" w:cs="Arial"/>
        </w:rPr>
        <w:t>%.</w:t>
      </w:r>
      <w:r w:rsidR="00C84306" w:rsidRPr="0084333E">
        <w:rPr>
          <w:rFonts w:ascii="Arial" w:hAnsi="Arial" w:cs="Arial"/>
        </w:rPr>
        <w:t xml:space="preserve"> Programom javnih potreba  u kulturi za  izdavačku djelatnost </w:t>
      </w:r>
      <w:r w:rsidR="000D284A" w:rsidRPr="0084333E">
        <w:rPr>
          <w:rFonts w:ascii="Arial" w:hAnsi="Arial" w:cs="Arial"/>
        </w:rPr>
        <w:t>Instituta</w:t>
      </w:r>
      <w:r w:rsidR="00C84306" w:rsidRPr="0084333E">
        <w:rPr>
          <w:rFonts w:ascii="Arial" w:hAnsi="Arial" w:cs="Arial"/>
        </w:rPr>
        <w:t xml:space="preserve">  planirano je 12.000,00 kuna</w:t>
      </w:r>
      <w:r w:rsidR="000D284A" w:rsidRPr="0084333E">
        <w:rPr>
          <w:rFonts w:ascii="Arial" w:hAnsi="Arial" w:cs="Arial"/>
        </w:rPr>
        <w:t>.</w:t>
      </w:r>
    </w:p>
    <w:p w:rsidR="00397235" w:rsidRPr="0084333E" w:rsidRDefault="00397235" w:rsidP="00426B46">
      <w:pPr>
        <w:rPr>
          <w:rFonts w:ascii="Arial" w:hAnsi="Arial" w:cs="Arial"/>
        </w:rPr>
      </w:pPr>
      <w:r w:rsidRPr="0084333E">
        <w:rPr>
          <w:rFonts w:ascii="Arial" w:hAnsi="Arial" w:cs="Arial"/>
          <w:b/>
        </w:rPr>
        <w:t>Tekuće donacije udrugama i ustanovama za manifestacije u kulturi</w:t>
      </w:r>
    </w:p>
    <w:p w:rsidR="00397235" w:rsidRPr="0084333E" w:rsidRDefault="00397235" w:rsidP="00426B46">
      <w:pPr>
        <w:spacing w:after="0" w:line="240" w:lineRule="auto"/>
        <w:ind w:firstLine="708"/>
        <w:jc w:val="both"/>
        <w:rPr>
          <w:rFonts w:ascii="Arial" w:hAnsi="Arial" w:cs="Arial"/>
        </w:rPr>
      </w:pPr>
      <w:r w:rsidRPr="0084333E">
        <w:rPr>
          <w:rFonts w:ascii="Arial" w:hAnsi="Arial" w:cs="Arial"/>
        </w:rPr>
        <w:t xml:space="preserve">Županija je sufinancirala </w:t>
      </w:r>
      <w:r w:rsidR="00E34035" w:rsidRPr="0084333E">
        <w:rPr>
          <w:rFonts w:ascii="Arial" w:hAnsi="Arial" w:cs="Arial"/>
        </w:rPr>
        <w:t>kulturne manifestacije folklorno tamburaškog sadržaja, likovnog, glazbenog, pjesničkog i književnog stvaralaštva, kao i druge kulturne sadržaje</w:t>
      </w:r>
      <w:r w:rsidRPr="0084333E">
        <w:rPr>
          <w:rFonts w:ascii="Arial" w:hAnsi="Arial" w:cs="Arial"/>
        </w:rPr>
        <w:t xml:space="preserve"> koje imaju</w:t>
      </w:r>
      <w:r w:rsidR="00E34035" w:rsidRPr="0084333E">
        <w:rPr>
          <w:rFonts w:ascii="Arial" w:hAnsi="Arial" w:cs="Arial"/>
        </w:rPr>
        <w:t xml:space="preserve"> dugu</w:t>
      </w:r>
      <w:r w:rsidRPr="0084333E">
        <w:rPr>
          <w:rFonts w:ascii="Arial" w:hAnsi="Arial" w:cs="Arial"/>
        </w:rPr>
        <w:t xml:space="preserve"> tradiciju.</w:t>
      </w:r>
    </w:p>
    <w:p w:rsidR="00397235" w:rsidRDefault="00E34035" w:rsidP="00426B46">
      <w:pPr>
        <w:spacing w:after="0" w:line="240" w:lineRule="auto"/>
        <w:ind w:firstLine="696"/>
        <w:jc w:val="both"/>
        <w:rPr>
          <w:rFonts w:ascii="Arial" w:hAnsi="Arial" w:cs="Arial"/>
        </w:rPr>
      </w:pPr>
      <w:r w:rsidRPr="0084333E">
        <w:rPr>
          <w:rFonts w:ascii="Arial" w:hAnsi="Arial" w:cs="Arial"/>
        </w:rPr>
        <w:t>U izvještajnom razdoblju od ukupno planiranih 97.000,00 kuna za navedene namjene utrošeno je 46.000,00 kuna ili 47,42%.</w:t>
      </w:r>
    </w:p>
    <w:p w:rsidR="00426B46" w:rsidRDefault="00426B46" w:rsidP="00426B46">
      <w:pPr>
        <w:spacing w:after="0" w:line="240" w:lineRule="auto"/>
        <w:ind w:firstLine="696"/>
        <w:jc w:val="both"/>
        <w:rPr>
          <w:rFonts w:ascii="Arial" w:hAnsi="Arial" w:cs="Arial"/>
        </w:rPr>
      </w:pPr>
    </w:p>
    <w:p w:rsidR="00397235" w:rsidRPr="0084333E" w:rsidRDefault="00397235" w:rsidP="00426B46">
      <w:pPr>
        <w:rPr>
          <w:rFonts w:ascii="Arial" w:hAnsi="Arial" w:cs="Arial"/>
        </w:rPr>
      </w:pPr>
      <w:r w:rsidRPr="0084333E">
        <w:rPr>
          <w:rFonts w:ascii="Arial" w:hAnsi="Arial" w:cs="Arial"/>
          <w:b/>
        </w:rPr>
        <w:t xml:space="preserve"> Tekuće donacije ustanovama i udrugama u kulturi za programe</w:t>
      </w:r>
    </w:p>
    <w:p w:rsidR="00397235" w:rsidRPr="0084333E" w:rsidRDefault="00397235" w:rsidP="00426B46">
      <w:pPr>
        <w:spacing w:after="0" w:line="240" w:lineRule="auto"/>
        <w:ind w:firstLine="697"/>
        <w:jc w:val="both"/>
        <w:rPr>
          <w:rFonts w:ascii="Arial" w:hAnsi="Arial" w:cs="Arial"/>
        </w:rPr>
      </w:pPr>
      <w:r w:rsidRPr="0084333E">
        <w:rPr>
          <w:rFonts w:ascii="Arial" w:hAnsi="Arial" w:cs="Arial"/>
        </w:rPr>
        <w:t>Županija je pratila i sufinancirala ustanove i udruge u kulturi koje su pod stručnim vodstvom okupljale veći broj članova s dugom tradicijom i uspješnim nastupima.</w:t>
      </w:r>
    </w:p>
    <w:p w:rsidR="00E34035" w:rsidRDefault="00E34035" w:rsidP="00426B46">
      <w:pPr>
        <w:spacing w:after="0" w:line="240" w:lineRule="auto"/>
        <w:ind w:firstLine="697"/>
        <w:jc w:val="both"/>
        <w:rPr>
          <w:rFonts w:ascii="Arial" w:hAnsi="Arial" w:cs="Arial"/>
        </w:rPr>
      </w:pPr>
      <w:r w:rsidRPr="0084333E">
        <w:rPr>
          <w:rFonts w:ascii="Arial" w:hAnsi="Arial" w:cs="Arial"/>
        </w:rPr>
        <w:t>U izvještajnom razdoblju od ukupno planiranih 75.000,00 kuna za navedene namjene utrošeno je 20.000,00 kuna ili 26,66%.</w:t>
      </w:r>
    </w:p>
    <w:p w:rsidR="00426B46" w:rsidRDefault="00426B46" w:rsidP="00426B46">
      <w:pPr>
        <w:rPr>
          <w:rFonts w:ascii="Arial" w:hAnsi="Arial" w:cs="Arial"/>
        </w:rPr>
      </w:pPr>
    </w:p>
    <w:p w:rsidR="00397235" w:rsidRPr="0084333E" w:rsidRDefault="00E34035" w:rsidP="00426B46">
      <w:pPr>
        <w:rPr>
          <w:rFonts w:ascii="Arial" w:hAnsi="Arial" w:cs="Arial"/>
        </w:rPr>
      </w:pPr>
      <w:r w:rsidRPr="0084333E">
        <w:rPr>
          <w:rFonts w:ascii="Arial" w:hAnsi="Arial" w:cs="Arial"/>
          <w:b/>
        </w:rPr>
        <w:t>Tekuće donacije za izdavačku djelatnost</w:t>
      </w:r>
    </w:p>
    <w:p w:rsidR="00397235" w:rsidRPr="0084333E" w:rsidRDefault="00397235" w:rsidP="00981D85">
      <w:pPr>
        <w:spacing w:after="0" w:line="240" w:lineRule="auto"/>
        <w:ind w:firstLine="709"/>
        <w:jc w:val="both"/>
        <w:rPr>
          <w:rFonts w:ascii="Arial" w:hAnsi="Arial" w:cs="Arial"/>
        </w:rPr>
      </w:pPr>
      <w:r w:rsidRPr="0084333E">
        <w:rPr>
          <w:rFonts w:ascii="Arial" w:hAnsi="Arial" w:cs="Arial"/>
        </w:rPr>
        <w:t>Izdavačka djelatnost bila je usredotočena na sufinanciranje  i potporu izdanjima od interesa za Brodsko-posavsku županiju.</w:t>
      </w:r>
    </w:p>
    <w:p w:rsidR="006E1629" w:rsidRDefault="006E1629" w:rsidP="00981D85">
      <w:pPr>
        <w:spacing w:after="0" w:line="240" w:lineRule="auto"/>
        <w:ind w:firstLine="709"/>
        <w:rPr>
          <w:rFonts w:ascii="Arial" w:hAnsi="Arial" w:cs="Arial"/>
        </w:rPr>
      </w:pPr>
      <w:r w:rsidRPr="0084333E">
        <w:rPr>
          <w:rFonts w:ascii="Arial" w:hAnsi="Arial" w:cs="Arial"/>
        </w:rPr>
        <w:t>U izvještajnom razdoblju od ukupno planiranih 23.000,00 kuna za navedene namjene utrošeno je 4.000,00 kuna ili 17,39%.</w:t>
      </w:r>
    </w:p>
    <w:p w:rsidR="00981D85" w:rsidRPr="0084333E" w:rsidRDefault="00981D85" w:rsidP="00981D85">
      <w:pPr>
        <w:spacing w:after="0" w:line="240" w:lineRule="auto"/>
        <w:ind w:firstLine="709"/>
        <w:rPr>
          <w:rFonts w:ascii="Arial" w:hAnsi="Arial" w:cs="Arial"/>
          <w:b/>
        </w:rPr>
      </w:pPr>
    </w:p>
    <w:p w:rsidR="00397235" w:rsidRPr="0084333E" w:rsidRDefault="00397235" w:rsidP="00426B46">
      <w:pPr>
        <w:rPr>
          <w:rFonts w:ascii="Arial" w:hAnsi="Arial" w:cs="Arial"/>
        </w:rPr>
      </w:pPr>
      <w:r w:rsidRPr="0084333E">
        <w:rPr>
          <w:rFonts w:ascii="Arial" w:hAnsi="Arial" w:cs="Arial"/>
          <w:b/>
        </w:rPr>
        <w:t>Subvencije informativnim ustanovama</w:t>
      </w:r>
    </w:p>
    <w:p w:rsidR="00397235" w:rsidRPr="0084333E" w:rsidRDefault="00397235" w:rsidP="00426B46">
      <w:pPr>
        <w:spacing w:after="0" w:line="240" w:lineRule="auto"/>
        <w:ind w:firstLine="708"/>
        <w:jc w:val="both"/>
        <w:rPr>
          <w:rFonts w:ascii="Arial" w:hAnsi="Arial" w:cs="Arial"/>
        </w:rPr>
      </w:pPr>
      <w:r w:rsidRPr="0084333E">
        <w:rPr>
          <w:rFonts w:ascii="Arial" w:hAnsi="Arial" w:cs="Arial"/>
        </w:rPr>
        <w:t>Za unapređenje javnog informiranja u 2017. godini planirana su sredstva  informativnim ustanovama  koje prate rad županijskih tijela, te o njihovu radu informiraju građane Županije.</w:t>
      </w:r>
    </w:p>
    <w:p w:rsidR="00397235" w:rsidRDefault="006E1629" w:rsidP="00981D85">
      <w:pPr>
        <w:spacing w:after="0" w:line="240" w:lineRule="auto"/>
        <w:ind w:firstLine="708"/>
        <w:rPr>
          <w:rFonts w:ascii="Arial" w:hAnsi="Arial" w:cs="Arial"/>
        </w:rPr>
      </w:pPr>
      <w:r w:rsidRPr="0084333E">
        <w:rPr>
          <w:rFonts w:ascii="Arial" w:hAnsi="Arial" w:cs="Arial"/>
        </w:rPr>
        <w:t>U izvještajnom razdoblju od ukupno planiranih 450.000,00 kuna za navedene namjene utrošeno je 191.850,00 kuna ili 42,63%.</w:t>
      </w:r>
    </w:p>
    <w:p w:rsidR="00426B46" w:rsidRPr="0084333E" w:rsidRDefault="00426B46" w:rsidP="00426B46">
      <w:pPr>
        <w:spacing w:after="0" w:line="240" w:lineRule="auto"/>
        <w:ind w:firstLine="567"/>
        <w:rPr>
          <w:rFonts w:ascii="Arial" w:hAnsi="Arial" w:cs="Arial"/>
        </w:rPr>
      </w:pPr>
    </w:p>
    <w:p w:rsidR="00397235" w:rsidRPr="0084333E" w:rsidRDefault="00397235" w:rsidP="00426B46">
      <w:pPr>
        <w:rPr>
          <w:rFonts w:ascii="Arial" w:hAnsi="Arial" w:cs="Arial"/>
        </w:rPr>
      </w:pPr>
      <w:r w:rsidRPr="0084333E">
        <w:rPr>
          <w:rFonts w:ascii="Arial" w:hAnsi="Arial" w:cs="Arial"/>
          <w:b/>
        </w:rPr>
        <w:t>Tekuće donacije knjižnicama</w:t>
      </w:r>
    </w:p>
    <w:p w:rsidR="000C47DC" w:rsidRDefault="00397235" w:rsidP="00426B46">
      <w:pPr>
        <w:spacing w:after="0" w:line="240" w:lineRule="auto"/>
        <w:ind w:left="142" w:hanging="720"/>
        <w:rPr>
          <w:rFonts w:ascii="Arial" w:hAnsi="Arial" w:cs="Arial"/>
        </w:rPr>
      </w:pPr>
      <w:r w:rsidRPr="0084333E">
        <w:rPr>
          <w:rFonts w:ascii="Arial" w:hAnsi="Arial" w:cs="Arial"/>
        </w:rPr>
        <w:t xml:space="preserve">       </w:t>
      </w:r>
      <w:r w:rsidR="00426B46">
        <w:rPr>
          <w:rFonts w:ascii="Arial" w:hAnsi="Arial" w:cs="Arial"/>
        </w:rPr>
        <w:tab/>
      </w:r>
      <w:r w:rsidR="00426B46">
        <w:rPr>
          <w:rFonts w:ascii="Arial" w:hAnsi="Arial" w:cs="Arial"/>
        </w:rPr>
        <w:tab/>
      </w:r>
      <w:r w:rsidRPr="0084333E">
        <w:rPr>
          <w:rFonts w:ascii="Arial" w:hAnsi="Arial" w:cs="Arial"/>
        </w:rPr>
        <w:t>Na području Županije djeluju dvije gradske i pet općinskih knjižnica.</w:t>
      </w:r>
      <w:r w:rsidR="00547C69" w:rsidRPr="0084333E">
        <w:rPr>
          <w:rFonts w:ascii="Arial" w:hAnsi="Arial" w:cs="Arial"/>
        </w:rPr>
        <w:t xml:space="preserve"> Programom javnih potreba u kulturi planirana su sredstva za nabavu knjižne i ne knjižne građe u iznosu od 13.000,00 kuna. </w:t>
      </w:r>
    </w:p>
    <w:p w:rsidR="0089365A" w:rsidRDefault="0089365A" w:rsidP="00426B46">
      <w:pPr>
        <w:spacing w:after="0" w:line="240" w:lineRule="auto"/>
        <w:ind w:left="142" w:hanging="720"/>
        <w:rPr>
          <w:rFonts w:ascii="Arial" w:hAnsi="Arial" w:cs="Arial"/>
        </w:rPr>
      </w:pPr>
    </w:p>
    <w:p w:rsidR="0089365A" w:rsidRPr="0084333E" w:rsidRDefault="0089365A" w:rsidP="00426B46">
      <w:pPr>
        <w:spacing w:after="0" w:line="240" w:lineRule="auto"/>
        <w:ind w:left="142" w:hanging="720"/>
        <w:rPr>
          <w:rFonts w:ascii="Arial" w:hAnsi="Arial" w:cs="Arial"/>
        </w:rPr>
      </w:pPr>
    </w:p>
    <w:p w:rsidR="00397235" w:rsidRPr="0084333E" w:rsidRDefault="003B6975" w:rsidP="004A7F06">
      <w:pPr>
        <w:ind w:left="142" w:hanging="142"/>
        <w:rPr>
          <w:rFonts w:ascii="Arial" w:hAnsi="Arial" w:cs="Arial"/>
        </w:rPr>
      </w:pPr>
      <w:r>
        <w:rPr>
          <w:rFonts w:ascii="Arial" w:hAnsi="Arial" w:cs="Arial"/>
          <w:b/>
        </w:rPr>
        <w:lastRenderedPageBreak/>
        <w:t>K</w:t>
      </w:r>
      <w:r w:rsidR="00397235" w:rsidRPr="0084333E">
        <w:rPr>
          <w:rFonts w:ascii="Arial" w:hAnsi="Arial" w:cs="Arial"/>
          <w:b/>
        </w:rPr>
        <w:t>apitalne donacije za zaštitu spomeničke baštine i vjerskih objekata</w:t>
      </w:r>
    </w:p>
    <w:p w:rsidR="00397235" w:rsidRPr="0084333E" w:rsidRDefault="00397235" w:rsidP="004A7F06">
      <w:pPr>
        <w:spacing w:after="0" w:line="240" w:lineRule="auto"/>
        <w:ind w:firstLine="708"/>
        <w:jc w:val="both"/>
        <w:rPr>
          <w:rFonts w:ascii="Arial" w:hAnsi="Arial" w:cs="Arial"/>
        </w:rPr>
      </w:pPr>
      <w:r w:rsidRPr="0084333E">
        <w:rPr>
          <w:rFonts w:ascii="Arial" w:hAnsi="Arial" w:cs="Arial"/>
        </w:rPr>
        <w:t>Županija je u 2017. godini sufinancirala obnovu preventivno zaštićenih kulturnih dobara čija je obnova u tijeku, pod nazorom i sufinanciranjem Ministarstva kulture.</w:t>
      </w:r>
    </w:p>
    <w:p w:rsidR="00397235" w:rsidRDefault="006E1629" w:rsidP="004A7F06">
      <w:pPr>
        <w:spacing w:after="0" w:line="240" w:lineRule="auto"/>
        <w:ind w:firstLine="708"/>
        <w:rPr>
          <w:rFonts w:ascii="Arial" w:hAnsi="Arial" w:cs="Arial"/>
        </w:rPr>
      </w:pPr>
      <w:r w:rsidRPr="0084333E">
        <w:rPr>
          <w:rFonts w:ascii="Arial" w:hAnsi="Arial" w:cs="Arial"/>
        </w:rPr>
        <w:t>U izvještajnom razdoblju od ukupno planiranih 212.500,00 kuna za navedene namjene utrošeno je 112.500,00 kuna ili 52,94%.</w:t>
      </w:r>
    </w:p>
    <w:p w:rsidR="004A7F06" w:rsidRPr="0084333E" w:rsidRDefault="004A7F06" w:rsidP="004A7F06">
      <w:pPr>
        <w:spacing w:after="0" w:line="240" w:lineRule="auto"/>
        <w:ind w:firstLine="708"/>
        <w:rPr>
          <w:rFonts w:ascii="Arial" w:hAnsi="Arial" w:cs="Arial"/>
        </w:rPr>
      </w:pPr>
    </w:p>
    <w:p w:rsidR="00397235" w:rsidRPr="0084333E" w:rsidRDefault="00397235" w:rsidP="004A7F06">
      <w:pPr>
        <w:rPr>
          <w:rFonts w:ascii="Arial" w:hAnsi="Arial" w:cs="Arial"/>
          <w:b/>
        </w:rPr>
      </w:pPr>
      <w:r w:rsidRPr="0084333E">
        <w:rPr>
          <w:rFonts w:ascii="Arial" w:hAnsi="Arial" w:cs="Arial"/>
          <w:b/>
        </w:rPr>
        <w:t xml:space="preserve"> Kapitalne donacije - Muzej Brodskog </w:t>
      </w:r>
      <w:proofErr w:type="spellStart"/>
      <w:r w:rsidRPr="0084333E">
        <w:rPr>
          <w:rFonts w:ascii="Arial" w:hAnsi="Arial" w:cs="Arial"/>
          <w:b/>
        </w:rPr>
        <w:t>Posavlja</w:t>
      </w:r>
      <w:proofErr w:type="spellEnd"/>
      <w:r w:rsidRPr="0084333E">
        <w:rPr>
          <w:rFonts w:ascii="Arial" w:hAnsi="Arial" w:cs="Arial"/>
          <w:b/>
        </w:rPr>
        <w:t>, Gradski muzej Nova Gradiška</w:t>
      </w:r>
    </w:p>
    <w:p w:rsidR="00397235" w:rsidRPr="0084333E" w:rsidRDefault="00397235" w:rsidP="00397235">
      <w:pPr>
        <w:rPr>
          <w:rFonts w:ascii="Arial" w:hAnsi="Arial" w:cs="Arial"/>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0"/>
        <w:gridCol w:w="2380"/>
        <w:gridCol w:w="2381"/>
        <w:gridCol w:w="2381"/>
      </w:tblGrid>
      <w:tr w:rsidR="00397235" w:rsidRPr="0084333E" w:rsidTr="00BC3314">
        <w:trPr>
          <w:trHeight w:val="767"/>
          <w:jc w:val="center"/>
        </w:trPr>
        <w:tc>
          <w:tcPr>
            <w:tcW w:w="2380"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DJELATNOST</w:t>
            </w:r>
          </w:p>
        </w:tc>
        <w:tc>
          <w:tcPr>
            <w:tcW w:w="2380"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PLAN ZA 2017.</w:t>
            </w:r>
          </w:p>
        </w:tc>
        <w:tc>
          <w:tcPr>
            <w:tcW w:w="2381" w:type="dxa"/>
          </w:tcPr>
          <w:p w:rsidR="00397235" w:rsidRPr="0084333E" w:rsidRDefault="00397235" w:rsidP="00BC3314">
            <w:pPr>
              <w:jc w:val="center"/>
              <w:rPr>
                <w:rFonts w:ascii="Arial" w:hAnsi="Arial" w:cs="Arial"/>
              </w:rPr>
            </w:pPr>
            <w:r w:rsidRPr="0084333E">
              <w:rPr>
                <w:rFonts w:ascii="Arial" w:hAnsi="Arial" w:cs="Arial"/>
              </w:rPr>
              <w:t>OSTVARENO  siječanj – lipanj 2017.</w:t>
            </w:r>
          </w:p>
        </w:tc>
        <w:tc>
          <w:tcPr>
            <w:tcW w:w="2381"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 OSTVARENJA</w:t>
            </w:r>
          </w:p>
        </w:tc>
      </w:tr>
      <w:tr w:rsidR="00397235" w:rsidRPr="0084333E" w:rsidTr="00BC3314">
        <w:trPr>
          <w:trHeight w:val="1042"/>
          <w:jc w:val="center"/>
        </w:trPr>
        <w:tc>
          <w:tcPr>
            <w:tcW w:w="2380" w:type="dxa"/>
          </w:tcPr>
          <w:p w:rsidR="00397235" w:rsidRPr="0084333E" w:rsidRDefault="00397235" w:rsidP="00BC3314">
            <w:pPr>
              <w:jc w:val="center"/>
              <w:rPr>
                <w:rFonts w:ascii="Arial" w:hAnsi="Arial" w:cs="Arial"/>
              </w:rPr>
            </w:pPr>
            <w:r w:rsidRPr="0084333E">
              <w:rPr>
                <w:rFonts w:ascii="Arial" w:hAnsi="Arial" w:cs="Arial"/>
              </w:rPr>
              <w:t xml:space="preserve">Kapitalne donacije Muzeju Brodskog </w:t>
            </w:r>
            <w:proofErr w:type="spellStart"/>
            <w:r w:rsidRPr="0084333E">
              <w:rPr>
                <w:rFonts w:ascii="Arial" w:hAnsi="Arial" w:cs="Arial"/>
              </w:rPr>
              <w:t>Posavlja</w:t>
            </w:r>
            <w:proofErr w:type="spellEnd"/>
          </w:p>
        </w:tc>
        <w:tc>
          <w:tcPr>
            <w:tcW w:w="2380"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400.000,00</w:t>
            </w:r>
          </w:p>
        </w:tc>
        <w:tc>
          <w:tcPr>
            <w:tcW w:w="2381"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0,00</w:t>
            </w:r>
          </w:p>
        </w:tc>
        <w:tc>
          <w:tcPr>
            <w:tcW w:w="2381"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0,00</w:t>
            </w:r>
          </w:p>
        </w:tc>
      </w:tr>
      <w:tr w:rsidR="00397235" w:rsidRPr="0084333E" w:rsidTr="00BC3314">
        <w:trPr>
          <w:trHeight w:val="782"/>
          <w:jc w:val="center"/>
        </w:trPr>
        <w:tc>
          <w:tcPr>
            <w:tcW w:w="2380" w:type="dxa"/>
          </w:tcPr>
          <w:p w:rsidR="00397235" w:rsidRPr="0084333E" w:rsidRDefault="00397235" w:rsidP="00BC3314">
            <w:pPr>
              <w:jc w:val="center"/>
              <w:rPr>
                <w:rFonts w:ascii="Arial" w:hAnsi="Arial" w:cs="Arial"/>
              </w:rPr>
            </w:pPr>
            <w:r w:rsidRPr="0084333E">
              <w:rPr>
                <w:rFonts w:ascii="Arial" w:hAnsi="Arial" w:cs="Arial"/>
              </w:rPr>
              <w:t>Kapitalne donacije Muzeju grada Nove Gradiške</w:t>
            </w:r>
          </w:p>
        </w:tc>
        <w:tc>
          <w:tcPr>
            <w:tcW w:w="2380"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200,000,00</w:t>
            </w:r>
          </w:p>
        </w:tc>
        <w:tc>
          <w:tcPr>
            <w:tcW w:w="2381"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0,00</w:t>
            </w:r>
          </w:p>
        </w:tc>
        <w:tc>
          <w:tcPr>
            <w:tcW w:w="2381" w:type="dxa"/>
          </w:tcPr>
          <w:p w:rsidR="00397235" w:rsidRPr="0084333E" w:rsidRDefault="00397235" w:rsidP="00BC3314">
            <w:pPr>
              <w:jc w:val="center"/>
              <w:rPr>
                <w:rFonts w:ascii="Arial" w:hAnsi="Arial" w:cs="Arial"/>
              </w:rPr>
            </w:pPr>
          </w:p>
          <w:p w:rsidR="00397235" w:rsidRPr="0084333E" w:rsidRDefault="00397235" w:rsidP="00BC3314">
            <w:pPr>
              <w:jc w:val="center"/>
              <w:rPr>
                <w:rFonts w:ascii="Arial" w:hAnsi="Arial" w:cs="Arial"/>
              </w:rPr>
            </w:pPr>
            <w:r w:rsidRPr="0084333E">
              <w:rPr>
                <w:rFonts w:ascii="Arial" w:hAnsi="Arial" w:cs="Arial"/>
              </w:rPr>
              <w:t>0,00</w:t>
            </w:r>
          </w:p>
        </w:tc>
      </w:tr>
    </w:tbl>
    <w:p w:rsidR="00556644" w:rsidRPr="0084333E" w:rsidRDefault="00556644" w:rsidP="00397235">
      <w:pPr>
        <w:rPr>
          <w:rFonts w:ascii="Arial" w:hAnsi="Arial" w:cs="Arial"/>
        </w:rPr>
      </w:pPr>
    </w:p>
    <w:p w:rsidR="004D6242" w:rsidRPr="0084333E" w:rsidRDefault="00025B39" w:rsidP="00F5469E">
      <w:pPr>
        <w:jc w:val="both"/>
        <w:rPr>
          <w:rFonts w:ascii="Arial" w:hAnsi="Arial" w:cs="Arial"/>
          <w:b/>
        </w:rPr>
      </w:pPr>
      <w:r w:rsidRPr="0084333E">
        <w:rPr>
          <w:rFonts w:ascii="Arial" w:hAnsi="Arial" w:cs="Arial"/>
          <w:b/>
        </w:rPr>
        <w:t>ZDRAVSTVO I SOCIJALNA SKRB</w:t>
      </w:r>
    </w:p>
    <w:p w:rsidR="005E266E" w:rsidRPr="0084333E" w:rsidRDefault="005E266E" w:rsidP="005E266E">
      <w:pPr>
        <w:jc w:val="both"/>
        <w:rPr>
          <w:rFonts w:ascii="Arial" w:hAnsi="Arial" w:cs="Arial"/>
          <w:b/>
          <w:bCs/>
        </w:rPr>
      </w:pPr>
      <w:r w:rsidRPr="0084333E">
        <w:rPr>
          <w:rFonts w:ascii="Arial" w:hAnsi="Arial" w:cs="Arial"/>
          <w:b/>
          <w:bCs/>
        </w:rPr>
        <w:t>PROVEDENI PROGRAMI U ZDRAVSTVU</w:t>
      </w:r>
    </w:p>
    <w:p w:rsidR="005E266E" w:rsidRPr="0084333E" w:rsidRDefault="005E266E" w:rsidP="00856D40">
      <w:pPr>
        <w:jc w:val="both"/>
        <w:rPr>
          <w:rFonts w:ascii="Arial" w:hAnsi="Arial" w:cs="Arial"/>
        </w:rPr>
      </w:pPr>
      <w:r w:rsidRPr="0084333E">
        <w:rPr>
          <w:rFonts w:ascii="Arial" w:hAnsi="Arial" w:cs="Arial"/>
          <w:b/>
        </w:rPr>
        <w:t xml:space="preserve"> Decentralizirane funkcije </w:t>
      </w:r>
    </w:p>
    <w:p w:rsidR="005E266E" w:rsidRPr="0084333E" w:rsidRDefault="005E266E" w:rsidP="00F92F6A">
      <w:pPr>
        <w:ind w:firstLine="708"/>
        <w:jc w:val="both"/>
        <w:rPr>
          <w:rFonts w:ascii="Arial" w:hAnsi="Arial" w:cs="Arial"/>
        </w:rPr>
      </w:pPr>
      <w:r w:rsidRPr="0084333E">
        <w:rPr>
          <w:rFonts w:ascii="Arial" w:hAnsi="Arial" w:cs="Arial"/>
        </w:rPr>
        <w:t>Županijska skupština donijela je  Odluku o kriterijima, mjerilima i  načinu financiranja decentraliziranih funkcija za investicijsko ulaganje, investicijsko i tekuće održavanje zdravstvenih ustanova te informatizaciju zdravstvene djelatnosti u 2017. godini na području  Brodsko-posavske županije. Navedenom Odlukom utvrđena je visina i raspored decentraliziranih  sredstava za zdravstvene ustanove</w:t>
      </w:r>
      <w:r w:rsidR="008E7311" w:rsidRPr="0084333E">
        <w:rPr>
          <w:rFonts w:ascii="Arial" w:hAnsi="Arial" w:cs="Arial"/>
        </w:rPr>
        <w:t xml:space="preserve"> kojima je </w:t>
      </w:r>
      <w:r w:rsidRPr="0084333E">
        <w:rPr>
          <w:rFonts w:ascii="Arial" w:hAnsi="Arial" w:cs="Arial"/>
        </w:rPr>
        <w:t xml:space="preserve"> Brodsko-posavske županij</w:t>
      </w:r>
      <w:r w:rsidR="008E7311" w:rsidRPr="0084333E">
        <w:rPr>
          <w:rFonts w:ascii="Arial" w:hAnsi="Arial" w:cs="Arial"/>
        </w:rPr>
        <w:t>a osnivač</w:t>
      </w:r>
      <w:r w:rsidRPr="0084333E">
        <w:rPr>
          <w:rFonts w:ascii="Arial" w:hAnsi="Arial" w:cs="Arial"/>
        </w:rPr>
        <w:t>.</w:t>
      </w:r>
    </w:p>
    <w:p w:rsidR="005E266E" w:rsidRPr="00350BF2" w:rsidRDefault="00350BF2" w:rsidP="00350BF2">
      <w:pPr>
        <w:pStyle w:val="Tijeloteksta"/>
        <w:ind w:firstLine="708"/>
        <w:rPr>
          <w:rFonts w:ascii="Arial" w:hAnsi="Arial" w:cs="Arial"/>
        </w:rPr>
      </w:pPr>
      <w:r w:rsidRPr="00350BF2">
        <w:rPr>
          <w:rFonts w:ascii="Arial" w:hAnsi="Arial" w:cs="Arial"/>
        </w:rPr>
        <w:t>Ukupno ostvarena decentralizirana sredstva za   zdravstvene ustanove na području Brodsko-posavske županije u periodu siječanj-lipanj 2017. godini iznose : 2.955.899,39 kn.</w:t>
      </w:r>
    </w:p>
    <w:p w:rsidR="005E266E" w:rsidRPr="00350BF2" w:rsidRDefault="005E266E" w:rsidP="005E266E">
      <w:pPr>
        <w:pStyle w:val="Tijeloteksta"/>
        <w:rPr>
          <w:rFonts w:ascii="Arial" w:hAnsi="Arial" w:cs="Arial"/>
        </w:rPr>
      </w:pPr>
      <w:r w:rsidRPr="00350BF2">
        <w:rPr>
          <w:rFonts w:ascii="Arial" w:hAnsi="Arial" w:cs="Arial"/>
        </w:rPr>
        <w:t>Decentralizirana sredstva su doznačena  kako slijedi:</w:t>
      </w:r>
    </w:p>
    <w:p w:rsidR="005E266E" w:rsidRPr="0084333E" w:rsidRDefault="005E266E" w:rsidP="005E266E">
      <w:pPr>
        <w:numPr>
          <w:ilvl w:val="0"/>
          <w:numId w:val="29"/>
        </w:numPr>
        <w:spacing w:after="0" w:line="240" w:lineRule="auto"/>
        <w:rPr>
          <w:rFonts w:ascii="Arial" w:hAnsi="Arial" w:cs="Arial"/>
          <w:b/>
        </w:rPr>
      </w:pPr>
      <w:r w:rsidRPr="0084333E">
        <w:rPr>
          <w:rFonts w:ascii="Arial" w:hAnsi="Arial" w:cs="Arial"/>
          <w:b/>
        </w:rPr>
        <w:t xml:space="preserve">Opća bolnica « Dr. Josip  </w:t>
      </w:r>
      <w:proofErr w:type="spellStart"/>
      <w:r w:rsidRPr="0084333E">
        <w:rPr>
          <w:rFonts w:ascii="Arial" w:hAnsi="Arial" w:cs="Arial"/>
          <w:b/>
        </w:rPr>
        <w:t>Benčević</w:t>
      </w:r>
      <w:proofErr w:type="spellEnd"/>
      <w:r w:rsidRPr="0084333E">
        <w:rPr>
          <w:rFonts w:ascii="Arial" w:hAnsi="Arial" w:cs="Arial"/>
          <w:b/>
        </w:rPr>
        <w:t xml:space="preserve"> » Slavonski Brod</w:t>
      </w:r>
    </w:p>
    <w:p w:rsidR="00981D85" w:rsidRPr="00350BF2" w:rsidRDefault="005E266E" w:rsidP="00981D85">
      <w:pPr>
        <w:ind w:left="360"/>
        <w:rPr>
          <w:rFonts w:ascii="Arial" w:hAnsi="Arial" w:cs="Arial"/>
        </w:rPr>
      </w:pPr>
      <w:r w:rsidRPr="00350BF2">
        <w:rPr>
          <w:rFonts w:ascii="Arial" w:hAnsi="Arial" w:cs="Arial"/>
        </w:rPr>
        <w:t>Ukupno doznačeno:1.684.538,69</w:t>
      </w:r>
      <w:r w:rsidR="00552467" w:rsidRPr="00350BF2">
        <w:rPr>
          <w:rFonts w:ascii="Arial" w:hAnsi="Arial" w:cs="Arial"/>
        </w:rPr>
        <w:t xml:space="preserve"> kuna</w:t>
      </w:r>
      <w:r w:rsidRPr="00350BF2">
        <w:rPr>
          <w:rFonts w:ascii="Arial" w:hAnsi="Arial" w:cs="Arial"/>
        </w:rPr>
        <w:t xml:space="preserve"> od čega za :    </w:t>
      </w:r>
    </w:p>
    <w:p w:rsidR="005E266E" w:rsidRPr="00350BF2" w:rsidRDefault="005E266E" w:rsidP="008E7311">
      <w:pPr>
        <w:pStyle w:val="Odlomakpopisa"/>
        <w:numPr>
          <w:ilvl w:val="1"/>
          <w:numId w:val="29"/>
        </w:numPr>
        <w:rPr>
          <w:rFonts w:ascii="Arial" w:hAnsi="Arial" w:cs="Arial"/>
          <w:sz w:val="22"/>
          <w:szCs w:val="22"/>
        </w:rPr>
      </w:pPr>
      <w:r w:rsidRPr="00350BF2">
        <w:rPr>
          <w:rFonts w:ascii="Arial" w:hAnsi="Arial" w:cs="Arial"/>
          <w:sz w:val="22"/>
          <w:szCs w:val="22"/>
        </w:rPr>
        <w:t xml:space="preserve">Opću bolnicu « </w:t>
      </w:r>
      <w:proofErr w:type="spellStart"/>
      <w:r w:rsidRPr="00350BF2">
        <w:rPr>
          <w:rFonts w:ascii="Arial" w:hAnsi="Arial" w:cs="Arial"/>
          <w:sz w:val="22"/>
          <w:szCs w:val="22"/>
        </w:rPr>
        <w:t>Dr</w:t>
      </w:r>
      <w:proofErr w:type="spellEnd"/>
      <w:r w:rsidRPr="00350BF2">
        <w:rPr>
          <w:rFonts w:ascii="Arial" w:hAnsi="Arial" w:cs="Arial"/>
          <w:sz w:val="22"/>
          <w:szCs w:val="22"/>
        </w:rPr>
        <w:t xml:space="preserve">. Josip  </w:t>
      </w:r>
      <w:proofErr w:type="spellStart"/>
      <w:r w:rsidRPr="00350BF2">
        <w:rPr>
          <w:rFonts w:ascii="Arial" w:hAnsi="Arial" w:cs="Arial"/>
          <w:sz w:val="22"/>
          <w:szCs w:val="22"/>
        </w:rPr>
        <w:t>Benčević</w:t>
      </w:r>
      <w:proofErr w:type="spellEnd"/>
      <w:r w:rsidRPr="00350BF2">
        <w:rPr>
          <w:rFonts w:ascii="Arial" w:hAnsi="Arial" w:cs="Arial"/>
          <w:sz w:val="22"/>
          <w:szCs w:val="22"/>
        </w:rPr>
        <w:t xml:space="preserve"> » Slavonski Brod, lokacija Slavonski Brod ukupno je doznačeno: 1.202.658,09 k</w:t>
      </w:r>
      <w:r w:rsidR="00552467" w:rsidRPr="00350BF2">
        <w:rPr>
          <w:rFonts w:ascii="Arial" w:hAnsi="Arial" w:cs="Arial"/>
          <w:sz w:val="22"/>
          <w:szCs w:val="22"/>
        </w:rPr>
        <w:t>u</w:t>
      </w:r>
      <w:r w:rsidRPr="00350BF2">
        <w:rPr>
          <w:rFonts w:ascii="Arial" w:hAnsi="Arial" w:cs="Arial"/>
          <w:sz w:val="22"/>
          <w:szCs w:val="22"/>
        </w:rPr>
        <w:t>n</w:t>
      </w:r>
      <w:r w:rsidR="00552467" w:rsidRPr="00350BF2">
        <w:rPr>
          <w:rFonts w:ascii="Arial" w:hAnsi="Arial" w:cs="Arial"/>
          <w:sz w:val="22"/>
          <w:szCs w:val="22"/>
        </w:rPr>
        <w:t>a</w:t>
      </w:r>
    </w:p>
    <w:p w:rsidR="005E266E" w:rsidRPr="0084333E" w:rsidRDefault="005E266E" w:rsidP="00B230D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medicinske i nemedicinske opreme : 490.273,08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r w:rsidRPr="0084333E">
        <w:rPr>
          <w:rFonts w:ascii="Arial" w:hAnsi="Arial" w:cs="Arial"/>
          <w:sz w:val="22"/>
          <w:szCs w:val="22"/>
        </w:rPr>
        <w:t xml:space="preserve">, </w:t>
      </w:r>
    </w:p>
    <w:p w:rsidR="005E266E" w:rsidRPr="0084333E" w:rsidRDefault="00552467" w:rsidP="00B230D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w:t>
      </w:r>
      <w:r w:rsidR="005E266E" w:rsidRPr="0084333E">
        <w:rPr>
          <w:rFonts w:ascii="Arial" w:hAnsi="Arial" w:cs="Arial"/>
          <w:sz w:val="22"/>
          <w:szCs w:val="22"/>
        </w:rPr>
        <w:t xml:space="preserve">tplata kredita za Rekonstrukciju postojeće zgrada i dogradnju bolničke poliklinike unutar kompleksa Opće bolnice „Dr. Josip </w:t>
      </w:r>
      <w:proofErr w:type="spellStart"/>
      <w:r w:rsidR="005E266E" w:rsidRPr="0084333E">
        <w:rPr>
          <w:rFonts w:ascii="Arial" w:hAnsi="Arial" w:cs="Arial"/>
          <w:sz w:val="22"/>
          <w:szCs w:val="22"/>
        </w:rPr>
        <w:t>Benčević</w:t>
      </w:r>
      <w:proofErr w:type="spellEnd"/>
      <w:r w:rsidR="005E266E" w:rsidRPr="0084333E">
        <w:rPr>
          <w:rFonts w:ascii="Arial" w:hAnsi="Arial" w:cs="Arial"/>
          <w:sz w:val="22"/>
          <w:szCs w:val="22"/>
        </w:rPr>
        <w:t xml:space="preserve"> “ Slavonski Brod : 712.385,01 k</w:t>
      </w:r>
      <w:r w:rsidRPr="0084333E">
        <w:rPr>
          <w:rFonts w:ascii="Arial" w:hAnsi="Arial" w:cs="Arial"/>
          <w:sz w:val="22"/>
          <w:szCs w:val="22"/>
        </w:rPr>
        <w:t>u</w:t>
      </w:r>
      <w:r w:rsidR="005E266E" w:rsidRPr="0084333E">
        <w:rPr>
          <w:rFonts w:ascii="Arial" w:hAnsi="Arial" w:cs="Arial"/>
          <w:sz w:val="22"/>
          <w:szCs w:val="22"/>
        </w:rPr>
        <w:t>n</w:t>
      </w:r>
      <w:r w:rsidRPr="0084333E">
        <w:rPr>
          <w:rFonts w:ascii="Arial" w:hAnsi="Arial" w:cs="Arial"/>
          <w:sz w:val="22"/>
          <w:szCs w:val="22"/>
        </w:rPr>
        <w:t>a</w:t>
      </w:r>
      <w:r w:rsidR="005E266E" w:rsidRPr="0084333E">
        <w:rPr>
          <w:rFonts w:ascii="Arial" w:hAnsi="Arial" w:cs="Arial"/>
          <w:sz w:val="22"/>
          <w:szCs w:val="22"/>
        </w:rPr>
        <w:t xml:space="preserve"> </w:t>
      </w:r>
    </w:p>
    <w:p w:rsidR="00552467" w:rsidRPr="0084333E" w:rsidRDefault="00552467" w:rsidP="00552467">
      <w:pPr>
        <w:spacing w:after="0" w:line="240" w:lineRule="auto"/>
        <w:ind w:left="360"/>
        <w:jc w:val="both"/>
        <w:rPr>
          <w:rFonts w:ascii="Arial" w:hAnsi="Arial" w:cs="Arial"/>
        </w:rPr>
      </w:pPr>
    </w:p>
    <w:p w:rsidR="00B230D3" w:rsidRDefault="005E266E" w:rsidP="008E7311">
      <w:pPr>
        <w:pStyle w:val="Odlomakpopisa"/>
        <w:numPr>
          <w:ilvl w:val="1"/>
          <w:numId w:val="29"/>
        </w:numPr>
        <w:ind w:left="360"/>
        <w:rPr>
          <w:rFonts w:ascii="Arial" w:hAnsi="Arial" w:cs="Arial"/>
          <w:b/>
          <w:sz w:val="22"/>
          <w:szCs w:val="22"/>
        </w:rPr>
      </w:pPr>
      <w:r w:rsidRPr="00B230D3">
        <w:rPr>
          <w:rFonts w:ascii="Arial" w:hAnsi="Arial" w:cs="Arial"/>
          <w:b/>
          <w:sz w:val="22"/>
          <w:szCs w:val="22"/>
        </w:rPr>
        <w:lastRenderedPageBreak/>
        <w:t xml:space="preserve">Opću bolnicu « </w:t>
      </w:r>
      <w:proofErr w:type="spellStart"/>
      <w:r w:rsidRPr="00B230D3">
        <w:rPr>
          <w:rFonts w:ascii="Arial" w:hAnsi="Arial" w:cs="Arial"/>
          <w:b/>
          <w:sz w:val="22"/>
          <w:szCs w:val="22"/>
        </w:rPr>
        <w:t>Dr</w:t>
      </w:r>
      <w:proofErr w:type="spellEnd"/>
      <w:r w:rsidRPr="00B230D3">
        <w:rPr>
          <w:rFonts w:ascii="Arial" w:hAnsi="Arial" w:cs="Arial"/>
          <w:b/>
          <w:sz w:val="22"/>
          <w:szCs w:val="22"/>
        </w:rPr>
        <w:t xml:space="preserve">. Josip  </w:t>
      </w:r>
      <w:proofErr w:type="spellStart"/>
      <w:r w:rsidRPr="00B230D3">
        <w:rPr>
          <w:rFonts w:ascii="Arial" w:hAnsi="Arial" w:cs="Arial"/>
          <w:b/>
          <w:sz w:val="22"/>
          <w:szCs w:val="22"/>
        </w:rPr>
        <w:t>Benčević</w:t>
      </w:r>
      <w:proofErr w:type="spellEnd"/>
      <w:r w:rsidRPr="00B230D3">
        <w:rPr>
          <w:rFonts w:ascii="Arial" w:hAnsi="Arial" w:cs="Arial"/>
          <w:b/>
          <w:sz w:val="22"/>
          <w:szCs w:val="22"/>
        </w:rPr>
        <w:t xml:space="preserve"> » Slavonski Brod,</w:t>
      </w:r>
      <w:r w:rsidR="00B230D3" w:rsidRPr="00B230D3">
        <w:rPr>
          <w:rFonts w:ascii="Arial" w:hAnsi="Arial" w:cs="Arial"/>
          <w:b/>
          <w:sz w:val="22"/>
          <w:szCs w:val="22"/>
        </w:rPr>
        <w:t xml:space="preserve"> </w:t>
      </w:r>
      <w:r w:rsidRPr="00B230D3">
        <w:rPr>
          <w:rFonts w:ascii="Arial" w:hAnsi="Arial" w:cs="Arial"/>
          <w:b/>
          <w:sz w:val="22"/>
          <w:szCs w:val="22"/>
        </w:rPr>
        <w:t>Podružnica Gradska bolnica Nova Gradiška</w:t>
      </w:r>
    </w:p>
    <w:p w:rsidR="005E266E" w:rsidRPr="00B230D3" w:rsidRDefault="00B230D3" w:rsidP="00B230D3">
      <w:pPr>
        <w:ind w:left="-72" w:firstLine="432"/>
        <w:rPr>
          <w:rFonts w:ascii="Arial" w:hAnsi="Arial" w:cs="Arial"/>
        </w:rPr>
      </w:pPr>
      <w:r w:rsidRPr="00B230D3">
        <w:rPr>
          <w:rFonts w:ascii="Arial" w:hAnsi="Arial" w:cs="Arial"/>
        </w:rPr>
        <w:t>U</w:t>
      </w:r>
      <w:r w:rsidR="005E266E" w:rsidRPr="00B230D3">
        <w:rPr>
          <w:rFonts w:ascii="Arial" w:hAnsi="Arial" w:cs="Arial"/>
        </w:rPr>
        <w:t>kupno doznačeno: 481.880,60 k</w:t>
      </w:r>
      <w:r w:rsidR="00552467" w:rsidRPr="00B230D3">
        <w:rPr>
          <w:rFonts w:ascii="Arial" w:hAnsi="Arial" w:cs="Arial"/>
        </w:rPr>
        <w:t>u</w:t>
      </w:r>
      <w:r w:rsidR="005E266E" w:rsidRPr="00B230D3">
        <w:rPr>
          <w:rFonts w:ascii="Arial" w:hAnsi="Arial" w:cs="Arial"/>
        </w:rPr>
        <w:t>n</w:t>
      </w:r>
      <w:r w:rsidR="00552467" w:rsidRPr="00B230D3">
        <w:rPr>
          <w:rFonts w:ascii="Arial" w:hAnsi="Arial" w:cs="Arial"/>
        </w:rPr>
        <w:t>a</w:t>
      </w:r>
    </w:p>
    <w:p w:rsidR="005E266E" w:rsidRPr="0084333E" w:rsidRDefault="005E266E" w:rsidP="00B230D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medicinske i nemedicinske opreme : 132.639,81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r w:rsidRPr="0084333E">
        <w:rPr>
          <w:rFonts w:ascii="Arial" w:hAnsi="Arial" w:cs="Arial"/>
          <w:sz w:val="22"/>
          <w:szCs w:val="22"/>
        </w:rPr>
        <w:t>,</w:t>
      </w:r>
    </w:p>
    <w:p w:rsidR="005E266E" w:rsidRPr="0084333E" w:rsidRDefault="005E266E" w:rsidP="00B230D3">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otplata kredita zaduženja za uređenje Internog odjela (kamate i otplatna kvota u iznosu od 349.240,79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5E266E">
      <w:pPr>
        <w:ind w:left="360"/>
        <w:rPr>
          <w:rFonts w:ascii="Arial" w:hAnsi="Arial" w:cs="Arial"/>
        </w:rPr>
      </w:pPr>
    </w:p>
    <w:p w:rsidR="005E266E" w:rsidRPr="0084333E" w:rsidRDefault="005E266E" w:rsidP="001D10FB">
      <w:pPr>
        <w:numPr>
          <w:ilvl w:val="0"/>
          <w:numId w:val="29"/>
        </w:numPr>
        <w:spacing w:after="0" w:line="240" w:lineRule="auto"/>
        <w:rPr>
          <w:rFonts w:ascii="Arial" w:hAnsi="Arial" w:cs="Arial"/>
          <w:b/>
        </w:rPr>
      </w:pPr>
      <w:r w:rsidRPr="0084333E">
        <w:rPr>
          <w:rFonts w:ascii="Arial" w:hAnsi="Arial" w:cs="Arial"/>
          <w:b/>
        </w:rPr>
        <w:t>Dom zdravlja Slavonski Brod</w:t>
      </w:r>
    </w:p>
    <w:p w:rsidR="005E266E" w:rsidRPr="001D10FB" w:rsidRDefault="005E266E" w:rsidP="005E266E">
      <w:pPr>
        <w:ind w:left="360"/>
        <w:rPr>
          <w:rFonts w:ascii="Arial" w:hAnsi="Arial" w:cs="Arial"/>
        </w:rPr>
      </w:pPr>
      <w:r w:rsidRPr="001D10FB">
        <w:rPr>
          <w:rFonts w:ascii="Arial" w:hAnsi="Arial" w:cs="Arial"/>
        </w:rPr>
        <w:t>Ukupno doznačeno: 301.782,32 k</w:t>
      </w:r>
      <w:r w:rsidR="00552467" w:rsidRPr="001D10FB">
        <w:rPr>
          <w:rFonts w:ascii="Arial" w:hAnsi="Arial" w:cs="Arial"/>
        </w:rPr>
        <w:t>u</w:t>
      </w:r>
      <w:r w:rsidRPr="001D10FB">
        <w:rPr>
          <w:rFonts w:ascii="Arial" w:hAnsi="Arial" w:cs="Arial"/>
        </w:rPr>
        <w:t>n</w:t>
      </w:r>
      <w:r w:rsidR="00552467" w:rsidRPr="001D10FB">
        <w:rPr>
          <w:rFonts w:ascii="Arial" w:hAnsi="Arial" w:cs="Arial"/>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materijal i dijelovi za tekuće i investicijsko održavanje : 3.938,29 k</w:t>
      </w:r>
      <w:r w:rsidR="00552467" w:rsidRPr="0084333E">
        <w:rPr>
          <w:rFonts w:ascii="Arial" w:hAnsi="Arial" w:cs="Arial"/>
          <w:sz w:val="22"/>
          <w:szCs w:val="22"/>
        </w:rPr>
        <w:t>una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:126.939,43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uredska oprema i namještaj : 20.145,33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ostala oprema: 14.972,00 k</w:t>
      </w:r>
      <w:r w:rsidR="00552467" w:rsidRPr="0084333E">
        <w:rPr>
          <w:rFonts w:ascii="Arial" w:hAnsi="Arial" w:cs="Arial"/>
          <w:sz w:val="22"/>
          <w:szCs w:val="22"/>
        </w:rPr>
        <w:t>una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medicinska i laboratorijska oprema : 35.997,75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dodatna ulaganja na građevinskim objektima : 11.012,50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informatizacija zdravstvenog sustava: 88.777,02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5E266E">
      <w:pPr>
        <w:ind w:left="360"/>
        <w:rPr>
          <w:rFonts w:ascii="Arial" w:hAnsi="Arial" w:cs="Arial"/>
        </w:rPr>
      </w:pPr>
    </w:p>
    <w:p w:rsidR="005E266E" w:rsidRPr="0084333E" w:rsidRDefault="005E266E" w:rsidP="001D10FB">
      <w:pPr>
        <w:numPr>
          <w:ilvl w:val="0"/>
          <w:numId w:val="29"/>
        </w:numPr>
        <w:spacing w:after="0" w:line="240" w:lineRule="auto"/>
        <w:rPr>
          <w:rFonts w:ascii="Arial" w:hAnsi="Arial" w:cs="Arial"/>
          <w:b/>
        </w:rPr>
      </w:pPr>
      <w:r w:rsidRPr="0084333E">
        <w:rPr>
          <w:rFonts w:ascii="Arial" w:hAnsi="Arial" w:cs="Arial"/>
          <w:b/>
        </w:rPr>
        <w:t>Dom zdravlja</w:t>
      </w:r>
      <w:r w:rsidRPr="001D10FB">
        <w:rPr>
          <w:rFonts w:ascii="Arial" w:hAnsi="Arial" w:cs="Arial"/>
          <w:b/>
        </w:rPr>
        <w:t xml:space="preserve"> </w:t>
      </w:r>
      <w:proofErr w:type="spellStart"/>
      <w:r w:rsidRPr="0084333E">
        <w:rPr>
          <w:rFonts w:ascii="Arial" w:hAnsi="Arial" w:cs="Arial"/>
          <w:b/>
        </w:rPr>
        <w:t>Dr</w:t>
      </w:r>
      <w:proofErr w:type="spellEnd"/>
      <w:r w:rsidRPr="0084333E">
        <w:rPr>
          <w:rFonts w:ascii="Arial" w:hAnsi="Arial" w:cs="Arial"/>
          <w:b/>
        </w:rPr>
        <w:t>. Andrija Štampar Nova Gradiška</w:t>
      </w:r>
    </w:p>
    <w:p w:rsidR="005E266E" w:rsidRPr="001D10FB" w:rsidRDefault="005E266E" w:rsidP="005E266E">
      <w:pPr>
        <w:ind w:left="360"/>
        <w:rPr>
          <w:rFonts w:ascii="Arial" w:hAnsi="Arial" w:cs="Arial"/>
        </w:rPr>
      </w:pPr>
      <w:r w:rsidRPr="001D10FB">
        <w:rPr>
          <w:rFonts w:ascii="Arial" w:hAnsi="Arial" w:cs="Arial"/>
        </w:rPr>
        <w:t>Ukupno doznačeno: 763.755,03 k</w:t>
      </w:r>
      <w:r w:rsidR="00552467" w:rsidRPr="001D10FB">
        <w:rPr>
          <w:rFonts w:ascii="Arial" w:hAnsi="Arial" w:cs="Arial"/>
        </w:rPr>
        <w:t>u</w:t>
      </w:r>
      <w:r w:rsidRPr="001D10FB">
        <w:rPr>
          <w:rFonts w:ascii="Arial" w:hAnsi="Arial" w:cs="Arial"/>
        </w:rPr>
        <w:t>n</w:t>
      </w:r>
      <w:r w:rsidR="00552467" w:rsidRPr="001D10FB">
        <w:rPr>
          <w:rFonts w:ascii="Arial" w:hAnsi="Arial" w:cs="Arial"/>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materijal i dijelovi za tekuće i investicijsko održavanje : 3.227,27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 122.102,40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uredska oprema i namještaj : 22.522,28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ostala oprema: 3.187,50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medicinska i laboratorijska oprema : 501.707,01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informatizacija zdravstvenog sustava :111.008,57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5E266E">
      <w:pPr>
        <w:ind w:left="644"/>
        <w:rPr>
          <w:rFonts w:ascii="Arial" w:hAnsi="Arial" w:cs="Arial"/>
        </w:rPr>
      </w:pPr>
    </w:p>
    <w:p w:rsidR="005E266E" w:rsidRPr="001D10FB" w:rsidRDefault="005E266E" w:rsidP="001D10FB">
      <w:pPr>
        <w:numPr>
          <w:ilvl w:val="0"/>
          <w:numId w:val="29"/>
        </w:numPr>
        <w:spacing w:after="0" w:line="240" w:lineRule="auto"/>
        <w:rPr>
          <w:rFonts w:ascii="Arial" w:hAnsi="Arial" w:cs="Arial"/>
          <w:b/>
        </w:rPr>
      </w:pPr>
      <w:r w:rsidRPr="0084333E">
        <w:rPr>
          <w:rFonts w:ascii="Arial" w:hAnsi="Arial" w:cs="Arial"/>
          <w:b/>
        </w:rPr>
        <w:t xml:space="preserve">Zavod za hitnu medicinu Brodsko-posavske županije </w:t>
      </w:r>
    </w:p>
    <w:p w:rsidR="005E266E" w:rsidRPr="001D10FB" w:rsidRDefault="001D10FB" w:rsidP="001D10FB">
      <w:pPr>
        <w:ind w:firstLine="284"/>
        <w:rPr>
          <w:rFonts w:ascii="Arial" w:hAnsi="Arial" w:cs="Arial"/>
        </w:rPr>
      </w:pPr>
      <w:r>
        <w:rPr>
          <w:rFonts w:ascii="Arial" w:hAnsi="Arial" w:cs="Arial"/>
        </w:rPr>
        <w:t xml:space="preserve">  </w:t>
      </w:r>
      <w:r w:rsidR="005E266E" w:rsidRPr="001D10FB">
        <w:rPr>
          <w:rFonts w:ascii="Arial" w:hAnsi="Arial" w:cs="Arial"/>
        </w:rPr>
        <w:t>Ukupno doznačeno:158.196,79 k</w:t>
      </w:r>
      <w:r w:rsidR="00552467" w:rsidRPr="001D10FB">
        <w:rPr>
          <w:rFonts w:ascii="Arial" w:hAnsi="Arial" w:cs="Arial"/>
        </w:rPr>
        <w:t>u</w:t>
      </w:r>
      <w:r w:rsidR="005E266E" w:rsidRPr="001D10FB">
        <w:rPr>
          <w:rFonts w:ascii="Arial" w:hAnsi="Arial" w:cs="Arial"/>
        </w:rPr>
        <w:t>n</w:t>
      </w:r>
      <w:r w:rsidR="00552467" w:rsidRPr="001D10FB">
        <w:rPr>
          <w:rFonts w:ascii="Arial" w:hAnsi="Arial" w:cs="Arial"/>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 90.151,26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komunikacijska oprema: 3.652,50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medicinska i laboratorijska oprema : 20.971,67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informatizacija zdravstvenog sustava: 43.421,36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5E266E">
      <w:pPr>
        <w:rPr>
          <w:rFonts w:ascii="Arial" w:hAnsi="Arial" w:cs="Arial"/>
          <w:b/>
        </w:rPr>
      </w:pPr>
    </w:p>
    <w:p w:rsidR="005E266E" w:rsidRPr="0084333E" w:rsidRDefault="005E266E" w:rsidP="001D10FB">
      <w:pPr>
        <w:numPr>
          <w:ilvl w:val="0"/>
          <w:numId w:val="29"/>
        </w:numPr>
        <w:spacing w:after="0" w:line="240" w:lineRule="auto"/>
        <w:rPr>
          <w:rFonts w:ascii="Arial" w:hAnsi="Arial" w:cs="Arial"/>
          <w:b/>
        </w:rPr>
      </w:pPr>
      <w:r w:rsidRPr="0084333E">
        <w:rPr>
          <w:rFonts w:ascii="Arial" w:hAnsi="Arial" w:cs="Arial"/>
          <w:b/>
        </w:rPr>
        <w:t>Zavod za javno zdravstvo Brodsko-posavske županije</w:t>
      </w:r>
    </w:p>
    <w:p w:rsidR="005E266E" w:rsidRPr="001D10FB" w:rsidRDefault="005E266E" w:rsidP="005E266E">
      <w:pPr>
        <w:rPr>
          <w:rFonts w:ascii="Arial" w:hAnsi="Arial" w:cs="Arial"/>
        </w:rPr>
      </w:pPr>
      <w:r w:rsidRPr="0084333E">
        <w:rPr>
          <w:rFonts w:ascii="Arial" w:hAnsi="Arial" w:cs="Arial"/>
          <w:b/>
        </w:rPr>
        <w:t xml:space="preserve">    </w:t>
      </w:r>
      <w:r w:rsidR="001D10FB">
        <w:rPr>
          <w:rFonts w:ascii="Arial" w:hAnsi="Arial" w:cs="Arial"/>
          <w:b/>
        </w:rPr>
        <w:t xml:space="preserve">  </w:t>
      </w:r>
      <w:r w:rsidRPr="001D10FB">
        <w:rPr>
          <w:rFonts w:ascii="Arial" w:hAnsi="Arial" w:cs="Arial"/>
        </w:rPr>
        <w:t>Ukupno doznačeno: 47.626,56 k</w:t>
      </w:r>
      <w:r w:rsidR="00552467" w:rsidRPr="001D10FB">
        <w:rPr>
          <w:rFonts w:ascii="Arial" w:hAnsi="Arial" w:cs="Arial"/>
        </w:rPr>
        <w:t>u</w:t>
      </w:r>
      <w:r w:rsidRPr="001D10FB">
        <w:rPr>
          <w:rFonts w:ascii="Arial" w:hAnsi="Arial" w:cs="Arial"/>
        </w:rPr>
        <w:t>n</w:t>
      </w:r>
      <w:r w:rsidR="00552467" w:rsidRPr="001D10FB">
        <w:rPr>
          <w:rFonts w:ascii="Arial" w:hAnsi="Arial" w:cs="Arial"/>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usluge tekućeg i investicijskog održavanja : 24.786,28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1D10FB">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informatizacija zdravstvenog sustava : 22.840,28 k</w:t>
      </w:r>
      <w:r w:rsidR="00552467" w:rsidRPr="0084333E">
        <w:rPr>
          <w:rFonts w:ascii="Arial" w:hAnsi="Arial" w:cs="Arial"/>
          <w:sz w:val="22"/>
          <w:szCs w:val="22"/>
        </w:rPr>
        <w:t>u</w:t>
      </w:r>
      <w:r w:rsidRPr="0084333E">
        <w:rPr>
          <w:rFonts w:ascii="Arial" w:hAnsi="Arial" w:cs="Arial"/>
          <w:sz w:val="22"/>
          <w:szCs w:val="22"/>
        </w:rPr>
        <w:t>n</w:t>
      </w:r>
      <w:r w:rsidR="00552467" w:rsidRPr="0084333E">
        <w:rPr>
          <w:rFonts w:ascii="Arial" w:hAnsi="Arial" w:cs="Arial"/>
          <w:sz w:val="22"/>
          <w:szCs w:val="22"/>
        </w:rPr>
        <w:t>a</w:t>
      </w:r>
    </w:p>
    <w:p w:rsidR="005E266E" w:rsidRPr="0084333E" w:rsidRDefault="005E266E" w:rsidP="005E266E">
      <w:pPr>
        <w:pStyle w:val="Tijeloteksta"/>
        <w:rPr>
          <w:rFonts w:ascii="Arial" w:hAnsi="Arial" w:cs="Arial"/>
        </w:rPr>
      </w:pPr>
    </w:p>
    <w:p w:rsidR="00823545" w:rsidRDefault="00823545" w:rsidP="005E266E">
      <w:pPr>
        <w:pStyle w:val="Tijeloteksta"/>
        <w:rPr>
          <w:rFonts w:ascii="Arial" w:hAnsi="Arial" w:cs="Arial"/>
          <w:b/>
          <w:bCs/>
        </w:rPr>
      </w:pPr>
    </w:p>
    <w:p w:rsidR="003A2BF2" w:rsidRDefault="003A2BF2" w:rsidP="005E266E">
      <w:pPr>
        <w:pStyle w:val="Tijeloteksta"/>
        <w:rPr>
          <w:rFonts w:ascii="Arial" w:hAnsi="Arial" w:cs="Arial"/>
          <w:b/>
          <w:bCs/>
        </w:rPr>
      </w:pPr>
    </w:p>
    <w:p w:rsidR="003A2BF2" w:rsidRDefault="003A2BF2" w:rsidP="005E266E">
      <w:pPr>
        <w:pStyle w:val="Tijeloteksta"/>
        <w:rPr>
          <w:rFonts w:ascii="Arial" w:hAnsi="Arial" w:cs="Arial"/>
          <w:b/>
          <w:bCs/>
        </w:rPr>
      </w:pPr>
    </w:p>
    <w:p w:rsidR="003A2BF2" w:rsidRDefault="003A2BF2" w:rsidP="005E266E">
      <w:pPr>
        <w:pStyle w:val="Tijeloteksta"/>
        <w:rPr>
          <w:rFonts w:ascii="Arial" w:hAnsi="Arial" w:cs="Arial"/>
          <w:b/>
          <w:bCs/>
        </w:rPr>
      </w:pPr>
    </w:p>
    <w:p w:rsidR="005E266E" w:rsidRPr="0084333E" w:rsidRDefault="005E266E" w:rsidP="005E266E">
      <w:pPr>
        <w:pStyle w:val="Tijeloteksta"/>
        <w:rPr>
          <w:rFonts w:ascii="Arial" w:hAnsi="Arial" w:cs="Arial"/>
          <w:b/>
          <w:bCs/>
        </w:rPr>
      </w:pPr>
      <w:r w:rsidRPr="0084333E">
        <w:rPr>
          <w:rFonts w:ascii="Arial" w:hAnsi="Arial" w:cs="Arial"/>
          <w:b/>
          <w:bCs/>
        </w:rPr>
        <w:lastRenderedPageBreak/>
        <w:t>Javno zdravstveni programi</w:t>
      </w:r>
    </w:p>
    <w:p w:rsidR="005E266E" w:rsidRPr="0084333E" w:rsidRDefault="005E266E" w:rsidP="005E266E">
      <w:pPr>
        <w:pStyle w:val="Tijeloteksta"/>
        <w:rPr>
          <w:rFonts w:ascii="Arial" w:hAnsi="Arial" w:cs="Arial"/>
        </w:rPr>
      </w:pPr>
      <w:r w:rsidRPr="0084333E">
        <w:rPr>
          <w:rFonts w:ascii="Arial" w:hAnsi="Arial" w:cs="Arial"/>
        </w:rPr>
        <w:t xml:space="preserve">      Svoje obveze, zadaće i ciljeve na području zdravstvene zaštite Županija je provodila kroz program Javnih potreba u zdravstvu. U periodu 1.siječnja  do 30.lipnja 2017. godine za navedene namjene osigurana su i ostvarena sljedeća sredstva :</w:t>
      </w:r>
    </w:p>
    <w:p w:rsidR="005E266E" w:rsidRPr="00823545" w:rsidRDefault="005E266E" w:rsidP="005E266E">
      <w:pPr>
        <w:pStyle w:val="Tijeloteksta"/>
        <w:rPr>
          <w:rFonts w:ascii="Arial" w:hAnsi="Arial" w:cs="Arial"/>
          <w:color w:val="FF6600"/>
        </w:rPr>
      </w:pPr>
      <w:r w:rsidRPr="0084333E">
        <w:rPr>
          <w:rFonts w:ascii="Arial" w:hAnsi="Arial" w:cs="Arial"/>
        </w:rPr>
        <w:t xml:space="preserve"> </w:t>
      </w:r>
      <w:r w:rsidRPr="00823545">
        <w:rPr>
          <w:rFonts w:ascii="Arial" w:hAnsi="Arial" w:cs="Arial"/>
          <w:bCs/>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7"/>
        <w:gridCol w:w="2675"/>
      </w:tblGrid>
      <w:tr w:rsidR="005E266E" w:rsidRPr="0084333E" w:rsidTr="00BC3314">
        <w:trPr>
          <w:trHeight w:val="316"/>
          <w:jc w:val="center"/>
        </w:trPr>
        <w:tc>
          <w:tcPr>
            <w:tcW w:w="5797"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 xml:space="preserve"> Programi u zdravstvu prema zakonodavnom okviru</w:t>
            </w:r>
          </w:p>
        </w:tc>
        <w:tc>
          <w:tcPr>
            <w:tcW w:w="2675"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Ostvareno</w:t>
            </w:r>
          </w:p>
          <w:p w:rsidR="005E266E" w:rsidRPr="0084333E" w:rsidRDefault="005E266E" w:rsidP="00BC3314">
            <w:pPr>
              <w:pStyle w:val="Tijeloteksta"/>
              <w:rPr>
                <w:rFonts w:ascii="Arial" w:hAnsi="Arial" w:cs="Arial"/>
                <w:b/>
                <w:bCs/>
              </w:rPr>
            </w:pPr>
            <w:r w:rsidRPr="0084333E">
              <w:rPr>
                <w:rFonts w:ascii="Arial" w:hAnsi="Arial" w:cs="Arial"/>
                <w:b/>
                <w:bCs/>
              </w:rPr>
              <w:t xml:space="preserve">             I.-VI.</w:t>
            </w:r>
          </w:p>
          <w:p w:rsidR="005E266E" w:rsidRPr="0084333E" w:rsidRDefault="005E266E" w:rsidP="00BC3314">
            <w:pPr>
              <w:pStyle w:val="Tijeloteksta"/>
              <w:jc w:val="center"/>
              <w:rPr>
                <w:rFonts w:ascii="Arial" w:hAnsi="Arial" w:cs="Arial"/>
                <w:b/>
                <w:bCs/>
              </w:rPr>
            </w:pPr>
            <w:r w:rsidRPr="0084333E">
              <w:rPr>
                <w:rFonts w:ascii="Arial" w:hAnsi="Arial" w:cs="Arial"/>
                <w:b/>
                <w:bCs/>
              </w:rPr>
              <w:t>2017.godine</w:t>
            </w:r>
          </w:p>
        </w:tc>
      </w:tr>
      <w:tr w:rsidR="005E266E" w:rsidRPr="0084333E" w:rsidTr="00BC3314">
        <w:trPr>
          <w:trHeight w:val="616"/>
          <w:jc w:val="center"/>
        </w:trPr>
        <w:tc>
          <w:tcPr>
            <w:tcW w:w="5797" w:type="dxa"/>
          </w:tcPr>
          <w:p w:rsidR="005E266E" w:rsidRPr="0084333E" w:rsidRDefault="005E266E" w:rsidP="00BC3314">
            <w:pPr>
              <w:pStyle w:val="Tijeloteksta"/>
              <w:rPr>
                <w:rFonts w:ascii="Arial" w:hAnsi="Arial" w:cs="Arial"/>
              </w:rPr>
            </w:pPr>
            <w:r w:rsidRPr="0084333E">
              <w:rPr>
                <w:rFonts w:ascii="Arial" w:hAnsi="Arial" w:cs="Arial"/>
              </w:rPr>
              <w:t>Ispitivanje ispravnosti vode</w:t>
            </w:r>
          </w:p>
        </w:tc>
        <w:tc>
          <w:tcPr>
            <w:tcW w:w="2675" w:type="dxa"/>
          </w:tcPr>
          <w:p w:rsidR="005E266E" w:rsidRPr="0084333E" w:rsidRDefault="005E266E" w:rsidP="00BC3314">
            <w:pPr>
              <w:pStyle w:val="Tijeloteksta"/>
              <w:jc w:val="right"/>
              <w:rPr>
                <w:rFonts w:ascii="Arial" w:hAnsi="Arial" w:cs="Arial"/>
              </w:rPr>
            </w:pPr>
            <w:r w:rsidRPr="0084333E">
              <w:rPr>
                <w:rFonts w:ascii="Arial" w:hAnsi="Arial" w:cs="Arial"/>
              </w:rPr>
              <w:t>69.051,57</w:t>
            </w:r>
          </w:p>
        </w:tc>
      </w:tr>
      <w:tr w:rsidR="005E266E" w:rsidRPr="0084333E" w:rsidTr="00BC3314">
        <w:trPr>
          <w:trHeight w:val="616"/>
          <w:jc w:val="center"/>
        </w:trPr>
        <w:tc>
          <w:tcPr>
            <w:tcW w:w="5797" w:type="dxa"/>
          </w:tcPr>
          <w:p w:rsidR="005E266E" w:rsidRPr="0084333E" w:rsidRDefault="005E266E" w:rsidP="00BC3314">
            <w:pPr>
              <w:pStyle w:val="Tijeloteksta"/>
              <w:rPr>
                <w:rFonts w:ascii="Arial" w:hAnsi="Arial" w:cs="Arial"/>
              </w:rPr>
            </w:pPr>
            <w:r w:rsidRPr="0084333E">
              <w:rPr>
                <w:rFonts w:ascii="Arial" w:hAnsi="Arial" w:cs="Arial"/>
              </w:rPr>
              <w:t>Sufinanciranje zdravstvenog sustava iz koncesijske naknade (preventivni programi primarne zdravstvene zaštite : tečaj za trudnice , dodatna ulaganja na građevinskim objektima)</w:t>
            </w:r>
          </w:p>
        </w:tc>
        <w:tc>
          <w:tcPr>
            <w:tcW w:w="2675" w:type="dxa"/>
          </w:tcPr>
          <w:p w:rsidR="005E266E" w:rsidRPr="0084333E" w:rsidRDefault="005E266E" w:rsidP="00BC3314">
            <w:pPr>
              <w:pStyle w:val="Tijeloteksta"/>
              <w:jc w:val="right"/>
              <w:rPr>
                <w:rFonts w:ascii="Arial" w:hAnsi="Arial" w:cs="Arial"/>
              </w:rPr>
            </w:pPr>
            <w:r w:rsidRPr="0084333E">
              <w:rPr>
                <w:rFonts w:ascii="Arial" w:hAnsi="Arial" w:cs="Arial"/>
              </w:rPr>
              <w:t>38.121,52</w:t>
            </w:r>
          </w:p>
        </w:tc>
      </w:tr>
      <w:tr w:rsidR="005E266E" w:rsidRPr="0084333E" w:rsidTr="00BC3314">
        <w:trPr>
          <w:trHeight w:val="316"/>
          <w:jc w:val="center"/>
        </w:trPr>
        <w:tc>
          <w:tcPr>
            <w:tcW w:w="5797" w:type="dxa"/>
          </w:tcPr>
          <w:p w:rsidR="005E266E" w:rsidRPr="0084333E" w:rsidRDefault="005E266E" w:rsidP="00BC3314">
            <w:pPr>
              <w:pStyle w:val="Tijeloteksta"/>
              <w:rPr>
                <w:rFonts w:ascii="Arial" w:hAnsi="Arial" w:cs="Arial"/>
                <w:b/>
                <w:bCs/>
              </w:rPr>
            </w:pPr>
            <w:r w:rsidRPr="0084333E">
              <w:rPr>
                <w:rFonts w:ascii="Arial" w:hAnsi="Arial" w:cs="Arial"/>
                <w:b/>
                <w:bCs/>
              </w:rPr>
              <w:t>Ukupno:</w:t>
            </w:r>
          </w:p>
        </w:tc>
        <w:tc>
          <w:tcPr>
            <w:tcW w:w="2675" w:type="dxa"/>
          </w:tcPr>
          <w:p w:rsidR="005E266E" w:rsidRPr="0084333E" w:rsidRDefault="005E266E" w:rsidP="00BC3314">
            <w:pPr>
              <w:jc w:val="right"/>
              <w:rPr>
                <w:rFonts w:ascii="Arial" w:hAnsi="Arial" w:cs="Arial"/>
                <w:b/>
                <w:color w:val="000000"/>
              </w:rPr>
            </w:pPr>
            <w:r w:rsidRPr="0084333E">
              <w:rPr>
                <w:rFonts w:ascii="Arial" w:hAnsi="Arial" w:cs="Arial"/>
                <w:b/>
                <w:color w:val="000000"/>
              </w:rPr>
              <w:t>107.173,09</w:t>
            </w:r>
          </w:p>
        </w:tc>
      </w:tr>
    </w:tbl>
    <w:p w:rsidR="00455758" w:rsidRDefault="005E266E" w:rsidP="00541AE1">
      <w:pPr>
        <w:pStyle w:val="Tijeloteksta"/>
        <w:spacing w:after="0" w:line="240" w:lineRule="auto"/>
        <w:rPr>
          <w:rFonts w:ascii="Arial" w:hAnsi="Arial" w:cs="Arial"/>
        </w:rPr>
      </w:pPr>
      <w:r w:rsidRPr="0084333E">
        <w:rPr>
          <w:rFonts w:ascii="Arial" w:hAnsi="Arial" w:cs="Arial"/>
        </w:rPr>
        <w:t xml:space="preserve">           </w:t>
      </w:r>
    </w:p>
    <w:p w:rsidR="00455758" w:rsidRDefault="00455758" w:rsidP="00541AE1">
      <w:pPr>
        <w:pStyle w:val="Tijeloteksta"/>
        <w:spacing w:after="0" w:line="240" w:lineRule="auto"/>
        <w:rPr>
          <w:rFonts w:ascii="Arial" w:hAnsi="Arial" w:cs="Arial"/>
        </w:rPr>
      </w:pPr>
    </w:p>
    <w:p w:rsidR="005E266E" w:rsidRPr="0084333E" w:rsidRDefault="005E266E" w:rsidP="00455758">
      <w:pPr>
        <w:pStyle w:val="Tijeloteksta"/>
        <w:spacing w:after="0" w:line="240" w:lineRule="auto"/>
        <w:ind w:firstLine="708"/>
        <w:rPr>
          <w:rFonts w:ascii="Arial" w:hAnsi="Arial" w:cs="Arial"/>
        </w:rPr>
      </w:pPr>
      <w:r w:rsidRPr="0084333E">
        <w:rPr>
          <w:rFonts w:ascii="Arial" w:hAnsi="Arial" w:cs="Arial"/>
        </w:rPr>
        <w:t xml:space="preserve">Nositelj ispitivanja ispravnosti vode </w:t>
      </w:r>
      <w:r w:rsidRPr="00541AE1">
        <w:rPr>
          <w:rFonts w:ascii="Arial" w:hAnsi="Arial" w:cs="Arial"/>
        </w:rPr>
        <w:t>(monitoringa vode)</w:t>
      </w:r>
      <w:r w:rsidRPr="0084333E">
        <w:rPr>
          <w:rFonts w:ascii="Arial" w:hAnsi="Arial" w:cs="Arial"/>
        </w:rPr>
        <w:t xml:space="preserve"> je Hrvatski zavod za javno zdravstvo Republike Hrvatske, a izvršitelj je Zavod za javno zdravstvo Brodsko-posavske županije.</w:t>
      </w:r>
    </w:p>
    <w:p w:rsidR="005E266E" w:rsidRPr="00541AE1" w:rsidRDefault="005E266E" w:rsidP="00455758">
      <w:pPr>
        <w:pStyle w:val="Tijeloteksta"/>
        <w:spacing w:after="0" w:line="240" w:lineRule="auto"/>
        <w:ind w:firstLine="708"/>
        <w:rPr>
          <w:rFonts w:ascii="Arial" w:hAnsi="Arial" w:cs="Arial"/>
        </w:rPr>
      </w:pPr>
      <w:r w:rsidRPr="0084333E">
        <w:rPr>
          <w:rFonts w:ascii="Arial" w:hAnsi="Arial" w:cs="Arial"/>
        </w:rPr>
        <w:t xml:space="preserve">Temeljem Zakona o zdravstvenoj zaštiti («Narodne novine» 150/08, 71/10, 139/10, 22/11, 84/11, 12/12, 35/12 - Odluka Ustavnog suda Republike Hrvatske, 70/12, 82/13, 22/14 – Odluka Ustavnog suda Republike Hrvatske , 154/14 i 70/16 ) Brodsko-posavska županija organizirala je </w:t>
      </w:r>
      <w:r w:rsidRPr="00541AE1">
        <w:rPr>
          <w:rFonts w:ascii="Arial" w:hAnsi="Arial" w:cs="Arial"/>
          <w:bCs/>
          <w:iCs/>
        </w:rPr>
        <w:t>rad mrtvozorničke službe .</w:t>
      </w:r>
      <w:r w:rsidRPr="00541AE1">
        <w:rPr>
          <w:rFonts w:ascii="Arial" w:hAnsi="Arial" w:cs="Arial"/>
        </w:rPr>
        <w:t xml:space="preserve"> </w:t>
      </w:r>
    </w:p>
    <w:p w:rsidR="005E266E" w:rsidRPr="0084333E" w:rsidRDefault="005E266E" w:rsidP="00455758">
      <w:pPr>
        <w:pStyle w:val="Tijeloteksta"/>
        <w:spacing w:after="0" w:line="240" w:lineRule="auto"/>
        <w:ind w:firstLine="708"/>
        <w:rPr>
          <w:rFonts w:ascii="Arial" w:hAnsi="Arial" w:cs="Arial"/>
        </w:rPr>
      </w:pPr>
      <w:r w:rsidRPr="0084333E">
        <w:rPr>
          <w:rFonts w:ascii="Arial" w:hAnsi="Arial" w:cs="Arial"/>
        </w:rPr>
        <w:t>Broj donesenih Zaključaka o isplati naknade za obavljanje pregleda umrlih osoba izvan zdravstvene ustanove u periodu siječanj-lipanj 2017. godine.</w:t>
      </w:r>
    </w:p>
    <w:p w:rsidR="00552467" w:rsidRPr="0084333E" w:rsidRDefault="00552467" w:rsidP="005E266E">
      <w:pPr>
        <w:pStyle w:val="Tijeloteksta"/>
        <w:rPr>
          <w:rFonts w:ascii="Arial" w:hAnsi="Arial" w:cs="Arial"/>
        </w:rPr>
      </w:pPr>
    </w:p>
    <w:p w:rsidR="005E266E" w:rsidRPr="0084333E" w:rsidRDefault="00552467" w:rsidP="005E266E">
      <w:pPr>
        <w:pStyle w:val="Tijeloteksta"/>
        <w:rPr>
          <w:rFonts w:ascii="Arial" w:hAnsi="Arial" w:cs="Arial"/>
          <w:b/>
          <w:bCs/>
          <w:i/>
          <w:iCs/>
        </w:rPr>
      </w:pPr>
      <w:r w:rsidRPr="0084333E">
        <w:rPr>
          <w:rFonts w:ascii="Arial" w:hAnsi="Arial" w:cs="Arial"/>
          <w:b/>
        </w:rPr>
        <w:t>Javno zdravstvena služba na primarnoj razini na osnovi koncesije</w:t>
      </w:r>
    </w:p>
    <w:p w:rsidR="005E266E" w:rsidRPr="0084333E" w:rsidRDefault="005E266E" w:rsidP="00455758">
      <w:pPr>
        <w:pStyle w:val="Tijeloteksta"/>
        <w:ind w:firstLine="708"/>
        <w:rPr>
          <w:rFonts w:ascii="Arial" w:hAnsi="Arial" w:cs="Arial"/>
          <w:bCs/>
          <w:iCs/>
        </w:rPr>
      </w:pPr>
      <w:r w:rsidRPr="0084333E">
        <w:rPr>
          <w:rFonts w:ascii="Arial" w:hAnsi="Arial" w:cs="Arial"/>
          <w:bCs/>
          <w:iCs/>
        </w:rPr>
        <w:t xml:space="preserve">Na temelju koncesije, za područje Brodsko-posavske županije od 1. siječnja 2011. godine obavlja se zdravstvena djelatnost obiteljske / opće medicine , dentalne zdravstvene zaštite, zdravstvene zaštite dojenčadi i predškolske djece, zdravstvene zaštite žena, laboratorijske dijagnostike i zdravstvene njege u kući , </w:t>
      </w:r>
      <w:r w:rsidRPr="009C3B3A">
        <w:rPr>
          <w:rFonts w:ascii="Arial" w:hAnsi="Arial" w:cs="Arial"/>
          <w:bCs/>
          <w:iCs/>
        </w:rPr>
        <w:t>a  u 2013.</w:t>
      </w:r>
      <w:r w:rsidRPr="0084333E">
        <w:rPr>
          <w:rFonts w:ascii="Arial" w:hAnsi="Arial" w:cs="Arial"/>
          <w:bCs/>
          <w:iCs/>
        </w:rPr>
        <w:t xml:space="preserve"> godini na temelju koncesije obavlja se i zdravstvena djelatnost medicine rada.</w:t>
      </w:r>
    </w:p>
    <w:p w:rsidR="005E266E" w:rsidRPr="0084333E" w:rsidRDefault="005E266E" w:rsidP="00455758">
      <w:pPr>
        <w:pStyle w:val="Tijeloteksta"/>
        <w:shd w:val="clear" w:color="auto" w:fill="FFFFFF"/>
        <w:ind w:firstLine="708"/>
        <w:rPr>
          <w:rFonts w:ascii="Arial" w:hAnsi="Arial" w:cs="Arial"/>
          <w:bCs/>
          <w:iCs/>
        </w:rPr>
      </w:pPr>
      <w:r w:rsidRPr="0084333E">
        <w:rPr>
          <w:rFonts w:ascii="Arial" w:hAnsi="Arial" w:cs="Arial"/>
          <w:bCs/>
          <w:iCs/>
        </w:rPr>
        <w:t>U periodu siječanj - lipanj 2017. godine na području Brodsko-posavske županije u primarnoj zdravstvenoj zaštiti je radilo 147 koncesionara i to kako slijedi:</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obiteljska (opća) medicina: četrdeset i osam (48)</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dentalna zdravstvena zaštit</w:t>
      </w:r>
      <w:r w:rsidR="00263EE1">
        <w:rPr>
          <w:rFonts w:ascii="Arial" w:hAnsi="Arial" w:cs="Arial"/>
          <w:sz w:val="22"/>
          <w:szCs w:val="22"/>
        </w:rPr>
        <w:t>a: trideset i devet</w:t>
      </w:r>
      <w:r w:rsidRPr="00AB3308">
        <w:rPr>
          <w:rFonts w:ascii="Arial" w:hAnsi="Arial" w:cs="Arial"/>
          <w:sz w:val="22"/>
          <w:szCs w:val="22"/>
        </w:rPr>
        <w:t xml:space="preserve"> (39)</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zdravstvena zaštita dojenčadi i predškolske djece: četiri (4)</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zdravstvena zaštita žena: jedna (1)</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laboratorijska dijagnostika: dvije (2)</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zdravstvena njega u kući: pedeset (50)</w:t>
      </w:r>
    </w:p>
    <w:p w:rsidR="005E266E" w:rsidRPr="00AB3308" w:rsidRDefault="005E266E" w:rsidP="00AB3308">
      <w:pPr>
        <w:pStyle w:val="Odlomakpopisa"/>
        <w:numPr>
          <w:ilvl w:val="0"/>
          <w:numId w:val="35"/>
        </w:numPr>
        <w:autoSpaceDE w:val="0"/>
        <w:autoSpaceDN w:val="0"/>
        <w:adjustRightInd w:val="0"/>
        <w:jc w:val="both"/>
        <w:rPr>
          <w:rFonts w:ascii="Arial" w:hAnsi="Arial" w:cs="Arial"/>
          <w:sz w:val="22"/>
          <w:szCs w:val="22"/>
        </w:rPr>
      </w:pPr>
      <w:r w:rsidRPr="00AB3308">
        <w:rPr>
          <w:rFonts w:ascii="Arial" w:hAnsi="Arial" w:cs="Arial"/>
          <w:sz w:val="22"/>
          <w:szCs w:val="22"/>
        </w:rPr>
        <w:t>zdravstvena djelatnost medicine rada: tri (3)</w:t>
      </w:r>
    </w:p>
    <w:p w:rsidR="00541AE1" w:rsidRPr="0084333E" w:rsidRDefault="00541AE1" w:rsidP="00541AE1">
      <w:pPr>
        <w:pStyle w:val="Tijeloteksta"/>
        <w:shd w:val="clear" w:color="auto" w:fill="FFFFFF"/>
        <w:spacing w:after="0" w:line="240" w:lineRule="auto"/>
        <w:rPr>
          <w:rFonts w:ascii="Arial" w:hAnsi="Arial" w:cs="Arial"/>
          <w:bCs/>
          <w:iCs/>
        </w:rPr>
      </w:pPr>
    </w:p>
    <w:p w:rsidR="005E266E" w:rsidRPr="0084333E" w:rsidRDefault="00552467" w:rsidP="00541AE1">
      <w:pPr>
        <w:pStyle w:val="Tijeloteksta"/>
        <w:ind w:firstLine="708"/>
        <w:jc w:val="both"/>
        <w:rPr>
          <w:rFonts w:ascii="Arial" w:hAnsi="Arial" w:cs="Arial"/>
          <w:bCs/>
          <w:iCs/>
        </w:rPr>
      </w:pPr>
      <w:r w:rsidRPr="0084333E">
        <w:rPr>
          <w:rFonts w:ascii="Arial" w:hAnsi="Arial" w:cs="Arial"/>
          <w:bCs/>
          <w:iCs/>
        </w:rPr>
        <w:lastRenderedPageBreak/>
        <w:t>R</w:t>
      </w:r>
      <w:r w:rsidR="005E266E" w:rsidRPr="0084333E">
        <w:rPr>
          <w:rFonts w:ascii="Arial" w:hAnsi="Arial" w:cs="Arial"/>
          <w:bCs/>
          <w:iCs/>
        </w:rPr>
        <w:t>askinuti su ugovori s četiri koncesionara u djelatnosti obiteljske medicine (1), djelatnosti dentalne zdravstvene zaštite (2) i djelatnosti zdravstvene zaštite žena (1) . Ugovori su raskinuti zbog odlaska koncesionara u mirovinu ili sporazumno na osobni zahtjev koncesionara (obiteljska medicina i zdravstvena zaštita žena ).</w:t>
      </w:r>
    </w:p>
    <w:p w:rsidR="005E266E" w:rsidRPr="0084333E" w:rsidRDefault="005E266E" w:rsidP="005E266E">
      <w:pPr>
        <w:ind w:left="180" w:hanging="1356"/>
        <w:rPr>
          <w:rFonts w:ascii="Arial" w:hAnsi="Arial" w:cs="Arial"/>
        </w:rPr>
      </w:pPr>
      <w:r w:rsidRPr="0084333E">
        <w:rPr>
          <w:rFonts w:ascii="Arial" w:hAnsi="Arial" w:cs="Arial"/>
        </w:rPr>
        <w:t xml:space="preserve">      </w:t>
      </w:r>
    </w:p>
    <w:p w:rsidR="005E266E" w:rsidRPr="0084333E" w:rsidRDefault="005E266E" w:rsidP="005E266E">
      <w:pPr>
        <w:pStyle w:val="Tijeloteksta"/>
        <w:rPr>
          <w:rFonts w:ascii="Arial" w:hAnsi="Arial" w:cs="Arial"/>
        </w:rPr>
      </w:pPr>
      <w:r w:rsidRPr="0084333E">
        <w:rPr>
          <w:rFonts w:ascii="Arial" w:hAnsi="Arial" w:cs="Arial"/>
          <w:b/>
          <w:bCs/>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3685"/>
      </w:tblGrid>
      <w:tr w:rsidR="005E266E" w:rsidRPr="0084333E" w:rsidTr="00BC3314">
        <w:trPr>
          <w:trHeight w:val="316"/>
          <w:jc w:val="center"/>
        </w:trPr>
        <w:tc>
          <w:tcPr>
            <w:tcW w:w="3936"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Pomoći u zdravstvenoj zaštiti pučanstva</w:t>
            </w:r>
          </w:p>
        </w:tc>
        <w:tc>
          <w:tcPr>
            <w:tcW w:w="3685"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Ostvareno</w:t>
            </w:r>
          </w:p>
          <w:p w:rsidR="005E266E" w:rsidRPr="0084333E" w:rsidRDefault="005E266E" w:rsidP="00BC3314">
            <w:pPr>
              <w:pStyle w:val="Tijeloteksta"/>
              <w:jc w:val="center"/>
              <w:rPr>
                <w:rFonts w:ascii="Arial" w:hAnsi="Arial" w:cs="Arial"/>
                <w:b/>
                <w:bCs/>
              </w:rPr>
            </w:pPr>
            <w:r w:rsidRPr="0084333E">
              <w:rPr>
                <w:rFonts w:ascii="Arial" w:hAnsi="Arial" w:cs="Arial"/>
                <w:b/>
                <w:bCs/>
              </w:rPr>
              <w:t>I-VI.</w:t>
            </w:r>
          </w:p>
          <w:p w:rsidR="005E266E" w:rsidRPr="0084333E" w:rsidRDefault="005E266E" w:rsidP="00BC3314">
            <w:pPr>
              <w:pStyle w:val="Tijeloteksta"/>
              <w:jc w:val="center"/>
              <w:rPr>
                <w:rFonts w:ascii="Arial" w:hAnsi="Arial" w:cs="Arial"/>
                <w:b/>
                <w:bCs/>
              </w:rPr>
            </w:pPr>
            <w:r w:rsidRPr="0084333E">
              <w:rPr>
                <w:rFonts w:ascii="Arial" w:hAnsi="Arial" w:cs="Arial"/>
                <w:b/>
                <w:bCs/>
              </w:rPr>
              <w:t>2017.godine</w:t>
            </w:r>
          </w:p>
        </w:tc>
      </w:tr>
      <w:tr w:rsidR="005E266E" w:rsidRPr="0084333E" w:rsidTr="00BC3314">
        <w:trPr>
          <w:trHeight w:val="300"/>
          <w:jc w:val="center"/>
        </w:trPr>
        <w:tc>
          <w:tcPr>
            <w:tcW w:w="3936" w:type="dxa"/>
          </w:tcPr>
          <w:p w:rsidR="005E266E" w:rsidRPr="0084333E" w:rsidRDefault="005E266E" w:rsidP="00BC3314">
            <w:pPr>
              <w:pStyle w:val="Tijeloteksta"/>
              <w:rPr>
                <w:rFonts w:ascii="Arial" w:hAnsi="Arial" w:cs="Arial"/>
              </w:rPr>
            </w:pPr>
            <w:r w:rsidRPr="0084333E">
              <w:rPr>
                <w:rFonts w:ascii="Arial" w:hAnsi="Arial" w:cs="Arial"/>
              </w:rPr>
              <w:t>Tekuće pomoći u zdravstvu i zdravstvenoj zaštiti pučanstva</w:t>
            </w:r>
          </w:p>
        </w:tc>
        <w:tc>
          <w:tcPr>
            <w:tcW w:w="3685" w:type="dxa"/>
          </w:tcPr>
          <w:p w:rsidR="005E266E" w:rsidRPr="0084333E" w:rsidRDefault="005E266E" w:rsidP="00BC3314">
            <w:pPr>
              <w:pStyle w:val="Tijeloteksta"/>
              <w:jc w:val="right"/>
              <w:rPr>
                <w:rFonts w:ascii="Arial" w:hAnsi="Arial" w:cs="Arial"/>
              </w:rPr>
            </w:pPr>
            <w:r w:rsidRPr="0084333E">
              <w:rPr>
                <w:rFonts w:ascii="Arial" w:hAnsi="Arial" w:cs="Arial"/>
              </w:rPr>
              <w:t>12.700,00</w:t>
            </w:r>
          </w:p>
        </w:tc>
      </w:tr>
      <w:tr w:rsidR="005E266E" w:rsidRPr="0084333E" w:rsidTr="00BC3314">
        <w:trPr>
          <w:trHeight w:val="300"/>
          <w:jc w:val="center"/>
        </w:trPr>
        <w:tc>
          <w:tcPr>
            <w:tcW w:w="3936" w:type="dxa"/>
          </w:tcPr>
          <w:p w:rsidR="005E266E" w:rsidRPr="0084333E" w:rsidRDefault="005E266E" w:rsidP="00BC3314">
            <w:pPr>
              <w:pStyle w:val="Tijeloteksta"/>
              <w:rPr>
                <w:rFonts w:ascii="Arial" w:hAnsi="Arial" w:cs="Arial"/>
                <w:b/>
              </w:rPr>
            </w:pPr>
            <w:r w:rsidRPr="0084333E">
              <w:rPr>
                <w:rFonts w:ascii="Arial" w:hAnsi="Arial" w:cs="Arial"/>
                <w:b/>
              </w:rPr>
              <w:t>Ukupno:</w:t>
            </w:r>
          </w:p>
        </w:tc>
        <w:tc>
          <w:tcPr>
            <w:tcW w:w="3685" w:type="dxa"/>
          </w:tcPr>
          <w:p w:rsidR="005E266E" w:rsidRPr="0084333E" w:rsidRDefault="005E266E" w:rsidP="00BC3314">
            <w:pPr>
              <w:pStyle w:val="Tijeloteksta"/>
              <w:jc w:val="right"/>
              <w:rPr>
                <w:rFonts w:ascii="Arial" w:hAnsi="Arial" w:cs="Arial"/>
                <w:b/>
              </w:rPr>
            </w:pPr>
            <w:r w:rsidRPr="0084333E">
              <w:rPr>
                <w:rFonts w:ascii="Arial" w:hAnsi="Arial" w:cs="Arial"/>
                <w:b/>
              </w:rPr>
              <w:t>12.700,00</w:t>
            </w:r>
          </w:p>
        </w:tc>
      </w:tr>
    </w:tbl>
    <w:p w:rsidR="00E33634" w:rsidRPr="0084333E" w:rsidRDefault="00E33634" w:rsidP="005E266E">
      <w:pPr>
        <w:jc w:val="both"/>
        <w:rPr>
          <w:rFonts w:ascii="Arial" w:hAnsi="Arial" w:cs="Arial"/>
        </w:rPr>
      </w:pPr>
    </w:p>
    <w:p w:rsidR="005E266E" w:rsidRPr="0084333E" w:rsidRDefault="005E266E" w:rsidP="005E266E">
      <w:pPr>
        <w:pStyle w:val="Tijeloteksta"/>
        <w:rPr>
          <w:rFonts w:ascii="Arial" w:hAnsi="Arial" w:cs="Arial"/>
        </w:rPr>
      </w:pPr>
      <w:r w:rsidRPr="0084333E">
        <w:rPr>
          <w:rFonts w:ascii="Arial" w:hAnsi="Arial" w:cs="Arial"/>
          <w:b/>
          <w:bCs/>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3411"/>
      </w:tblGrid>
      <w:tr w:rsidR="005E266E" w:rsidRPr="0084333E" w:rsidTr="00BC3314">
        <w:trPr>
          <w:trHeight w:val="316"/>
          <w:jc w:val="center"/>
        </w:trPr>
        <w:tc>
          <w:tcPr>
            <w:tcW w:w="4068"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Suzbijanje zlouporabe droga</w:t>
            </w:r>
          </w:p>
        </w:tc>
        <w:tc>
          <w:tcPr>
            <w:tcW w:w="3411"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Ostvareno</w:t>
            </w:r>
          </w:p>
          <w:p w:rsidR="005E266E" w:rsidRPr="0084333E" w:rsidRDefault="005E266E" w:rsidP="00BC3314">
            <w:pPr>
              <w:pStyle w:val="Tijeloteksta"/>
              <w:jc w:val="center"/>
              <w:rPr>
                <w:rFonts w:ascii="Arial" w:hAnsi="Arial" w:cs="Arial"/>
                <w:b/>
                <w:bCs/>
              </w:rPr>
            </w:pPr>
            <w:r w:rsidRPr="0084333E">
              <w:rPr>
                <w:rFonts w:ascii="Arial" w:hAnsi="Arial" w:cs="Arial"/>
                <w:b/>
                <w:bCs/>
              </w:rPr>
              <w:t>I.-VI.</w:t>
            </w:r>
          </w:p>
          <w:p w:rsidR="005E266E" w:rsidRPr="0084333E" w:rsidRDefault="005E266E" w:rsidP="00BC3314">
            <w:pPr>
              <w:pStyle w:val="Tijeloteksta"/>
              <w:jc w:val="center"/>
              <w:rPr>
                <w:rFonts w:ascii="Arial" w:hAnsi="Arial" w:cs="Arial"/>
                <w:b/>
                <w:bCs/>
              </w:rPr>
            </w:pPr>
            <w:r w:rsidRPr="0084333E">
              <w:rPr>
                <w:rFonts w:ascii="Arial" w:hAnsi="Arial" w:cs="Arial"/>
                <w:b/>
                <w:bCs/>
              </w:rPr>
              <w:t>2017.godine</w:t>
            </w:r>
          </w:p>
        </w:tc>
      </w:tr>
      <w:tr w:rsidR="005E266E" w:rsidRPr="0084333E" w:rsidTr="00BC3314">
        <w:trPr>
          <w:trHeight w:val="300"/>
          <w:jc w:val="center"/>
        </w:trPr>
        <w:tc>
          <w:tcPr>
            <w:tcW w:w="4068" w:type="dxa"/>
          </w:tcPr>
          <w:p w:rsidR="005E266E" w:rsidRPr="0084333E" w:rsidRDefault="005E266E" w:rsidP="00BC3314">
            <w:pPr>
              <w:pStyle w:val="Tijeloteksta"/>
              <w:rPr>
                <w:rFonts w:ascii="Arial" w:hAnsi="Arial" w:cs="Arial"/>
              </w:rPr>
            </w:pPr>
            <w:proofErr w:type="spellStart"/>
            <w:r w:rsidRPr="0084333E">
              <w:rPr>
                <w:rFonts w:ascii="Arial" w:hAnsi="Arial" w:cs="Arial"/>
              </w:rPr>
              <w:t>Hagioterapija</w:t>
            </w:r>
            <w:proofErr w:type="spellEnd"/>
            <w:r w:rsidRPr="0084333E">
              <w:rPr>
                <w:rFonts w:ascii="Arial" w:hAnsi="Arial" w:cs="Arial"/>
              </w:rPr>
              <w:t xml:space="preserve"> – model pružanja duhovne pomoći</w:t>
            </w:r>
          </w:p>
        </w:tc>
        <w:tc>
          <w:tcPr>
            <w:tcW w:w="3411" w:type="dxa"/>
          </w:tcPr>
          <w:p w:rsidR="005E266E" w:rsidRPr="0084333E" w:rsidRDefault="005E266E" w:rsidP="00BC3314">
            <w:pPr>
              <w:pStyle w:val="Tijeloteksta"/>
              <w:jc w:val="right"/>
              <w:rPr>
                <w:rFonts w:ascii="Arial" w:hAnsi="Arial" w:cs="Arial"/>
              </w:rPr>
            </w:pPr>
            <w:r w:rsidRPr="0084333E">
              <w:rPr>
                <w:rFonts w:ascii="Arial" w:hAnsi="Arial" w:cs="Arial"/>
              </w:rPr>
              <w:t>3.000,00</w:t>
            </w:r>
          </w:p>
        </w:tc>
      </w:tr>
      <w:tr w:rsidR="005E266E" w:rsidRPr="0084333E" w:rsidTr="00BC3314">
        <w:trPr>
          <w:trHeight w:val="300"/>
          <w:jc w:val="center"/>
        </w:trPr>
        <w:tc>
          <w:tcPr>
            <w:tcW w:w="4068" w:type="dxa"/>
          </w:tcPr>
          <w:p w:rsidR="005E266E" w:rsidRPr="0084333E" w:rsidRDefault="005E266E" w:rsidP="00BC3314">
            <w:pPr>
              <w:pStyle w:val="Tijeloteksta"/>
              <w:rPr>
                <w:rFonts w:ascii="Arial" w:hAnsi="Arial" w:cs="Arial"/>
                <w:b/>
              </w:rPr>
            </w:pPr>
            <w:r w:rsidRPr="0084333E">
              <w:rPr>
                <w:rFonts w:ascii="Arial" w:hAnsi="Arial" w:cs="Arial"/>
                <w:b/>
              </w:rPr>
              <w:t>Ukupno:</w:t>
            </w:r>
          </w:p>
        </w:tc>
        <w:tc>
          <w:tcPr>
            <w:tcW w:w="3411" w:type="dxa"/>
          </w:tcPr>
          <w:p w:rsidR="005E266E" w:rsidRPr="0084333E" w:rsidRDefault="005E266E" w:rsidP="00BC3314">
            <w:pPr>
              <w:pStyle w:val="Tijeloteksta"/>
              <w:jc w:val="right"/>
              <w:rPr>
                <w:rFonts w:ascii="Arial" w:hAnsi="Arial" w:cs="Arial"/>
                <w:b/>
              </w:rPr>
            </w:pPr>
            <w:r w:rsidRPr="0084333E">
              <w:rPr>
                <w:rFonts w:ascii="Arial" w:hAnsi="Arial" w:cs="Arial"/>
                <w:b/>
              </w:rPr>
              <w:t>3.000,00</w:t>
            </w:r>
          </w:p>
        </w:tc>
      </w:tr>
    </w:tbl>
    <w:p w:rsidR="005E266E" w:rsidRPr="0084333E" w:rsidRDefault="005E266E" w:rsidP="005E266E">
      <w:pPr>
        <w:jc w:val="both"/>
        <w:rPr>
          <w:rFonts w:ascii="Arial" w:hAnsi="Arial" w:cs="Arial"/>
        </w:rPr>
      </w:pPr>
    </w:p>
    <w:p w:rsidR="005E266E" w:rsidRPr="0084333E" w:rsidRDefault="005E266E" w:rsidP="005E266E">
      <w:pPr>
        <w:pStyle w:val="Tijeloteksta"/>
        <w:rPr>
          <w:rFonts w:ascii="Arial" w:hAnsi="Arial" w:cs="Arial"/>
        </w:rPr>
      </w:pPr>
      <w:r w:rsidRPr="0084333E">
        <w:rPr>
          <w:rFonts w:ascii="Arial" w:hAnsi="Arial" w:cs="Arial"/>
          <w:b/>
          <w:bCs/>
        </w:rPr>
        <w:t>Edukacije i seminari u zdravstvenoj zaštiti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3118"/>
      </w:tblGrid>
      <w:tr w:rsidR="005E266E" w:rsidRPr="0084333E" w:rsidTr="00BC3314">
        <w:trPr>
          <w:trHeight w:val="316"/>
          <w:jc w:val="center"/>
        </w:trPr>
        <w:tc>
          <w:tcPr>
            <w:tcW w:w="4361"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 xml:space="preserve"> Edukacije i seminari u zdravstvenoj zaštiti</w:t>
            </w:r>
          </w:p>
        </w:tc>
        <w:tc>
          <w:tcPr>
            <w:tcW w:w="3118" w:type="dxa"/>
            <w:shd w:val="clear" w:color="auto" w:fill="D9D9D9"/>
          </w:tcPr>
          <w:p w:rsidR="005E266E" w:rsidRPr="0084333E" w:rsidRDefault="005E266E" w:rsidP="00BC3314">
            <w:pPr>
              <w:pStyle w:val="Tijeloteksta"/>
              <w:jc w:val="center"/>
              <w:rPr>
                <w:rFonts w:ascii="Arial" w:hAnsi="Arial" w:cs="Arial"/>
                <w:b/>
                <w:bCs/>
              </w:rPr>
            </w:pPr>
            <w:r w:rsidRPr="0084333E">
              <w:rPr>
                <w:rFonts w:ascii="Arial" w:hAnsi="Arial" w:cs="Arial"/>
                <w:b/>
                <w:bCs/>
              </w:rPr>
              <w:t>Ostvareno</w:t>
            </w:r>
          </w:p>
          <w:p w:rsidR="005E266E" w:rsidRPr="0084333E" w:rsidRDefault="005E266E" w:rsidP="00BC3314">
            <w:pPr>
              <w:pStyle w:val="Tijeloteksta"/>
              <w:jc w:val="center"/>
              <w:rPr>
                <w:rFonts w:ascii="Arial" w:hAnsi="Arial" w:cs="Arial"/>
                <w:b/>
                <w:bCs/>
              </w:rPr>
            </w:pPr>
            <w:r w:rsidRPr="0084333E">
              <w:rPr>
                <w:rFonts w:ascii="Arial" w:hAnsi="Arial" w:cs="Arial"/>
                <w:b/>
                <w:bCs/>
              </w:rPr>
              <w:t>I. - VI.</w:t>
            </w:r>
          </w:p>
          <w:p w:rsidR="005E266E" w:rsidRPr="0084333E" w:rsidRDefault="005E266E" w:rsidP="00BC3314">
            <w:pPr>
              <w:pStyle w:val="Tijeloteksta"/>
              <w:jc w:val="center"/>
              <w:rPr>
                <w:rFonts w:ascii="Arial" w:hAnsi="Arial" w:cs="Arial"/>
                <w:b/>
                <w:bCs/>
              </w:rPr>
            </w:pPr>
            <w:r w:rsidRPr="0084333E">
              <w:rPr>
                <w:rFonts w:ascii="Arial" w:hAnsi="Arial" w:cs="Arial"/>
                <w:b/>
                <w:bCs/>
              </w:rPr>
              <w:t>2017.godine</w:t>
            </w:r>
          </w:p>
        </w:tc>
      </w:tr>
      <w:tr w:rsidR="005E266E" w:rsidRPr="0084333E" w:rsidTr="00BC3314">
        <w:trPr>
          <w:trHeight w:val="300"/>
          <w:jc w:val="center"/>
        </w:trPr>
        <w:tc>
          <w:tcPr>
            <w:tcW w:w="4361" w:type="dxa"/>
          </w:tcPr>
          <w:p w:rsidR="005E266E" w:rsidRPr="0084333E" w:rsidRDefault="005E266E" w:rsidP="00BC3314">
            <w:pPr>
              <w:pStyle w:val="Tijeloteksta"/>
              <w:rPr>
                <w:rFonts w:ascii="Arial" w:hAnsi="Arial" w:cs="Arial"/>
              </w:rPr>
            </w:pPr>
            <w:r w:rsidRPr="0084333E">
              <w:rPr>
                <w:rFonts w:ascii="Arial" w:hAnsi="Arial" w:cs="Arial"/>
              </w:rPr>
              <w:t>Edukacija i seminari na području zdravstvene i socijalne zaštite</w:t>
            </w:r>
          </w:p>
        </w:tc>
        <w:tc>
          <w:tcPr>
            <w:tcW w:w="3118" w:type="dxa"/>
          </w:tcPr>
          <w:p w:rsidR="005E266E" w:rsidRPr="0084333E" w:rsidRDefault="005E266E" w:rsidP="00BC3314">
            <w:pPr>
              <w:pStyle w:val="Tijeloteksta"/>
              <w:jc w:val="right"/>
              <w:rPr>
                <w:rFonts w:ascii="Arial" w:hAnsi="Arial" w:cs="Arial"/>
              </w:rPr>
            </w:pPr>
            <w:r w:rsidRPr="0084333E">
              <w:rPr>
                <w:rFonts w:ascii="Arial" w:hAnsi="Arial" w:cs="Arial"/>
              </w:rPr>
              <w:t>20.000,00</w:t>
            </w:r>
          </w:p>
        </w:tc>
      </w:tr>
      <w:tr w:rsidR="005E266E" w:rsidRPr="0084333E" w:rsidTr="00BC3314">
        <w:trPr>
          <w:trHeight w:val="300"/>
          <w:jc w:val="center"/>
        </w:trPr>
        <w:tc>
          <w:tcPr>
            <w:tcW w:w="4361" w:type="dxa"/>
          </w:tcPr>
          <w:p w:rsidR="005E266E" w:rsidRPr="0084333E" w:rsidRDefault="005E266E" w:rsidP="00BC3314">
            <w:pPr>
              <w:pStyle w:val="Tijeloteksta"/>
              <w:rPr>
                <w:rFonts w:ascii="Arial" w:hAnsi="Arial" w:cs="Arial"/>
                <w:b/>
              </w:rPr>
            </w:pPr>
            <w:r w:rsidRPr="0084333E">
              <w:rPr>
                <w:rFonts w:ascii="Arial" w:hAnsi="Arial" w:cs="Arial"/>
                <w:b/>
              </w:rPr>
              <w:t>Ukupno:</w:t>
            </w:r>
          </w:p>
        </w:tc>
        <w:tc>
          <w:tcPr>
            <w:tcW w:w="3118" w:type="dxa"/>
          </w:tcPr>
          <w:p w:rsidR="005E266E" w:rsidRPr="0084333E" w:rsidRDefault="005E266E" w:rsidP="00BC3314">
            <w:pPr>
              <w:pStyle w:val="Tijeloteksta"/>
              <w:jc w:val="right"/>
              <w:rPr>
                <w:rFonts w:ascii="Arial" w:hAnsi="Arial" w:cs="Arial"/>
                <w:b/>
              </w:rPr>
            </w:pPr>
            <w:r w:rsidRPr="0084333E">
              <w:rPr>
                <w:rFonts w:ascii="Arial" w:hAnsi="Arial" w:cs="Arial"/>
                <w:b/>
              </w:rPr>
              <w:t>20.000,00</w:t>
            </w:r>
          </w:p>
        </w:tc>
      </w:tr>
    </w:tbl>
    <w:p w:rsidR="005E266E" w:rsidRPr="0084333E" w:rsidRDefault="005E266E" w:rsidP="005E266E">
      <w:pPr>
        <w:jc w:val="both"/>
        <w:rPr>
          <w:rFonts w:ascii="Arial" w:hAnsi="Arial" w:cs="Arial"/>
          <w:b/>
          <w:bCs/>
        </w:rPr>
      </w:pPr>
    </w:p>
    <w:p w:rsidR="005E266E" w:rsidRPr="0084333E" w:rsidRDefault="005E266E" w:rsidP="005E266E">
      <w:pPr>
        <w:pStyle w:val="Tijeloteksta"/>
        <w:rPr>
          <w:rFonts w:ascii="Arial" w:hAnsi="Arial" w:cs="Arial"/>
          <w:b/>
          <w:bCs/>
          <w:i/>
          <w:iCs/>
        </w:rPr>
      </w:pPr>
      <w:r w:rsidRPr="0084333E">
        <w:rPr>
          <w:rFonts w:ascii="Arial" w:hAnsi="Arial" w:cs="Arial"/>
          <w:b/>
          <w:bCs/>
          <w:i/>
          <w:iCs/>
        </w:rPr>
        <w:t>Ostali programi</w:t>
      </w:r>
    </w:p>
    <w:p w:rsidR="00552467" w:rsidRPr="0084333E" w:rsidRDefault="005E266E" w:rsidP="00AB3308">
      <w:pPr>
        <w:pStyle w:val="Tijeloteksta"/>
        <w:ind w:firstLine="708"/>
        <w:rPr>
          <w:rFonts w:ascii="Arial" w:hAnsi="Arial" w:cs="Arial"/>
          <w:b/>
          <w:bCs/>
          <w:iCs/>
        </w:rPr>
      </w:pPr>
      <w:r w:rsidRPr="0084333E">
        <w:rPr>
          <w:rFonts w:ascii="Arial" w:hAnsi="Arial" w:cs="Arial"/>
          <w:b/>
          <w:bCs/>
          <w:iCs/>
        </w:rPr>
        <w:t>Povjerenstvo za suzbijanje zlouporabe sredstava ovisnosti na području Brodsko-posavske županije</w:t>
      </w:r>
    </w:p>
    <w:p w:rsidR="005E266E" w:rsidRPr="0084333E" w:rsidRDefault="005E266E" w:rsidP="00AB3308">
      <w:pPr>
        <w:pStyle w:val="Tijeloteksta"/>
        <w:spacing w:after="0" w:line="240" w:lineRule="auto"/>
        <w:ind w:firstLine="708"/>
        <w:rPr>
          <w:rFonts w:ascii="Arial" w:hAnsi="Arial" w:cs="Arial"/>
          <w:b/>
          <w:bCs/>
          <w:i/>
          <w:iCs/>
        </w:rPr>
      </w:pPr>
      <w:r w:rsidRPr="0084333E">
        <w:rPr>
          <w:rFonts w:ascii="Arial" w:hAnsi="Arial" w:cs="Arial"/>
          <w:bCs/>
          <w:iCs/>
        </w:rPr>
        <w:t>Povjerenstvo za suzbijanje zlouporabe sredstava ovisnosti u periodu siječanj- lipanj  2017. godine održalo je jednu sjednicu.</w:t>
      </w:r>
    </w:p>
    <w:p w:rsidR="005E266E" w:rsidRPr="0084333E" w:rsidRDefault="005E266E" w:rsidP="00AB3308">
      <w:pPr>
        <w:pStyle w:val="Tijeloteksta"/>
        <w:spacing w:after="0" w:line="240" w:lineRule="auto"/>
        <w:ind w:firstLine="708"/>
        <w:rPr>
          <w:rFonts w:ascii="Arial" w:hAnsi="Arial" w:cs="Arial"/>
          <w:bCs/>
          <w:iCs/>
        </w:rPr>
      </w:pPr>
      <w:r w:rsidRPr="0084333E">
        <w:rPr>
          <w:rFonts w:ascii="Arial" w:hAnsi="Arial" w:cs="Arial"/>
          <w:bCs/>
          <w:iCs/>
        </w:rPr>
        <w:lastRenderedPageBreak/>
        <w:t>Povjerenstvo za suzbijanje zlouporabe sredstava ovisnosti na području Brodsko-posavske županije u suradnji s Upravnim odjelom za zdravstvo i socijalnu skrb Brodsko-posavske županije izradilo je Izvješće o provedbi Nacionalne strategije i Akcijskog plana suzbijanja zlouporabe droga za 2016. godinu na području Brodsko-posavske županije i isto dostavilo Uredu za suzbijanje zlouporabe droga Republike Hrvatske.</w:t>
      </w:r>
    </w:p>
    <w:p w:rsidR="005E266E" w:rsidRPr="0084333E" w:rsidRDefault="005E266E" w:rsidP="005E266E">
      <w:pPr>
        <w:pStyle w:val="Tijeloteksta"/>
        <w:rPr>
          <w:rFonts w:ascii="Arial" w:hAnsi="Arial" w:cs="Arial"/>
          <w:bCs/>
          <w:iCs/>
        </w:rPr>
      </w:pPr>
    </w:p>
    <w:p w:rsidR="005E266E" w:rsidRPr="0084333E" w:rsidRDefault="005E266E" w:rsidP="00AB3308">
      <w:pPr>
        <w:pStyle w:val="Tijeloteksta"/>
        <w:ind w:firstLine="708"/>
        <w:rPr>
          <w:rFonts w:ascii="Arial" w:hAnsi="Arial" w:cs="Arial"/>
          <w:b/>
          <w:bCs/>
          <w:iCs/>
        </w:rPr>
      </w:pPr>
      <w:r w:rsidRPr="0084333E">
        <w:rPr>
          <w:rFonts w:ascii="Arial" w:hAnsi="Arial" w:cs="Arial"/>
          <w:b/>
          <w:bCs/>
          <w:iCs/>
        </w:rPr>
        <w:t>Povjerenstvo za nadzor nad radom mrtvozornika na području Brodsko-posavske županije</w:t>
      </w:r>
    </w:p>
    <w:p w:rsidR="005E266E" w:rsidRPr="0084333E" w:rsidRDefault="00AB3308" w:rsidP="00E33634">
      <w:pPr>
        <w:pStyle w:val="Tijeloteksta"/>
        <w:spacing w:after="0" w:line="240" w:lineRule="auto"/>
        <w:rPr>
          <w:rFonts w:ascii="Arial" w:hAnsi="Arial" w:cs="Arial"/>
          <w:b/>
          <w:bCs/>
          <w:i/>
          <w:iCs/>
        </w:rPr>
      </w:pPr>
      <w:r>
        <w:rPr>
          <w:rFonts w:ascii="Arial" w:hAnsi="Arial" w:cs="Arial"/>
          <w:b/>
          <w:bCs/>
          <w:iCs/>
        </w:rPr>
        <w:tab/>
      </w:r>
      <w:r w:rsidR="005E266E" w:rsidRPr="0084333E">
        <w:rPr>
          <w:rFonts w:ascii="Arial" w:hAnsi="Arial" w:cs="Arial"/>
          <w:bCs/>
          <w:iCs/>
        </w:rPr>
        <w:t>Povjerenstvo za nadzor nad radom mrtvozornika na području Brodsko-posavske županije u periodu siječanj - lipanj  2017. godine održalo je dvije  sjednice.</w:t>
      </w:r>
    </w:p>
    <w:p w:rsidR="005E266E" w:rsidRDefault="005E266E" w:rsidP="00AB3308">
      <w:pPr>
        <w:pStyle w:val="Tijeloteksta"/>
        <w:spacing w:after="0" w:line="240" w:lineRule="auto"/>
        <w:ind w:firstLine="708"/>
        <w:rPr>
          <w:rFonts w:ascii="Arial" w:hAnsi="Arial" w:cs="Arial"/>
          <w:bCs/>
          <w:iCs/>
        </w:rPr>
      </w:pPr>
      <w:r w:rsidRPr="0084333E">
        <w:rPr>
          <w:rFonts w:ascii="Arial" w:hAnsi="Arial" w:cs="Arial"/>
          <w:bCs/>
          <w:iCs/>
        </w:rPr>
        <w:t>Povjerenstvo  je u suradnji s Upravnim odjelom za zdravstvo i socijalnu skrb Brodsko-posavske županije izradilo  Izvješće o obavljenim obdukcijama i radu mrtvozorničke službe na području Brodsko-posavske županije u 2016. godini i isto dostavilo Županijskoj skupštini na usvajanje. Predmetno Izvješće dostavljeno je Ministarstvu zdravstva i Hrvatskom zavodu za javno zdravstvo Republike Hrvatske.</w:t>
      </w:r>
    </w:p>
    <w:p w:rsidR="00E33634" w:rsidRPr="0084333E" w:rsidRDefault="00E33634" w:rsidP="00E33634">
      <w:pPr>
        <w:pStyle w:val="Tijeloteksta"/>
        <w:spacing w:after="0" w:line="240" w:lineRule="auto"/>
        <w:rPr>
          <w:rFonts w:ascii="Arial" w:hAnsi="Arial" w:cs="Arial"/>
          <w:bCs/>
          <w:iCs/>
        </w:rPr>
      </w:pPr>
    </w:p>
    <w:p w:rsidR="005E266E" w:rsidRPr="0084333E" w:rsidRDefault="005E266E" w:rsidP="00AB3308">
      <w:pPr>
        <w:pStyle w:val="Tijeloteksta"/>
        <w:ind w:firstLine="708"/>
        <w:rPr>
          <w:rFonts w:ascii="Arial" w:hAnsi="Arial" w:cs="Arial"/>
          <w:b/>
          <w:bCs/>
          <w:iCs/>
        </w:rPr>
      </w:pPr>
      <w:r w:rsidRPr="0084333E">
        <w:rPr>
          <w:rFonts w:ascii="Arial" w:hAnsi="Arial" w:cs="Arial"/>
          <w:b/>
          <w:bCs/>
          <w:iCs/>
        </w:rPr>
        <w:t>Povjerenstvo za zaštitu prava pacijenata na području Brodsko-posavske županije</w:t>
      </w:r>
    </w:p>
    <w:p w:rsidR="00E33634" w:rsidRDefault="005E266E" w:rsidP="00AB3308">
      <w:pPr>
        <w:pStyle w:val="Tijeloteksta"/>
        <w:spacing w:after="0" w:line="240" w:lineRule="auto"/>
        <w:ind w:firstLine="708"/>
        <w:rPr>
          <w:rFonts w:ascii="Arial" w:hAnsi="Arial" w:cs="Arial"/>
          <w:b/>
          <w:bCs/>
          <w:i/>
          <w:iCs/>
        </w:rPr>
      </w:pPr>
      <w:r w:rsidRPr="0084333E">
        <w:rPr>
          <w:rFonts w:ascii="Arial" w:hAnsi="Arial" w:cs="Arial"/>
          <w:bCs/>
          <w:iCs/>
        </w:rPr>
        <w:t>Povjerenstvo za zaštitu prava pacijenata na području Brodsko-posavske županije u periodu siječanj - lipanj  2017. godine održalo je dvije  sjednice.</w:t>
      </w:r>
      <w:r w:rsidRPr="0084333E">
        <w:rPr>
          <w:rFonts w:ascii="Arial" w:hAnsi="Arial" w:cs="Arial"/>
          <w:b/>
          <w:bCs/>
          <w:i/>
          <w:iCs/>
        </w:rPr>
        <w:t xml:space="preserve">     </w:t>
      </w:r>
    </w:p>
    <w:p w:rsidR="005E266E" w:rsidRPr="0084333E" w:rsidRDefault="005E266E" w:rsidP="00E33634">
      <w:pPr>
        <w:pStyle w:val="Tijeloteksta"/>
        <w:spacing w:after="0" w:line="240" w:lineRule="auto"/>
        <w:rPr>
          <w:rFonts w:ascii="Arial" w:hAnsi="Arial" w:cs="Arial"/>
        </w:rPr>
      </w:pPr>
      <w:r w:rsidRPr="0084333E">
        <w:rPr>
          <w:rFonts w:ascii="Arial" w:hAnsi="Arial" w:cs="Arial"/>
          <w:b/>
          <w:bCs/>
          <w:i/>
          <w:iCs/>
        </w:rPr>
        <w:t xml:space="preserve"> </w:t>
      </w:r>
      <w:r w:rsidRPr="0084333E">
        <w:rPr>
          <w:rFonts w:ascii="Arial" w:hAnsi="Arial" w:cs="Arial"/>
          <w:bCs/>
          <w:iCs/>
        </w:rPr>
        <w:t xml:space="preserve">      </w:t>
      </w:r>
    </w:p>
    <w:p w:rsidR="005E266E" w:rsidRPr="0084333E" w:rsidRDefault="005E266E" w:rsidP="005E266E">
      <w:pPr>
        <w:ind w:firstLine="708"/>
        <w:jc w:val="both"/>
        <w:rPr>
          <w:rFonts w:ascii="Arial" w:hAnsi="Arial" w:cs="Arial"/>
          <w:b/>
        </w:rPr>
      </w:pPr>
      <w:r w:rsidRPr="0084333E">
        <w:rPr>
          <w:rFonts w:ascii="Arial" w:hAnsi="Arial" w:cs="Arial"/>
          <w:b/>
        </w:rPr>
        <w:t>Savjet za zdravlje Brodsko-posavske županije</w:t>
      </w:r>
    </w:p>
    <w:p w:rsidR="005E266E" w:rsidRDefault="005E266E" w:rsidP="00AB3308">
      <w:pPr>
        <w:pStyle w:val="Tijeloteksta"/>
        <w:spacing w:after="0" w:line="240" w:lineRule="auto"/>
        <w:ind w:firstLine="708"/>
        <w:rPr>
          <w:rFonts w:ascii="Arial" w:hAnsi="Arial" w:cs="Arial"/>
          <w:bCs/>
          <w:iCs/>
        </w:rPr>
      </w:pPr>
      <w:r w:rsidRPr="0084333E">
        <w:rPr>
          <w:rFonts w:ascii="Arial" w:hAnsi="Arial" w:cs="Arial"/>
          <w:bCs/>
          <w:iCs/>
        </w:rPr>
        <w:t>Savjet za zdravlje u periodu siječanj- lipanj  2017. godine održao je jednu sjednicu. Na sjednici se raspravljalo o prijedlogu Plana zdravstvene zaštite na području Brodsko-posavske županije, organizaciji primarne zdravstvene zaštite u Brodsko-posavskoj županiji, mreži bolnica u Brodsko-posavskoj županiji te suradnji zdravstvenih ustanova kojima je osnivač Brodsko-posavska županija.</w:t>
      </w:r>
    </w:p>
    <w:p w:rsidR="00E33634" w:rsidRPr="0084333E" w:rsidRDefault="00E33634" w:rsidP="00E33634">
      <w:pPr>
        <w:pStyle w:val="Tijeloteksta"/>
        <w:spacing w:after="0" w:line="240" w:lineRule="auto"/>
        <w:rPr>
          <w:rFonts w:ascii="Arial" w:hAnsi="Arial" w:cs="Arial"/>
          <w:b/>
          <w:bCs/>
          <w:iCs/>
        </w:rPr>
      </w:pPr>
    </w:p>
    <w:p w:rsidR="005E266E" w:rsidRPr="0084333E" w:rsidRDefault="005E266E" w:rsidP="00AB3308">
      <w:pPr>
        <w:pStyle w:val="Tijeloteksta"/>
        <w:ind w:firstLine="708"/>
        <w:rPr>
          <w:rFonts w:ascii="Arial" w:hAnsi="Arial" w:cs="Arial"/>
          <w:b/>
          <w:bCs/>
          <w:iCs/>
        </w:rPr>
      </w:pPr>
      <w:r w:rsidRPr="0084333E">
        <w:rPr>
          <w:rFonts w:ascii="Arial" w:hAnsi="Arial" w:cs="Arial"/>
          <w:b/>
          <w:bCs/>
          <w:iCs/>
        </w:rPr>
        <w:t>Nacionalna strategija izjednačavanja mogućnosti za osobe s invaliditetom</w:t>
      </w:r>
    </w:p>
    <w:p w:rsidR="005E266E" w:rsidRDefault="005E266E" w:rsidP="00AB3308">
      <w:pPr>
        <w:pStyle w:val="Tijeloteksta"/>
        <w:spacing w:after="0" w:line="240" w:lineRule="auto"/>
        <w:ind w:firstLine="708"/>
        <w:rPr>
          <w:rFonts w:ascii="Arial" w:hAnsi="Arial" w:cs="Arial"/>
        </w:rPr>
      </w:pPr>
      <w:r w:rsidRPr="0084333E">
        <w:rPr>
          <w:rFonts w:ascii="Arial" w:hAnsi="Arial" w:cs="Arial"/>
          <w:bCs/>
          <w:iCs/>
        </w:rPr>
        <w:t>Ministarstvu za demografiju , obitelj, mlade i socijalnu politiku dostavljeno je Izvješće o provedbi Nacionalna strategija izjednačavanja mogućnosti za osobe s invaliditetom tijekom 2016. godine na području Brodsko-posavske županije.</w:t>
      </w:r>
      <w:r w:rsidRPr="0084333E">
        <w:rPr>
          <w:rFonts w:ascii="Arial" w:hAnsi="Arial" w:cs="Arial"/>
        </w:rPr>
        <w:t xml:space="preserve">  </w:t>
      </w:r>
    </w:p>
    <w:p w:rsidR="00C11867" w:rsidRPr="0084333E" w:rsidRDefault="00C11867" w:rsidP="00C11867">
      <w:pPr>
        <w:pStyle w:val="Tijeloteksta"/>
        <w:spacing w:after="0" w:line="240" w:lineRule="auto"/>
        <w:rPr>
          <w:rFonts w:ascii="Arial" w:hAnsi="Arial" w:cs="Arial"/>
        </w:rPr>
      </w:pPr>
    </w:p>
    <w:p w:rsidR="00552467" w:rsidRDefault="00523F64" w:rsidP="005E266E">
      <w:pPr>
        <w:rPr>
          <w:rFonts w:ascii="Arial" w:hAnsi="Arial" w:cs="Arial"/>
          <w:b/>
        </w:rPr>
      </w:pPr>
      <w:r w:rsidRPr="0084333E">
        <w:rPr>
          <w:rFonts w:ascii="Arial" w:hAnsi="Arial" w:cs="Arial"/>
          <w:b/>
        </w:rPr>
        <w:t>SOCIJALNA SKRB</w:t>
      </w:r>
    </w:p>
    <w:p w:rsidR="00AC4A30" w:rsidRPr="0084333E" w:rsidRDefault="00AC4A30" w:rsidP="00C11867">
      <w:pPr>
        <w:spacing w:after="100" w:afterAutospacing="1" w:line="240" w:lineRule="auto"/>
        <w:rPr>
          <w:rFonts w:ascii="Arial" w:hAnsi="Arial" w:cs="Arial"/>
        </w:rPr>
      </w:pPr>
      <w:r w:rsidRPr="0084333E">
        <w:rPr>
          <w:rFonts w:ascii="Arial" w:hAnsi="Arial" w:cs="Arial"/>
        </w:rPr>
        <w:t>Programom javnih potreba u socijalnoj skrbi osiguravaju se sredstva za:</w:t>
      </w:r>
    </w:p>
    <w:p w:rsidR="00AC4A30" w:rsidRPr="0084333E" w:rsidRDefault="00AC4A30" w:rsidP="00E144C4">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financiranje decentraliziranih funkcija socijalne skrbi,</w:t>
      </w:r>
    </w:p>
    <w:p w:rsidR="00AC4A30" w:rsidRDefault="00AC4A30" w:rsidP="00E144C4">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javne potrebe u djelatnosti socijalne skrbi .</w:t>
      </w:r>
    </w:p>
    <w:p w:rsidR="00C11867" w:rsidRPr="0084333E" w:rsidRDefault="00C11867" w:rsidP="00C11867">
      <w:pPr>
        <w:pStyle w:val="Odlomakpopisa"/>
        <w:ind w:left="720"/>
        <w:rPr>
          <w:rFonts w:ascii="Arial" w:hAnsi="Arial" w:cs="Arial"/>
          <w:sz w:val="22"/>
          <w:szCs w:val="22"/>
        </w:rPr>
      </w:pPr>
    </w:p>
    <w:p w:rsidR="005E266E" w:rsidRDefault="00AC4A30" w:rsidP="00C11867">
      <w:pPr>
        <w:spacing w:after="0" w:line="240" w:lineRule="auto"/>
        <w:ind w:firstLine="709"/>
        <w:jc w:val="both"/>
        <w:rPr>
          <w:rFonts w:ascii="Arial" w:hAnsi="Arial" w:cs="Arial"/>
        </w:rPr>
      </w:pPr>
      <w:r w:rsidRPr="0084333E">
        <w:rPr>
          <w:rFonts w:ascii="Arial" w:hAnsi="Arial" w:cs="Arial"/>
        </w:rPr>
        <w:t xml:space="preserve">Decentraliziranim sredstvima sufinancira se rad centara za socijalnu skrb u Slavonskom Brodu i Novoj Gradiški, Doma za starije i nemoćne osobe Slavonski Brodi osiguravaju se sredstva za podmirenje troškova stanovanja korisnicima zajamčene minimalne naknade koji se griju na drva. </w:t>
      </w:r>
    </w:p>
    <w:p w:rsidR="00C11867" w:rsidRPr="0084333E" w:rsidRDefault="00C11867" w:rsidP="00C11867">
      <w:pPr>
        <w:spacing w:after="0" w:line="240" w:lineRule="auto"/>
        <w:ind w:firstLine="709"/>
        <w:jc w:val="both"/>
        <w:rPr>
          <w:rFonts w:ascii="Arial" w:hAnsi="Arial" w:cs="Arial"/>
          <w:b/>
        </w:rPr>
      </w:pPr>
    </w:p>
    <w:p w:rsidR="005E266E" w:rsidRPr="0084333E" w:rsidRDefault="005E266E" w:rsidP="005E266E">
      <w:pPr>
        <w:rPr>
          <w:rFonts w:ascii="Arial" w:hAnsi="Arial" w:cs="Arial"/>
          <w:b/>
        </w:rPr>
      </w:pPr>
      <w:r w:rsidRPr="0084333E">
        <w:rPr>
          <w:rFonts w:ascii="Arial" w:hAnsi="Arial" w:cs="Arial"/>
          <w:b/>
        </w:rPr>
        <w:t xml:space="preserve">Centri za socijalnu skrb </w:t>
      </w:r>
    </w:p>
    <w:p w:rsidR="005E266E" w:rsidRDefault="005E266E" w:rsidP="00C11867">
      <w:pPr>
        <w:spacing w:after="0" w:line="240" w:lineRule="auto"/>
        <w:ind w:firstLine="708"/>
        <w:jc w:val="both"/>
        <w:rPr>
          <w:rFonts w:ascii="Arial" w:hAnsi="Arial" w:cs="Arial"/>
          <w:b/>
        </w:rPr>
      </w:pPr>
      <w:r w:rsidRPr="0084333E">
        <w:rPr>
          <w:rFonts w:ascii="Arial" w:hAnsi="Arial" w:cs="Arial"/>
        </w:rPr>
        <w:t xml:space="preserve">U skladu s važećim Odlukama o minimalnim financijskim standardima u promatranom razdoblju, Brodsko-posavska županija osigurala je i temeljem zahtjeva  centara za socijalnu </w:t>
      </w:r>
      <w:r w:rsidRPr="0084333E">
        <w:rPr>
          <w:rFonts w:ascii="Arial" w:hAnsi="Arial" w:cs="Arial"/>
        </w:rPr>
        <w:lastRenderedPageBreak/>
        <w:t xml:space="preserve">skrb  (Slavonski Brod i Nova Gradiška), doznačila im sredstva za materijalne i financijske rashode u iznosu od </w:t>
      </w:r>
      <w:r w:rsidRPr="0084333E">
        <w:rPr>
          <w:rFonts w:ascii="Arial" w:hAnsi="Arial" w:cs="Arial"/>
          <w:b/>
        </w:rPr>
        <w:t>609.650,00 kuna.</w:t>
      </w:r>
    </w:p>
    <w:p w:rsidR="00E144C4" w:rsidRDefault="00E144C4" w:rsidP="00E144C4">
      <w:pPr>
        <w:spacing w:after="0" w:line="240" w:lineRule="auto"/>
        <w:ind w:firstLine="708"/>
        <w:jc w:val="both"/>
        <w:rPr>
          <w:rFonts w:ascii="Arial" w:hAnsi="Arial" w:cs="Arial"/>
        </w:rPr>
      </w:pPr>
      <w:r w:rsidRPr="0084333E">
        <w:rPr>
          <w:rFonts w:ascii="Arial" w:hAnsi="Arial" w:cs="Arial"/>
        </w:rPr>
        <w:t xml:space="preserve">Pravo na sufinanciranje  na troškove ogrijeva  temeljem Zakona o socijalnoj skrbi (za korisnike zajamčene minimalne naknade koji se griju na drva  utvrditi će se i uplatiti sredstva u drugom razdoblju  tekuće godine.  </w:t>
      </w:r>
    </w:p>
    <w:p w:rsidR="00E144C4" w:rsidRPr="0084333E" w:rsidRDefault="00E144C4" w:rsidP="00E144C4">
      <w:pPr>
        <w:spacing w:after="0" w:line="240" w:lineRule="auto"/>
        <w:jc w:val="both"/>
        <w:rPr>
          <w:rFonts w:ascii="Arial" w:hAnsi="Arial" w:cs="Arial"/>
        </w:rPr>
      </w:pPr>
    </w:p>
    <w:p w:rsidR="00E144C4" w:rsidRDefault="00E144C4" w:rsidP="00E144C4">
      <w:pPr>
        <w:spacing w:after="0" w:line="240" w:lineRule="auto"/>
        <w:ind w:firstLine="708"/>
        <w:jc w:val="both"/>
        <w:rPr>
          <w:rFonts w:ascii="Arial" w:hAnsi="Arial" w:cs="Arial"/>
        </w:rPr>
      </w:pPr>
      <w:r w:rsidRPr="0084333E">
        <w:rPr>
          <w:rFonts w:ascii="Arial" w:hAnsi="Arial" w:cs="Arial"/>
        </w:rPr>
        <w:t>Decentralizirana sredstva za  funkcije socijalne skrbi (siječanj-lipanj 2017.)</w:t>
      </w:r>
    </w:p>
    <w:p w:rsidR="00E144C4" w:rsidRDefault="00E144C4" w:rsidP="00E144C4">
      <w:pPr>
        <w:spacing w:after="0" w:line="240" w:lineRule="auto"/>
        <w:jc w:val="both"/>
        <w:rPr>
          <w:rFonts w:ascii="Arial" w:hAnsi="Arial" w:cs="Arial"/>
          <w:b/>
        </w:rPr>
      </w:pPr>
    </w:p>
    <w:p w:rsidR="00E144C4" w:rsidRPr="0084333E" w:rsidRDefault="00E144C4" w:rsidP="00C11867">
      <w:pPr>
        <w:spacing w:after="0" w:line="240" w:lineRule="auto"/>
        <w:ind w:firstLine="708"/>
        <w:jc w:val="both"/>
        <w:rPr>
          <w:rFonts w:ascii="Arial" w:hAnsi="Arial" w:cs="Arial"/>
          <w:b/>
        </w:rPr>
      </w:pPr>
    </w:p>
    <w:tbl>
      <w:tblPr>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2"/>
        <w:gridCol w:w="3300"/>
      </w:tblGrid>
      <w:tr w:rsidR="005E266E" w:rsidRPr="0084333E" w:rsidTr="008F00D2">
        <w:trPr>
          <w:trHeight w:val="326"/>
        </w:trPr>
        <w:tc>
          <w:tcPr>
            <w:tcW w:w="6062" w:type="dxa"/>
            <w:shd w:val="clear" w:color="auto" w:fill="D9D9D9"/>
          </w:tcPr>
          <w:p w:rsidR="005E266E" w:rsidRPr="0084333E" w:rsidRDefault="005E266E" w:rsidP="00BC3314">
            <w:pPr>
              <w:rPr>
                <w:rFonts w:ascii="Arial" w:hAnsi="Arial" w:cs="Arial"/>
                <w:b/>
              </w:rPr>
            </w:pPr>
            <w:r w:rsidRPr="0084333E">
              <w:rPr>
                <w:rFonts w:ascii="Arial" w:hAnsi="Arial" w:cs="Arial"/>
                <w:b/>
              </w:rPr>
              <w:t xml:space="preserve">          Aktivnost </w:t>
            </w:r>
          </w:p>
        </w:tc>
        <w:tc>
          <w:tcPr>
            <w:tcW w:w="3300" w:type="dxa"/>
            <w:shd w:val="clear" w:color="auto" w:fill="D9D9D9"/>
          </w:tcPr>
          <w:p w:rsidR="005E266E" w:rsidRPr="0084333E" w:rsidRDefault="005E266E" w:rsidP="00BC3314">
            <w:pPr>
              <w:rPr>
                <w:rFonts w:ascii="Arial" w:hAnsi="Arial" w:cs="Arial"/>
                <w:b/>
              </w:rPr>
            </w:pPr>
            <w:r w:rsidRPr="0084333E">
              <w:rPr>
                <w:rFonts w:ascii="Arial" w:hAnsi="Arial" w:cs="Arial"/>
                <w:b/>
              </w:rPr>
              <w:t>Doznačena sredstva</w:t>
            </w:r>
          </w:p>
        </w:tc>
      </w:tr>
      <w:tr w:rsidR="005E266E" w:rsidRPr="0084333E" w:rsidTr="008F00D2">
        <w:trPr>
          <w:trHeight w:val="671"/>
        </w:trPr>
        <w:tc>
          <w:tcPr>
            <w:tcW w:w="6062" w:type="dxa"/>
          </w:tcPr>
          <w:p w:rsidR="008F00D2" w:rsidRDefault="005E266E" w:rsidP="008F00D2">
            <w:pPr>
              <w:rPr>
                <w:rFonts w:ascii="Arial" w:hAnsi="Arial" w:cs="Arial"/>
              </w:rPr>
            </w:pPr>
            <w:r w:rsidRPr="0084333E">
              <w:rPr>
                <w:rFonts w:ascii="Arial" w:hAnsi="Arial" w:cs="Arial"/>
              </w:rPr>
              <w:t>Centri za socijalnu skrb (Slavonski Brod i Nova Gradiška )</w:t>
            </w:r>
          </w:p>
          <w:p w:rsidR="005E266E" w:rsidRPr="0084333E" w:rsidRDefault="005E266E" w:rsidP="008F00D2">
            <w:pPr>
              <w:rPr>
                <w:rFonts w:ascii="Arial" w:hAnsi="Arial" w:cs="Arial"/>
              </w:rPr>
            </w:pPr>
            <w:r w:rsidRPr="0084333E">
              <w:rPr>
                <w:rFonts w:ascii="Arial" w:hAnsi="Arial" w:cs="Arial"/>
              </w:rPr>
              <w:t>Sufinanciranje  ogrjeva</w:t>
            </w:r>
          </w:p>
        </w:tc>
        <w:tc>
          <w:tcPr>
            <w:tcW w:w="3300" w:type="dxa"/>
          </w:tcPr>
          <w:p w:rsidR="005E266E" w:rsidRPr="0084333E" w:rsidRDefault="005E266E" w:rsidP="00BC3314">
            <w:pPr>
              <w:tabs>
                <w:tab w:val="center" w:pos="1731"/>
                <w:tab w:val="right" w:pos="3463"/>
              </w:tabs>
              <w:rPr>
                <w:rFonts w:ascii="Arial" w:hAnsi="Arial" w:cs="Arial"/>
              </w:rPr>
            </w:pPr>
            <w:r w:rsidRPr="0084333E">
              <w:rPr>
                <w:rFonts w:ascii="Arial" w:hAnsi="Arial" w:cs="Arial"/>
                <w:b/>
              </w:rPr>
              <w:t xml:space="preserve">           609.650,00</w:t>
            </w:r>
            <w:r w:rsidRPr="0084333E">
              <w:rPr>
                <w:rFonts w:ascii="Arial" w:hAnsi="Arial" w:cs="Arial"/>
                <w:b/>
              </w:rPr>
              <w:tab/>
              <w:t xml:space="preserve">       </w:t>
            </w:r>
          </w:p>
          <w:p w:rsidR="005E266E" w:rsidRPr="0084333E" w:rsidRDefault="005E266E" w:rsidP="00BC3314">
            <w:pPr>
              <w:tabs>
                <w:tab w:val="left" w:pos="1035"/>
              </w:tabs>
              <w:rPr>
                <w:rFonts w:ascii="Arial" w:hAnsi="Arial" w:cs="Arial"/>
                <w:b/>
              </w:rPr>
            </w:pPr>
            <w:r w:rsidRPr="0084333E">
              <w:rPr>
                <w:rFonts w:ascii="Arial" w:hAnsi="Arial" w:cs="Arial"/>
                <w:b/>
              </w:rPr>
              <w:t xml:space="preserve">            0,00</w:t>
            </w:r>
          </w:p>
        </w:tc>
      </w:tr>
      <w:tr w:rsidR="005E266E" w:rsidRPr="0084333E" w:rsidTr="008F00D2">
        <w:trPr>
          <w:trHeight w:val="696"/>
        </w:trPr>
        <w:tc>
          <w:tcPr>
            <w:tcW w:w="6062" w:type="dxa"/>
          </w:tcPr>
          <w:p w:rsidR="005E266E" w:rsidRPr="0084333E" w:rsidRDefault="005E266E" w:rsidP="008F00D2">
            <w:pPr>
              <w:rPr>
                <w:rFonts w:ascii="Arial" w:hAnsi="Arial" w:cs="Arial"/>
              </w:rPr>
            </w:pPr>
            <w:r w:rsidRPr="0084333E">
              <w:rPr>
                <w:rFonts w:ascii="Arial" w:hAnsi="Arial" w:cs="Arial"/>
              </w:rPr>
              <w:t>Dom za starije i nemoćne osobe Slavonski Brod</w:t>
            </w:r>
          </w:p>
        </w:tc>
        <w:tc>
          <w:tcPr>
            <w:tcW w:w="3300" w:type="dxa"/>
          </w:tcPr>
          <w:p w:rsidR="005E266E" w:rsidRPr="0084333E" w:rsidRDefault="005E266E" w:rsidP="008F00D2">
            <w:pPr>
              <w:rPr>
                <w:rFonts w:ascii="Arial" w:hAnsi="Arial" w:cs="Arial"/>
              </w:rPr>
            </w:pPr>
            <w:r w:rsidRPr="0084333E">
              <w:rPr>
                <w:rFonts w:ascii="Arial" w:hAnsi="Arial" w:cs="Arial"/>
                <w:b/>
                <w:bCs/>
              </w:rPr>
              <w:t xml:space="preserve">          4.135.500,00         </w:t>
            </w:r>
          </w:p>
        </w:tc>
      </w:tr>
      <w:tr w:rsidR="005E266E" w:rsidRPr="0084333E" w:rsidTr="008F00D2">
        <w:trPr>
          <w:trHeight w:val="345"/>
        </w:trPr>
        <w:tc>
          <w:tcPr>
            <w:tcW w:w="6062" w:type="dxa"/>
          </w:tcPr>
          <w:p w:rsidR="005E266E" w:rsidRPr="0084333E" w:rsidRDefault="005E266E" w:rsidP="00BC3314">
            <w:pPr>
              <w:rPr>
                <w:rFonts w:ascii="Arial" w:hAnsi="Arial" w:cs="Arial"/>
                <w:b/>
              </w:rPr>
            </w:pPr>
            <w:r w:rsidRPr="0084333E">
              <w:rPr>
                <w:rFonts w:ascii="Arial" w:hAnsi="Arial" w:cs="Arial"/>
                <w:b/>
              </w:rPr>
              <w:t xml:space="preserve">Ukupno: </w:t>
            </w:r>
          </w:p>
        </w:tc>
        <w:tc>
          <w:tcPr>
            <w:tcW w:w="3300" w:type="dxa"/>
          </w:tcPr>
          <w:p w:rsidR="005E266E" w:rsidRPr="0084333E" w:rsidRDefault="005E266E" w:rsidP="00BC3314">
            <w:pPr>
              <w:rPr>
                <w:rFonts w:ascii="Arial" w:hAnsi="Arial" w:cs="Arial"/>
                <w:b/>
                <w:color w:val="000000"/>
              </w:rPr>
            </w:pPr>
            <w:r w:rsidRPr="0084333E">
              <w:rPr>
                <w:rFonts w:ascii="Arial" w:hAnsi="Arial" w:cs="Arial"/>
                <w:b/>
                <w:color w:val="000000"/>
              </w:rPr>
              <w:t xml:space="preserve">            4.745.150,00              </w:t>
            </w:r>
          </w:p>
        </w:tc>
      </w:tr>
    </w:tbl>
    <w:p w:rsidR="005E266E" w:rsidRPr="0084333E" w:rsidRDefault="005E266E" w:rsidP="005E266E">
      <w:pPr>
        <w:rPr>
          <w:rFonts w:ascii="Arial" w:hAnsi="Arial" w:cs="Arial"/>
        </w:rPr>
      </w:pPr>
    </w:p>
    <w:p w:rsidR="005E266E" w:rsidRPr="0084333E" w:rsidRDefault="000E2E23" w:rsidP="005E266E">
      <w:pPr>
        <w:rPr>
          <w:rFonts w:ascii="Arial" w:hAnsi="Arial" w:cs="Arial"/>
          <w:b/>
        </w:rPr>
      </w:pPr>
      <w:r w:rsidRPr="0084333E">
        <w:rPr>
          <w:rFonts w:ascii="Arial" w:hAnsi="Arial" w:cs="Arial"/>
          <w:b/>
        </w:rPr>
        <w:t>Dom za starije i nemoćne osobe Slavonski Brod</w:t>
      </w:r>
    </w:p>
    <w:p w:rsidR="00CA284C" w:rsidRPr="0084333E" w:rsidRDefault="005E266E" w:rsidP="00FF05BF">
      <w:pPr>
        <w:spacing w:after="0" w:line="240" w:lineRule="auto"/>
        <w:ind w:firstLine="708"/>
        <w:jc w:val="both"/>
        <w:rPr>
          <w:rFonts w:ascii="Arial" w:hAnsi="Arial" w:cs="Arial"/>
        </w:rPr>
      </w:pPr>
      <w:r w:rsidRPr="0084333E">
        <w:rPr>
          <w:rFonts w:ascii="Arial" w:hAnsi="Arial" w:cs="Arial"/>
        </w:rPr>
        <w:t xml:space="preserve">Odlukom o minimalnim financijskim standardima za decentralizirano financiranje domova za starije i nemoćne osobe u 2017. utvrđeni su minimalni financijski standardi za decentralizirano financiranje djelatnosti domova za starije i nemoćne osobe, nad kojima su prenesena osnivačka prava s Republike Hrvatske na jedinice područne (regionalne) samouprave, a koje čine rashodi za zaposlene, materijalni rashodi i rashodi za nabavku nefinancijske imovine, te rashodi za potrebe hitnih intervencija investicijskog i tekućeg održavanja objekata, prostora, opreme i vozila te nabave opreme. </w:t>
      </w:r>
    </w:p>
    <w:p w:rsidR="005E266E" w:rsidRPr="0084333E" w:rsidRDefault="005E266E" w:rsidP="00FF05BF">
      <w:pPr>
        <w:spacing w:after="0" w:line="240" w:lineRule="auto"/>
        <w:ind w:firstLine="708"/>
        <w:jc w:val="both"/>
        <w:rPr>
          <w:rFonts w:ascii="Arial" w:hAnsi="Arial" w:cs="Arial"/>
        </w:rPr>
      </w:pPr>
      <w:r w:rsidRPr="0084333E">
        <w:rPr>
          <w:rFonts w:ascii="Arial" w:hAnsi="Arial" w:cs="Arial"/>
        </w:rPr>
        <w:t>U razdoblju siječanj-lipanj 2017. godine Domu je doznačeno  2.011.705,87 kuna</w:t>
      </w:r>
      <w:r w:rsidRPr="0084333E">
        <w:rPr>
          <w:rFonts w:ascii="Arial" w:hAnsi="Arial" w:cs="Arial"/>
          <w:b/>
          <w:bCs/>
        </w:rPr>
        <w:t xml:space="preserve"> </w:t>
      </w:r>
      <w:r w:rsidRPr="0084333E">
        <w:rPr>
          <w:rFonts w:ascii="Arial" w:hAnsi="Arial" w:cs="Arial"/>
        </w:rPr>
        <w:t>na ime rashoda za zaposlene, rashoda za nefinancijsku imovinu i sredstva za hitne intervencije opreme, vozila i objekata.</w:t>
      </w:r>
    </w:p>
    <w:p w:rsidR="005E266E" w:rsidRDefault="005E266E" w:rsidP="00C11867">
      <w:pPr>
        <w:spacing w:after="0" w:line="240" w:lineRule="auto"/>
        <w:ind w:firstLine="708"/>
        <w:jc w:val="both"/>
        <w:rPr>
          <w:rFonts w:ascii="Arial" w:hAnsi="Arial" w:cs="Arial"/>
        </w:rPr>
      </w:pPr>
      <w:r w:rsidRPr="0084333E">
        <w:rPr>
          <w:rFonts w:ascii="Arial" w:hAnsi="Arial" w:cs="Arial"/>
        </w:rPr>
        <w:t>Sredstva će temeljem Zakona o javnoj nabavi i utvrđenih prioriteta biti iskorištena  za poboljšanje uvjeta u Domu kroz nabavu proizvedene dugotrajne imovine (medicinska, kuhinjska i ostala oprema, uređaji, strojevi, uređenje soba korisnika, izrada izvedbenog projekta za Novu Kapelu i projekta energetske učinkovitosti te sjenica za korisnike).</w:t>
      </w:r>
    </w:p>
    <w:p w:rsidR="00C11867" w:rsidRPr="0084333E" w:rsidRDefault="00C11867" w:rsidP="00C11867">
      <w:pPr>
        <w:spacing w:after="0" w:line="240" w:lineRule="auto"/>
        <w:ind w:firstLine="708"/>
        <w:jc w:val="both"/>
        <w:rPr>
          <w:rFonts w:ascii="Arial" w:hAnsi="Arial" w:cs="Arial"/>
        </w:rPr>
      </w:pPr>
    </w:p>
    <w:p w:rsidR="005E266E" w:rsidRPr="0084333E" w:rsidRDefault="000E2E23" w:rsidP="000E2E23">
      <w:pPr>
        <w:jc w:val="both"/>
        <w:rPr>
          <w:rFonts w:ascii="Arial" w:hAnsi="Arial" w:cs="Arial"/>
        </w:rPr>
      </w:pPr>
      <w:r w:rsidRPr="0084333E">
        <w:rPr>
          <w:rFonts w:ascii="Arial" w:hAnsi="Arial" w:cs="Arial"/>
          <w:b/>
        </w:rPr>
        <w:t>Program javnih potreba</w:t>
      </w:r>
    </w:p>
    <w:p w:rsidR="005E266E" w:rsidRPr="0084333E" w:rsidRDefault="00CA284C" w:rsidP="00FF05BF">
      <w:pPr>
        <w:spacing w:after="0" w:line="240" w:lineRule="auto"/>
        <w:ind w:firstLine="708"/>
        <w:jc w:val="both"/>
        <w:rPr>
          <w:rFonts w:ascii="Arial" w:hAnsi="Arial" w:cs="Arial"/>
        </w:rPr>
      </w:pPr>
      <w:r w:rsidRPr="0084333E">
        <w:rPr>
          <w:rFonts w:ascii="Arial" w:hAnsi="Arial" w:cs="Arial"/>
        </w:rPr>
        <w:t xml:space="preserve">Temeljem </w:t>
      </w:r>
      <w:r w:rsidR="005E266E" w:rsidRPr="0084333E">
        <w:rPr>
          <w:rFonts w:ascii="Arial" w:hAnsi="Arial" w:cs="Arial"/>
        </w:rPr>
        <w:t>Program</w:t>
      </w:r>
      <w:r w:rsidRPr="0084333E">
        <w:rPr>
          <w:rFonts w:ascii="Arial" w:hAnsi="Arial" w:cs="Arial"/>
        </w:rPr>
        <w:t>a</w:t>
      </w:r>
      <w:r w:rsidR="005E266E" w:rsidRPr="0084333E">
        <w:rPr>
          <w:rFonts w:ascii="Arial" w:hAnsi="Arial" w:cs="Arial"/>
        </w:rPr>
        <w:t xml:space="preserve"> javnih potreba u socijalnoj skrbi u razdoblju siječanj-lipanj 2017.godine, </w:t>
      </w:r>
      <w:r w:rsidRPr="0084333E">
        <w:rPr>
          <w:rFonts w:ascii="Arial" w:hAnsi="Arial" w:cs="Arial"/>
        </w:rPr>
        <w:t xml:space="preserve">sufinancirala </w:t>
      </w:r>
      <w:r w:rsidR="005E266E" w:rsidRPr="0084333E">
        <w:rPr>
          <w:rFonts w:ascii="Arial" w:hAnsi="Arial" w:cs="Arial"/>
        </w:rPr>
        <w:t>programske aktivnosti te pomagala poboljšanj</w:t>
      </w:r>
      <w:r w:rsidR="000E2E23" w:rsidRPr="0084333E">
        <w:rPr>
          <w:rFonts w:ascii="Arial" w:hAnsi="Arial" w:cs="Arial"/>
        </w:rPr>
        <w:t>e</w:t>
      </w:r>
      <w:r w:rsidR="005E266E" w:rsidRPr="0084333E">
        <w:rPr>
          <w:rFonts w:ascii="Arial" w:hAnsi="Arial" w:cs="Arial"/>
        </w:rPr>
        <w:t xml:space="preserve"> materijalnih uvjeta građanskih udruga, udruga proizašlih iz Domovinskog rata i pojedinaca, a napose hrvatskih branitelja iz Domovinskog rata.       </w:t>
      </w:r>
    </w:p>
    <w:p w:rsidR="00CA284C" w:rsidRPr="0084333E" w:rsidRDefault="005E266E" w:rsidP="00FF05BF">
      <w:pPr>
        <w:spacing w:after="0" w:line="240" w:lineRule="auto"/>
        <w:ind w:firstLine="708"/>
        <w:jc w:val="both"/>
        <w:rPr>
          <w:rFonts w:ascii="Arial" w:hAnsi="Arial" w:cs="Arial"/>
        </w:rPr>
      </w:pPr>
      <w:r w:rsidRPr="0084333E">
        <w:rPr>
          <w:rFonts w:ascii="Arial" w:hAnsi="Arial" w:cs="Arial"/>
        </w:rPr>
        <w:t>Sredstva za programske aktivnosti svih udruga doznačena su temeljem  provedenog  postupka</w:t>
      </w:r>
      <w:r w:rsidR="00CA284C" w:rsidRPr="0084333E">
        <w:rPr>
          <w:rFonts w:ascii="Arial" w:hAnsi="Arial" w:cs="Arial"/>
        </w:rPr>
        <w:t xml:space="preserve"> i</w:t>
      </w:r>
      <w:r w:rsidRPr="0084333E">
        <w:rPr>
          <w:rFonts w:ascii="Arial" w:hAnsi="Arial" w:cs="Arial"/>
        </w:rPr>
        <w:t xml:space="preserve">  raspis</w:t>
      </w:r>
      <w:r w:rsidR="00CA284C" w:rsidRPr="0084333E">
        <w:rPr>
          <w:rFonts w:ascii="Arial" w:hAnsi="Arial" w:cs="Arial"/>
        </w:rPr>
        <w:t>anog</w:t>
      </w:r>
      <w:r w:rsidRPr="0084333E">
        <w:rPr>
          <w:rFonts w:ascii="Arial" w:hAnsi="Arial" w:cs="Arial"/>
        </w:rPr>
        <w:t xml:space="preserve">  Javnog poziva</w:t>
      </w:r>
      <w:r w:rsidR="00CA284C" w:rsidRPr="0084333E">
        <w:rPr>
          <w:rFonts w:ascii="Arial" w:hAnsi="Arial" w:cs="Arial"/>
        </w:rPr>
        <w:t>, a sukladno odredbama</w:t>
      </w:r>
      <w:r w:rsidRPr="0084333E">
        <w:rPr>
          <w:rFonts w:ascii="Arial" w:hAnsi="Arial" w:cs="Arial"/>
        </w:rPr>
        <w:t xml:space="preserve"> Zakona o udrugama</w:t>
      </w:r>
      <w:r w:rsidR="00CA284C" w:rsidRPr="0084333E">
        <w:rPr>
          <w:rFonts w:ascii="Arial" w:hAnsi="Arial" w:cs="Arial"/>
        </w:rPr>
        <w:t xml:space="preserve"> i</w:t>
      </w:r>
      <w:r w:rsidRPr="0084333E">
        <w:rPr>
          <w:rFonts w:ascii="Arial" w:hAnsi="Arial" w:cs="Arial"/>
        </w:rPr>
        <w:t xml:space="preserve"> Pravilnika o općim  uvjetima dodjele donacija, subvencija i pomoći iz proračuna Brodsko-posavske županije.</w:t>
      </w:r>
    </w:p>
    <w:p w:rsidR="005E266E" w:rsidRDefault="005E266E" w:rsidP="00FF05BF">
      <w:pPr>
        <w:spacing w:after="0" w:line="240" w:lineRule="auto"/>
        <w:ind w:firstLine="708"/>
        <w:jc w:val="both"/>
        <w:rPr>
          <w:rFonts w:ascii="Arial" w:hAnsi="Arial" w:cs="Arial"/>
        </w:rPr>
      </w:pPr>
      <w:r w:rsidRPr="0084333E">
        <w:rPr>
          <w:rFonts w:ascii="Arial" w:hAnsi="Arial" w:cs="Arial"/>
        </w:rPr>
        <w:t>Odluk</w:t>
      </w:r>
      <w:r w:rsidR="00CA284C" w:rsidRPr="0084333E">
        <w:rPr>
          <w:rFonts w:ascii="Arial" w:hAnsi="Arial" w:cs="Arial"/>
        </w:rPr>
        <w:t>om</w:t>
      </w:r>
      <w:r w:rsidRPr="0084333E">
        <w:rPr>
          <w:rFonts w:ascii="Arial" w:hAnsi="Arial" w:cs="Arial"/>
        </w:rPr>
        <w:t xml:space="preserve"> Župana o odabiru sufinanciranja programa/projekata  udruga  proizašlih iz Domovinskog rata, zdravstveno-socijalno humanitarnih i ostalih udruga  koje će se sufinancirati  sredstvima Proračuna  Brodsko-posavske županije  za 2017. godinu, za zdravstvene, socijalno-humanitarne i ostale građanske udruge</w:t>
      </w:r>
      <w:r w:rsidR="00CA284C" w:rsidRPr="0084333E">
        <w:rPr>
          <w:rFonts w:ascii="Arial" w:hAnsi="Arial" w:cs="Arial"/>
        </w:rPr>
        <w:t xml:space="preserve"> odobreno</w:t>
      </w:r>
      <w:r w:rsidRPr="0084333E">
        <w:rPr>
          <w:rFonts w:ascii="Arial" w:hAnsi="Arial" w:cs="Arial"/>
        </w:rPr>
        <w:t xml:space="preserve"> je 18.000</w:t>
      </w:r>
      <w:r w:rsidRPr="0084333E">
        <w:rPr>
          <w:rFonts w:ascii="Arial" w:hAnsi="Arial" w:cs="Arial"/>
          <w:bCs/>
        </w:rPr>
        <w:t>,00</w:t>
      </w:r>
      <w:r w:rsidRPr="0084333E">
        <w:rPr>
          <w:rFonts w:ascii="Arial" w:hAnsi="Arial" w:cs="Arial"/>
        </w:rPr>
        <w:t xml:space="preserve"> kuna, za udruge proizašle iz</w:t>
      </w:r>
      <w:r w:rsidRPr="0084333E">
        <w:rPr>
          <w:rFonts w:ascii="Arial" w:hAnsi="Arial" w:cs="Arial"/>
          <w:b/>
        </w:rPr>
        <w:t xml:space="preserve"> </w:t>
      </w:r>
      <w:r w:rsidRPr="0084333E">
        <w:rPr>
          <w:rFonts w:ascii="Arial" w:hAnsi="Arial" w:cs="Arial"/>
        </w:rPr>
        <w:t>Domovinskog rata i jednokratne pomoći hrvatskim braniteljima</w:t>
      </w:r>
      <w:r w:rsidR="00CA284C" w:rsidRPr="0084333E">
        <w:rPr>
          <w:rFonts w:ascii="Arial" w:hAnsi="Arial" w:cs="Arial"/>
        </w:rPr>
        <w:t xml:space="preserve"> </w:t>
      </w:r>
      <w:r w:rsidRPr="0084333E">
        <w:rPr>
          <w:rFonts w:ascii="Arial" w:hAnsi="Arial" w:cs="Arial"/>
        </w:rPr>
        <w:lastRenderedPageBreak/>
        <w:t>106.620,00</w:t>
      </w:r>
      <w:r w:rsidRPr="0084333E">
        <w:rPr>
          <w:rFonts w:ascii="Arial" w:hAnsi="Arial" w:cs="Arial"/>
          <w:b/>
          <w:bCs/>
        </w:rPr>
        <w:t xml:space="preserve"> </w:t>
      </w:r>
      <w:r w:rsidRPr="0084333E">
        <w:rPr>
          <w:rFonts w:ascii="Arial" w:hAnsi="Arial" w:cs="Arial"/>
        </w:rPr>
        <w:t>kuna</w:t>
      </w:r>
      <w:r w:rsidR="00CA284C" w:rsidRPr="0084333E">
        <w:rPr>
          <w:rFonts w:ascii="Arial" w:hAnsi="Arial" w:cs="Arial"/>
        </w:rPr>
        <w:t xml:space="preserve">, za </w:t>
      </w:r>
      <w:r w:rsidRPr="0084333E">
        <w:rPr>
          <w:rFonts w:ascii="Arial" w:hAnsi="Arial" w:cs="Arial"/>
        </w:rPr>
        <w:t>obilježavanja obljetnica iz Domovinskog rata iznos od 8.000,00 kuna,  što je ukupno</w:t>
      </w:r>
      <w:r w:rsidR="00CA284C" w:rsidRPr="0084333E">
        <w:rPr>
          <w:rFonts w:ascii="Arial" w:hAnsi="Arial" w:cs="Arial"/>
        </w:rPr>
        <w:t xml:space="preserve"> iznosi </w:t>
      </w:r>
      <w:r w:rsidRPr="0084333E">
        <w:rPr>
          <w:rFonts w:ascii="Arial" w:hAnsi="Arial" w:cs="Arial"/>
        </w:rPr>
        <w:t>1</w:t>
      </w:r>
      <w:r w:rsidR="00460D55" w:rsidRPr="0084333E">
        <w:rPr>
          <w:rFonts w:ascii="Arial" w:hAnsi="Arial" w:cs="Arial"/>
        </w:rPr>
        <w:t>22</w:t>
      </w:r>
      <w:r w:rsidRPr="0084333E">
        <w:rPr>
          <w:rFonts w:ascii="Arial" w:hAnsi="Arial" w:cs="Arial"/>
        </w:rPr>
        <w:t xml:space="preserve">.620,00 kuna. </w:t>
      </w:r>
    </w:p>
    <w:p w:rsidR="00C11867" w:rsidRPr="0084333E" w:rsidRDefault="00C11867" w:rsidP="00C11867">
      <w:pPr>
        <w:spacing w:after="0" w:line="240" w:lineRule="auto"/>
        <w:jc w:val="both"/>
        <w:rPr>
          <w:rFonts w:ascii="Arial" w:hAnsi="Arial" w:cs="Arial"/>
        </w:rPr>
      </w:pPr>
    </w:p>
    <w:p w:rsidR="005E266E" w:rsidRPr="0084333E" w:rsidRDefault="005E266E" w:rsidP="005E266E">
      <w:pPr>
        <w:jc w:val="both"/>
        <w:rPr>
          <w:rFonts w:ascii="Arial" w:hAnsi="Arial" w:cs="Arial"/>
          <w:b/>
        </w:rPr>
      </w:pPr>
      <w:r w:rsidRPr="0084333E">
        <w:rPr>
          <w:rFonts w:ascii="Arial" w:hAnsi="Arial" w:cs="Arial"/>
          <w:b/>
        </w:rPr>
        <w:t xml:space="preserve"> Ostali programi u socijalnoj skrbi iz izvornog Proračuna</w:t>
      </w:r>
      <w:r w:rsidR="007F2ED0" w:rsidRPr="0084333E">
        <w:rPr>
          <w:rFonts w:ascii="Arial" w:hAnsi="Arial" w:cs="Arial"/>
          <w:b/>
        </w:rPr>
        <w:t>:</w:t>
      </w:r>
    </w:p>
    <w:p w:rsidR="005E266E" w:rsidRDefault="007F2ED0" w:rsidP="00A54632">
      <w:pPr>
        <w:pStyle w:val="Odlomakpopisa"/>
        <w:numPr>
          <w:ilvl w:val="0"/>
          <w:numId w:val="35"/>
        </w:numPr>
        <w:autoSpaceDE w:val="0"/>
        <w:autoSpaceDN w:val="0"/>
        <w:adjustRightInd w:val="0"/>
        <w:jc w:val="both"/>
        <w:rPr>
          <w:rFonts w:ascii="Arial" w:hAnsi="Arial" w:cs="Arial"/>
          <w:sz w:val="22"/>
          <w:szCs w:val="22"/>
        </w:rPr>
      </w:pPr>
      <w:r w:rsidRPr="00A54632">
        <w:rPr>
          <w:rFonts w:ascii="Arial" w:hAnsi="Arial" w:cs="Arial"/>
          <w:sz w:val="22"/>
          <w:szCs w:val="22"/>
        </w:rPr>
        <w:t>Hrvatski Crveni križ Društvo Crvenog križa Brodsko-posavske županije</w:t>
      </w:r>
    </w:p>
    <w:p w:rsidR="00A54632" w:rsidRPr="00A54632" w:rsidRDefault="00A54632" w:rsidP="00A54632">
      <w:pPr>
        <w:pStyle w:val="Odlomakpopisa"/>
        <w:autoSpaceDE w:val="0"/>
        <w:autoSpaceDN w:val="0"/>
        <w:adjustRightInd w:val="0"/>
        <w:ind w:left="1068"/>
        <w:jc w:val="both"/>
        <w:rPr>
          <w:rFonts w:ascii="Arial" w:hAnsi="Arial" w:cs="Arial"/>
          <w:sz w:val="22"/>
          <w:szCs w:val="22"/>
        </w:rPr>
      </w:pPr>
    </w:p>
    <w:p w:rsidR="007F2ED0" w:rsidRDefault="007F2ED0" w:rsidP="00A54632">
      <w:pPr>
        <w:spacing w:after="0" w:line="240" w:lineRule="auto"/>
        <w:ind w:firstLine="708"/>
        <w:jc w:val="both"/>
        <w:rPr>
          <w:rFonts w:ascii="Arial" w:hAnsi="Arial" w:cs="Arial"/>
        </w:rPr>
      </w:pPr>
      <w:r w:rsidRPr="0084333E">
        <w:rPr>
          <w:rFonts w:ascii="Arial" w:hAnsi="Arial" w:cs="Arial"/>
        </w:rPr>
        <w:t>Za sufinanciranje rada i programske aktivnosti u razdoblju siječanj- lipanj 2017. realizirano je 91.289,35 kuna,</w:t>
      </w:r>
    </w:p>
    <w:p w:rsidR="00A54632" w:rsidRPr="0084333E" w:rsidRDefault="00A54632" w:rsidP="00C11867">
      <w:pPr>
        <w:spacing w:after="0" w:line="240" w:lineRule="auto"/>
        <w:ind w:left="360"/>
        <w:jc w:val="both"/>
        <w:rPr>
          <w:rFonts w:ascii="Arial" w:hAnsi="Arial" w:cs="Arial"/>
        </w:rPr>
      </w:pPr>
    </w:p>
    <w:p w:rsidR="005E266E" w:rsidRDefault="007F2ED0" w:rsidP="00A54632">
      <w:pPr>
        <w:pStyle w:val="Odlomakpopisa"/>
        <w:numPr>
          <w:ilvl w:val="0"/>
          <w:numId w:val="35"/>
        </w:numPr>
        <w:autoSpaceDE w:val="0"/>
        <w:autoSpaceDN w:val="0"/>
        <w:adjustRightInd w:val="0"/>
        <w:jc w:val="both"/>
        <w:rPr>
          <w:rFonts w:ascii="Arial" w:hAnsi="Arial" w:cs="Arial"/>
          <w:sz w:val="22"/>
          <w:szCs w:val="22"/>
        </w:rPr>
      </w:pPr>
      <w:r w:rsidRPr="00A54632">
        <w:rPr>
          <w:rFonts w:ascii="Arial" w:hAnsi="Arial" w:cs="Arial"/>
          <w:sz w:val="22"/>
          <w:szCs w:val="22"/>
        </w:rPr>
        <w:t xml:space="preserve">Projekt „Sigurna kuća“ </w:t>
      </w:r>
    </w:p>
    <w:p w:rsidR="00A54632" w:rsidRPr="00A54632" w:rsidRDefault="00A54632" w:rsidP="00A54632">
      <w:pPr>
        <w:pStyle w:val="Odlomakpopisa"/>
        <w:autoSpaceDE w:val="0"/>
        <w:autoSpaceDN w:val="0"/>
        <w:adjustRightInd w:val="0"/>
        <w:ind w:left="1068"/>
        <w:jc w:val="both"/>
        <w:rPr>
          <w:rFonts w:ascii="Arial" w:hAnsi="Arial" w:cs="Arial"/>
          <w:sz w:val="22"/>
          <w:szCs w:val="22"/>
        </w:rPr>
      </w:pPr>
    </w:p>
    <w:p w:rsidR="005E266E" w:rsidRPr="0084333E" w:rsidRDefault="005E266E" w:rsidP="00C11867">
      <w:pPr>
        <w:spacing w:after="0" w:line="240" w:lineRule="auto"/>
        <w:ind w:firstLine="708"/>
        <w:jc w:val="both"/>
        <w:rPr>
          <w:rFonts w:ascii="Arial" w:hAnsi="Arial" w:cs="Arial"/>
        </w:rPr>
      </w:pPr>
      <w:r w:rsidRPr="0084333E">
        <w:rPr>
          <w:rFonts w:ascii="Arial" w:hAnsi="Arial" w:cs="Arial"/>
        </w:rPr>
        <w:t>Brodsko-posavska županija sufinancira troškove rada i programske aktivnosti savjetovališta i skloništa za žrtve nasilja u obitelji s područja prvenstveno naše županije, a u posebnim okolnostima i žrtvama s područja Republike Hrvatske.</w:t>
      </w:r>
    </w:p>
    <w:p w:rsidR="005E266E" w:rsidRDefault="005E266E" w:rsidP="00C11867">
      <w:pPr>
        <w:spacing w:after="0" w:line="240" w:lineRule="auto"/>
        <w:ind w:firstLine="708"/>
        <w:jc w:val="both"/>
        <w:rPr>
          <w:rFonts w:ascii="Arial" w:hAnsi="Arial" w:cs="Arial"/>
        </w:rPr>
      </w:pPr>
      <w:r w:rsidRPr="0084333E">
        <w:rPr>
          <w:rFonts w:ascii="Arial" w:hAnsi="Arial" w:cs="Arial"/>
        </w:rPr>
        <w:t>Nakon provedenog postupka Javnog poziva za provođenje Programa rada savjetovališta i skloništa za žene  i djecu žrtve  nasilja u obitelji te  odabira Udruge Brod –</w:t>
      </w:r>
      <w:r w:rsidR="00F63868" w:rsidRPr="0084333E">
        <w:rPr>
          <w:rFonts w:ascii="Arial" w:hAnsi="Arial" w:cs="Arial"/>
        </w:rPr>
        <w:t xml:space="preserve"> </w:t>
      </w:r>
      <w:r w:rsidRPr="0084333E">
        <w:rPr>
          <w:rFonts w:ascii="Arial" w:hAnsi="Arial" w:cs="Arial"/>
        </w:rPr>
        <w:t>grupe za ženska ljudska prava iz Slavonskog Broda</w:t>
      </w:r>
      <w:r w:rsidR="00F63868" w:rsidRPr="0084333E">
        <w:rPr>
          <w:rFonts w:ascii="Arial" w:hAnsi="Arial" w:cs="Arial"/>
        </w:rPr>
        <w:t>, Ž</w:t>
      </w:r>
      <w:r w:rsidRPr="0084333E">
        <w:rPr>
          <w:rFonts w:ascii="Arial" w:hAnsi="Arial" w:cs="Arial"/>
        </w:rPr>
        <w:t>upanija je</w:t>
      </w:r>
      <w:r w:rsidR="00F63868" w:rsidRPr="0084333E">
        <w:rPr>
          <w:rFonts w:ascii="Arial" w:hAnsi="Arial" w:cs="Arial"/>
        </w:rPr>
        <w:t>, u izvještajnom razdoblju,</w:t>
      </w:r>
      <w:r w:rsidRPr="0084333E">
        <w:rPr>
          <w:rFonts w:ascii="Arial" w:hAnsi="Arial" w:cs="Arial"/>
        </w:rPr>
        <w:t xml:space="preserve"> </w:t>
      </w:r>
      <w:r w:rsidR="00F63868" w:rsidRPr="0084333E">
        <w:rPr>
          <w:rFonts w:ascii="Arial" w:hAnsi="Arial" w:cs="Arial"/>
        </w:rPr>
        <w:t xml:space="preserve"> </w:t>
      </w:r>
      <w:r w:rsidRPr="0084333E">
        <w:rPr>
          <w:rFonts w:ascii="Arial" w:hAnsi="Arial" w:cs="Arial"/>
        </w:rPr>
        <w:t>sufinancira</w:t>
      </w:r>
      <w:r w:rsidR="00F63868" w:rsidRPr="0084333E">
        <w:rPr>
          <w:rFonts w:ascii="Arial" w:hAnsi="Arial" w:cs="Arial"/>
        </w:rPr>
        <w:t xml:space="preserve">la provođenja ovog Projekta s iznosom od </w:t>
      </w:r>
      <w:r w:rsidRPr="0084333E">
        <w:rPr>
          <w:rFonts w:ascii="Arial" w:hAnsi="Arial" w:cs="Arial"/>
          <w:b/>
        </w:rPr>
        <w:t xml:space="preserve"> </w:t>
      </w:r>
      <w:r w:rsidRPr="0084333E">
        <w:rPr>
          <w:rFonts w:ascii="Arial" w:hAnsi="Arial" w:cs="Arial"/>
        </w:rPr>
        <w:t xml:space="preserve">20.000,00 kuna. </w:t>
      </w:r>
    </w:p>
    <w:p w:rsidR="00C11867" w:rsidRPr="0084333E" w:rsidRDefault="00C11867" w:rsidP="00C11867">
      <w:pPr>
        <w:spacing w:after="0" w:line="240" w:lineRule="auto"/>
        <w:ind w:firstLine="708"/>
        <w:jc w:val="both"/>
        <w:rPr>
          <w:rFonts w:ascii="Arial" w:hAnsi="Arial" w:cs="Arial"/>
        </w:rPr>
      </w:pPr>
    </w:p>
    <w:p w:rsidR="005E266E" w:rsidRDefault="005E266E" w:rsidP="00A54632">
      <w:pPr>
        <w:pStyle w:val="Odlomakpopisa"/>
        <w:numPr>
          <w:ilvl w:val="0"/>
          <w:numId w:val="35"/>
        </w:numPr>
        <w:autoSpaceDE w:val="0"/>
        <w:autoSpaceDN w:val="0"/>
        <w:adjustRightInd w:val="0"/>
        <w:jc w:val="both"/>
        <w:rPr>
          <w:rFonts w:ascii="Arial" w:hAnsi="Arial" w:cs="Arial"/>
          <w:sz w:val="22"/>
          <w:szCs w:val="22"/>
        </w:rPr>
      </w:pPr>
      <w:r w:rsidRPr="00A54632">
        <w:rPr>
          <w:rFonts w:ascii="Arial" w:hAnsi="Arial" w:cs="Arial"/>
          <w:sz w:val="22"/>
          <w:szCs w:val="22"/>
        </w:rPr>
        <w:t>Poliklinika “Zlatni cekin“ -prijevoz djece s</w:t>
      </w:r>
      <w:r w:rsidRPr="0084333E">
        <w:rPr>
          <w:rFonts w:ascii="Arial" w:hAnsi="Arial" w:cs="Arial"/>
          <w:sz w:val="22"/>
          <w:szCs w:val="22"/>
        </w:rPr>
        <w:t xml:space="preserve"> </w:t>
      </w:r>
      <w:r w:rsidRPr="00A54632">
        <w:rPr>
          <w:rFonts w:ascii="Arial" w:hAnsi="Arial" w:cs="Arial"/>
          <w:sz w:val="22"/>
          <w:szCs w:val="22"/>
        </w:rPr>
        <w:t>teškoćama u razvoju</w:t>
      </w:r>
    </w:p>
    <w:p w:rsidR="00A54632" w:rsidRPr="00A54632" w:rsidRDefault="00A54632" w:rsidP="00A54632">
      <w:pPr>
        <w:pStyle w:val="Odlomakpopisa"/>
        <w:autoSpaceDE w:val="0"/>
        <w:autoSpaceDN w:val="0"/>
        <w:adjustRightInd w:val="0"/>
        <w:ind w:left="1068"/>
        <w:jc w:val="both"/>
        <w:rPr>
          <w:rFonts w:ascii="Arial" w:hAnsi="Arial" w:cs="Arial"/>
          <w:sz w:val="22"/>
          <w:szCs w:val="22"/>
        </w:rPr>
      </w:pPr>
    </w:p>
    <w:p w:rsidR="005E266E" w:rsidRPr="0084333E" w:rsidRDefault="00F63868" w:rsidP="008F696E">
      <w:pPr>
        <w:spacing w:after="0" w:line="240" w:lineRule="auto"/>
        <w:ind w:firstLine="708"/>
        <w:jc w:val="both"/>
        <w:rPr>
          <w:rFonts w:ascii="Arial" w:hAnsi="Arial" w:cs="Arial"/>
        </w:rPr>
      </w:pPr>
      <w:r w:rsidRPr="0084333E">
        <w:rPr>
          <w:rFonts w:ascii="Arial" w:hAnsi="Arial" w:cs="Arial"/>
        </w:rPr>
        <w:t>Županija u</w:t>
      </w:r>
      <w:r w:rsidR="005E266E" w:rsidRPr="0084333E">
        <w:rPr>
          <w:rFonts w:ascii="Arial" w:hAnsi="Arial" w:cs="Arial"/>
          <w:b/>
        </w:rPr>
        <w:t xml:space="preserve"> </w:t>
      </w:r>
      <w:r w:rsidR="005E266E" w:rsidRPr="0084333E">
        <w:rPr>
          <w:rFonts w:ascii="Arial" w:hAnsi="Arial" w:cs="Arial"/>
        </w:rPr>
        <w:t>suradnji s gradom Slavonskom Brodom već duži period sufinancira se troškov</w:t>
      </w:r>
      <w:r w:rsidRPr="0084333E">
        <w:rPr>
          <w:rFonts w:ascii="Arial" w:hAnsi="Arial" w:cs="Arial"/>
        </w:rPr>
        <w:t>e</w:t>
      </w:r>
      <w:r w:rsidR="005E266E" w:rsidRPr="0084333E">
        <w:rPr>
          <w:rFonts w:ascii="Arial" w:hAnsi="Arial" w:cs="Arial"/>
        </w:rPr>
        <w:t xml:space="preserve"> prijevoza djece s teškoćama u razvoju  u Polikliniku “Zlatni cekin“ Slavonski Brod.</w:t>
      </w:r>
    </w:p>
    <w:p w:rsidR="005E266E" w:rsidRDefault="00F63868" w:rsidP="008F696E">
      <w:pPr>
        <w:spacing w:after="0" w:line="240" w:lineRule="auto"/>
        <w:ind w:firstLine="708"/>
        <w:jc w:val="both"/>
        <w:rPr>
          <w:rFonts w:ascii="Arial" w:hAnsi="Arial" w:cs="Arial"/>
        </w:rPr>
      </w:pPr>
      <w:r w:rsidRPr="0084333E">
        <w:rPr>
          <w:rFonts w:ascii="Arial" w:hAnsi="Arial" w:cs="Arial"/>
        </w:rPr>
        <w:t>Za sufinanciranje prijevoza djece s teškoćama u razvoju</w:t>
      </w:r>
      <w:r w:rsidR="005E266E" w:rsidRPr="0084333E">
        <w:rPr>
          <w:rFonts w:ascii="Arial" w:hAnsi="Arial" w:cs="Arial"/>
        </w:rPr>
        <w:t xml:space="preserve"> u </w:t>
      </w:r>
      <w:r w:rsidRPr="0084333E">
        <w:rPr>
          <w:rFonts w:ascii="Arial" w:hAnsi="Arial" w:cs="Arial"/>
        </w:rPr>
        <w:t xml:space="preserve">izvještajnom razdoblju utrošeno </w:t>
      </w:r>
      <w:r w:rsidR="005E266E" w:rsidRPr="0084333E">
        <w:rPr>
          <w:rFonts w:ascii="Arial" w:hAnsi="Arial" w:cs="Arial"/>
        </w:rPr>
        <w:t>je</w:t>
      </w:r>
      <w:r w:rsidRPr="0084333E">
        <w:rPr>
          <w:rFonts w:ascii="Arial" w:hAnsi="Arial" w:cs="Arial"/>
        </w:rPr>
        <w:t xml:space="preserve"> </w:t>
      </w:r>
      <w:r w:rsidR="005E266E" w:rsidRPr="0084333E">
        <w:rPr>
          <w:rFonts w:ascii="Arial" w:hAnsi="Arial" w:cs="Arial"/>
        </w:rPr>
        <w:t>43.000,00 kuna.</w:t>
      </w:r>
    </w:p>
    <w:p w:rsidR="008F696E" w:rsidRPr="0084333E" w:rsidRDefault="008F696E" w:rsidP="008F696E">
      <w:pPr>
        <w:spacing w:after="0" w:line="240" w:lineRule="auto"/>
        <w:ind w:firstLine="708"/>
        <w:jc w:val="both"/>
        <w:rPr>
          <w:rFonts w:ascii="Arial" w:hAnsi="Arial" w:cs="Arial"/>
        </w:rPr>
      </w:pP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346"/>
        <w:gridCol w:w="3083"/>
      </w:tblGrid>
      <w:tr w:rsidR="005E266E" w:rsidRPr="0084333E" w:rsidTr="00BC3314">
        <w:trPr>
          <w:trHeight w:val="660"/>
        </w:trPr>
        <w:tc>
          <w:tcPr>
            <w:tcW w:w="9429" w:type="dxa"/>
            <w:gridSpan w:val="2"/>
            <w:tcBorders>
              <w:top w:val="nil"/>
              <w:left w:val="nil"/>
              <w:right w:val="nil"/>
            </w:tcBorders>
          </w:tcPr>
          <w:p w:rsidR="005E266E" w:rsidRPr="0084333E" w:rsidRDefault="005E266E" w:rsidP="00C11867">
            <w:pPr>
              <w:spacing w:after="0" w:line="240" w:lineRule="auto"/>
              <w:rPr>
                <w:rFonts w:ascii="Arial" w:hAnsi="Arial" w:cs="Arial"/>
              </w:rPr>
            </w:pPr>
            <w:r w:rsidRPr="0084333E">
              <w:rPr>
                <w:rFonts w:ascii="Arial" w:hAnsi="Arial" w:cs="Arial"/>
              </w:rPr>
              <w:t>Prikaz  programa u socijalnoj skrbi financiranih iz izvornog Proračuna (siječanj-lipanj 2017.)</w:t>
            </w:r>
          </w:p>
        </w:tc>
      </w:tr>
      <w:tr w:rsidR="005E266E" w:rsidRPr="0084333E" w:rsidTr="00BC3314">
        <w:tblPrEx>
          <w:tblLook w:val="04A0"/>
        </w:tblPrEx>
        <w:trPr>
          <w:trHeight w:val="378"/>
        </w:trPr>
        <w:tc>
          <w:tcPr>
            <w:tcW w:w="6346" w:type="dxa"/>
            <w:shd w:val="clear" w:color="auto" w:fill="D9D9D9"/>
          </w:tcPr>
          <w:p w:rsidR="005E266E" w:rsidRPr="0084333E" w:rsidRDefault="005E266E" w:rsidP="00BC3314">
            <w:pPr>
              <w:rPr>
                <w:rFonts w:ascii="Arial" w:hAnsi="Arial" w:cs="Arial"/>
                <w:b/>
              </w:rPr>
            </w:pPr>
            <w:r w:rsidRPr="0084333E">
              <w:rPr>
                <w:rFonts w:ascii="Arial" w:hAnsi="Arial" w:cs="Arial"/>
                <w:b/>
              </w:rPr>
              <w:t xml:space="preserve">Program </w:t>
            </w:r>
          </w:p>
        </w:tc>
        <w:tc>
          <w:tcPr>
            <w:tcW w:w="3083" w:type="dxa"/>
            <w:shd w:val="clear" w:color="auto" w:fill="D9D9D9"/>
          </w:tcPr>
          <w:p w:rsidR="005E266E" w:rsidRPr="0084333E" w:rsidRDefault="005E266E" w:rsidP="00BC3314">
            <w:pPr>
              <w:rPr>
                <w:rFonts w:ascii="Arial" w:hAnsi="Arial" w:cs="Arial"/>
                <w:b/>
              </w:rPr>
            </w:pPr>
            <w:r w:rsidRPr="0084333E">
              <w:rPr>
                <w:rFonts w:ascii="Arial" w:hAnsi="Arial" w:cs="Arial"/>
                <w:b/>
              </w:rPr>
              <w:t>Realizirano sredstava</w:t>
            </w:r>
          </w:p>
        </w:tc>
      </w:tr>
      <w:tr w:rsidR="005E266E" w:rsidRPr="0084333E" w:rsidTr="00BC3314">
        <w:tblPrEx>
          <w:tblLook w:val="04A0"/>
        </w:tblPrEx>
        <w:trPr>
          <w:trHeight w:val="399"/>
        </w:trPr>
        <w:tc>
          <w:tcPr>
            <w:tcW w:w="6346" w:type="dxa"/>
          </w:tcPr>
          <w:p w:rsidR="005E266E" w:rsidRPr="0084333E" w:rsidRDefault="005E266E" w:rsidP="00BC3314">
            <w:pPr>
              <w:rPr>
                <w:rFonts w:ascii="Arial" w:hAnsi="Arial" w:cs="Arial"/>
              </w:rPr>
            </w:pPr>
            <w:r w:rsidRPr="0084333E">
              <w:rPr>
                <w:rFonts w:ascii="Arial" w:hAnsi="Arial" w:cs="Arial"/>
              </w:rPr>
              <w:t>Hrvatski Crveni križ Društvo Crvenog križa Brodsko-posavske županije</w:t>
            </w:r>
          </w:p>
        </w:tc>
        <w:tc>
          <w:tcPr>
            <w:tcW w:w="3083" w:type="dxa"/>
          </w:tcPr>
          <w:p w:rsidR="005E266E" w:rsidRPr="0084333E" w:rsidRDefault="005E266E" w:rsidP="00C11867">
            <w:pPr>
              <w:jc w:val="center"/>
              <w:rPr>
                <w:rFonts w:ascii="Arial" w:hAnsi="Arial" w:cs="Arial"/>
              </w:rPr>
            </w:pPr>
            <w:r w:rsidRPr="0084333E">
              <w:rPr>
                <w:rFonts w:ascii="Arial" w:hAnsi="Arial" w:cs="Arial"/>
                <w:b/>
                <w:bCs/>
              </w:rPr>
              <w:t>91.289,35</w:t>
            </w:r>
          </w:p>
        </w:tc>
      </w:tr>
      <w:tr w:rsidR="005E266E" w:rsidRPr="0084333E" w:rsidTr="00BC3314">
        <w:tblPrEx>
          <w:tblLook w:val="04A0"/>
        </w:tblPrEx>
        <w:trPr>
          <w:trHeight w:val="378"/>
        </w:trPr>
        <w:tc>
          <w:tcPr>
            <w:tcW w:w="6346" w:type="dxa"/>
          </w:tcPr>
          <w:p w:rsidR="005E266E" w:rsidRPr="0084333E" w:rsidRDefault="005E266E" w:rsidP="00BC3314">
            <w:pPr>
              <w:rPr>
                <w:rFonts w:ascii="Arial" w:hAnsi="Arial" w:cs="Arial"/>
              </w:rPr>
            </w:pPr>
            <w:r w:rsidRPr="0084333E">
              <w:rPr>
                <w:rFonts w:ascii="Arial" w:hAnsi="Arial" w:cs="Arial"/>
              </w:rPr>
              <w:t>«Sigurna kuća»</w:t>
            </w:r>
          </w:p>
        </w:tc>
        <w:tc>
          <w:tcPr>
            <w:tcW w:w="3083" w:type="dxa"/>
          </w:tcPr>
          <w:p w:rsidR="005E266E" w:rsidRPr="0084333E" w:rsidRDefault="005E266E" w:rsidP="00C11867">
            <w:pPr>
              <w:jc w:val="center"/>
              <w:rPr>
                <w:rFonts w:ascii="Arial" w:hAnsi="Arial" w:cs="Arial"/>
              </w:rPr>
            </w:pPr>
            <w:r w:rsidRPr="0084333E">
              <w:rPr>
                <w:rFonts w:ascii="Arial" w:hAnsi="Arial" w:cs="Arial"/>
                <w:b/>
                <w:bCs/>
              </w:rPr>
              <w:t>20.000,00</w:t>
            </w:r>
          </w:p>
        </w:tc>
      </w:tr>
      <w:tr w:rsidR="005E266E" w:rsidRPr="0084333E" w:rsidTr="00BC3314">
        <w:tblPrEx>
          <w:tblLook w:val="04A0"/>
        </w:tblPrEx>
        <w:trPr>
          <w:trHeight w:val="399"/>
        </w:trPr>
        <w:tc>
          <w:tcPr>
            <w:tcW w:w="6346" w:type="dxa"/>
          </w:tcPr>
          <w:p w:rsidR="005E266E" w:rsidRPr="0084333E" w:rsidRDefault="005E266E" w:rsidP="00BC3314">
            <w:pPr>
              <w:rPr>
                <w:rFonts w:ascii="Arial" w:hAnsi="Arial" w:cs="Arial"/>
                <w:b/>
                <w:bCs/>
              </w:rPr>
            </w:pPr>
            <w:r w:rsidRPr="0084333E">
              <w:rPr>
                <w:rFonts w:ascii="Arial" w:hAnsi="Arial" w:cs="Arial"/>
              </w:rPr>
              <w:t xml:space="preserve"> Tekuće donacije „Cekinu“ za prijevoz djece s teškoćama u razvoju                                                                </w:t>
            </w:r>
          </w:p>
        </w:tc>
        <w:tc>
          <w:tcPr>
            <w:tcW w:w="3083" w:type="dxa"/>
          </w:tcPr>
          <w:p w:rsidR="005E266E" w:rsidRPr="0084333E" w:rsidRDefault="005E266E" w:rsidP="00C11867">
            <w:pPr>
              <w:jc w:val="center"/>
              <w:rPr>
                <w:rFonts w:ascii="Arial" w:hAnsi="Arial" w:cs="Arial"/>
                <w:b/>
              </w:rPr>
            </w:pPr>
            <w:r w:rsidRPr="0084333E">
              <w:rPr>
                <w:rFonts w:ascii="Arial" w:hAnsi="Arial" w:cs="Arial"/>
                <w:b/>
              </w:rPr>
              <w:t>43.000,00</w:t>
            </w:r>
          </w:p>
        </w:tc>
      </w:tr>
      <w:tr w:rsidR="005E266E" w:rsidRPr="0084333E" w:rsidTr="00BC3314">
        <w:tblPrEx>
          <w:tblLook w:val="04A0"/>
        </w:tblPrEx>
        <w:trPr>
          <w:trHeight w:val="399"/>
        </w:trPr>
        <w:tc>
          <w:tcPr>
            <w:tcW w:w="6346" w:type="dxa"/>
          </w:tcPr>
          <w:p w:rsidR="005E266E" w:rsidRPr="0084333E" w:rsidRDefault="005E266E" w:rsidP="008F696E">
            <w:pPr>
              <w:rPr>
                <w:rFonts w:ascii="Arial" w:hAnsi="Arial" w:cs="Arial"/>
              </w:rPr>
            </w:pPr>
            <w:r w:rsidRPr="0084333E">
              <w:rPr>
                <w:rFonts w:ascii="Arial" w:hAnsi="Arial" w:cs="Arial"/>
              </w:rPr>
              <w:t>Zdravstveno-socijalne, humanitarne i ostale udruge</w:t>
            </w:r>
          </w:p>
        </w:tc>
        <w:tc>
          <w:tcPr>
            <w:tcW w:w="3083" w:type="dxa"/>
          </w:tcPr>
          <w:p w:rsidR="005E266E" w:rsidRPr="0084333E" w:rsidRDefault="005E266E" w:rsidP="00C11867">
            <w:pPr>
              <w:jc w:val="center"/>
              <w:rPr>
                <w:rFonts w:ascii="Arial" w:hAnsi="Arial" w:cs="Arial"/>
                <w:b/>
              </w:rPr>
            </w:pPr>
            <w:r w:rsidRPr="0084333E">
              <w:rPr>
                <w:rFonts w:ascii="Arial" w:hAnsi="Arial" w:cs="Arial"/>
                <w:b/>
              </w:rPr>
              <w:t>18.000,00</w:t>
            </w:r>
          </w:p>
        </w:tc>
      </w:tr>
      <w:tr w:rsidR="005E266E" w:rsidRPr="0084333E" w:rsidTr="00BC3314">
        <w:tblPrEx>
          <w:tblLook w:val="04A0"/>
        </w:tblPrEx>
        <w:trPr>
          <w:trHeight w:val="399"/>
        </w:trPr>
        <w:tc>
          <w:tcPr>
            <w:tcW w:w="6346" w:type="dxa"/>
          </w:tcPr>
          <w:p w:rsidR="005E266E" w:rsidRPr="0084333E" w:rsidRDefault="005E266E" w:rsidP="00BC3314">
            <w:pPr>
              <w:rPr>
                <w:rFonts w:ascii="Arial" w:hAnsi="Arial" w:cs="Arial"/>
              </w:rPr>
            </w:pPr>
            <w:r w:rsidRPr="0084333E">
              <w:rPr>
                <w:rFonts w:ascii="Arial" w:hAnsi="Arial" w:cs="Arial"/>
              </w:rPr>
              <w:t>Udruge proizašle iz Domovinskog rata</w:t>
            </w:r>
          </w:p>
          <w:p w:rsidR="005E266E" w:rsidRPr="0084333E" w:rsidRDefault="005E266E" w:rsidP="00BC3314">
            <w:pPr>
              <w:rPr>
                <w:rFonts w:ascii="Arial" w:hAnsi="Arial" w:cs="Arial"/>
              </w:rPr>
            </w:pPr>
            <w:r w:rsidRPr="0084333E">
              <w:rPr>
                <w:rFonts w:ascii="Arial" w:hAnsi="Arial" w:cs="Arial"/>
              </w:rPr>
              <w:t>Skrb o umirovljenicima</w:t>
            </w:r>
          </w:p>
        </w:tc>
        <w:tc>
          <w:tcPr>
            <w:tcW w:w="3083" w:type="dxa"/>
          </w:tcPr>
          <w:p w:rsidR="005E266E" w:rsidRPr="0084333E" w:rsidRDefault="005E266E" w:rsidP="00C11867">
            <w:pPr>
              <w:tabs>
                <w:tab w:val="center" w:pos="1433"/>
                <w:tab w:val="right" w:pos="2867"/>
              </w:tabs>
              <w:jc w:val="center"/>
              <w:rPr>
                <w:rFonts w:ascii="Arial" w:hAnsi="Arial" w:cs="Arial"/>
                <w:b/>
              </w:rPr>
            </w:pPr>
            <w:r w:rsidRPr="0084333E">
              <w:rPr>
                <w:rFonts w:ascii="Arial" w:hAnsi="Arial" w:cs="Arial"/>
                <w:b/>
              </w:rPr>
              <w:t>106.620,00</w:t>
            </w:r>
          </w:p>
          <w:p w:rsidR="005E266E" w:rsidRPr="0084333E" w:rsidRDefault="005E266E" w:rsidP="008F696E">
            <w:pPr>
              <w:jc w:val="center"/>
              <w:rPr>
                <w:rFonts w:ascii="Arial" w:hAnsi="Arial" w:cs="Arial"/>
                <w:b/>
              </w:rPr>
            </w:pPr>
            <w:r w:rsidRPr="0084333E">
              <w:rPr>
                <w:rFonts w:ascii="Arial" w:hAnsi="Arial" w:cs="Arial"/>
                <w:b/>
              </w:rPr>
              <w:t>14.000,00</w:t>
            </w:r>
          </w:p>
        </w:tc>
      </w:tr>
      <w:tr w:rsidR="005E266E" w:rsidRPr="0084333E" w:rsidTr="00C11867">
        <w:tblPrEx>
          <w:tblLook w:val="04A0"/>
        </w:tblPrEx>
        <w:trPr>
          <w:trHeight w:val="399"/>
        </w:trPr>
        <w:tc>
          <w:tcPr>
            <w:tcW w:w="6346" w:type="dxa"/>
          </w:tcPr>
          <w:p w:rsidR="005E266E" w:rsidRPr="0084333E" w:rsidRDefault="005E266E" w:rsidP="00BC3314">
            <w:pPr>
              <w:rPr>
                <w:rFonts w:ascii="Arial" w:hAnsi="Arial" w:cs="Arial"/>
              </w:rPr>
            </w:pPr>
            <w:r w:rsidRPr="0084333E">
              <w:rPr>
                <w:rFonts w:ascii="Arial" w:hAnsi="Arial" w:cs="Arial"/>
              </w:rPr>
              <w:t>Sredstva za obilježavanje obljetnica iz Domovinskog rata</w:t>
            </w:r>
          </w:p>
        </w:tc>
        <w:tc>
          <w:tcPr>
            <w:tcW w:w="3083" w:type="dxa"/>
            <w:tcBorders>
              <w:bottom w:val="single" w:sz="4" w:space="0" w:color="000000"/>
            </w:tcBorders>
          </w:tcPr>
          <w:p w:rsidR="005E266E" w:rsidRPr="0084333E" w:rsidRDefault="005E266E" w:rsidP="00C11867">
            <w:pPr>
              <w:jc w:val="center"/>
              <w:rPr>
                <w:rFonts w:ascii="Arial" w:hAnsi="Arial" w:cs="Arial"/>
                <w:b/>
              </w:rPr>
            </w:pPr>
            <w:r w:rsidRPr="0084333E">
              <w:rPr>
                <w:rFonts w:ascii="Arial" w:hAnsi="Arial" w:cs="Arial"/>
                <w:b/>
              </w:rPr>
              <w:t>8.000,00</w:t>
            </w:r>
          </w:p>
        </w:tc>
      </w:tr>
      <w:tr w:rsidR="005E266E" w:rsidRPr="0084333E" w:rsidTr="00C11867">
        <w:tblPrEx>
          <w:tblLook w:val="04A0"/>
        </w:tblPrEx>
        <w:trPr>
          <w:trHeight w:val="399"/>
        </w:trPr>
        <w:tc>
          <w:tcPr>
            <w:tcW w:w="6346" w:type="dxa"/>
          </w:tcPr>
          <w:p w:rsidR="005E266E" w:rsidRPr="0084333E" w:rsidRDefault="005E266E" w:rsidP="008F696E">
            <w:pPr>
              <w:rPr>
                <w:rFonts w:ascii="Arial" w:hAnsi="Arial" w:cs="Arial"/>
              </w:rPr>
            </w:pPr>
            <w:r w:rsidRPr="0084333E">
              <w:rPr>
                <w:rFonts w:ascii="Arial" w:hAnsi="Arial" w:cs="Arial"/>
                <w:b/>
              </w:rPr>
              <w:t xml:space="preserve">UKUPNO:                                                            </w:t>
            </w:r>
          </w:p>
        </w:tc>
        <w:tc>
          <w:tcPr>
            <w:tcW w:w="3083" w:type="dxa"/>
            <w:tcBorders>
              <w:bottom w:val="single" w:sz="4" w:space="0" w:color="auto"/>
            </w:tcBorders>
          </w:tcPr>
          <w:p w:rsidR="005E266E" w:rsidRPr="0084333E" w:rsidRDefault="00C11867" w:rsidP="008F696E">
            <w:pPr>
              <w:ind w:firstLine="708"/>
              <w:rPr>
                <w:rFonts w:ascii="Arial" w:hAnsi="Arial" w:cs="Arial"/>
                <w:b/>
              </w:rPr>
            </w:pPr>
            <w:r>
              <w:rPr>
                <w:rFonts w:ascii="Arial" w:hAnsi="Arial" w:cs="Arial"/>
                <w:b/>
              </w:rPr>
              <w:t xml:space="preserve">   </w:t>
            </w:r>
            <w:r w:rsidR="005E266E" w:rsidRPr="0084333E">
              <w:rPr>
                <w:rFonts w:ascii="Arial" w:hAnsi="Arial" w:cs="Arial"/>
                <w:b/>
              </w:rPr>
              <w:t>300.909,35</w:t>
            </w:r>
          </w:p>
        </w:tc>
      </w:tr>
    </w:tbl>
    <w:p w:rsidR="005E266E" w:rsidRPr="0084333E" w:rsidRDefault="005E266E" w:rsidP="005E266E">
      <w:pPr>
        <w:ind w:firstLine="708"/>
        <w:rPr>
          <w:rFonts w:ascii="Arial" w:hAnsi="Arial" w:cs="Arial"/>
          <w:b/>
        </w:rPr>
      </w:pPr>
    </w:p>
    <w:p w:rsidR="005E266E" w:rsidRDefault="005E266E" w:rsidP="005E266E">
      <w:pPr>
        <w:ind w:firstLine="708"/>
        <w:rPr>
          <w:rFonts w:ascii="Arial" w:hAnsi="Arial" w:cs="Arial"/>
          <w:b/>
        </w:rPr>
      </w:pPr>
    </w:p>
    <w:p w:rsidR="00E03918" w:rsidRPr="0084333E" w:rsidRDefault="00E03918" w:rsidP="00E03918">
      <w:pPr>
        <w:jc w:val="both"/>
        <w:rPr>
          <w:rFonts w:ascii="Arial" w:hAnsi="Arial" w:cs="Arial"/>
          <w:b/>
        </w:rPr>
      </w:pPr>
      <w:bookmarkStart w:id="2" w:name="_Hlk492646194"/>
      <w:r w:rsidRPr="0084333E">
        <w:rPr>
          <w:rFonts w:ascii="Arial" w:hAnsi="Arial" w:cs="Arial"/>
          <w:b/>
        </w:rPr>
        <w:lastRenderedPageBreak/>
        <w:t>SURADNJA  S JEDINICAMA LOKLANE I REGIONALNE SAMOUPRAVE, DRŽAVNIM I MEĐUNARODNIM INSTITUCIJAMA, JAVNOST RADA</w:t>
      </w:r>
    </w:p>
    <w:p w:rsidR="00E03918" w:rsidRPr="0084333E" w:rsidRDefault="00E03918" w:rsidP="00E03918">
      <w:pPr>
        <w:spacing w:line="240" w:lineRule="auto"/>
        <w:jc w:val="both"/>
        <w:rPr>
          <w:rFonts w:ascii="Arial" w:hAnsi="Arial" w:cs="Arial"/>
          <w:b/>
        </w:rPr>
      </w:pPr>
      <w:r w:rsidRPr="0084333E">
        <w:rPr>
          <w:rFonts w:ascii="Arial" w:hAnsi="Arial" w:cs="Arial"/>
          <w:b/>
        </w:rPr>
        <w:tab/>
      </w:r>
    </w:p>
    <w:p w:rsidR="00E03918" w:rsidRPr="0084333E" w:rsidRDefault="00E03918" w:rsidP="00E03918">
      <w:pPr>
        <w:spacing w:line="240" w:lineRule="auto"/>
        <w:jc w:val="both"/>
        <w:rPr>
          <w:rFonts w:ascii="Arial" w:hAnsi="Arial" w:cs="Arial"/>
          <w:shd w:val="clear" w:color="auto" w:fill="FFFFFF"/>
        </w:rPr>
      </w:pPr>
      <w:r w:rsidRPr="0084333E">
        <w:rPr>
          <w:rFonts w:ascii="Arial" w:hAnsi="Arial" w:cs="Arial"/>
          <w:b/>
        </w:rPr>
        <w:t>Suradnja s Vladom RH, državnim i drugim institucijama, jedinicama lokalne samouprave</w:t>
      </w:r>
      <w:r w:rsidRPr="0084333E">
        <w:rPr>
          <w:rFonts w:ascii="Arial" w:hAnsi="Arial" w:cs="Arial"/>
          <w:shd w:val="clear" w:color="auto" w:fill="FFFFFF"/>
        </w:rPr>
        <w:t xml:space="preserve"> </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 xml:space="preserve">Prvo šestomjesečno razdoblje 2017. obilježeno je intenzivnim aktivnostima i radnim sastancima župana s ministrima i državnim dužnosnicima, posebice u procesu razdvajanja bolnica, poticanja regionalnog i ruralnog razvoja i demografske obnove, te skrbi za obitelj i mlade.   </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 xml:space="preserve">Nastavljena je i intenzivna suradnja i djelovanje kroz Izvršni odbor i tijela Zajednice županija u cilju poticanja  decentralizacije poslova od područnog (regionalnog) značaja s naglaskom na  decentralizaciju ovlasti, nadležnosti i odgovornosti.  Nastavljen je rad kroz stručne skupine i odbore Zajednice na zajedničkom djelovanju prema zakonodavnom i izvršnim tijelima, te su nastavljene započete aktivnosti za privlačenjem sredstava EU fondova i podizanjem razine transparentnosti rada i </w:t>
      </w:r>
      <w:proofErr w:type="spellStart"/>
      <w:r w:rsidRPr="0084333E">
        <w:rPr>
          <w:rFonts w:ascii="Arial" w:hAnsi="Arial" w:cs="Arial"/>
          <w:sz w:val="22"/>
          <w:szCs w:val="22"/>
        </w:rPr>
        <w:t>antikoruptivnog</w:t>
      </w:r>
      <w:proofErr w:type="spellEnd"/>
      <w:r w:rsidRPr="0084333E">
        <w:rPr>
          <w:rFonts w:ascii="Arial" w:hAnsi="Arial" w:cs="Arial"/>
          <w:sz w:val="22"/>
          <w:szCs w:val="22"/>
        </w:rPr>
        <w:t xml:space="preserve"> djelovanja na lokalnoj i regionalnoj razini.  Župan  je vrlo  aktivno sudjelovao  u  radu i pripremi  sjednica, instruktivnih i radnih sastanaka usmjerenih na jačanje županijskih upravnih kapaciteta, a prema potrebi u rad stručnih skupina uključivali su se i djelatnici županijske uprave.  </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Pozdravljajući nastojanja hrvatske Vlade u revitalizaciji Slavonije kroz Projekt Slavonija, Baranja i Srijem, župan se vrlo intenzivno uključio u sve aktivnosti i nastojanja na gospodarskoj, socijalnoj i ekonomskoj revitalizaciji Brodsko-posavske županije.  Na održanim radnim sastancima koordinacije slavonskih župana s predstavnicima Vlade dogovoreno je poduzimanje niza mjera u sklopu kojih će se izraditi i novi model indeksa razvijenosti, ključnog i za povećanje apsorpcije sredstava iz EU fondova na području Slavonije, Baranje i Zapadnog Srijema. Jedinicama lokalne i regionalne samouprave, poduzetnicima, ali i građanima osigurat će se i porezne olakšice te bolji pristup nacionalnim ulaganjima u razvoj nerazvijenih područja. Dogovoreni su i koraci u izradi mape siromaštva, što će pomoći dizajniranju politika te definiranju i raspodjeli budžetskih alokacija i EU sredstava namijenjenih smanjivanju regionalnih nejednakosti i siromaštva, kao i izrada analitičke podloge za redefiniranje statističkih regija. Značajan efekt na području naše Županije očekuje se i kod postupaka u okviru Programa ruralnog razvoja, mjera usmjerenih izradi i poboljšanju male infrastrukture i obnovljivih izvora energije te pokretanju, poboljšanju ili proširenju usluga  za ruralno stanovništvo. Osigurano je oko 250 milijuna eura nepovratnih sredstava u okviru kojih su predviđena i sredstva za izgradnju lučke infrastrukture luke Slavonski Brod.</w:t>
      </w:r>
    </w:p>
    <w:p w:rsidR="00E03918" w:rsidRPr="0084333E" w:rsidRDefault="00E03918" w:rsidP="00D57251">
      <w:pPr>
        <w:pStyle w:val="StandardWeb"/>
        <w:spacing w:before="0" w:beforeAutospacing="0" w:after="0" w:afterAutospacing="0"/>
        <w:ind w:firstLine="709"/>
        <w:jc w:val="both"/>
        <w:rPr>
          <w:rFonts w:ascii="Arial" w:hAnsi="Arial" w:cs="Arial"/>
          <w:sz w:val="22"/>
          <w:szCs w:val="22"/>
        </w:rPr>
      </w:pPr>
      <w:r w:rsidRPr="0084333E">
        <w:rPr>
          <w:rFonts w:ascii="Arial" w:hAnsi="Arial" w:cs="Arial"/>
          <w:sz w:val="22"/>
          <w:szCs w:val="22"/>
        </w:rPr>
        <w:t>Projekt Luke Brod ponovno je aktualiziran i na Vladi Republike Hrvatske je proglašen projektom od strateškog interesa.</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 xml:space="preserve">Putem nadležnih upravnih odjela, javnih ustanova i županijske razvojne agencije u koordinaciji sa županom i županijskim čelnicima nastavljene su aktivnosti i mjere za uravnoteženi razvoj jedinica lokalne samouprave na području Županije, s ciljem poticanja gospodarskog razvoja i unapređenja investicijske klime, razvoja komunalne infrastrukture,provođenja već započetih projekata vodoopskrbe i </w:t>
      </w:r>
      <w:proofErr w:type="spellStart"/>
      <w:r w:rsidRPr="0084333E">
        <w:rPr>
          <w:rFonts w:ascii="Arial" w:hAnsi="Arial" w:cs="Arial"/>
          <w:sz w:val="22"/>
          <w:szCs w:val="22"/>
        </w:rPr>
        <w:t>vodoodvodnje</w:t>
      </w:r>
      <w:proofErr w:type="spellEnd"/>
      <w:r w:rsidRPr="0084333E">
        <w:rPr>
          <w:rFonts w:ascii="Arial" w:hAnsi="Arial" w:cs="Arial"/>
          <w:sz w:val="22"/>
          <w:szCs w:val="22"/>
        </w:rPr>
        <w:t xml:space="preserve">, navodnjavanja poljoprivrednih površina,cestogradnje, zaštite prirode i okoliša, te razvoja postojećih i osnivanja novih gospodarskih subjekata. </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 xml:space="preserve">Održan je niz radnih i stručnih skupova, sastanaka i predstavljanja različitih mjera vezanih uz prekograničnu suradnju i korištenje europskih sredstava (a posebno treba istaknuti nastavak aktivnosti na projektu zaštite zraka od prekograničnog zagađenja).   U izvještajnom su razdoblju održane uvodna konferencija projekta Zajednički doprinos unapređenju transnacionalne pripremljenosti za izvanredne situacije u slivu Save i završna konferencija projekta „S osmijehom u školu 2“,   a nastavljeni su i brojni projekti lokalnog karaktera (projekt PUMA, Doručak s hrvatskih farmi, Poljoprivredno-poduzetničke ideje,  jačanje gospodarskih kapaciteta, primjena novih tehnologija u poljoprivredi, predstavljanje </w:t>
      </w:r>
      <w:r w:rsidRPr="0084333E">
        <w:rPr>
          <w:rFonts w:ascii="Arial" w:hAnsi="Arial" w:cs="Arial"/>
          <w:sz w:val="22"/>
          <w:szCs w:val="22"/>
        </w:rPr>
        <w:lastRenderedPageBreak/>
        <w:t xml:space="preserve">mjera vezanih uz ulaganja u pokretanje, poboljšanje ili proširenje lokalnih temeljnih usluga u okviru ruralnog razvoja, potpore gospodarstvenicima, …).    </w:t>
      </w:r>
    </w:p>
    <w:p w:rsidR="00E03918" w:rsidRPr="0084333E" w:rsidRDefault="00E03918" w:rsidP="00D57251">
      <w:pPr>
        <w:pStyle w:val="StandardWeb"/>
        <w:shd w:val="clear" w:color="auto" w:fill="FFFFFF"/>
        <w:spacing w:before="0" w:beforeAutospacing="0" w:after="0" w:afterAutospacing="0"/>
        <w:ind w:firstLine="709"/>
        <w:jc w:val="both"/>
        <w:rPr>
          <w:rFonts w:ascii="Arial" w:hAnsi="Arial" w:cs="Arial"/>
          <w:sz w:val="22"/>
          <w:szCs w:val="22"/>
        </w:rPr>
      </w:pPr>
      <w:r w:rsidRPr="0084333E">
        <w:rPr>
          <w:rFonts w:ascii="Arial" w:hAnsi="Arial" w:cs="Arial"/>
          <w:sz w:val="22"/>
          <w:szCs w:val="22"/>
        </w:rPr>
        <w:t xml:space="preserve">Ukupno je u prvih šest mjeseci 2017. održano 77 radnih sastanka s predstavnicima  jedinica lokalne samouprave s područja Brodsko- posavske županije.  U ožujku je, u organizaciji Ministarstva hrvatskih branitelja, u Slavonskom Brodu održana Konvencija zadruga hrvatskih branitelja s ciljem pružanja potpore braniteljima  u prevladavanju prepreka i što uspješnijem pozicioniranju na tržištu. U sklopu održavanja različitih manifestacija održano je 22 radna sastanaka na kojima su sudjelovali i predstavnici državnih institucija (Hrvatskih voda, Agencije za poljoprivredno zemljište, Državnog centra za razminiranje, državnih zavoda i dr.).   </w:t>
      </w:r>
    </w:p>
    <w:p w:rsidR="00E03918" w:rsidRPr="0084333E" w:rsidRDefault="00E03918" w:rsidP="00D57251">
      <w:pPr>
        <w:spacing w:after="0" w:line="240" w:lineRule="auto"/>
        <w:ind w:firstLine="709"/>
        <w:jc w:val="both"/>
        <w:rPr>
          <w:rFonts w:ascii="Arial" w:hAnsi="Arial" w:cs="Arial"/>
        </w:rPr>
      </w:pPr>
      <w:r w:rsidRPr="0084333E">
        <w:rPr>
          <w:rFonts w:ascii="Arial" w:hAnsi="Arial" w:cs="Arial"/>
        </w:rPr>
        <w:t>Tijekom promatranog izvještajnog razdoblja, s predstavnicima državnih institucija, na području Županije održano je 57  radnih sastanaka, a župan je sudjelovao  na 45 tematskih radnih sastanaka s najvišim dužnosnicima RH.</w:t>
      </w:r>
    </w:p>
    <w:p w:rsidR="00E03918" w:rsidRPr="0084333E" w:rsidRDefault="00E03918" w:rsidP="00E03918">
      <w:pPr>
        <w:jc w:val="both"/>
        <w:rPr>
          <w:rFonts w:ascii="Arial" w:hAnsi="Arial" w:cs="Arial"/>
          <w:b/>
        </w:rPr>
      </w:pPr>
      <w:r w:rsidRPr="0084333E">
        <w:rPr>
          <w:rFonts w:ascii="Arial" w:hAnsi="Arial" w:cs="Arial"/>
        </w:rPr>
        <w:tab/>
      </w:r>
    </w:p>
    <w:p w:rsidR="00E03918" w:rsidRPr="0084333E" w:rsidRDefault="00E03918" w:rsidP="00E03918">
      <w:pPr>
        <w:autoSpaceDE w:val="0"/>
        <w:autoSpaceDN w:val="0"/>
        <w:adjustRightInd w:val="0"/>
        <w:spacing w:after="0" w:line="240" w:lineRule="auto"/>
        <w:ind w:firstLine="708"/>
        <w:jc w:val="both"/>
        <w:rPr>
          <w:rFonts w:ascii="Arial" w:hAnsi="Arial" w:cs="Arial"/>
          <w:b/>
        </w:rPr>
      </w:pPr>
      <w:r w:rsidRPr="0084333E">
        <w:rPr>
          <w:rFonts w:ascii="Arial" w:hAnsi="Arial" w:cs="Arial"/>
          <w:b/>
        </w:rPr>
        <w:t xml:space="preserve">Međunarodne aktivnosti, suradnja s drugim državama i regijama </w:t>
      </w:r>
    </w:p>
    <w:p w:rsidR="00E03918" w:rsidRPr="0084333E" w:rsidRDefault="00E03918" w:rsidP="00E03918">
      <w:pPr>
        <w:autoSpaceDE w:val="0"/>
        <w:autoSpaceDN w:val="0"/>
        <w:adjustRightInd w:val="0"/>
        <w:spacing w:after="0" w:line="240" w:lineRule="auto"/>
        <w:ind w:firstLine="708"/>
        <w:jc w:val="both"/>
        <w:rPr>
          <w:rFonts w:ascii="Arial" w:hAnsi="Arial" w:cs="Arial"/>
          <w:b/>
        </w:rPr>
      </w:pPr>
    </w:p>
    <w:p w:rsidR="00E03918" w:rsidRPr="0084333E" w:rsidRDefault="00E03918" w:rsidP="00E03918">
      <w:pPr>
        <w:spacing w:after="0"/>
        <w:ind w:firstLine="708"/>
        <w:jc w:val="both"/>
        <w:rPr>
          <w:rFonts w:ascii="Arial" w:hAnsi="Arial" w:cs="Arial"/>
          <w:bCs/>
        </w:rPr>
      </w:pPr>
      <w:r w:rsidRPr="0084333E">
        <w:rPr>
          <w:rFonts w:ascii="Arial" w:hAnsi="Arial" w:cs="Arial"/>
        </w:rPr>
        <w:t xml:space="preserve">U prvih šest mjeseci 2017. župan je sudjelovao u radu šest sjednica u Odboru regija.  Uz dvije Plenarne sjednice (121. u veljači i 122.u ožujku), održane su i dvije sjednice Povjerenstva za građanstvo, upravljanje, institucionalne i vanjske poslove (CIVEX), sjednica   Povjerenstva za prirodne resurse (NAT) i sjednica EPP kluba Europskog odbora regija.  </w:t>
      </w:r>
      <w:r w:rsidRPr="0084333E">
        <w:rPr>
          <w:rFonts w:ascii="Arial" w:hAnsi="Arial" w:cs="Arial"/>
          <w:bCs/>
        </w:rPr>
        <w:t>Budući da se utjecaj klime prvo odražava na lokalnoj razini, članovi skupštine lokalnih i regionalnih vlasti EU-a uključeni su u tekuću reviziju strategije EU-a za prilagodbu klimatskim promjenama. </w:t>
      </w:r>
      <w:r w:rsidRPr="0084333E">
        <w:rPr>
          <w:rFonts w:ascii="Arial" w:hAnsi="Arial" w:cs="Arial"/>
        </w:rPr>
        <w:t xml:space="preserve"> S</w:t>
      </w:r>
      <w:r w:rsidRPr="0084333E">
        <w:rPr>
          <w:rFonts w:ascii="Arial" w:hAnsi="Arial" w:cs="Arial"/>
          <w:bCs/>
        </w:rPr>
        <w:t>uradnja s osiguravajućim društvima na sprečavanju rizika, izrada klimatskih predviđanja, promicanje inicijativa za obavještavanje o klimatskim rizicima, okviri za procjenu rizika i osjetljivosti te mreže klimatskih usluga – neke su od preporuka Odbora regija usvojene na 121. sjednici, u cilju jačanja strategije EU-a za prilagodbu klimatskim promjenama.</w:t>
      </w:r>
      <w:r w:rsidRPr="0084333E">
        <w:rPr>
          <w:rFonts w:ascii="Arial" w:hAnsi="Arial" w:cs="Arial"/>
        </w:rPr>
        <w:t xml:space="preserve"> </w:t>
      </w:r>
      <w:r w:rsidRPr="0084333E">
        <w:rPr>
          <w:rFonts w:ascii="Arial" w:hAnsi="Arial" w:cs="Arial"/>
          <w:bCs/>
        </w:rPr>
        <w:t>Strategijom EU-a za prilagodbu klimatskim promjenama promiču se mjere prilagodbe u svim državama članicama kako bi se doprinijelo većoj otpornosti Europe na klimatske promjene. Strategija je usredotočena na tri glavna cilja: promicanje mjera u državama članicama; mjere na području otpornosti na klimatske promjene na razini EU-a; bolja informiranost prilikom donošenja odluka.</w:t>
      </w:r>
    </w:p>
    <w:p w:rsidR="00E03918" w:rsidRPr="0084333E" w:rsidRDefault="00E03918" w:rsidP="00E03918">
      <w:pPr>
        <w:spacing w:after="0"/>
        <w:ind w:firstLine="708"/>
        <w:jc w:val="both"/>
        <w:rPr>
          <w:rFonts w:ascii="Arial" w:hAnsi="Arial" w:cs="Arial"/>
        </w:rPr>
      </w:pPr>
      <w:r w:rsidRPr="0084333E">
        <w:rPr>
          <w:rFonts w:ascii="Arial" w:hAnsi="Arial" w:cs="Arial"/>
        </w:rPr>
        <w:t xml:space="preserve">Na dnevnom redu zasjedanja bile su i rasprave o europskoj prehrambenoj politici, smanjenju rizika od katastrofa te budućnosti Europe,  promišljajući o smjeru kojim bi se EU u idućem razdoblju trebala kretati.   </w:t>
      </w:r>
    </w:p>
    <w:p w:rsidR="00E03918" w:rsidRPr="0084333E" w:rsidRDefault="00E03918" w:rsidP="00E03918">
      <w:pPr>
        <w:spacing w:after="0"/>
        <w:jc w:val="both"/>
        <w:rPr>
          <w:rFonts w:ascii="Arial" w:hAnsi="Arial" w:cs="Arial"/>
        </w:rPr>
      </w:pPr>
      <w:r w:rsidRPr="0084333E">
        <w:rPr>
          <w:rFonts w:ascii="Arial" w:hAnsi="Arial" w:cs="Arial"/>
        </w:rPr>
        <w:t xml:space="preserve">U cilju kvalitetnijeg upravljanja u prirodnim katastrofama donesen je akcijski plan u kojem se podržava razvoj i promicanje lokalnih platformi o smanjenju rizika od katastrofa. U raspravi o održivoj prehrambenoj politici predložene su inicijative i mjere koje će podržavati europsku prehrambenu politiku iz lokalne i regionalne perspektive. Također, raspravljene su i mogućnosti suradnje zdravstvenih sustava te poboljšanja javnog zdravstva, razvoja zdravstvene zaštite te načinima na koje prekogranična suradnja može pomoći u razvoju europskih zdravstvenih sustava. Primjereno i održivo financiranje zdravstvene skrbi od ključne je važnosti za osiguravanje sveobuhvatne, pristupačne i kvalitetne zdravstvene skrbi. Ukazano je posebice na mentalne probleme i kronične bolesti na koje otpada najveći dio troškova zdravstvene zaštite i drugih oblika socijalne pomoći. Župan Marušić sudjelovao je i na sastanku </w:t>
      </w:r>
      <w:proofErr w:type="spellStart"/>
      <w:r w:rsidRPr="0084333E">
        <w:rPr>
          <w:rFonts w:ascii="Arial" w:hAnsi="Arial" w:cs="Arial"/>
        </w:rPr>
        <w:t>Interregionalne</w:t>
      </w:r>
      <w:proofErr w:type="spellEnd"/>
      <w:r w:rsidRPr="0084333E">
        <w:rPr>
          <w:rFonts w:ascii="Arial" w:hAnsi="Arial" w:cs="Arial"/>
        </w:rPr>
        <w:t xml:space="preserve"> grupe za Jadransku i Jonsku regiju na temu utjecaja regija na predlaganje i realizaciju prioritetnih projekata koji se iz lokalne i regionalne perspektive smatraju preduvjetom ukupnog razvoja ovih prostora.</w:t>
      </w:r>
    </w:p>
    <w:p w:rsidR="00E03918" w:rsidRPr="0084333E" w:rsidRDefault="00E03918" w:rsidP="00E03918">
      <w:pPr>
        <w:spacing w:after="0"/>
        <w:ind w:firstLine="709"/>
        <w:jc w:val="both"/>
        <w:rPr>
          <w:rFonts w:ascii="Arial" w:hAnsi="Arial" w:cs="Arial"/>
        </w:rPr>
      </w:pPr>
      <w:r w:rsidRPr="0084333E">
        <w:rPr>
          <w:rFonts w:ascii="Arial" w:hAnsi="Arial" w:cs="Arial"/>
        </w:rPr>
        <w:lastRenderedPageBreak/>
        <w:t xml:space="preserve">Župan je u lipnju sudjelovao u radu konferencije „Gradovi i regije razvijaju teritorijalnu transeuropsku prometnu mrežu“ , na kojoj je naglasak bio na iznalaženju rješenja za postizanje integrirane prometne politike i njezinom doprinosu uspješnom gospodarstvu EU-a kroz poticanje trgovine i gospodarskog rasta i osiguranje radnih mjesta. </w:t>
      </w:r>
    </w:p>
    <w:p w:rsidR="00E03918" w:rsidRPr="0084333E" w:rsidRDefault="00E03918" w:rsidP="00E03918">
      <w:pPr>
        <w:spacing w:after="0"/>
        <w:ind w:firstLine="709"/>
        <w:jc w:val="both"/>
        <w:rPr>
          <w:rFonts w:ascii="Arial" w:hAnsi="Arial" w:cs="Arial"/>
        </w:rPr>
      </w:pPr>
      <w:r w:rsidRPr="0084333E">
        <w:rPr>
          <w:rFonts w:ascii="Arial" w:hAnsi="Arial" w:cs="Arial"/>
        </w:rPr>
        <w:t>U prvih šest mjeseci 2017. Župan Brodsko- posavske županije bio je domaćin veleposlanicima Slovenije i Makedonije.</w:t>
      </w:r>
    </w:p>
    <w:p w:rsidR="00E03918" w:rsidRPr="0084333E" w:rsidRDefault="00E03918" w:rsidP="00E03918">
      <w:pPr>
        <w:autoSpaceDE w:val="0"/>
        <w:autoSpaceDN w:val="0"/>
        <w:adjustRightInd w:val="0"/>
        <w:spacing w:after="0" w:line="240" w:lineRule="auto"/>
        <w:ind w:firstLine="709"/>
        <w:jc w:val="both"/>
        <w:rPr>
          <w:rFonts w:ascii="Arial" w:hAnsi="Arial" w:cs="Arial"/>
        </w:rPr>
      </w:pPr>
    </w:p>
    <w:p w:rsidR="00E03918" w:rsidRPr="0084333E" w:rsidRDefault="00E03918" w:rsidP="00E03918">
      <w:pPr>
        <w:autoSpaceDE w:val="0"/>
        <w:autoSpaceDN w:val="0"/>
        <w:adjustRightInd w:val="0"/>
        <w:spacing w:after="0" w:line="240" w:lineRule="auto"/>
        <w:ind w:firstLine="709"/>
        <w:jc w:val="both"/>
        <w:rPr>
          <w:rFonts w:ascii="Arial" w:hAnsi="Arial" w:cs="Arial"/>
          <w:b/>
        </w:rPr>
      </w:pPr>
      <w:r w:rsidRPr="0084333E">
        <w:rPr>
          <w:rFonts w:ascii="Arial" w:hAnsi="Arial" w:cs="Arial"/>
          <w:b/>
        </w:rPr>
        <w:t>Manifestacije, obilježavanja, protokolarni susreti  i ostale aktivnosti</w:t>
      </w:r>
    </w:p>
    <w:p w:rsidR="00E03918" w:rsidRPr="0084333E" w:rsidRDefault="00E03918" w:rsidP="00E03918">
      <w:pPr>
        <w:spacing w:after="0" w:line="240" w:lineRule="auto"/>
        <w:jc w:val="both"/>
        <w:rPr>
          <w:rFonts w:ascii="Arial" w:hAnsi="Arial" w:cs="Arial"/>
          <w:b/>
        </w:rPr>
      </w:pPr>
      <w:r w:rsidRPr="0084333E">
        <w:rPr>
          <w:rFonts w:ascii="Arial" w:hAnsi="Arial" w:cs="Arial"/>
          <w:b/>
        </w:rPr>
        <w:tab/>
      </w:r>
    </w:p>
    <w:p w:rsidR="00E03918" w:rsidRPr="0084333E" w:rsidRDefault="00E03918" w:rsidP="00E03918">
      <w:pPr>
        <w:spacing w:after="0"/>
        <w:jc w:val="both"/>
        <w:rPr>
          <w:rFonts w:ascii="Arial" w:eastAsia="Times New Roman" w:hAnsi="Arial" w:cs="Arial"/>
          <w:lang w:eastAsia="hr-HR"/>
        </w:rPr>
      </w:pPr>
      <w:r w:rsidRPr="0084333E">
        <w:rPr>
          <w:rFonts w:ascii="Arial" w:hAnsi="Arial" w:cs="Arial"/>
          <w:b/>
        </w:rPr>
        <w:tab/>
      </w:r>
      <w:r w:rsidRPr="0084333E">
        <w:rPr>
          <w:rFonts w:ascii="Arial" w:eastAsia="Times New Roman" w:hAnsi="Arial" w:cs="Arial"/>
          <w:lang w:eastAsia="hr-HR"/>
        </w:rPr>
        <w:t xml:space="preserve">Sve ranije započete aktivnosti, programe i projekte župan je nastavio i u prvom polugodištu 2017. godine, održani su npr. sastanci u vezi rješavanja  problema zagađenja zraka iz bosanskobrodske rafinerije, prijemi udruga, uspješnih učenika  i sportaša, sudjelovanje na različitim manifestacijama lokalnog i međunarodnog karaktera, obilježavanje povijesnih datuma i obljetnica iz Domovinskog rata, obilježavanje Dana županije i sl.).  </w:t>
      </w:r>
    </w:p>
    <w:p w:rsidR="00E03918" w:rsidRPr="0084333E" w:rsidRDefault="00E03918" w:rsidP="00E03918">
      <w:pPr>
        <w:spacing w:after="0"/>
        <w:jc w:val="both"/>
        <w:rPr>
          <w:rFonts w:ascii="Arial" w:eastAsia="Times New Roman" w:hAnsi="Arial" w:cs="Arial"/>
          <w:lang w:eastAsia="hr-HR"/>
        </w:rPr>
      </w:pPr>
      <w:r w:rsidRPr="0084333E">
        <w:rPr>
          <w:rFonts w:ascii="Arial" w:eastAsia="Times New Roman" w:hAnsi="Arial" w:cs="Arial"/>
          <w:b/>
          <w:lang w:eastAsia="hr-HR"/>
        </w:rPr>
        <w:tab/>
      </w:r>
      <w:r w:rsidRPr="0084333E">
        <w:rPr>
          <w:rFonts w:ascii="Arial" w:eastAsia="Times New Roman" w:hAnsi="Arial" w:cs="Arial"/>
          <w:lang w:eastAsia="hr-HR"/>
        </w:rPr>
        <w:t xml:space="preserve">Tijekom svih tih događanja u Brodsko- posavskoj županiji boravili su visoki državni dužnosnici i članovi Vlade, predstavnici državnih institucija, visoki časnici Hrvatske vojske i Specijalne policije, župani susjednih županija, crkveni velikodostojnici. Mnogi od njih nekoliko su puta boravili u županiji u radnim ili protokolarnim posjetima (Predsjednica Republike Hrvatske u tri je navrata posjetila županiju, a posebnu je pozornost posvetila rješavanju problema onečišćenog zraka.  Uz Predsjednicu, u Brodsko-posavskoj županiji boravili su i predsjednik hrvatske Vlade mr.sc.Andrej Plenković, ministar poljoprivrede Tomislav </w:t>
      </w:r>
      <w:proofErr w:type="spellStart"/>
      <w:r w:rsidRPr="0084333E">
        <w:rPr>
          <w:rFonts w:ascii="Arial" w:eastAsia="Times New Roman" w:hAnsi="Arial" w:cs="Arial"/>
          <w:lang w:eastAsia="hr-HR"/>
        </w:rPr>
        <w:t>Tolušić</w:t>
      </w:r>
      <w:proofErr w:type="spellEnd"/>
      <w:r w:rsidRPr="0084333E">
        <w:rPr>
          <w:rFonts w:ascii="Arial" w:eastAsia="Times New Roman" w:hAnsi="Arial" w:cs="Arial"/>
          <w:lang w:eastAsia="hr-HR"/>
        </w:rPr>
        <w:t xml:space="preserve">, ministar obrane Tomo Medved, ministar mora, prometa i infrastrukture Oleg Butković, ministar graditeljstva i prostornog uređenja Lovro </w:t>
      </w:r>
      <w:proofErr w:type="spellStart"/>
      <w:r w:rsidRPr="0084333E">
        <w:rPr>
          <w:rFonts w:ascii="Arial" w:eastAsia="Times New Roman" w:hAnsi="Arial" w:cs="Arial"/>
          <w:lang w:eastAsia="hr-HR"/>
        </w:rPr>
        <w:t>Kuščević</w:t>
      </w:r>
      <w:proofErr w:type="spellEnd"/>
      <w:r w:rsidRPr="0084333E">
        <w:rPr>
          <w:rFonts w:ascii="Arial" w:eastAsia="Times New Roman" w:hAnsi="Arial" w:cs="Arial"/>
          <w:lang w:eastAsia="hr-HR"/>
        </w:rPr>
        <w:t>, ministar rada i mirovinskog sustava Tomislav Ćorić, ministar financija Zdravko Marić sa suradnicima i brojni drugi dužnosnici- državni t</w:t>
      </w:r>
      <w:r w:rsidR="002C5255" w:rsidRPr="0084333E">
        <w:rPr>
          <w:rFonts w:ascii="Arial" w:eastAsia="Times New Roman" w:hAnsi="Arial" w:cs="Arial"/>
          <w:lang w:eastAsia="hr-HR"/>
        </w:rPr>
        <w:t>ajnici, pomoćnici ministara, rav</w:t>
      </w:r>
      <w:r w:rsidRPr="0084333E">
        <w:rPr>
          <w:rFonts w:ascii="Arial" w:eastAsia="Times New Roman" w:hAnsi="Arial" w:cs="Arial"/>
          <w:lang w:eastAsia="hr-HR"/>
        </w:rPr>
        <w:t xml:space="preserve">natelji uprava i </w:t>
      </w:r>
      <w:proofErr w:type="spellStart"/>
      <w:r w:rsidRPr="0084333E">
        <w:rPr>
          <w:rFonts w:ascii="Arial" w:eastAsia="Times New Roman" w:hAnsi="Arial" w:cs="Arial"/>
          <w:lang w:eastAsia="hr-HR"/>
        </w:rPr>
        <w:t>dr</w:t>
      </w:r>
      <w:proofErr w:type="spellEnd"/>
      <w:r w:rsidRPr="0084333E">
        <w:rPr>
          <w:rFonts w:ascii="Arial" w:eastAsia="Times New Roman" w:hAnsi="Arial" w:cs="Arial"/>
          <w:lang w:eastAsia="hr-HR"/>
        </w:rPr>
        <w:t xml:space="preserve">.   </w:t>
      </w:r>
    </w:p>
    <w:p w:rsidR="00E03918" w:rsidRPr="0084333E" w:rsidRDefault="00E03918" w:rsidP="00E03918">
      <w:pPr>
        <w:spacing w:after="0"/>
        <w:ind w:firstLine="708"/>
        <w:jc w:val="both"/>
        <w:rPr>
          <w:rFonts w:ascii="Arial" w:eastAsia="Times New Roman" w:hAnsi="Arial" w:cs="Arial"/>
          <w:lang w:eastAsia="hr-HR"/>
        </w:rPr>
      </w:pPr>
      <w:r w:rsidRPr="0084333E">
        <w:rPr>
          <w:rFonts w:ascii="Arial" w:eastAsia="Times New Roman" w:hAnsi="Arial" w:cs="Arial"/>
          <w:lang w:eastAsia="hr-HR"/>
        </w:rPr>
        <w:t xml:space="preserve">Nastavljene su i brojne gospodarsko- promotivne aktivnosti (sudjelovanje na različitim gospodarskim sajmovima, izložbama i sl.), te kulturno- umjetničke, informativne i regionalno- promidžbene  aktivnosti.  U izvještajnom razdoblju održano je 138 različitih protokolarnih aktivnosti, te se aktivno sudjelovalo u 57 različitih protokolarnih događanju u susjednim županijama, gradovima i općinama.   </w:t>
      </w:r>
    </w:p>
    <w:p w:rsidR="00E03918" w:rsidRPr="0084333E" w:rsidRDefault="00E03918" w:rsidP="00E03918">
      <w:pPr>
        <w:autoSpaceDE w:val="0"/>
        <w:autoSpaceDN w:val="0"/>
        <w:adjustRightInd w:val="0"/>
        <w:spacing w:after="0" w:line="240" w:lineRule="auto"/>
        <w:ind w:firstLine="709"/>
        <w:jc w:val="both"/>
        <w:rPr>
          <w:rFonts w:ascii="Arial" w:hAnsi="Arial" w:cs="Arial"/>
        </w:rPr>
      </w:pPr>
    </w:p>
    <w:p w:rsidR="00E03918" w:rsidRPr="0084333E" w:rsidRDefault="00E03918" w:rsidP="00E03918">
      <w:pPr>
        <w:autoSpaceDE w:val="0"/>
        <w:autoSpaceDN w:val="0"/>
        <w:adjustRightInd w:val="0"/>
        <w:spacing w:after="0" w:line="240" w:lineRule="auto"/>
        <w:ind w:firstLine="709"/>
        <w:jc w:val="both"/>
        <w:rPr>
          <w:rFonts w:ascii="Arial" w:hAnsi="Arial" w:cs="Arial"/>
          <w:b/>
        </w:rPr>
      </w:pPr>
      <w:r w:rsidRPr="0084333E">
        <w:rPr>
          <w:rFonts w:ascii="Arial" w:hAnsi="Arial" w:cs="Arial"/>
          <w:b/>
        </w:rPr>
        <w:t>Javnost rada i provedba Zakona o pristupu informacijama</w:t>
      </w:r>
    </w:p>
    <w:p w:rsidR="00E03918" w:rsidRPr="0084333E" w:rsidRDefault="00E03918" w:rsidP="00E03918">
      <w:pPr>
        <w:autoSpaceDE w:val="0"/>
        <w:autoSpaceDN w:val="0"/>
        <w:adjustRightInd w:val="0"/>
        <w:spacing w:after="0" w:line="240" w:lineRule="auto"/>
        <w:ind w:firstLine="709"/>
        <w:jc w:val="both"/>
        <w:rPr>
          <w:rFonts w:ascii="Arial" w:hAnsi="Arial" w:cs="Arial"/>
        </w:rPr>
      </w:pPr>
    </w:p>
    <w:p w:rsidR="00E03918" w:rsidRPr="0084333E" w:rsidRDefault="00E03918" w:rsidP="00E03918">
      <w:pPr>
        <w:spacing w:after="0"/>
        <w:ind w:firstLine="709"/>
        <w:jc w:val="both"/>
        <w:rPr>
          <w:rFonts w:ascii="Arial" w:hAnsi="Arial" w:cs="Arial"/>
        </w:rPr>
      </w:pPr>
      <w:r w:rsidRPr="0084333E">
        <w:rPr>
          <w:rFonts w:ascii="Arial" w:hAnsi="Arial" w:cs="Arial"/>
        </w:rPr>
        <w:t xml:space="preserve">Pravo na pristup informacijama Ustavom je zajamčeno pravo građana na informacije javnog karaktera, a višegodišnji </w:t>
      </w:r>
      <w:proofErr w:type="spellStart"/>
      <w:r w:rsidRPr="0084333E">
        <w:rPr>
          <w:rFonts w:ascii="Arial" w:hAnsi="Arial" w:cs="Arial"/>
        </w:rPr>
        <w:t>proaktivni</w:t>
      </w:r>
      <w:proofErr w:type="spellEnd"/>
      <w:r w:rsidRPr="0084333E">
        <w:rPr>
          <w:rFonts w:ascii="Arial" w:hAnsi="Arial" w:cs="Arial"/>
        </w:rPr>
        <w:t xml:space="preserve"> pristup županijske uprave koja kontinuirano, usmjereno i pravovremeno objavljuje informacije na svojim internetskim stranicama  za posljedicu ima relativno mali broj formalno podnesenih zahtjeva.   Nastavljeni su procesi savjetovanja sa zainteresiranom javnošću, koji za cilj imaju  uključivanje zainteresirane javnosti u postupak donošenja strateških dokumenata i akata kojima se utječe na interese krajnjih korisnika,  te prikupljanje informacija o interesima, stavovima i prijedlozima zainteresirane javnosti i uočavanje slabosti i negativnih učinaka javnih politika koje je moguće i potrebno na vrijeme otkloniti. Savjetovanja se provode o nacrtima onih općih akata čijim se donošenjem ili izmjenama neposredno ostvaruju potrebe građana ili uređuju druga pitanja od interesa za opću dobrobit građana i pravnih osoba na području Brodsko-posavske županije.  Krajnji je cilj olakšati interakciju s građanima i predstavnicima zainteresirane javnosti u demokratskom procesu te potaknuti aktivnije sudjelovanje građana u javnom životu i procesu donošenja odluka kojima se utječe na njihove interese.</w:t>
      </w:r>
    </w:p>
    <w:p w:rsidR="00E03918" w:rsidRPr="0084333E" w:rsidRDefault="00E03918" w:rsidP="00E03918">
      <w:pPr>
        <w:spacing w:after="0"/>
        <w:ind w:firstLine="709"/>
        <w:jc w:val="both"/>
        <w:rPr>
          <w:rFonts w:ascii="Arial" w:hAnsi="Arial" w:cs="Arial"/>
        </w:rPr>
      </w:pPr>
      <w:r w:rsidRPr="0084333E">
        <w:rPr>
          <w:rFonts w:ascii="Arial" w:hAnsi="Arial" w:cs="Arial"/>
        </w:rPr>
        <w:lastRenderedPageBreak/>
        <w:t xml:space="preserve">U izvještajnom razdoblju organizirano je više radnih, gospodarskih i protokolarnih aktivnosti, na koje su pozivani i mediji te je zainteresirana javnost redovito bila izvještavana o pojedinostima s istih. Organizirane su redovite radio i tv emisije  na kojima su dužnosnici i službenici govorili o aktualnostima u radu županijske uprave te su redovito ažurirane web stranice Županije, kao i stranice županije na društvenim mrežama, s ciljem povećanja transparentnosti rada županijske uprave. Iako županijske web stranice kontinuirano poboljšavaju svoj sadržaj, bilježe  sve veći broj posjetitelja  i kontinuirano dobre ocjene u istraživanju i rangiranju nadležnih institucija i neovisnih organizacija, u skladu sa sve većim brojem informacija, potrebama javnosti i zahtjevima interaktivnog pristupa i preglednim strukturiranjem informacija, nameće se potreba restrukturiranja postojeće stranice.      </w:t>
      </w:r>
    </w:p>
    <w:p w:rsidR="00E03918" w:rsidRPr="0084333E" w:rsidRDefault="00E03918" w:rsidP="00E03918">
      <w:pPr>
        <w:autoSpaceDE w:val="0"/>
        <w:autoSpaceDN w:val="0"/>
        <w:adjustRightInd w:val="0"/>
        <w:spacing w:after="0"/>
        <w:ind w:firstLine="709"/>
        <w:jc w:val="both"/>
        <w:rPr>
          <w:rFonts w:ascii="Arial" w:hAnsi="Arial" w:cs="Arial"/>
        </w:rPr>
      </w:pPr>
      <w:r w:rsidRPr="0084333E">
        <w:rPr>
          <w:rFonts w:ascii="Arial" w:hAnsi="Arial" w:cs="Arial"/>
        </w:rPr>
        <w:t xml:space="preserve">U prvih šest mjeseci ove godine župan je pismeno  odgovorio na 512 različitih usmenih i pismenih upita građana. Strankama je odgovoreno, pružena im je pomoć kako doći do zadovoljavajućeg odgovora ili su  upiti proslijeđeni nadležnim institucijama. </w:t>
      </w:r>
    </w:p>
    <w:p w:rsidR="00E03918" w:rsidRPr="0084333E" w:rsidRDefault="00E03918" w:rsidP="00E03918">
      <w:pPr>
        <w:autoSpaceDE w:val="0"/>
        <w:autoSpaceDN w:val="0"/>
        <w:adjustRightInd w:val="0"/>
        <w:spacing w:after="0"/>
        <w:ind w:firstLine="709"/>
        <w:jc w:val="both"/>
        <w:rPr>
          <w:rFonts w:ascii="Arial" w:hAnsi="Arial" w:cs="Arial"/>
        </w:rPr>
      </w:pPr>
      <w:r w:rsidRPr="0084333E">
        <w:rPr>
          <w:rFonts w:ascii="Arial" w:hAnsi="Arial" w:cs="Arial"/>
        </w:rPr>
        <w:t xml:space="preserve">U brojnim kontaktima s građanima nastojalo se udovoljiti njihovim zahtjevima i upitima, koji su vrlo često isključivo informativnog ili savjetodavnog karaktera.  Prema Zakonu o pravu  na pristup informacijama u izvještajnom razdoblju zaprimljeno je i riješeno pet zahtjeva.   </w:t>
      </w:r>
    </w:p>
    <w:p w:rsidR="00E03918" w:rsidRPr="0084333E" w:rsidRDefault="00E03918" w:rsidP="00E03918">
      <w:pPr>
        <w:autoSpaceDE w:val="0"/>
        <w:autoSpaceDN w:val="0"/>
        <w:adjustRightInd w:val="0"/>
        <w:spacing w:after="0"/>
        <w:ind w:firstLine="709"/>
        <w:jc w:val="both"/>
        <w:rPr>
          <w:rFonts w:ascii="Arial" w:hAnsi="Arial" w:cs="Arial"/>
        </w:rPr>
      </w:pPr>
      <w:r w:rsidRPr="0084333E">
        <w:rPr>
          <w:rFonts w:ascii="Arial" w:hAnsi="Arial" w:cs="Arial"/>
        </w:rPr>
        <w:t xml:space="preserve">Potvrđuje se da je mali broj formalnih zahtjeva za pristup informacijama rezultat kontinuiranog rada na uključivanju javnosti u rad izvršnih županijskih tijela i Županijske skupštine, izradom različitih </w:t>
      </w:r>
      <w:r w:rsidRPr="0084333E">
        <w:rPr>
          <w:rFonts w:ascii="Arial" w:hAnsi="Arial" w:cs="Arial"/>
          <w:i/>
        </w:rPr>
        <w:t xml:space="preserve"> </w:t>
      </w:r>
      <w:r w:rsidRPr="0084333E">
        <w:rPr>
          <w:rFonts w:ascii="Arial" w:hAnsi="Arial" w:cs="Arial"/>
        </w:rPr>
        <w:t>priopćenja, tiskovnih konferencija, kontakt emisijama u lokalnim medijima, te objavom akata u Službenom vjesniku Brodsko- posavske županije i putem dnevno ažurirane interaktivne internetske stranice BPŽ (</w:t>
      </w:r>
      <w:hyperlink r:id="rId8" w:history="1">
        <w:r w:rsidRPr="0084333E">
          <w:rPr>
            <w:rStyle w:val="Hiperveza"/>
            <w:rFonts w:ascii="Arial" w:hAnsi="Arial" w:cs="Arial"/>
          </w:rPr>
          <w:t>www.bpz.hr</w:t>
        </w:r>
      </w:hyperlink>
      <w:r w:rsidRPr="0084333E">
        <w:rPr>
          <w:rFonts w:ascii="Arial" w:hAnsi="Arial" w:cs="Arial"/>
        </w:rPr>
        <w:t>), na kojoj se redovito sukladno odredbama čl.10 ZPPI-a,  objavljuju informacije o radu županijske uprave, opći akti i odluke,  godišnji planovi, programi, strategije, financijski dokumenti te svi drugi akti i dokumenti iz nadležnosti županijskih upravnih tijela.  Također, svakodnevno se nastoji udovoljiti svim pristiglim pitanjima i prijedlozima i odgovoriti na veliki broj različitih upita koji nemaju odlike zahtjeva za pristup informacijama</w:t>
      </w:r>
      <w:r w:rsidR="000924E9">
        <w:rPr>
          <w:rFonts w:ascii="Arial" w:hAnsi="Arial" w:cs="Arial"/>
        </w:rPr>
        <w:t>.</w:t>
      </w:r>
      <w:r w:rsidRPr="0084333E">
        <w:rPr>
          <w:rFonts w:ascii="Arial" w:hAnsi="Arial" w:cs="Arial"/>
        </w:rPr>
        <w:t xml:space="preserve">  </w:t>
      </w:r>
    </w:p>
    <w:p w:rsidR="00E03918" w:rsidRPr="0084333E" w:rsidRDefault="00E03918" w:rsidP="000924E9">
      <w:pPr>
        <w:spacing w:after="0" w:line="240" w:lineRule="auto"/>
        <w:jc w:val="both"/>
        <w:rPr>
          <w:rFonts w:ascii="Arial" w:hAnsi="Arial" w:cs="Arial"/>
        </w:rPr>
      </w:pPr>
      <w:r w:rsidRPr="0084333E">
        <w:rPr>
          <w:rFonts w:ascii="Arial" w:hAnsi="Arial" w:cs="Arial"/>
        </w:rPr>
        <w:tab/>
        <w:t xml:space="preserve">Prema odredbama navedenog Zakona, u prvih  šest mjeseci 2017. objavljeni su (i dostavljeni u  Središnji katalog službenih  dokumenata RH) slijedeći akti Župana: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rasporedu sredstava vijećnicima i predstavnicima nacionalnih manjina u Brodsko-posavskoj županiji za 2017.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povjeravanju poslova izrade 4. izmjena i dopuna Prostornog plana uređenja općine Staro Petrovo Selo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provedbi mjera suzbijanja štetnika na području Brodsko-posavske županije u 2017. godini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Plan klasifikacijskih oznaka i brojčanih oznaka stvaratelja i primatelja pismena za 2017. godinu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izmjeni i dopuni Odluke o osnivanju i imenovanju Stožera civilne zaštite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izmjeni i dopuni Odluke o osnivanju i imenovanju Stožera civilne zaštite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Pravilnik o dodjeli subvencija, donacija i pomoći iz Proračuna Brodsko-posavske županije iz djelokruga Upravnog odjela za gospodarstvo</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izmjeni i dopuni Odluke o osnivanju i imenovanju Stožera civilne zaštite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imenovanju predsjednika i članova Povjerenstva za potpore proizvođačima namještaja za pojedinačne nastupe na sajmovima u 2017. godini</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Rješenje o  razrješenju i imenovanju dva člana Školskog odbora Osnovne škole "Josip Kozarac" Slavonski </w:t>
      </w:r>
      <w:proofErr w:type="spellStart"/>
      <w:r w:rsidRPr="0084333E">
        <w:rPr>
          <w:rFonts w:ascii="Arial" w:hAnsi="Arial" w:cs="Arial"/>
          <w:sz w:val="22"/>
          <w:szCs w:val="22"/>
        </w:rPr>
        <w:t>Šamac</w:t>
      </w:r>
      <w:proofErr w:type="spellEnd"/>
      <w:r w:rsidRPr="0084333E">
        <w:rPr>
          <w:rFonts w:ascii="Arial" w:hAnsi="Arial" w:cs="Arial"/>
          <w:sz w:val="22"/>
          <w:szCs w:val="22"/>
        </w:rPr>
        <w:t xml:space="preserv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 xml:space="preserve">Rješenje o dopuni Rješenja o utvrđivanju brojčanih oznaka za obavljanje poslova iz samoupravnog djelokruga županije, gradova i općina na području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Plan prijema u službu u upravna tijela Brodsko-posavske županije za 2017. godinu  </w:t>
      </w:r>
    </w:p>
    <w:p w:rsidR="00E03918" w:rsidRPr="0084333E" w:rsidRDefault="0053589E"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w:t>
      </w:r>
      <w:r w:rsidR="00E03918" w:rsidRPr="0084333E">
        <w:rPr>
          <w:rFonts w:ascii="Arial" w:hAnsi="Arial" w:cs="Arial"/>
          <w:sz w:val="22"/>
          <w:szCs w:val="22"/>
        </w:rPr>
        <w:tab/>
        <w:t>Rješenje o imenovanju predsjednika i članova Povjerenstva za potpore iz djelokruga Upravnog odjela za gospodarstvo Brodsko-posavske županije</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imenovanju Povjerenstva za odabir projekata/programa iz područja tiskanih i elektroničkih medija koji će se sufinancirati sredstvima Proračuna Brodsko-posavske županije za 2017.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Plan prijema na stručno osposobljavanje za rad bez zasnivanja radnog odnosa u upravnim tijelima Brodsko-posavske županije za 2017.</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imenovanju Povjerenstva za ocjenjivanje i pregled programa/projekata udruga proizašlih iz Domovinskog rata, zdravstveno-socijalno humanitarnih i ostalih udruga koji će se sufinancirati sredstvima Proračuna Brodsko-posavske županije za 2017. godinu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odabiru sufinanciranja programa/projekata udruga proizašlih iz Domovinskog rata, zdravstveno-socijalno humanitarnih i ostalih udruga koji će se sufinancirati sredstvima Proračuna Brodsko-posavske županije za 2017. godinu</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rasporedu decentraliziranih funkcija između zdravstvenih usta-nova na području Brodsko-posavske županije u 2017. godini  </w:t>
      </w:r>
    </w:p>
    <w:p w:rsidR="00E03918"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Rješenje o razrješenju i imenovanju članice Školskog odbora Gimnazije "Matija Mesić" Slavonski Brod</w:t>
      </w:r>
    </w:p>
    <w:p w:rsidR="00DE25F1" w:rsidRPr="0084333E" w:rsidRDefault="00DE25F1" w:rsidP="00DE25F1">
      <w:pPr>
        <w:pStyle w:val="Odlomakpopisa"/>
        <w:autoSpaceDE w:val="0"/>
        <w:autoSpaceDN w:val="0"/>
        <w:adjustRightInd w:val="0"/>
        <w:ind w:left="1068"/>
        <w:jc w:val="both"/>
        <w:rPr>
          <w:rFonts w:ascii="Arial" w:hAnsi="Arial" w:cs="Arial"/>
          <w:sz w:val="22"/>
          <w:szCs w:val="22"/>
        </w:rPr>
      </w:pPr>
    </w:p>
    <w:p w:rsidR="00E03918" w:rsidRDefault="00E03918" w:rsidP="000924E9">
      <w:pPr>
        <w:spacing w:after="0" w:line="240" w:lineRule="auto"/>
        <w:jc w:val="both"/>
        <w:rPr>
          <w:rFonts w:ascii="Arial" w:hAnsi="Arial" w:cs="Arial"/>
        </w:rPr>
      </w:pPr>
      <w:r w:rsidRPr="0084333E">
        <w:rPr>
          <w:rFonts w:ascii="Arial" w:hAnsi="Arial" w:cs="Arial"/>
        </w:rPr>
        <w:t>U istom su razdoblju objavljeni i dostavljeni i sljedeći akti:</w:t>
      </w:r>
    </w:p>
    <w:p w:rsidR="00DE25F1" w:rsidRPr="0084333E" w:rsidRDefault="00DE25F1" w:rsidP="000924E9">
      <w:pPr>
        <w:spacing w:after="0" w:line="240" w:lineRule="auto"/>
        <w:jc w:val="both"/>
        <w:rPr>
          <w:rFonts w:ascii="Arial" w:hAnsi="Arial" w:cs="Arial"/>
        </w:rPr>
      </w:pP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Općoj bolnici "Dr. Josip </w:t>
      </w:r>
      <w:proofErr w:type="spellStart"/>
      <w:r w:rsidRPr="0084333E">
        <w:rPr>
          <w:rFonts w:ascii="Arial" w:hAnsi="Arial" w:cs="Arial"/>
          <w:sz w:val="22"/>
          <w:szCs w:val="22"/>
        </w:rPr>
        <w:t>Benčević</w:t>
      </w:r>
      <w:proofErr w:type="spellEnd"/>
      <w:r w:rsidRPr="0084333E">
        <w:rPr>
          <w:rFonts w:ascii="Arial" w:hAnsi="Arial" w:cs="Arial"/>
          <w:sz w:val="22"/>
          <w:szCs w:val="22"/>
        </w:rPr>
        <w:t xml:space="preserve">" Slavonski Brod za sklapanje Ugovora o dodjeli bespovratnih sredstava za projekte financirane iz europskih strukturnih i investicijskih fondova u financijskom razdoblju 2014. - 2020.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Općoj bolnici "Dr. Josip </w:t>
      </w:r>
      <w:proofErr w:type="spellStart"/>
      <w:r w:rsidRPr="0084333E">
        <w:rPr>
          <w:rFonts w:ascii="Arial" w:hAnsi="Arial" w:cs="Arial"/>
          <w:sz w:val="22"/>
          <w:szCs w:val="22"/>
        </w:rPr>
        <w:t>Benčević</w:t>
      </w:r>
      <w:proofErr w:type="spellEnd"/>
      <w:r w:rsidRPr="0084333E">
        <w:rPr>
          <w:rFonts w:ascii="Arial" w:hAnsi="Arial" w:cs="Arial"/>
          <w:sz w:val="22"/>
          <w:szCs w:val="22"/>
        </w:rPr>
        <w:t xml:space="preserve">" Slavonski Brod za provođenje postupka javne nabave za predmete nabave čija pojedinačna vrijednost prelazi 300.000,00 kn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Zaključak o usvajanju Izvješća o izvršenju Plana upravljanja vodama u 2016. i Plan upravljanja lokalnim vodama u 2017. na području Malog sliva "</w:t>
      </w:r>
      <w:proofErr w:type="spellStart"/>
      <w:r w:rsidRPr="0084333E">
        <w:rPr>
          <w:rFonts w:ascii="Arial" w:hAnsi="Arial" w:cs="Arial"/>
          <w:sz w:val="22"/>
          <w:szCs w:val="22"/>
        </w:rPr>
        <w:t>Šumetlica</w:t>
      </w:r>
      <w:proofErr w:type="spellEnd"/>
      <w:r w:rsidRPr="0084333E">
        <w:rPr>
          <w:rFonts w:ascii="Arial" w:hAnsi="Arial" w:cs="Arial"/>
          <w:sz w:val="22"/>
          <w:szCs w:val="22"/>
        </w:rPr>
        <w:t xml:space="preserve">-Crnac"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davanju suglasnosti Zavodu za hitnu medicinu Brodsko-posavske županije na zaključivanje ugovora za predmete nabave čija je pojedinačna vrijednost u nadležnosti osnivača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izmjeni i dopuni Odluke o ustrojavanju Službeničkog suda u Brodsko-posavskoj županiji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usvajanju Izvješća o izvršenju Plana radova na zaštiti od štetnog djelovanja voda u 2016. i Plan radova na zaštiti od štetnog djelovanja voda u 2017. na području Malog sliva "Brodska Posavina"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dodjeli županijskih priznanja u 2017. godini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Rješenje o razrješenju predsjednice Službeničkog suda u Brodsko-posavskoj županiji i imenovanju novog predsjednika i člana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kriterijima i mjerilima za utvrđivanje bilančnih prava za financiranje minimalnog financijskog standarda javnih potreba srednjih škola u 2017. godini na području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kriterijima i mjerilima za utvrđivanje bilančnih prava za financiranje minimalnog financijskog standarda javnih potreba osnovnog školstva u 2017. godini na području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lastRenderedPageBreak/>
        <w:t xml:space="preserve">Odluka o rasporedu sredstava za redovito financiranje političkih stranaka u I. i II. tromjesečju 2017.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kriterijima i mjerilima te načinu financiranja materijalnih rashoda, nefinancijske imovine i hitnih intervencija investicijskog i tekućeg održavanja Doma za starije i nemoćne osobe Slavonski Brod u 2017. godini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kriterijima, mjerilima te načinu financiranja centara za socijalnu skrb Brodsko-posavske županije i financiranje pomoći za troškove stanovanja korisnicima koji se griju na drva u 2017. godini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izmjeni i dopuni Odluke o područnoj organiziranosti pregleda umrlih osoba izvan zdravstvene ustanove i utvrđivanja potrebnog broja mrtvozornika na području Brodsko-posavske županije i imenovanju mrtvozornika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kriterijima, mjerilima i načinu financiranja decentraliziranih funkcija za investicijsko ulaganje, investicijsko i tekuće održavanje zdravstvenih ustanova te informatizaciju zdravstvene djelatnosti u 2017. godini na području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Odluka o proglašenju Dana hrvatskih branitelja Brodsko-posavske županije</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produljenju trajanja Županijske razvojne strategije na razdoblje do donošenja nove Županijske razvojne strategije Brodsko-posavske županije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usvajanju Izvješća o radu župana u razdoblju srpanj-prosinac 2016. godine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Zaključak o usvajanju Izvješća o realizaciji "Programa razvoja malog i srednjeg poduzetništva i obrtništva (MSPO sektora) Brodsko-posavske županije" za 2016.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dopuni djelatnosti Srednje medicinske škole Slavonski Brod  </w:t>
      </w:r>
    </w:p>
    <w:p w:rsidR="00E03918" w:rsidRPr="0084333E"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Odluka o donošenju Akcijskog plana 2017. - 2019. za uključivanje Roma u Brodsko-posavskoj županiji  </w:t>
      </w:r>
    </w:p>
    <w:p w:rsidR="001A2ECA" w:rsidRPr="00DE25F1" w:rsidRDefault="00E03918" w:rsidP="00DE25F1">
      <w:pPr>
        <w:pStyle w:val="Odlomakpopisa"/>
        <w:numPr>
          <w:ilvl w:val="0"/>
          <w:numId w:val="35"/>
        </w:numPr>
        <w:autoSpaceDE w:val="0"/>
        <w:autoSpaceDN w:val="0"/>
        <w:adjustRightInd w:val="0"/>
        <w:jc w:val="both"/>
        <w:rPr>
          <w:rFonts w:ascii="Arial" w:hAnsi="Arial" w:cs="Arial"/>
          <w:sz w:val="22"/>
          <w:szCs w:val="22"/>
        </w:rPr>
      </w:pPr>
      <w:r w:rsidRPr="0084333E">
        <w:rPr>
          <w:rFonts w:ascii="Arial" w:hAnsi="Arial" w:cs="Arial"/>
          <w:sz w:val="22"/>
          <w:szCs w:val="22"/>
        </w:rPr>
        <w:t xml:space="preserve">Rješenje o imenovanju privremenog ravnatelja Opće bolnice Nova Gradiška </w:t>
      </w:r>
      <w:bookmarkEnd w:id="2"/>
      <w:r w:rsidR="001A2ECA" w:rsidRPr="00DE25F1">
        <w:rPr>
          <w:rFonts w:ascii="Arial" w:hAnsi="Arial" w:cs="Arial"/>
          <w:sz w:val="22"/>
          <w:szCs w:val="22"/>
        </w:rPr>
        <w:t xml:space="preserve">            </w:t>
      </w:r>
    </w:p>
    <w:p w:rsidR="00997DE6" w:rsidRPr="0084333E" w:rsidRDefault="00997DE6" w:rsidP="00997DE6">
      <w:pPr>
        <w:rPr>
          <w:rFonts w:ascii="Arial" w:hAnsi="Arial" w:cs="Arial"/>
        </w:rPr>
      </w:pPr>
    </w:p>
    <w:p w:rsidR="00D64473" w:rsidRPr="0084333E" w:rsidRDefault="00D64473" w:rsidP="00D64473">
      <w:pPr>
        <w:autoSpaceDE w:val="0"/>
        <w:autoSpaceDN w:val="0"/>
        <w:adjustRightInd w:val="0"/>
        <w:spacing w:after="0" w:line="240" w:lineRule="auto"/>
        <w:jc w:val="both"/>
        <w:rPr>
          <w:rFonts w:ascii="Arial" w:hAnsi="Arial" w:cs="Arial"/>
        </w:rPr>
      </w:pPr>
    </w:p>
    <w:p w:rsidR="00A92F27" w:rsidRPr="0084333E" w:rsidRDefault="001173A6" w:rsidP="00D64473">
      <w:pPr>
        <w:autoSpaceDE w:val="0"/>
        <w:autoSpaceDN w:val="0"/>
        <w:adjustRightInd w:val="0"/>
        <w:spacing w:after="0" w:line="240" w:lineRule="auto"/>
        <w:jc w:val="both"/>
        <w:rPr>
          <w:rFonts w:ascii="Arial" w:hAnsi="Arial" w:cs="Arial"/>
          <w:b/>
        </w:rPr>
      </w:pPr>
      <w:r w:rsidRPr="0084333E">
        <w:rPr>
          <w:rFonts w:ascii="Arial" w:hAnsi="Arial" w:cs="Arial"/>
          <w:b/>
        </w:rPr>
        <w:t>STOŽER CIVILNE ZAŠTITE</w:t>
      </w:r>
    </w:p>
    <w:p w:rsidR="00D64473" w:rsidRPr="0084333E" w:rsidRDefault="00D64473" w:rsidP="00732B1D">
      <w:pPr>
        <w:autoSpaceDE w:val="0"/>
        <w:autoSpaceDN w:val="0"/>
        <w:adjustRightInd w:val="0"/>
        <w:spacing w:after="0" w:line="240" w:lineRule="auto"/>
        <w:ind w:firstLine="709"/>
        <w:jc w:val="both"/>
        <w:rPr>
          <w:rFonts w:ascii="Arial" w:hAnsi="Arial" w:cs="Arial"/>
        </w:rPr>
      </w:pPr>
    </w:p>
    <w:p w:rsidR="003126B5" w:rsidRDefault="003126B5" w:rsidP="00D57251">
      <w:pPr>
        <w:spacing w:after="0" w:line="240" w:lineRule="auto"/>
        <w:ind w:firstLine="708"/>
        <w:jc w:val="both"/>
        <w:rPr>
          <w:rFonts w:ascii="Arial" w:hAnsi="Arial" w:cs="Arial"/>
        </w:rPr>
      </w:pPr>
      <w:r w:rsidRPr="0084333E">
        <w:rPr>
          <w:rFonts w:ascii="Arial" w:hAnsi="Arial" w:cs="Arial"/>
        </w:rPr>
        <w:t>Sukladno Zakonu o sustavu civilne zaštite („NN“, br.82/15), Stožer civilne zaštite obavljao je redovito svoje aktivnosti. Stožer civilne zaštite je u suradnji s Područnim uredom za zaštitu i spašavanje obilježi Međunarodni dan  civilne zaštite (1.ožujak) prezentiranjem opreme žurnih službi na Trgu Ivane Brlić Mažuranić (Korzo). Župan Brodsko-posavske županije donio je Smjernice za izradu procjene rizika, koje služe kao pomoć jedinicama lokalne samouprave za izradu procjene rizika od velikih nesreća.</w:t>
      </w:r>
    </w:p>
    <w:p w:rsidR="00D57251" w:rsidRPr="0084333E" w:rsidRDefault="00D57251" w:rsidP="00D57251">
      <w:pPr>
        <w:spacing w:after="0" w:line="240" w:lineRule="auto"/>
        <w:ind w:firstLine="708"/>
        <w:jc w:val="both"/>
        <w:rPr>
          <w:rFonts w:ascii="Arial" w:hAnsi="Arial" w:cs="Arial"/>
        </w:rPr>
      </w:pPr>
    </w:p>
    <w:p w:rsidR="003126B5" w:rsidRDefault="001173A6" w:rsidP="00D57251">
      <w:pPr>
        <w:spacing w:after="0" w:line="240" w:lineRule="auto"/>
        <w:jc w:val="both"/>
        <w:rPr>
          <w:rFonts w:ascii="Arial" w:hAnsi="Arial" w:cs="Arial"/>
          <w:b/>
        </w:rPr>
      </w:pPr>
      <w:r w:rsidRPr="0084333E">
        <w:rPr>
          <w:rFonts w:ascii="Arial" w:hAnsi="Arial" w:cs="Arial"/>
          <w:b/>
        </w:rPr>
        <w:t>GOSPODARSKO-SOCIJALNO VIJEĆE</w:t>
      </w:r>
      <w:r w:rsidR="003126B5" w:rsidRPr="0084333E">
        <w:rPr>
          <w:rFonts w:ascii="Arial" w:hAnsi="Arial" w:cs="Arial"/>
          <w:b/>
        </w:rPr>
        <w:t xml:space="preserve"> </w:t>
      </w:r>
    </w:p>
    <w:p w:rsidR="00D57251" w:rsidRPr="0084333E" w:rsidRDefault="00D57251" w:rsidP="00D57251">
      <w:pPr>
        <w:spacing w:after="0" w:line="240" w:lineRule="auto"/>
        <w:jc w:val="both"/>
        <w:rPr>
          <w:rFonts w:ascii="Arial" w:hAnsi="Arial" w:cs="Arial"/>
        </w:rPr>
      </w:pPr>
    </w:p>
    <w:p w:rsidR="003126B5" w:rsidRPr="0084333E" w:rsidRDefault="003126B5" w:rsidP="00D57251">
      <w:pPr>
        <w:spacing w:after="0" w:line="240" w:lineRule="auto"/>
        <w:ind w:firstLine="360"/>
        <w:jc w:val="both"/>
        <w:rPr>
          <w:rFonts w:ascii="Arial" w:hAnsi="Arial" w:cs="Arial"/>
        </w:rPr>
      </w:pPr>
      <w:r w:rsidRPr="0084333E">
        <w:rPr>
          <w:rFonts w:ascii="Arial" w:hAnsi="Arial" w:cs="Arial"/>
        </w:rPr>
        <w:t>G</w:t>
      </w:r>
      <w:r w:rsidR="001173A6" w:rsidRPr="0084333E">
        <w:rPr>
          <w:rFonts w:ascii="Arial" w:hAnsi="Arial" w:cs="Arial"/>
        </w:rPr>
        <w:t>ospodarsko-socijalno vijeće</w:t>
      </w:r>
      <w:r w:rsidRPr="0084333E">
        <w:rPr>
          <w:rFonts w:ascii="Arial" w:hAnsi="Arial" w:cs="Arial"/>
        </w:rPr>
        <w:t xml:space="preserve"> u prvoj polovi</w:t>
      </w:r>
      <w:r w:rsidR="001173A6" w:rsidRPr="0084333E">
        <w:rPr>
          <w:rFonts w:ascii="Arial" w:hAnsi="Arial" w:cs="Arial"/>
        </w:rPr>
        <w:t>ni</w:t>
      </w:r>
      <w:r w:rsidRPr="0084333E">
        <w:rPr>
          <w:rFonts w:ascii="Arial" w:hAnsi="Arial" w:cs="Arial"/>
        </w:rPr>
        <w:t xml:space="preserve"> 2017. godine održalo</w:t>
      </w:r>
      <w:r w:rsidR="001173A6" w:rsidRPr="0084333E">
        <w:rPr>
          <w:rFonts w:ascii="Arial" w:hAnsi="Arial" w:cs="Arial"/>
        </w:rPr>
        <w:t xml:space="preserve"> je</w:t>
      </w:r>
      <w:r w:rsidRPr="0084333E">
        <w:rPr>
          <w:rFonts w:ascii="Arial" w:hAnsi="Arial" w:cs="Arial"/>
        </w:rPr>
        <w:t xml:space="preserve"> tri sjednice.</w:t>
      </w:r>
    </w:p>
    <w:p w:rsidR="003126B5" w:rsidRPr="0084333E" w:rsidRDefault="003126B5" w:rsidP="00D57251">
      <w:pPr>
        <w:spacing w:after="0" w:line="240" w:lineRule="auto"/>
        <w:ind w:firstLine="360"/>
        <w:jc w:val="both"/>
        <w:rPr>
          <w:rFonts w:ascii="Arial" w:hAnsi="Arial" w:cs="Arial"/>
        </w:rPr>
      </w:pPr>
      <w:r w:rsidRPr="0084333E">
        <w:rPr>
          <w:rFonts w:ascii="Arial" w:hAnsi="Arial" w:cs="Arial"/>
        </w:rPr>
        <w:t>Vijeće je sukladno Programu rada raspravljalo</w:t>
      </w:r>
      <w:r w:rsidR="001173A6" w:rsidRPr="0084333E">
        <w:rPr>
          <w:rFonts w:ascii="Arial" w:hAnsi="Arial" w:cs="Arial"/>
        </w:rPr>
        <w:t xml:space="preserve"> o</w:t>
      </w:r>
      <w:r w:rsidRPr="0084333E">
        <w:rPr>
          <w:rFonts w:ascii="Arial" w:hAnsi="Arial" w:cs="Arial"/>
        </w:rPr>
        <w:t xml:space="preserve"> tem</w:t>
      </w:r>
      <w:r w:rsidR="001173A6" w:rsidRPr="0084333E">
        <w:rPr>
          <w:rFonts w:ascii="Arial" w:hAnsi="Arial" w:cs="Arial"/>
        </w:rPr>
        <w:t>ama</w:t>
      </w:r>
      <w:r w:rsidRPr="0084333E">
        <w:rPr>
          <w:rFonts w:ascii="Arial" w:hAnsi="Arial" w:cs="Arial"/>
        </w:rPr>
        <w:t xml:space="preserve"> iz svog djelokruga i djelokruga Županijske skupštine. Svi stavovi oblikovani su u Zaključke i dostavljeni Županijskoj skupštini na raspravu i usvajanje. Presjedanje sjednicama GSV-a preuzeli su predstavnici Sindikata.</w:t>
      </w:r>
    </w:p>
    <w:p w:rsidR="003126B5" w:rsidRPr="0084333E" w:rsidRDefault="003126B5" w:rsidP="00D57251">
      <w:pPr>
        <w:ind w:firstLine="360"/>
        <w:jc w:val="both"/>
        <w:rPr>
          <w:rFonts w:ascii="Arial" w:hAnsi="Arial" w:cs="Arial"/>
        </w:rPr>
      </w:pPr>
      <w:r w:rsidRPr="0084333E">
        <w:rPr>
          <w:rFonts w:ascii="Arial" w:hAnsi="Arial" w:cs="Arial"/>
        </w:rPr>
        <w:t xml:space="preserve"> </w:t>
      </w:r>
    </w:p>
    <w:p w:rsidR="003126B5" w:rsidRPr="0084333E" w:rsidRDefault="003126B5" w:rsidP="003126B5">
      <w:pPr>
        <w:ind w:firstLine="360"/>
        <w:rPr>
          <w:rFonts w:ascii="Arial" w:hAnsi="Arial" w:cs="Arial"/>
        </w:rPr>
      </w:pPr>
    </w:p>
    <w:p w:rsidR="000A4B78" w:rsidRPr="0084333E" w:rsidRDefault="000A4B78" w:rsidP="00732B1D">
      <w:pPr>
        <w:autoSpaceDE w:val="0"/>
        <w:autoSpaceDN w:val="0"/>
        <w:adjustRightInd w:val="0"/>
        <w:spacing w:after="0" w:line="240" w:lineRule="auto"/>
        <w:ind w:firstLine="709"/>
        <w:jc w:val="both"/>
        <w:rPr>
          <w:rFonts w:ascii="Arial" w:hAnsi="Arial" w:cs="Arial"/>
          <w:b/>
        </w:rPr>
      </w:pPr>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r w:rsidRPr="0084333E">
        <w:rPr>
          <w:rFonts w:ascii="Arial" w:hAnsi="Arial" w:cs="Arial"/>
        </w:rPr>
        <w:tab/>
      </w:r>
      <w:r w:rsidR="00AB0D39" w:rsidRPr="0084333E">
        <w:rPr>
          <w:rFonts w:ascii="Arial" w:hAnsi="Arial" w:cs="Arial"/>
        </w:rPr>
        <w:t xml:space="preserve">     </w:t>
      </w:r>
      <w:r w:rsidRPr="0084333E">
        <w:rPr>
          <w:rFonts w:ascii="Arial" w:hAnsi="Arial" w:cs="Arial"/>
          <w:b/>
        </w:rPr>
        <w:t xml:space="preserve">Ž U P A N </w:t>
      </w:r>
    </w:p>
    <w:p w:rsidR="000A4B78" w:rsidRPr="0084333E" w:rsidRDefault="000A4B78" w:rsidP="00732B1D">
      <w:pPr>
        <w:autoSpaceDE w:val="0"/>
        <w:autoSpaceDN w:val="0"/>
        <w:adjustRightInd w:val="0"/>
        <w:spacing w:after="0" w:line="240" w:lineRule="auto"/>
        <w:ind w:firstLine="709"/>
        <w:jc w:val="both"/>
        <w:rPr>
          <w:rFonts w:ascii="Arial" w:hAnsi="Arial" w:cs="Arial"/>
          <w:b/>
        </w:rPr>
      </w:pPr>
    </w:p>
    <w:p w:rsidR="00C00072" w:rsidRPr="0084333E" w:rsidRDefault="000A4B78" w:rsidP="007B022E">
      <w:pPr>
        <w:autoSpaceDE w:val="0"/>
        <w:autoSpaceDN w:val="0"/>
        <w:adjustRightInd w:val="0"/>
        <w:spacing w:after="0" w:line="240" w:lineRule="auto"/>
        <w:ind w:firstLine="709"/>
        <w:jc w:val="both"/>
        <w:rPr>
          <w:rFonts w:ascii="Arial" w:hAnsi="Arial" w:cs="Arial"/>
        </w:rPr>
      </w:pPr>
      <w:r w:rsidRPr="0084333E">
        <w:rPr>
          <w:rFonts w:ascii="Arial" w:hAnsi="Arial" w:cs="Arial"/>
          <w:b/>
        </w:rPr>
        <w:tab/>
      </w:r>
      <w:r w:rsidRPr="0084333E">
        <w:rPr>
          <w:rFonts w:ascii="Arial" w:hAnsi="Arial" w:cs="Arial"/>
          <w:b/>
        </w:rPr>
        <w:tab/>
      </w:r>
      <w:r w:rsidRPr="0084333E">
        <w:rPr>
          <w:rFonts w:ascii="Arial" w:hAnsi="Arial" w:cs="Arial"/>
          <w:b/>
        </w:rPr>
        <w:tab/>
      </w:r>
      <w:r w:rsidRPr="0084333E">
        <w:rPr>
          <w:rFonts w:ascii="Arial" w:hAnsi="Arial" w:cs="Arial"/>
          <w:b/>
        </w:rPr>
        <w:tab/>
      </w:r>
      <w:r w:rsidRPr="0084333E">
        <w:rPr>
          <w:rFonts w:ascii="Arial" w:hAnsi="Arial" w:cs="Arial"/>
          <w:b/>
        </w:rPr>
        <w:tab/>
      </w:r>
      <w:r w:rsidRPr="0084333E">
        <w:rPr>
          <w:rFonts w:ascii="Arial" w:hAnsi="Arial" w:cs="Arial"/>
          <w:b/>
        </w:rPr>
        <w:tab/>
      </w:r>
      <w:r w:rsidR="00AB0D39" w:rsidRPr="0084333E">
        <w:rPr>
          <w:rFonts w:ascii="Arial" w:hAnsi="Arial" w:cs="Arial"/>
          <w:b/>
        </w:rPr>
        <w:t>Dr.sc.Danijel Marušić,dr.</w:t>
      </w:r>
      <w:r w:rsidRPr="0084333E">
        <w:rPr>
          <w:rFonts w:ascii="Arial" w:hAnsi="Arial" w:cs="Arial"/>
          <w:b/>
        </w:rPr>
        <w:t>med.</w:t>
      </w:r>
      <w:r w:rsidR="00AB0D39" w:rsidRPr="0084333E">
        <w:rPr>
          <w:rFonts w:ascii="Arial" w:hAnsi="Arial" w:cs="Arial"/>
          <w:b/>
        </w:rPr>
        <w:t>vet.</w:t>
      </w:r>
    </w:p>
    <w:p w:rsidR="003359A5" w:rsidRPr="0084333E" w:rsidRDefault="001A2ECA" w:rsidP="00732B1D">
      <w:pPr>
        <w:pStyle w:val="Tijeloteksta"/>
        <w:jc w:val="both"/>
        <w:rPr>
          <w:rFonts w:ascii="Arial" w:hAnsi="Arial" w:cs="Arial"/>
        </w:rPr>
      </w:pPr>
      <w:r w:rsidRPr="0084333E">
        <w:rPr>
          <w:rFonts w:ascii="Arial" w:hAnsi="Arial" w:cs="Arial"/>
        </w:rPr>
        <w:tab/>
      </w:r>
    </w:p>
    <w:p w:rsidR="0056017B" w:rsidRPr="0084333E" w:rsidRDefault="0056017B" w:rsidP="00732B1D">
      <w:pPr>
        <w:pStyle w:val="Tijeloteksta"/>
        <w:jc w:val="both"/>
        <w:rPr>
          <w:rFonts w:ascii="Arial" w:hAnsi="Arial" w:cs="Arial"/>
        </w:rPr>
      </w:pPr>
    </w:p>
    <w:sectPr w:rsidR="0056017B" w:rsidRPr="0084333E" w:rsidSect="00426D91">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EC9" w:rsidRDefault="00115EC9" w:rsidP="00426D91">
      <w:pPr>
        <w:spacing w:after="0" w:line="240" w:lineRule="auto"/>
      </w:pPr>
      <w:r>
        <w:separator/>
      </w:r>
    </w:p>
  </w:endnote>
  <w:endnote w:type="continuationSeparator" w:id="0">
    <w:p w:rsidR="00115EC9" w:rsidRDefault="00115EC9" w:rsidP="0042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2E" w:rsidRDefault="007B022E">
    <w:pPr>
      <w:pStyle w:val="Podnoje"/>
      <w:jc w:val="right"/>
    </w:pPr>
    <w:fldSimple w:instr=" PAGE   \* MERGEFORMAT ">
      <w:r w:rsidR="00AE67E9">
        <w:rPr>
          <w:noProof/>
        </w:rPr>
        <w:t>43</w:t>
      </w:r>
    </w:fldSimple>
  </w:p>
  <w:p w:rsidR="007B022E" w:rsidRDefault="007B022E">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22E" w:rsidRDefault="007B022E">
    <w:pPr>
      <w:pStyle w:val="Podnoje"/>
    </w:pPr>
  </w:p>
  <w:p w:rsidR="007B022E" w:rsidRDefault="007B022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EC9" w:rsidRDefault="00115EC9" w:rsidP="00426D91">
      <w:pPr>
        <w:spacing w:after="0" w:line="240" w:lineRule="auto"/>
      </w:pPr>
      <w:r>
        <w:separator/>
      </w:r>
    </w:p>
  </w:footnote>
  <w:footnote w:type="continuationSeparator" w:id="0">
    <w:p w:rsidR="00115EC9" w:rsidRDefault="00115EC9" w:rsidP="00426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FF2"/>
    <w:multiLevelType w:val="hybridMultilevel"/>
    <w:tmpl w:val="5BF2D912"/>
    <w:lvl w:ilvl="0" w:tplc="420AEC70">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33F2C6B"/>
    <w:multiLevelType w:val="hybridMultilevel"/>
    <w:tmpl w:val="B1DA742E"/>
    <w:lvl w:ilvl="0" w:tplc="60F29D82">
      <w:numFmt w:val="bullet"/>
      <w:lvlText w:val="-"/>
      <w:lvlJc w:val="left"/>
      <w:pPr>
        <w:ind w:left="720" w:hanging="360"/>
      </w:pPr>
      <w:rPr>
        <w:rFonts w:ascii="Arial" w:eastAsia="Calibri" w:hAnsi="Arial" w:cs="Aria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9E2B58"/>
    <w:multiLevelType w:val="hybridMultilevel"/>
    <w:tmpl w:val="EC727E76"/>
    <w:lvl w:ilvl="0" w:tplc="C08A06CA">
      <w:start w:val="1"/>
      <w:numFmt w:val="lowerLetter"/>
      <w:lvlText w:val="%1)"/>
      <w:lvlJc w:val="left"/>
      <w:pPr>
        <w:ind w:left="1068" w:hanging="360"/>
      </w:pPr>
      <w:rPr>
        <w:rFonts w:hint="default"/>
        <w:b w:val="0"/>
        <w: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0F042C2D"/>
    <w:multiLevelType w:val="hybridMultilevel"/>
    <w:tmpl w:val="0674F6FE"/>
    <w:lvl w:ilvl="0" w:tplc="91641220">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159B1DA1"/>
    <w:multiLevelType w:val="hybridMultilevel"/>
    <w:tmpl w:val="C25251AA"/>
    <w:lvl w:ilvl="0" w:tplc="420AEC7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D75510F"/>
    <w:multiLevelType w:val="hybridMultilevel"/>
    <w:tmpl w:val="0874C8FC"/>
    <w:lvl w:ilvl="0" w:tplc="4D4254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B47D94"/>
    <w:multiLevelType w:val="hybridMultilevel"/>
    <w:tmpl w:val="ADBA26AC"/>
    <w:lvl w:ilvl="0" w:tplc="6AFEEC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250A2628"/>
    <w:multiLevelType w:val="hybridMultilevel"/>
    <w:tmpl w:val="FFEE05A2"/>
    <w:lvl w:ilvl="0" w:tplc="041A000F">
      <w:start w:val="1"/>
      <w:numFmt w:val="decimal"/>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EE77E54"/>
    <w:multiLevelType w:val="hybridMultilevel"/>
    <w:tmpl w:val="67F23426"/>
    <w:lvl w:ilvl="0" w:tplc="91641220">
      <w:start w:val="1"/>
      <w:numFmt w:val="lowerLetter"/>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0765840"/>
    <w:multiLevelType w:val="hybridMultilevel"/>
    <w:tmpl w:val="5ADAEEA0"/>
    <w:lvl w:ilvl="0" w:tplc="68DC25CC">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11">
    <w:nsid w:val="31610080"/>
    <w:multiLevelType w:val="hybridMultilevel"/>
    <w:tmpl w:val="E1FAE106"/>
    <w:lvl w:ilvl="0" w:tplc="62C82C1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85264FD"/>
    <w:multiLevelType w:val="hybridMultilevel"/>
    <w:tmpl w:val="B59240E2"/>
    <w:lvl w:ilvl="0" w:tplc="446AE174">
      <w:start w:val="3"/>
      <w:numFmt w:val="decimal"/>
      <w:lvlText w:val="%1."/>
      <w:lvlJc w:val="left"/>
      <w:pPr>
        <w:ind w:left="1211" w:hanging="360"/>
      </w:pPr>
      <w:rPr>
        <w:rFonts w:hint="default"/>
      </w:rPr>
    </w:lvl>
    <w:lvl w:ilvl="1" w:tplc="041A0019" w:tentative="1">
      <w:start w:val="1"/>
      <w:numFmt w:val="lowerLetter"/>
      <w:lvlText w:val="%2."/>
      <w:lvlJc w:val="left"/>
      <w:pPr>
        <w:ind w:left="1658" w:hanging="360"/>
      </w:pPr>
    </w:lvl>
    <w:lvl w:ilvl="2" w:tplc="041A001B" w:tentative="1">
      <w:start w:val="1"/>
      <w:numFmt w:val="lowerRoman"/>
      <w:lvlText w:val="%3."/>
      <w:lvlJc w:val="right"/>
      <w:pPr>
        <w:ind w:left="2378" w:hanging="180"/>
      </w:pPr>
    </w:lvl>
    <w:lvl w:ilvl="3" w:tplc="041A000F" w:tentative="1">
      <w:start w:val="1"/>
      <w:numFmt w:val="decimal"/>
      <w:lvlText w:val="%4."/>
      <w:lvlJc w:val="left"/>
      <w:pPr>
        <w:ind w:left="3098" w:hanging="360"/>
      </w:pPr>
    </w:lvl>
    <w:lvl w:ilvl="4" w:tplc="041A0019" w:tentative="1">
      <w:start w:val="1"/>
      <w:numFmt w:val="lowerLetter"/>
      <w:lvlText w:val="%5."/>
      <w:lvlJc w:val="left"/>
      <w:pPr>
        <w:ind w:left="3818" w:hanging="360"/>
      </w:pPr>
    </w:lvl>
    <w:lvl w:ilvl="5" w:tplc="041A001B" w:tentative="1">
      <w:start w:val="1"/>
      <w:numFmt w:val="lowerRoman"/>
      <w:lvlText w:val="%6."/>
      <w:lvlJc w:val="right"/>
      <w:pPr>
        <w:ind w:left="4538" w:hanging="180"/>
      </w:pPr>
    </w:lvl>
    <w:lvl w:ilvl="6" w:tplc="041A000F" w:tentative="1">
      <w:start w:val="1"/>
      <w:numFmt w:val="decimal"/>
      <w:lvlText w:val="%7."/>
      <w:lvlJc w:val="left"/>
      <w:pPr>
        <w:ind w:left="5258" w:hanging="360"/>
      </w:pPr>
    </w:lvl>
    <w:lvl w:ilvl="7" w:tplc="041A0019" w:tentative="1">
      <w:start w:val="1"/>
      <w:numFmt w:val="lowerLetter"/>
      <w:lvlText w:val="%8."/>
      <w:lvlJc w:val="left"/>
      <w:pPr>
        <w:ind w:left="5978" w:hanging="360"/>
      </w:pPr>
    </w:lvl>
    <w:lvl w:ilvl="8" w:tplc="041A001B" w:tentative="1">
      <w:start w:val="1"/>
      <w:numFmt w:val="lowerRoman"/>
      <w:lvlText w:val="%9."/>
      <w:lvlJc w:val="right"/>
      <w:pPr>
        <w:ind w:left="6698" w:hanging="180"/>
      </w:pPr>
    </w:lvl>
  </w:abstractNum>
  <w:abstractNum w:abstractNumId="13">
    <w:nsid w:val="39C17169"/>
    <w:multiLevelType w:val="hybridMultilevel"/>
    <w:tmpl w:val="DD8E5396"/>
    <w:lvl w:ilvl="0" w:tplc="D0D63E7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B404C6E"/>
    <w:multiLevelType w:val="hybridMultilevel"/>
    <w:tmpl w:val="D74403D4"/>
    <w:lvl w:ilvl="0" w:tplc="DFF8F23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3CA9572E"/>
    <w:multiLevelType w:val="hybridMultilevel"/>
    <w:tmpl w:val="7AE639A0"/>
    <w:lvl w:ilvl="0" w:tplc="91641220">
      <w:start w:val="1"/>
      <w:numFmt w:val="lowerLetter"/>
      <w:lvlText w:val="%1)"/>
      <w:lvlJc w:val="left"/>
      <w:pPr>
        <w:ind w:left="108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3F3B0671"/>
    <w:multiLevelType w:val="hybridMultilevel"/>
    <w:tmpl w:val="74403448"/>
    <w:lvl w:ilvl="0" w:tplc="913AFB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0732DCB"/>
    <w:multiLevelType w:val="hybridMultilevel"/>
    <w:tmpl w:val="B1C67AB8"/>
    <w:lvl w:ilvl="0" w:tplc="275EAA0A">
      <w:start w:val="7"/>
      <w:numFmt w:val="bullet"/>
      <w:lvlText w:val="-"/>
      <w:lvlJc w:val="left"/>
      <w:pPr>
        <w:tabs>
          <w:tab w:val="num" w:pos="720"/>
        </w:tabs>
        <w:ind w:left="720" w:hanging="360"/>
      </w:pPr>
      <w:rPr>
        <w:rFonts w:ascii="Times New Roman" w:eastAsia="Times New Roman" w:hAnsi="Times New Roman" w:cs="Times New Roman" w:hint="default"/>
        <w:i/>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418A1D4E"/>
    <w:multiLevelType w:val="hybridMultilevel"/>
    <w:tmpl w:val="C1C4E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5563738"/>
    <w:multiLevelType w:val="hybridMultilevel"/>
    <w:tmpl w:val="78C49D42"/>
    <w:lvl w:ilvl="0" w:tplc="60F29D8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2">
    <w:nsid w:val="4A833F4C"/>
    <w:multiLevelType w:val="hybridMultilevel"/>
    <w:tmpl w:val="28A252A8"/>
    <w:lvl w:ilvl="0" w:tplc="420AEC70">
      <w:numFmt w:val="bullet"/>
      <w:lvlText w:val="-"/>
      <w:lvlJc w:val="left"/>
      <w:pPr>
        <w:ind w:left="927" w:hanging="360"/>
      </w:pPr>
      <w:rPr>
        <w:rFonts w:ascii="Times New Roman" w:eastAsia="Times New Roman" w:hAnsi="Times New Roman" w:cs="Times New Roman" w:hint="default"/>
        <w:b/>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3">
    <w:nsid w:val="4F215888"/>
    <w:multiLevelType w:val="hybridMultilevel"/>
    <w:tmpl w:val="5364746E"/>
    <w:lvl w:ilvl="0" w:tplc="115EBE64">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nsid w:val="513B1DEC"/>
    <w:multiLevelType w:val="hybridMultilevel"/>
    <w:tmpl w:val="4D0AE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17544D6"/>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7F2542"/>
    <w:multiLevelType w:val="hybridMultilevel"/>
    <w:tmpl w:val="155251DA"/>
    <w:lvl w:ilvl="0" w:tplc="68DC25CC">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ind w:left="1143" w:hanging="360"/>
      </w:pPr>
      <w:rPr>
        <w:rFonts w:ascii="Courier New" w:hAnsi="Courier New" w:cs="Courier New" w:hint="default"/>
      </w:rPr>
    </w:lvl>
    <w:lvl w:ilvl="2" w:tplc="041A0005" w:tentative="1">
      <w:start w:val="1"/>
      <w:numFmt w:val="bullet"/>
      <w:lvlText w:val=""/>
      <w:lvlJc w:val="left"/>
      <w:pPr>
        <w:ind w:left="1863" w:hanging="360"/>
      </w:pPr>
      <w:rPr>
        <w:rFonts w:ascii="Wingdings" w:hAnsi="Wingdings" w:hint="default"/>
      </w:rPr>
    </w:lvl>
    <w:lvl w:ilvl="3" w:tplc="041A0001" w:tentative="1">
      <w:start w:val="1"/>
      <w:numFmt w:val="bullet"/>
      <w:lvlText w:val=""/>
      <w:lvlJc w:val="left"/>
      <w:pPr>
        <w:ind w:left="2583" w:hanging="360"/>
      </w:pPr>
      <w:rPr>
        <w:rFonts w:ascii="Symbol" w:hAnsi="Symbol" w:hint="default"/>
      </w:rPr>
    </w:lvl>
    <w:lvl w:ilvl="4" w:tplc="041A0003" w:tentative="1">
      <w:start w:val="1"/>
      <w:numFmt w:val="bullet"/>
      <w:lvlText w:val="o"/>
      <w:lvlJc w:val="left"/>
      <w:pPr>
        <w:ind w:left="3303" w:hanging="360"/>
      </w:pPr>
      <w:rPr>
        <w:rFonts w:ascii="Courier New" w:hAnsi="Courier New" w:cs="Courier New" w:hint="default"/>
      </w:rPr>
    </w:lvl>
    <w:lvl w:ilvl="5" w:tplc="041A0005" w:tentative="1">
      <w:start w:val="1"/>
      <w:numFmt w:val="bullet"/>
      <w:lvlText w:val=""/>
      <w:lvlJc w:val="left"/>
      <w:pPr>
        <w:ind w:left="4023" w:hanging="360"/>
      </w:pPr>
      <w:rPr>
        <w:rFonts w:ascii="Wingdings" w:hAnsi="Wingdings" w:hint="default"/>
      </w:rPr>
    </w:lvl>
    <w:lvl w:ilvl="6" w:tplc="041A0001" w:tentative="1">
      <w:start w:val="1"/>
      <w:numFmt w:val="bullet"/>
      <w:lvlText w:val=""/>
      <w:lvlJc w:val="left"/>
      <w:pPr>
        <w:ind w:left="4743" w:hanging="360"/>
      </w:pPr>
      <w:rPr>
        <w:rFonts w:ascii="Symbol" w:hAnsi="Symbol" w:hint="default"/>
      </w:rPr>
    </w:lvl>
    <w:lvl w:ilvl="7" w:tplc="041A0003" w:tentative="1">
      <w:start w:val="1"/>
      <w:numFmt w:val="bullet"/>
      <w:lvlText w:val="o"/>
      <w:lvlJc w:val="left"/>
      <w:pPr>
        <w:ind w:left="5463" w:hanging="360"/>
      </w:pPr>
      <w:rPr>
        <w:rFonts w:ascii="Courier New" w:hAnsi="Courier New" w:cs="Courier New" w:hint="default"/>
      </w:rPr>
    </w:lvl>
    <w:lvl w:ilvl="8" w:tplc="041A0005" w:tentative="1">
      <w:start w:val="1"/>
      <w:numFmt w:val="bullet"/>
      <w:lvlText w:val=""/>
      <w:lvlJc w:val="left"/>
      <w:pPr>
        <w:ind w:left="6183" w:hanging="360"/>
      </w:pPr>
      <w:rPr>
        <w:rFonts w:ascii="Wingdings" w:hAnsi="Wingdings" w:hint="default"/>
      </w:rPr>
    </w:lvl>
  </w:abstractNum>
  <w:abstractNum w:abstractNumId="27">
    <w:nsid w:val="583406CA"/>
    <w:multiLevelType w:val="hybridMultilevel"/>
    <w:tmpl w:val="25742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96C55AB"/>
    <w:multiLevelType w:val="hybridMultilevel"/>
    <w:tmpl w:val="C12C284A"/>
    <w:lvl w:ilvl="0" w:tplc="420AEC70">
      <w:numFmt w:val="bullet"/>
      <w:lvlText w:val="-"/>
      <w:lvlJc w:val="left"/>
      <w:pPr>
        <w:tabs>
          <w:tab w:val="num" w:pos="1068"/>
        </w:tabs>
        <w:ind w:left="1068" w:hanging="360"/>
      </w:pPr>
      <w:rPr>
        <w:rFonts w:ascii="Times New Roman" w:eastAsia="Times New Roman" w:hAnsi="Times New Roman" w:cs="Times New Roman" w:hint="default"/>
        <w:b/>
      </w:rPr>
    </w:lvl>
    <w:lvl w:ilvl="1" w:tplc="041A0003">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9">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nsid w:val="5A06574B"/>
    <w:multiLevelType w:val="hybridMultilevel"/>
    <w:tmpl w:val="646E67D2"/>
    <w:lvl w:ilvl="0" w:tplc="54F0EDF4">
      <w:numFmt w:val="bullet"/>
      <w:lvlText w:val="-"/>
      <w:lvlJc w:val="left"/>
      <w:pPr>
        <w:ind w:left="720" w:hanging="360"/>
      </w:pPr>
      <w:rPr>
        <w:rFonts w:ascii="Bookman Old Style" w:eastAsia="Times New Roman" w:hAnsi="Bookman Old Styl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E22192A"/>
    <w:multiLevelType w:val="hybridMultilevel"/>
    <w:tmpl w:val="EBD29694"/>
    <w:lvl w:ilvl="0" w:tplc="91641220">
      <w:start w:val="1"/>
      <w:numFmt w:val="lowerLetter"/>
      <w:lvlText w:val="%1)"/>
      <w:lvlJc w:val="left"/>
      <w:pPr>
        <w:ind w:left="1080" w:hanging="360"/>
      </w:pPr>
      <w:rPr>
        <w:rFonts w:hint="default"/>
      </w:rPr>
    </w:lvl>
    <w:lvl w:ilvl="1" w:tplc="2B943AA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EBB08BA"/>
    <w:multiLevelType w:val="hybridMultilevel"/>
    <w:tmpl w:val="140A0092"/>
    <w:lvl w:ilvl="0" w:tplc="420AEC70">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3">
    <w:nsid w:val="627E37B9"/>
    <w:multiLevelType w:val="hybridMultilevel"/>
    <w:tmpl w:val="C9BA6BDA"/>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nsid w:val="62CA356F"/>
    <w:multiLevelType w:val="hybridMultilevel"/>
    <w:tmpl w:val="7930950A"/>
    <w:lvl w:ilvl="0" w:tplc="041A0017">
      <w:start w:val="2"/>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nsid w:val="64973400"/>
    <w:multiLevelType w:val="hybridMultilevel"/>
    <w:tmpl w:val="562C3988"/>
    <w:lvl w:ilvl="0" w:tplc="CF6053F0">
      <w:start w:val="20"/>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6A813A3"/>
    <w:multiLevelType w:val="hybridMultilevel"/>
    <w:tmpl w:val="BEB23D30"/>
    <w:lvl w:ilvl="0" w:tplc="44224D34">
      <w:start w:val="1"/>
      <w:numFmt w:val="decimal"/>
      <w:lvlText w:val="%1."/>
      <w:lvlJc w:val="left"/>
      <w:pPr>
        <w:tabs>
          <w:tab w:val="num" w:pos="1770"/>
        </w:tabs>
        <w:ind w:left="1770" w:hanging="1050"/>
      </w:pPr>
      <w:rPr>
        <w:rFonts w:hint="default"/>
      </w:rPr>
    </w:lvl>
    <w:lvl w:ilvl="1" w:tplc="C36CAE78">
      <w:start w:val="1"/>
      <w:numFmt w:val="bullet"/>
      <w:lvlText w:val="–"/>
      <w:lvlJc w:val="left"/>
      <w:pPr>
        <w:tabs>
          <w:tab w:val="num" w:pos="1800"/>
        </w:tabs>
        <w:ind w:left="1800" w:hanging="360"/>
      </w:pPr>
      <w:rPr>
        <w:rFonts w:ascii="Times New Roman" w:eastAsia="Times New Roman" w:hAnsi="Times New Roman" w:cs="Times New Roman" w:hint="default"/>
      </w:rPr>
    </w:lvl>
    <w:lvl w:ilvl="2" w:tplc="BD4696C2">
      <w:start w:val="1"/>
      <w:numFmt w:val="decimal"/>
      <w:lvlText w:val="%3."/>
      <w:lvlJc w:val="left"/>
      <w:pPr>
        <w:tabs>
          <w:tab w:val="num" w:pos="2700"/>
        </w:tabs>
        <w:ind w:left="270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7">
    <w:nsid w:val="689A2361"/>
    <w:multiLevelType w:val="hybridMultilevel"/>
    <w:tmpl w:val="D4C8B11E"/>
    <w:lvl w:ilvl="0" w:tplc="CF6053F0">
      <w:start w:val="20"/>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C356A2E"/>
    <w:multiLevelType w:val="hybridMultilevel"/>
    <w:tmpl w:val="5CEE7E0E"/>
    <w:lvl w:ilvl="0" w:tplc="041A000F">
      <w:start w:val="1"/>
      <w:numFmt w:val="decimal"/>
      <w:lvlText w:val="%1."/>
      <w:lvlJc w:val="left"/>
      <w:pPr>
        <w:ind w:left="1428" w:hanging="360"/>
      </w:pPr>
    </w:lvl>
    <w:lvl w:ilvl="1" w:tplc="041A000F">
      <w:start w:val="1"/>
      <w:numFmt w:val="decimal"/>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9">
    <w:nsid w:val="6DA117BD"/>
    <w:multiLevelType w:val="hybridMultilevel"/>
    <w:tmpl w:val="E4A8A5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DEE1BAA"/>
    <w:multiLevelType w:val="hybridMultilevel"/>
    <w:tmpl w:val="C3C27BDA"/>
    <w:lvl w:ilvl="0" w:tplc="913AFBEA">
      <w:start w:val="1"/>
      <w:numFmt w:val="bullet"/>
      <w:lvlText w:val=""/>
      <w:lvlJc w:val="left"/>
      <w:pPr>
        <w:ind w:left="720" w:hanging="360"/>
      </w:pPr>
      <w:rPr>
        <w:rFonts w:ascii="Symbol" w:hAnsi="Symbol" w:hint="default"/>
      </w:rPr>
    </w:lvl>
    <w:lvl w:ilvl="1" w:tplc="EB70CD8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E1265A1"/>
    <w:multiLevelType w:val="hybridMultilevel"/>
    <w:tmpl w:val="4200477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2">
    <w:nsid w:val="6F585840"/>
    <w:multiLevelType w:val="hybridMultilevel"/>
    <w:tmpl w:val="55866960"/>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5AB76A8"/>
    <w:multiLevelType w:val="hybridMultilevel"/>
    <w:tmpl w:val="A0AA41C8"/>
    <w:lvl w:ilvl="0" w:tplc="913AFBEA">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656063"/>
    <w:multiLevelType w:val="hybridMultilevel"/>
    <w:tmpl w:val="E6721F34"/>
    <w:lvl w:ilvl="0" w:tplc="91641220">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5">
    <w:nsid w:val="7DA45916"/>
    <w:multiLevelType w:val="hybridMultilevel"/>
    <w:tmpl w:val="4B44BC5E"/>
    <w:lvl w:ilvl="0" w:tplc="CF6053F0">
      <w:start w:val="20"/>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nsid w:val="7DC014DD"/>
    <w:multiLevelType w:val="hybridMultilevel"/>
    <w:tmpl w:val="A2181CC2"/>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0"/>
  </w:num>
  <w:num w:numId="4">
    <w:abstractNumId w:val="46"/>
  </w:num>
  <w:num w:numId="5">
    <w:abstractNumId w:val="13"/>
  </w:num>
  <w:num w:numId="6">
    <w:abstractNumId w:val="20"/>
  </w:num>
  <w:num w:numId="7">
    <w:abstractNumId w:val="1"/>
  </w:num>
  <w:num w:numId="8">
    <w:abstractNumId w:val="22"/>
  </w:num>
  <w:num w:numId="9">
    <w:abstractNumId w:val="4"/>
  </w:num>
  <w:num w:numId="10">
    <w:abstractNumId w:val="45"/>
  </w:num>
  <w:num w:numId="11">
    <w:abstractNumId w:val="10"/>
  </w:num>
  <w:num w:numId="12">
    <w:abstractNumId w:val="26"/>
  </w:num>
  <w:num w:numId="13">
    <w:abstractNumId w:val="34"/>
  </w:num>
  <w:num w:numId="14">
    <w:abstractNumId w:val="35"/>
  </w:num>
  <w:num w:numId="15">
    <w:abstractNumId w:val="37"/>
  </w:num>
  <w:num w:numId="16">
    <w:abstractNumId w:val="39"/>
  </w:num>
  <w:num w:numId="17">
    <w:abstractNumId w:val="19"/>
  </w:num>
  <w:num w:numId="18">
    <w:abstractNumId w:val="14"/>
  </w:num>
  <w:num w:numId="19">
    <w:abstractNumId w:val="5"/>
  </w:num>
  <w:num w:numId="20">
    <w:abstractNumId w:val="11"/>
  </w:num>
  <w:num w:numId="21">
    <w:abstractNumId w:val="40"/>
  </w:num>
  <w:num w:numId="22">
    <w:abstractNumId w:val="17"/>
  </w:num>
  <w:num w:numId="23">
    <w:abstractNumId w:val="43"/>
  </w:num>
  <w:num w:numId="24">
    <w:abstractNumId w:val="27"/>
  </w:num>
  <w:num w:numId="25">
    <w:abstractNumId w:val="41"/>
  </w:num>
  <w:num w:numId="26">
    <w:abstractNumId w:val="21"/>
  </w:num>
  <w:num w:numId="27">
    <w:abstractNumId w:val="12"/>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2"/>
  </w:num>
  <w:num w:numId="31">
    <w:abstractNumId w:val="0"/>
  </w:num>
  <w:num w:numId="32">
    <w:abstractNumId w:val="24"/>
  </w:num>
  <w:num w:numId="33">
    <w:abstractNumId w:val="6"/>
  </w:num>
  <w:num w:numId="34">
    <w:abstractNumId w:val="42"/>
  </w:num>
  <w:num w:numId="35">
    <w:abstractNumId w:val="16"/>
  </w:num>
  <w:num w:numId="36">
    <w:abstractNumId w:val="2"/>
  </w:num>
  <w:num w:numId="37">
    <w:abstractNumId w:val="36"/>
  </w:num>
  <w:num w:numId="38">
    <w:abstractNumId w:val="8"/>
  </w:num>
  <w:num w:numId="39">
    <w:abstractNumId w:val="31"/>
  </w:num>
  <w:num w:numId="40">
    <w:abstractNumId w:val="9"/>
  </w:num>
  <w:num w:numId="41">
    <w:abstractNumId w:val="15"/>
  </w:num>
  <w:num w:numId="42">
    <w:abstractNumId w:val="3"/>
  </w:num>
  <w:num w:numId="43">
    <w:abstractNumId w:val="44"/>
  </w:num>
  <w:num w:numId="44">
    <w:abstractNumId w:val="7"/>
  </w:num>
  <w:num w:numId="45">
    <w:abstractNumId w:val="38"/>
  </w:num>
  <w:num w:numId="46">
    <w:abstractNumId w:val="33"/>
  </w:num>
  <w:num w:numId="47">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4A5EF9"/>
    <w:rsid w:val="00002184"/>
    <w:rsid w:val="00002449"/>
    <w:rsid w:val="000032A8"/>
    <w:rsid w:val="00004E41"/>
    <w:rsid w:val="000054F8"/>
    <w:rsid w:val="00007211"/>
    <w:rsid w:val="000144BC"/>
    <w:rsid w:val="0001555F"/>
    <w:rsid w:val="000155E6"/>
    <w:rsid w:val="00016B62"/>
    <w:rsid w:val="0002062A"/>
    <w:rsid w:val="00020B43"/>
    <w:rsid w:val="0002140C"/>
    <w:rsid w:val="00021E7C"/>
    <w:rsid w:val="000222B6"/>
    <w:rsid w:val="00022A75"/>
    <w:rsid w:val="000233DC"/>
    <w:rsid w:val="00025B39"/>
    <w:rsid w:val="00026681"/>
    <w:rsid w:val="00027BDA"/>
    <w:rsid w:val="00030E8C"/>
    <w:rsid w:val="000312C6"/>
    <w:rsid w:val="000316FD"/>
    <w:rsid w:val="000321E1"/>
    <w:rsid w:val="00032ED4"/>
    <w:rsid w:val="00033A05"/>
    <w:rsid w:val="00033D7D"/>
    <w:rsid w:val="00037218"/>
    <w:rsid w:val="0004029B"/>
    <w:rsid w:val="000450CE"/>
    <w:rsid w:val="000465E6"/>
    <w:rsid w:val="0004759E"/>
    <w:rsid w:val="00047B6D"/>
    <w:rsid w:val="00047C94"/>
    <w:rsid w:val="00051EE3"/>
    <w:rsid w:val="000534D4"/>
    <w:rsid w:val="00053BDC"/>
    <w:rsid w:val="0005464C"/>
    <w:rsid w:val="00056917"/>
    <w:rsid w:val="00056A25"/>
    <w:rsid w:val="000617BA"/>
    <w:rsid w:val="00063056"/>
    <w:rsid w:val="00063FB4"/>
    <w:rsid w:val="0006503D"/>
    <w:rsid w:val="0006637E"/>
    <w:rsid w:val="000669B2"/>
    <w:rsid w:val="00067912"/>
    <w:rsid w:val="0007081E"/>
    <w:rsid w:val="00071399"/>
    <w:rsid w:val="000714F2"/>
    <w:rsid w:val="00071E36"/>
    <w:rsid w:val="00075689"/>
    <w:rsid w:val="000803DC"/>
    <w:rsid w:val="00081C5A"/>
    <w:rsid w:val="00082209"/>
    <w:rsid w:val="0008248D"/>
    <w:rsid w:val="00083702"/>
    <w:rsid w:val="00084D54"/>
    <w:rsid w:val="00084F4B"/>
    <w:rsid w:val="000872F6"/>
    <w:rsid w:val="00087838"/>
    <w:rsid w:val="000924E9"/>
    <w:rsid w:val="00093D3B"/>
    <w:rsid w:val="000963F5"/>
    <w:rsid w:val="000A06BC"/>
    <w:rsid w:val="000A0C62"/>
    <w:rsid w:val="000A0EAF"/>
    <w:rsid w:val="000A1AEB"/>
    <w:rsid w:val="000A2A70"/>
    <w:rsid w:val="000A31F8"/>
    <w:rsid w:val="000A45F3"/>
    <w:rsid w:val="000A4B78"/>
    <w:rsid w:val="000A6CA7"/>
    <w:rsid w:val="000A7BBB"/>
    <w:rsid w:val="000A7EE1"/>
    <w:rsid w:val="000B3A7F"/>
    <w:rsid w:val="000B4C19"/>
    <w:rsid w:val="000B5741"/>
    <w:rsid w:val="000B5F9B"/>
    <w:rsid w:val="000B6729"/>
    <w:rsid w:val="000C42B5"/>
    <w:rsid w:val="000C47DC"/>
    <w:rsid w:val="000D0F30"/>
    <w:rsid w:val="000D2035"/>
    <w:rsid w:val="000D284A"/>
    <w:rsid w:val="000D3F0C"/>
    <w:rsid w:val="000D4EFF"/>
    <w:rsid w:val="000D5738"/>
    <w:rsid w:val="000E26D9"/>
    <w:rsid w:val="000E2E23"/>
    <w:rsid w:val="000E3089"/>
    <w:rsid w:val="000E35AC"/>
    <w:rsid w:val="000E3D09"/>
    <w:rsid w:val="000E66FD"/>
    <w:rsid w:val="000E6D0D"/>
    <w:rsid w:val="000F16A9"/>
    <w:rsid w:val="000F17F4"/>
    <w:rsid w:val="000F314B"/>
    <w:rsid w:val="000F450B"/>
    <w:rsid w:val="000F5A79"/>
    <w:rsid w:val="000F746E"/>
    <w:rsid w:val="00104DC7"/>
    <w:rsid w:val="00105D5F"/>
    <w:rsid w:val="00106094"/>
    <w:rsid w:val="00107EE3"/>
    <w:rsid w:val="00110710"/>
    <w:rsid w:val="00110CE4"/>
    <w:rsid w:val="00112FD8"/>
    <w:rsid w:val="00114CAE"/>
    <w:rsid w:val="0011529C"/>
    <w:rsid w:val="00115EC9"/>
    <w:rsid w:val="001173A6"/>
    <w:rsid w:val="00122819"/>
    <w:rsid w:val="0012471C"/>
    <w:rsid w:val="0012504E"/>
    <w:rsid w:val="00126F3D"/>
    <w:rsid w:val="00127C0C"/>
    <w:rsid w:val="00132155"/>
    <w:rsid w:val="00132818"/>
    <w:rsid w:val="00135265"/>
    <w:rsid w:val="00135DE8"/>
    <w:rsid w:val="0013706F"/>
    <w:rsid w:val="00137FA0"/>
    <w:rsid w:val="001401C6"/>
    <w:rsid w:val="001458B3"/>
    <w:rsid w:val="00147206"/>
    <w:rsid w:val="0015030B"/>
    <w:rsid w:val="00150D4C"/>
    <w:rsid w:val="00151A07"/>
    <w:rsid w:val="00154BCA"/>
    <w:rsid w:val="0015518A"/>
    <w:rsid w:val="00157430"/>
    <w:rsid w:val="00157FCC"/>
    <w:rsid w:val="00161326"/>
    <w:rsid w:val="001620F5"/>
    <w:rsid w:val="00162F91"/>
    <w:rsid w:val="0016556D"/>
    <w:rsid w:val="00167E32"/>
    <w:rsid w:val="001736FB"/>
    <w:rsid w:val="00174652"/>
    <w:rsid w:val="001820C8"/>
    <w:rsid w:val="00184904"/>
    <w:rsid w:val="00187039"/>
    <w:rsid w:val="00187114"/>
    <w:rsid w:val="001927F1"/>
    <w:rsid w:val="00194FD7"/>
    <w:rsid w:val="00197994"/>
    <w:rsid w:val="001A07E7"/>
    <w:rsid w:val="001A1278"/>
    <w:rsid w:val="001A2ECA"/>
    <w:rsid w:val="001A54B3"/>
    <w:rsid w:val="001A595F"/>
    <w:rsid w:val="001B1B0A"/>
    <w:rsid w:val="001B29E9"/>
    <w:rsid w:val="001B3650"/>
    <w:rsid w:val="001B4840"/>
    <w:rsid w:val="001B7A2D"/>
    <w:rsid w:val="001C00C9"/>
    <w:rsid w:val="001C2D8A"/>
    <w:rsid w:val="001C3EA8"/>
    <w:rsid w:val="001C4B03"/>
    <w:rsid w:val="001C65B4"/>
    <w:rsid w:val="001D03B4"/>
    <w:rsid w:val="001D10FB"/>
    <w:rsid w:val="001D1415"/>
    <w:rsid w:val="001D20A3"/>
    <w:rsid w:val="001D3C5F"/>
    <w:rsid w:val="001D46E6"/>
    <w:rsid w:val="001D4A7D"/>
    <w:rsid w:val="001D4E26"/>
    <w:rsid w:val="001D533E"/>
    <w:rsid w:val="001D72F9"/>
    <w:rsid w:val="001D74CF"/>
    <w:rsid w:val="001D7B43"/>
    <w:rsid w:val="001E0905"/>
    <w:rsid w:val="001E10D7"/>
    <w:rsid w:val="001E11C3"/>
    <w:rsid w:val="001E4191"/>
    <w:rsid w:val="001E4DF9"/>
    <w:rsid w:val="001F6A31"/>
    <w:rsid w:val="001F7282"/>
    <w:rsid w:val="001F7ABE"/>
    <w:rsid w:val="001F7F77"/>
    <w:rsid w:val="0020050E"/>
    <w:rsid w:val="002012D6"/>
    <w:rsid w:val="00201C21"/>
    <w:rsid w:val="002037C4"/>
    <w:rsid w:val="00204AB4"/>
    <w:rsid w:val="002056EC"/>
    <w:rsid w:val="0020575D"/>
    <w:rsid w:val="0020730F"/>
    <w:rsid w:val="00211329"/>
    <w:rsid w:val="0021133C"/>
    <w:rsid w:val="00211D5D"/>
    <w:rsid w:val="00213015"/>
    <w:rsid w:val="002138C1"/>
    <w:rsid w:val="00213F20"/>
    <w:rsid w:val="002145D4"/>
    <w:rsid w:val="002157DB"/>
    <w:rsid w:val="00221325"/>
    <w:rsid w:val="00224AC4"/>
    <w:rsid w:val="00225F94"/>
    <w:rsid w:val="002264BB"/>
    <w:rsid w:val="00226E45"/>
    <w:rsid w:val="00227AB7"/>
    <w:rsid w:val="00231F07"/>
    <w:rsid w:val="00232746"/>
    <w:rsid w:val="00233120"/>
    <w:rsid w:val="00233882"/>
    <w:rsid w:val="00233BB1"/>
    <w:rsid w:val="00233D5F"/>
    <w:rsid w:val="00234CDE"/>
    <w:rsid w:val="002351EA"/>
    <w:rsid w:val="00235DF1"/>
    <w:rsid w:val="00236252"/>
    <w:rsid w:val="002413B6"/>
    <w:rsid w:val="002416FB"/>
    <w:rsid w:val="00241D91"/>
    <w:rsid w:val="002431C3"/>
    <w:rsid w:val="002435C3"/>
    <w:rsid w:val="0024360D"/>
    <w:rsid w:val="002452CD"/>
    <w:rsid w:val="00246F16"/>
    <w:rsid w:val="00247124"/>
    <w:rsid w:val="002473B7"/>
    <w:rsid w:val="0024776F"/>
    <w:rsid w:val="00252092"/>
    <w:rsid w:val="00254416"/>
    <w:rsid w:val="00256F09"/>
    <w:rsid w:val="002579BD"/>
    <w:rsid w:val="0026085C"/>
    <w:rsid w:val="00261F50"/>
    <w:rsid w:val="00263EE1"/>
    <w:rsid w:val="00265C88"/>
    <w:rsid w:val="002661D0"/>
    <w:rsid w:val="0026692E"/>
    <w:rsid w:val="0026697A"/>
    <w:rsid w:val="002669EA"/>
    <w:rsid w:val="002675A9"/>
    <w:rsid w:val="002722B6"/>
    <w:rsid w:val="002757CB"/>
    <w:rsid w:val="00277984"/>
    <w:rsid w:val="00281383"/>
    <w:rsid w:val="0028319D"/>
    <w:rsid w:val="00285641"/>
    <w:rsid w:val="00285D4A"/>
    <w:rsid w:val="0028637C"/>
    <w:rsid w:val="00290510"/>
    <w:rsid w:val="002939C2"/>
    <w:rsid w:val="00293B6D"/>
    <w:rsid w:val="00295A96"/>
    <w:rsid w:val="00295BA9"/>
    <w:rsid w:val="00295E6A"/>
    <w:rsid w:val="0029638C"/>
    <w:rsid w:val="00297028"/>
    <w:rsid w:val="00297162"/>
    <w:rsid w:val="002A0A39"/>
    <w:rsid w:val="002A0DBE"/>
    <w:rsid w:val="002A31AF"/>
    <w:rsid w:val="002B273F"/>
    <w:rsid w:val="002B29DA"/>
    <w:rsid w:val="002B3741"/>
    <w:rsid w:val="002B38C0"/>
    <w:rsid w:val="002B64EF"/>
    <w:rsid w:val="002B7674"/>
    <w:rsid w:val="002C33E6"/>
    <w:rsid w:val="002C5255"/>
    <w:rsid w:val="002C59F6"/>
    <w:rsid w:val="002C5A7D"/>
    <w:rsid w:val="002C799E"/>
    <w:rsid w:val="002D3FB4"/>
    <w:rsid w:val="002D5600"/>
    <w:rsid w:val="002D5F94"/>
    <w:rsid w:val="002D712F"/>
    <w:rsid w:val="002D72CA"/>
    <w:rsid w:val="002E0DFF"/>
    <w:rsid w:val="002E195E"/>
    <w:rsid w:val="002E247A"/>
    <w:rsid w:val="002E582E"/>
    <w:rsid w:val="002E6C6B"/>
    <w:rsid w:val="002F1C23"/>
    <w:rsid w:val="002F3D56"/>
    <w:rsid w:val="002F4909"/>
    <w:rsid w:val="002F4F0D"/>
    <w:rsid w:val="002F51CB"/>
    <w:rsid w:val="002F6357"/>
    <w:rsid w:val="0030246A"/>
    <w:rsid w:val="00302BA2"/>
    <w:rsid w:val="00302E93"/>
    <w:rsid w:val="003049B4"/>
    <w:rsid w:val="0030641C"/>
    <w:rsid w:val="00306A06"/>
    <w:rsid w:val="00306F0A"/>
    <w:rsid w:val="00307610"/>
    <w:rsid w:val="0030773A"/>
    <w:rsid w:val="003116D6"/>
    <w:rsid w:val="00312025"/>
    <w:rsid w:val="003126B5"/>
    <w:rsid w:val="00312829"/>
    <w:rsid w:val="00312BD9"/>
    <w:rsid w:val="00312C3C"/>
    <w:rsid w:val="0031463B"/>
    <w:rsid w:val="003149C5"/>
    <w:rsid w:val="00316A82"/>
    <w:rsid w:val="00317C0A"/>
    <w:rsid w:val="003257BB"/>
    <w:rsid w:val="00325EDC"/>
    <w:rsid w:val="003260E7"/>
    <w:rsid w:val="00326A63"/>
    <w:rsid w:val="00327A06"/>
    <w:rsid w:val="00331357"/>
    <w:rsid w:val="003324C8"/>
    <w:rsid w:val="0033418A"/>
    <w:rsid w:val="003359A5"/>
    <w:rsid w:val="00335A85"/>
    <w:rsid w:val="00336A35"/>
    <w:rsid w:val="00337746"/>
    <w:rsid w:val="00341266"/>
    <w:rsid w:val="00341540"/>
    <w:rsid w:val="00343322"/>
    <w:rsid w:val="003454DB"/>
    <w:rsid w:val="003470E5"/>
    <w:rsid w:val="00347802"/>
    <w:rsid w:val="00350220"/>
    <w:rsid w:val="00350BF2"/>
    <w:rsid w:val="00356E61"/>
    <w:rsid w:val="00360931"/>
    <w:rsid w:val="00363ED3"/>
    <w:rsid w:val="00365E5D"/>
    <w:rsid w:val="00367659"/>
    <w:rsid w:val="00367844"/>
    <w:rsid w:val="0037327B"/>
    <w:rsid w:val="00373A0E"/>
    <w:rsid w:val="00374F2F"/>
    <w:rsid w:val="00376A4B"/>
    <w:rsid w:val="00377DCC"/>
    <w:rsid w:val="00386641"/>
    <w:rsid w:val="00386E16"/>
    <w:rsid w:val="00386FCC"/>
    <w:rsid w:val="003877BB"/>
    <w:rsid w:val="00387E89"/>
    <w:rsid w:val="00391173"/>
    <w:rsid w:val="00391365"/>
    <w:rsid w:val="00391872"/>
    <w:rsid w:val="003920AD"/>
    <w:rsid w:val="0039361E"/>
    <w:rsid w:val="00396906"/>
    <w:rsid w:val="003969DC"/>
    <w:rsid w:val="00397235"/>
    <w:rsid w:val="003975FC"/>
    <w:rsid w:val="003A2BF2"/>
    <w:rsid w:val="003A3167"/>
    <w:rsid w:val="003A374D"/>
    <w:rsid w:val="003A4C2E"/>
    <w:rsid w:val="003A5916"/>
    <w:rsid w:val="003A72B3"/>
    <w:rsid w:val="003B340D"/>
    <w:rsid w:val="003B6975"/>
    <w:rsid w:val="003B6E10"/>
    <w:rsid w:val="003C00DB"/>
    <w:rsid w:val="003C2C27"/>
    <w:rsid w:val="003C4D41"/>
    <w:rsid w:val="003D042D"/>
    <w:rsid w:val="003D0F1A"/>
    <w:rsid w:val="003D10E2"/>
    <w:rsid w:val="003D266E"/>
    <w:rsid w:val="003D4465"/>
    <w:rsid w:val="003D72AA"/>
    <w:rsid w:val="003E007E"/>
    <w:rsid w:val="003E01F9"/>
    <w:rsid w:val="003E0C1E"/>
    <w:rsid w:val="003E0E5C"/>
    <w:rsid w:val="003E2223"/>
    <w:rsid w:val="003E3E6F"/>
    <w:rsid w:val="003E4ACE"/>
    <w:rsid w:val="003E6197"/>
    <w:rsid w:val="003E6EC6"/>
    <w:rsid w:val="003E75F9"/>
    <w:rsid w:val="003E7E8D"/>
    <w:rsid w:val="003F1D22"/>
    <w:rsid w:val="003F291A"/>
    <w:rsid w:val="003F2CF3"/>
    <w:rsid w:val="003F3352"/>
    <w:rsid w:val="004014B7"/>
    <w:rsid w:val="00402B99"/>
    <w:rsid w:val="00403BEE"/>
    <w:rsid w:val="00403E0F"/>
    <w:rsid w:val="004040AB"/>
    <w:rsid w:val="00406DCE"/>
    <w:rsid w:val="00407DFA"/>
    <w:rsid w:val="004101FA"/>
    <w:rsid w:val="00411BBF"/>
    <w:rsid w:val="00412E04"/>
    <w:rsid w:val="00415645"/>
    <w:rsid w:val="00415F0C"/>
    <w:rsid w:val="00416BCF"/>
    <w:rsid w:val="00421416"/>
    <w:rsid w:val="004239F9"/>
    <w:rsid w:val="00425C5C"/>
    <w:rsid w:val="00426B46"/>
    <w:rsid w:val="00426D91"/>
    <w:rsid w:val="00427AA0"/>
    <w:rsid w:val="00430C62"/>
    <w:rsid w:val="00431E0E"/>
    <w:rsid w:val="00434544"/>
    <w:rsid w:val="00434D15"/>
    <w:rsid w:val="004359AF"/>
    <w:rsid w:val="0043629D"/>
    <w:rsid w:val="00436472"/>
    <w:rsid w:val="004375DA"/>
    <w:rsid w:val="00437E65"/>
    <w:rsid w:val="00441D4D"/>
    <w:rsid w:val="004446B7"/>
    <w:rsid w:val="0044578B"/>
    <w:rsid w:val="004476BF"/>
    <w:rsid w:val="00450BB4"/>
    <w:rsid w:val="0045382B"/>
    <w:rsid w:val="00455758"/>
    <w:rsid w:val="00456E9B"/>
    <w:rsid w:val="00457330"/>
    <w:rsid w:val="00460D55"/>
    <w:rsid w:val="00461445"/>
    <w:rsid w:val="004616D2"/>
    <w:rsid w:val="00461EC5"/>
    <w:rsid w:val="00462660"/>
    <w:rsid w:val="004671CA"/>
    <w:rsid w:val="00467F12"/>
    <w:rsid w:val="0047192A"/>
    <w:rsid w:val="0047598A"/>
    <w:rsid w:val="004765DE"/>
    <w:rsid w:val="00476BCB"/>
    <w:rsid w:val="00477A5C"/>
    <w:rsid w:val="0048154D"/>
    <w:rsid w:val="00482A15"/>
    <w:rsid w:val="00483989"/>
    <w:rsid w:val="00483B52"/>
    <w:rsid w:val="00486E74"/>
    <w:rsid w:val="00486E91"/>
    <w:rsid w:val="004911A1"/>
    <w:rsid w:val="004A5544"/>
    <w:rsid w:val="004A5EF9"/>
    <w:rsid w:val="004A6929"/>
    <w:rsid w:val="004A7F06"/>
    <w:rsid w:val="004B32F0"/>
    <w:rsid w:val="004B407A"/>
    <w:rsid w:val="004B7C77"/>
    <w:rsid w:val="004C59D2"/>
    <w:rsid w:val="004C62BA"/>
    <w:rsid w:val="004C6FDC"/>
    <w:rsid w:val="004D0C59"/>
    <w:rsid w:val="004D1185"/>
    <w:rsid w:val="004D22E3"/>
    <w:rsid w:val="004D2E49"/>
    <w:rsid w:val="004D39DD"/>
    <w:rsid w:val="004D3E73"/>
    <w:rsid w:val="004D6242"/>
    <w:rsid w:val="004D626A"/>
    <w:rsid w:val="004E1380"/>
    <w:rsid w:val="004E2A9B"/>
    <w:rsid w:val="004E3EE2"/>
    <w:rsid w:val="004E6A08"/>
    <w:rsid w:val="004F3161"/>
    <w:rsid w:val="004F395E"/>
    <w:rsid w:val="004F3D34"/>
    <w:rsid w:val="004F58B6"/>
    <w:rsid w:val="004F72BE"/>
    <w:rsid w:val="00505A15"/>
    <w:rsid w:val="0050611A"/>
    <w:rsid w:val="0051097E"/>
    <w:rsid w:val="005114ED"/>
    <w:rsid w:val="0051185A"/>
    <w:rsid w:val="0051269C"/>
    <w:rsid w:val="00512D26"/>
    <w:rsid w:val="00512EFB"/>
    <w:rsid w:val="00521555"/>
    <w:rsid w:val="00523174"/>
    <w:rsid w:val="00523F64"/>
    <w:rsid w:val="005275A2"/>
    <w:rsid w:val="005300D9"/>
    <w:rsid w:val="0053398E"/>
    <w:rsid w:val="0053589E"/>
    <w:rsid w:val="00541AE1"/>
    <w:rsid w:val="00545A09"/>
    <w:rsid w:val="005475D8"/>
    <w:rsid w:val="005478D8"/>
    <w:rsid w:val="00547C69"/>
    <w:rsid w:val="005507AB"/>
    <w:rsid w:val="0055165C"/>
    <w:rsid w:val="00552467"/>
    <w:rsid w:val="00553A26"/>
    <w:rsid w:val="00555146"/>
    <w:rsid w:val="00556644"/>
    <w:rsid w:val="0056017B"/>
    <w:rsid w:val="00563435"/>
    <w:rsid w:val="0056528F"/>
    <w:rsid w:val="00566459"/>
    <w:rsid w:val="00566897"/>
    <w:rsid w:val="00566B48"/>
    <w:rsid w:val="00566C25"/>
    <w:rsid w:val="0056718C"/>
    <w:rsid w:val="00573888"/>
    <w:rsid w:val="00573C0D"/>
    <w:rsid w:val="00574CB2"/>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6408"/>
    <w:rsid w:val="0059673A"/>
    <w:rsid w:val="00597273"/>
    <w:rsid w:val="005A3177"/>
    <w:rsid w:val="005A3D4B"/>
    <w:rsid w:val="005A58CF"/>
    <w:rsid w:val="005B1E56"/>
    <w:rsid w:val="005B24A2"/>
    <w:rsid w:val="005B2877"/>
    <w:rsid w:val="005B4CAA"/>
    <w:rsid w:val="005B506F"/>
    <w:rsid w:val="005B51A6"/>
    <w:rsid w:val="005B6FB3"/>
    <w:rsid w:val="005C4A32"/>
    <w:rsid w:val="005C6AF1"/>
    <w:rsid w:val="005C6E93"/>
    <w:rsid w:val="005C6E95"/>
    <w:rsid w:val="005D60AF"/>
    <w:rsid w:val="005D6785"/>
    <w:rsid w:val="005D6B43"/>
    <w:rsid w:val="005D762D"/>
    <w:rsid w:val="005D763E"/>
    <w:rsid w:val="005D7B69"/>
    <w:rsid w:val="005E04EE"/>
    <w:rsid w:val="005E0A4C"/>
    <w:rsid w:val="005E0F14"/>
    <w:rsid w:val="005E1A2C"/>
    <w:rsid w:val="005E1D36"/>
    <w:rsid w:val="005E266E"/>
    <w:rsid w:val="005E2922"/>
    <w:rsid w:val="005E2FF8"/>
    <w:rsid w:val="005E69B3"/>
    <w:rsid w:val="005F395C"/>
    <w:rsid w:val="005F71CD"/>
    <w:rsid w:val="0060059A"/>
    <w:rsid w:val="00600CFF"/>
    <w:rsid w:val="00601DC5"/>
    <w:rsid w:val="00602F64"/>
    <w:rsid w:val="00604ABC"/>
    <w:rsid w:val="0060573B"/>
    <w:rsid w:val="0060751A"/>
    <w:rsid w:val="00612EE0"/>
    <w:rsid w:val="00613373"/>
    <w:rsid w:val="006135C7"/>
    <w:rsid w:val="00613833"/>
    <w:rsid w:val="00613B4D"/>
    <w:rsid w:val="00613F52"/>
    <w:rsid w:val="00615806"/>
    <w:rsid w:val="0061597E"/>
    <w:rsid w:val="00615E38"/>
    <w:rsid w:val="00617D00"/>
    <w:rsid w:val="006200DD"/>
    <w:rsid w:val="00621A69"/>
    <w:rsid w:val="006222C3"/>
    <w:rsid w:val="00623AB9"/>
    <w:rsid w:val="0062456B"/>
    <w:rsid w:val="00625B4E"/>
    <w:rsid w:val="00627377"/>
    <w:rsid w:val="00627CE8"/>
    <w:rsid w:val="00630FD7"/>
    <w:rsid w:val="0063137C"/>
    <w:rsid w:val="0063167D"/>
    <w:rsid w:val="00635036"/>
    <w:rsid w:val="00635529"/>
    <w:rsid w:val="006355C1"/>
    <w:rsid w:val="006368CE"/>
    <w:rsid w:val="006371A2"/>
    <w:rsid w:val="00643715"/>
    <w:rsid w:val="00650387"/>
    <w:rsid w:val="0065271A"/>
    <w:rsid w:val="006536A6"/>
    <w:rsid w:val="006558F5"/>
    <w:rsid w:val="00655DEF"/>
    <w:rsid w:val="00657C9E"/>
    <w:rsid w:val="00662994"/>
    <w:rsid w:val="006639B1"/>
    <w:rsid w:val="00666119"/>
    <w:rsid w:val="006670A1"/>
    <w:rsid w:val="00667E5B"/>
    <w:rsid w:val="00667F1F"/>
    <w:rsid w:val="0067035D"/>
    <w:rsid w:val="006711B3"/>
    <w:rsid w:val="006721AF"/>
    <w:rsid w:val="006729D3"/>
    <w:rsid w:val="00674EB9"/>
    <w:rsid w:val="00675EDF"/>
    <w:rsid w:val="006760B7"/>
    <w:rsid w:val="006765C0"/>
    <w:rsid w:val="00684C44"/>
    <w:rsid w:val="00686A94"/>
    <w:rsid w:val="00686B6F"/>
    <w:rsid w:val="006879CC"/>
    <w:rsid w:val="006928B4"/>
    <w:rsid w:val="00692B49"/>
    <w:rsid w:val="00692B75"/>
    <w:rsid w:val="00693997"/>
    <w:rsid w:val="00696374"/>
    <w:rsid w:val="00696604"/>
    <w:rsid w:val="00696852"/>
    <w:rsid w:val="006A113E"/>
    <w:rsid w:val="006A1887"/>
    <w:rsid w:val="006A1F53"/>
    <w:rsid w:val="006A2E68"/>
    <w:rsid w:val="006A3C26"/>
    <w:rsid w:val="006A6670"/>
    <w:rsid w:val="006B16A2"/>
    <w:rsid w:val="006B1B2F"/>
    <w:rsid w:val="006B5718"/>
    <w:rsid w:val="006B5D74"/>
    <w:rsid w:val="006B6AF9"/>
    <w:rsid w:val="006B725B"/>
    <w:rsid w:val="006C16B0"/>
    <w:rsid w:val="006C3C9B"/>
    <w:rsid w:val="006C42BD"/>
    <w:rsid w:val="006C64E6"/>
    <w:rsid w:val="006C7AD7"/>
    <w:rsid w:val="006D1F04"/>
    <w:rsid w:val="006D1FD7"/>
    <w:rsid w:val="006D2C8E"/>
    <w:rsid w:val="006D3C2E"/>
    <w:rsid w:val="006D4E75"/>
    <w:rsid w:val="006D5FAA"/>
    <w:rsid w:val="006D6547"/>
    <w:rsid w:val="006D7AF1"/>
    <w:rsid w:val="006E0C34"/>
    <w:rsid w:val="006E1629"/>
    <w:rsid w:val="006E2B88"/>
    <w:rsid w:val="006E4696"/>
    <w:rsid w:val="006E576D"/>
    <w:rsid w:val="006E6B02"/>
    <w:rsid w:val="006E733B"/>
    <w:rsid w:val="006F140B"/>
    <w:rsid w:val="006F2871"/>
    <w:rsid w:val="006F36E8"/>
    <w:rsid w:val="006F5912"/>
    <w:rsid w:val="006F72CC"/>
    <w:rsid w:val="006F7793"/>
    <w:rsid w:val="00700687"/>
    <w:rsid w:val="00701927"/>
    <w:rsid w:val="00703512"/>
    <w:rsid w:val="00703D1E"/>
    <w:rsid w:val="00704608"/>
    <w:rsid w:val="0070549E"/>
    <w:rsid w:val="0070554A"/>
    <w:rsid w:val="00705554"/>
    <w:rsid w:val="0070592F"/>
    <w:rsid w:val="00706036"/>
    <w:rsid w:val="00706131"/>
    <w:rsid w:val="00707E6E"/>
    <w:rsid w:val="00711E7A"/>
    <w:rsid w:val="00713BC4"/>
    <w:rsid w:val="00713F10"/>
    <w:rsid w:val="00715686"/>
    <w:rsid w:val="007168A1"/>
    <w:rsid w:val="007169BF"/>
    <w:rsid w:val="00720008"/>
    <w:rsid w:val="0072169A"/>
    <w:rsid w:val="00721727"/>
    <w:rsid w:val="00722B2C"/>
    <w:rsid w:val="007272FB"/>
    <w:rsid w:val="00730C3A"/>
    <w:rsid w:val="00732B1D"/>
    <w:rsid w:val="00732EA4"/>
    <w:rsid w:val="0073376D"/>
    <w:rsid w:val="00733D02"/>
    <w:rsid w:val="00740A05"/>
    <w:rsid w:val="007438D7"/>
    <w:rsid w:val="00745B28"/>
    <w:rsid w:val="00745C43"/>
    <w:rsid w:val="007475E6"/>
    <w:rsid w:val="0075232A"/>
    <w:rsid w:val="00752744"/>
    <w:rsid w:val="00752FB0"/>
    <w:rsid w:val="00756AEA"/>
    <w:rsid w:val="00761140"/>
    <w:rsid w:val="007611BC"/>
    <w:rsid w:val="00763845"/>
    <w:rsid w:val="00766C49"/>
    <w:rsid w:val="0076742E"/>
    <w:rsid w:val="007701E6"/>
    <w:rsid w:val="007715E4"/>
    <w:rsid w:val="007717B7"/>
    <w:rsid w:val="00773C12"/>
    <w:rsid w:val="007759A7"/>
    <w:rsid w:val="00780BD8"/>
    <w:rsid w:val="007812C4"/>
    <w:rsid w:val="00782AB5"/>
    <w:rsid w:val="007852A0"/>
    <w:rsid w:val="0078562B"/>
    <w:rsid w:val="00786D92"/>
    <w:rsid w:val="007872E7"/>
    <w:rsid w:val="00792E50"/>
    <w:rsid w:val="00793060"/>
    <w:rsid w:val="00793F1C"/>
    <w:rsid w:val="00795D31"/>
    <w:rsid w:val="00795F12"/>
    <w:rsid w:val="00796541"/>
    <w:rsid w:val="00796887"/>
    <w:rsid w:val="0079757A"/>
    <w:rsid w:val="007A06A8"/>
    <w:rsid w:val="007A1D50"/>
    <w:rsid w:val="007A3C9F"/>
    <w:rsid w:val="007A479D"/>
    <w:rsid w:val="007A6707"/>
    <w:rsid w:val="007B0074"/>
    <w:rsid w:val="007B022E"/>
    <w:rsid w:val="007B2D05"/>
    <w:rsid w:val="007B3D76"/>
    <w:rsid w:val="007B6828"/>
    <w:rsid w:val="007C09C3"/>
    <w:rsid w:val="007C561D"/>
    <w:rsid w:val="007C747A"/>
    <w:rsid w:val="007C7563"/>
    <w:rsid w:val="007D07F8"/>
    <w:rsid w:val="007D4B01"/>
    <w:rsid w:val="007D671B"/>
    <w:rsid w:val="007D73A2"/>
    <w:rsid w:val="007E0960"/>
    <w:rsid w:val="007E1603"/>
    <w:rsid w:val="007E3F1A"/>
    <w:rsid w:val="007E63C0"/>
    <w:rsid w:val="007F0D33"/>
    <w:rsid w:val="007F144C"/>
    <w:rsid w:val="007F2CC1"/>
    <w:rsid w:val="007F2E4D"/>
    <w:rsid w:val="007F2ED0"/>
    <w:rsid w:val="007F3588"/>
    <w:rsid w:val="007F4D4F"/>
    <w:rsid w:val="007F4D81"/>
    <w:rsid w:val="007F502A"/>
    <w:rsid w:val="007F6561"/>
    <w:rsid w:val="007F7949"/>
    <w:rsid w:val="0080005B"/>
    <w:rsid w:val="008009DB"/>
    <w:rsid w:val="00801B0C"/>
    <w:rsid w:val="008042FD"/>
    <w:rsid w:val="00805406"/>
    <w:rsid w:val="008100D9"/>
    <w:rsid w:val="008114E3"/>
    <w:rsid w:val="00811F9B"/>
    <w:rsid w:val="00812066"/>
    <w:rsid w:val="00813186"/>
    <w:rsid w:val="008146B7"/>
    <w:rsid w:val="0082082B"/>
    <w:rsid w:val="00820B37"/>
    <w:rsid w:val="0082197B"/>
    <w:rsid w:val="0082326B"/>
    <w:rsid w:val="00823545"/>
    <w:rsid w:val="00823DC7"/>
    <w:rsid w:val="00825C1A"/>
    <w:rsid w:val="00827D0A"/>
    <w:rsid w:val="008311C8"/>
    <w:rsid w:val="00833574"/>
    <w:rsid w:val="00834EE4"/>
    <w:rsid w:val="0083649D"/>
    <w:rsid w:val="00837AA5"/>
    <w:rsid w:val="00840828"/>
    <w:rsid w:val="00840B5E"/>
    <w:rsid w:val="0084333E"/>
    <w:rsid w:val="00843CAA"/>
    <w:rsid w:val="00844BA6"/>
    <w:rsid w:val="00851CDF"/>
    <w:rsid w:val="00852270"/>
    <w:rsid w:val="00853B8C"/>
    <w:rsid w:val="0085531C"/>
    <w:rsid w:val="00855EC5"/>
    <w:rsid w:val="00856D40"/>
    <w:rsid w:val="00856ED1"/>
    <w:rsid w:val="00857DEF"/>
    <w:rsid w:val="00861BF8"/>
    <w:rsid w:val="00865013"/>
    <w:rsid w:val="00866A83"/>
    <w:rsid w:val="00866F60"/>
    <w:rsid w:val="008704B0"/>
    <w:rsid w:val="0087146D"/>
    <w:rsid w:val="00874237"/>
    <w:rsid w:val="00881A6F"/>
    <w:rsid w:val="00882D05"/>
    <w:rsid w:val="008902D4"/>
    <w:rsid w:val="0089073D"/>
    <w:rsid w:val="00891366"/>
    <w:rsid w:val="008931DD"/>
    <w:rsid w:val="0089365A"/>
    <w:rsid w:val="00893EA2"/>
    <w:rsid w:val="008953A5"/>
    <w:rsid w:val="00895F5E"/>
    <w:rsid w:val="0089637F"/>
    <w:rsid w:val="00897890"/>
    <w:rsid w:val="008A00D7"/>
    <w:rsid w:val="008A0B55"/>
    <w:rsid w:val="008A3137"/>
    <w:rsid w:val="008A7E9E"/>
    <w:rsid w:val="008A7FE9"/>
    <w:rsid w:val="008B0C9B"/>
    <w:rsid w:val="008B49C3"/>
    <w:rsid w:val="008C3331"/>
    <w:rsid w:val="008C3BFC"/>
    <w:rsid w:val="008C6923"/>
    <w:rsid w:val="008C6949"/>
    <w:rsid w:val="008C7002"/>
    <w:rsid w:val="008C7BE0"/>
    <w:rsid w:val="008D1A56"/>
    <w:rsid w:val="008D2351"/>
    <w:rsid w:val="008D627D"/>
    <w:rsid w:val="008D6E92"/>
    <w:rsid w:val="008D70C5"/>
    <w:rsid w:val="008D75D2"/>
    <w:rsid w:val="008D7D2D"/>
    <w:rsid w:val="008E1A2C"/>
    <w:rsid w:val="008E2C32"/>
    <w:rsid w:val="008E633D"/>
    <w:rsid w:val="008E6653"/>
    <w:rsid w:val="008E6969"/>
    <w:rsid w:val="008E7311"/>
    <w:rsid w:val="008F00D2"/>
    <w:rsid w:val="008F4720"/>
    <w:rsid w:val="008F4A69"/>
    <w:rsid w:val="008F4B0C"/>
    <w:rsid w:val="008F5C89"/>
    <w:rsid w:val="008F66F7"/>
    <w:rsid w:val="008F696E"/>
    <w:rsid w:val="009003C4"/>
    <w:rsid w:val="00903F53"/>
    <w:rsid w:val="00904EF1"/>
    <w:rsid w:val="00906FA1"/>
    <w:rsid w:val="00907119"/>
    <w:rsid w:val="009071D0"/>
    <w:rsid w:val="009107C2"/>
    <w:rsid w:val="00910A1C"/>
    <w:rsid w:val="00911F21"/>
    <w:rsid w:val="00914212"/>
    <w:rsid w:val="00914579"/>
    <w:rsid w:val="00915A5D"/>
    <w:rsid w:val="00920290"/>
    <w:rsid w:val="00921E5D"/>
    <w:rsid w:val="009234D1"/>
    <w:rsid w:val="0092546B"/>
    <w:rsid w:val="00926850"/>
    <w:rsid w:val="00930FAF"/>
    <w:rsid w:val="009315D6"/>
    <w:rsid w:val="00932525"/>
    <w:rsid w:val="00933490"/>
    <w:rsid w:val="0093553A"/>
    <w:rsid w:val="009357DD"/>
    <w:rsid w:val="00936EBE"/>
    <w:rsid w:val="00941174"/>
    <w:rsid w:val="009428AA"/>
    <w:rsid w:val="00944270"/>
    <w:rsid w:val="00947B8F"/>
    <w:rsid w:val="0095058C"/>
    <w:rsid w:val="00951290"/>
    <w:rsid w:val="009514F5"/>
    <w:rsid w:val="00951F9A"/>
    <w:rsid w:val="00952150"/>
    <w:rsid w:val="00957404"/>
    <w:rsid w:val="009606B9"/>
    <w:rsid w:val="009669BF"/>
    <w:rsid w:val="00970573"/>
    <w:rsid w:val="00972238"/>
    <w:rsid w:val="009728C5"/>
    <w:rsid w:val="00973388"/>
    <w:rsid w:val="00973999"/>
    <w:rsid w:val="009751F8"/>
    <w:rsid w:val="00981D58"/>
    <w:rsid w:val="00981D85"/>
    <w:rsid w:val="00983EC3"/>
    <w:rsid w:val="00984A37"/>
    <w:rsid w:val="0099049E"/>
    <w:rsid w:val="00991E71"/>
    <w:rsid w:val="009920F0"/>
    <w:rsid w:val="0099319B"/>
    <w:rsid w:val="009936B4"/>
    <w:rsid w:val="00997DE6"/>
    <w:rsid w:val="009A149A"/>
    <w:rsid w:val="009A15F8"/>
    <w:rsid w:val="009A218A"/>
    <w:rsid w:val="009A2877"/>
    <w:rsid w:val="009A3253"/>
    <w:rsid w:val="009A3BF4"/>
    <w:rsid w:val="009A4440"/>
    <w:rsid w:val="009A5A6E"/>
    <w:rsid w:val="009A60C1"/>
    <w:rsid w:val="009A69FB"/>
    <w:rsid w:val="009A76B2"/>
    <w:rsid w:val="009B1756"/>
    <w:rsid w:val="009B4CE9"/>
    <w:rsid w:val="009B6475"/>
    <w:rsid w:val="009C22DD"/>
    <w:rsid w:val="009C3B3A"/>
    <w:rsid w:val="009C58EA"/>
    <w:rsid w:val="009D113C"/>
    <w:rsid w:val="009D1B9B"/>
    <w:rsid w:val="009D1F99"/>
    <w:rsid w:val="009D2C98"/>
    <w:rsid w:val="009D33DC"/>
    <w:rsid w:val="009D3BAE"/>
    <w:rsid w:val="009D65AD"/>
    <w:rsid w:val="009D673F"/>
    <w:rsid w:val="009D67E2"/>
    <w:rsid w:val="009D6BB0"/>
    <w:rsid w:val="009D7037"/>
    <w:rsid w:val="009E099E"/>
    <w:rsid w:val="009E0E5B"/>
    <w:rsid w:val="009E1450"/>
    <w:rsid w:val="009E179B"/>
    <w:rsid w:val="009F0905"/>
    <w:rsid w:val="009F5922"/>
    <w:rsid w:val="009F59BA"/>
    <w:rsid w:val="009F6F09"/>
    <w:rsid w:val="009F7033"/>
    <w:rsid w:val="00A01636"/>
    <w:rsid w:val="00A02526"/>
    <w:rsid w:val="00A02BA9"/>
    <w:rsid w:val="00A034D0"/>
    <w:rsid w:val="00A05208"/>
    <w:rsid w:val="00A10A30"/>
    <w:rsid w:val="00A1198A"/>
    <w:rsid w:val="00A12CC4"/>
    <w:rsid w:val="00A14341"/>
    <w:rsid w:val="00A14824"/>
    <w:rsid w:val="00A15B93"/>
    <w:rsid w:val="00A15C41"/>
    <w:rsid w:val="00A20672"/>
    <w:rsid w:val="00A234DF"/>
    <w:rsid w:val="00A23916"/>
    <w:rsid w:val="00A249AC"/>
    <w:rsid w:val="00A258F6"/>
    <w:rsid w:val="00A2647C"/>
    <w:rsid w:val="00A26E53"/>
    <w:rsid w:val="00A3132C"/>
    <w:rsid w:val="00A36670"/>
    <w:rsid w:val="00A37025"/>
    <w:rsid w:val="00A3789E"/>
    <w:rsid w:val="00A40716"/>
    <w:rsid w:val="00A40B82"/>
    <w:rsid w:val="00A42D87"/>
    <w:rsid w:val="00A43009"/>
    <w:rsid w:val="00A4509D"/>
    <w:rsid w:val="00A46C02"/>
    <w:rsid w:val="00A46DBB"/>
    <w:rsid w:val="00A51288"/>
    <w:rsid w:val="00A52483"/>
    <w:rsid w:val="00A531DA"/>
    <w:rsid w:val="00A536AA"/>
    <w:rsid w:val="00A54632"/>
    <w:rsid w:val="00A56E58"/>
    <w:rsid w:val="00A60E0D"/>
    <w:rsid w:val="00A6139F"/>
    <w:rsid w:val="00A61437"/>
    <w:rsid w:val="00A618C5"/>
    <w:rsid w:val="00A61E2F"/>
    <w:rsid w:val="00A637E6"/>
    <w:rsid w:val="00A63F69"/>
    <w:rsid w:val="00A65058"/>
    <w:rsid w:val="00A669B8"/>
    <w:rsid w:val="00A67F1E"/>
    <w:rsid w:val="00A72985"/>
    <w:rsid w:val="00A73C2B"/>
    <w:rsid w:val="00A742FC"/>
    <w:rsid w:val="00A746BD"/>
    <w:rsid w:val="00A74862"/>
    <w:rsid w:val="00A7665D"/>
    <w:rsid w:val="00A76D61"/>
    <w:rsid w:val="00A77307"/>
    <w:rsid w:val="00A86184"/>
    <w:rsid w:val="00A87C37"/>
    <w:rsid w:val="00A87ECC"/>
    <w:rsid w:val="00A87F20"/>
    <w:rsid w:val="00A90EAD"/>
    <w:rsid w:val="00A92B3E"/>
    <w:rsid w:val="00A92F27"/>
    <w:rsid w:val="00A94E52"/>
    <w:rsid w:val="00A95907"/>
    <w:rsid w:val="00A95B0D"/>
    <w:rsid w:val="00A96071"/>
    <w:rsid w:val="00A96F41"/>
    <w:rsid w:val="00AA00A3"/>
    <w:rsid w:val="00AA32C0"/>
    <w:rsid w:val="00AA5F26"/>
    <w:rsid w:val="00AA7AC9"/>
    <w:rsid w:val="00AB0D39"/>
    <w:rsid w:val="00AB267B"/>
    <w:rsid w:val="00AB2809"/>
    <w:rsid w:val="00AB3308"/>
    <w:rsid w:val="00AB53C8"/>
    <w:rsid w:val="00AB65E1"/>
    <w:rsid w:val="00AB6BC2"/>
    <w:rsid w:val="00AB6CBB"/>
    <w:rsid w:val="00AC0EAE"/>
    <w:rsid w:val="00AC183D"/>
    <w:rsid w:val="00AC4A30"/>
    <w:rsid w:val="00AC5C96"/>
    <w:rsid w:val="00AD10B2"/>
    <w:rsid w:val="00AD2405"/>
    <w:rsid w:val="00AD2AF3"/>
    <w:rsid w:val="00AD3210"/>
    <w:rsid w:val="00AD3595"/>
    <w:rsid w:val="00AD3722"/>
    <w:rsid w:val="00AD3F8A"/>
    <w:rsid w:val="00AD5AB6"/>
    <w:rsid w:val="00AD5EE0"/>
    <w:rsid w:val="00AD654E"/>
    <w:rsid w:val="00AE091B"/>
    <w:rsid w:val="00AE13AE"/>
    <w:rsid w:val="00AE19AD"/>
    <w:rsid w:val="00AE4A22"/>
    <w:rsid w:val="00AE67E9"/>
    <w:rsid w:val="00AE761E"/>
    <w:rsid w:val="00AF0369"/>
    <w:rsid w:val="00AF0545"/>
    <w:rsid w:val="00AF2666"/>
    <w:rsid w:val="00AF4DB2"/>
    <w:rsid w:val="00AF624A"/>
    <w:rsid w:val="00AF6364"/>
    <w:rsid w:val="00AF646F"/>
    <w:rsid w:val="00AF6B15"/>
    <w:rsid w:val="00AF6DD9"/>
    <w:rsid w:val="00B00C8C"/>
    <w:rsid w:val="00B01E6C"/>
    <w:rsid w:val="00B03595"/>
    <w:rsid w:val="00B03FA5"/>
    <w:rsid w:val="00B03FDD"/>
    <w:rsid w:val="00B0454C"/>
    <w:rsid w:val="00B06DF8"/>
    <w:rsid w:val="00B10AF3"/>
    <w:rsid w:val="00B10FE9"/>
    <w:rsid w:val="00B12C87"/>
    <w:rsid w:val="00B1355F"/>
    <w:rsid w:val="00B13D40"/>
    <w:rsid w:val="00B16298"/>
    <w:rsid w:val="00B230D3"/>
    <w:rsid w:val="00B237D7"/>
    <w:rsid w:val="00B25527"/>
    <w:rsid w:val="00B25CF3"/>
    <w:rsid w:val="00B25F4A"/>
    <w:rsid w:val="00B262D8"/>
    <w:rsid w:val="00B26A6C"/>
    <w:rsid w:val="00B27EBD"/>
    <w:rsid w:val="00B302FB"/>
    <w:rsid w:val="00B32508"/>
    <w:rsid w:val="00B329E8"/>
    <w:rsid w:val="00B34CB4"/>
    <w:rsid w:val="00B355FF"/>
    <w:rsid w:val="00B35842"/>
    <w:rsid w:val="00B3585D"/>
    <w:rsid w:val="00B36E65"/>
    <w:rsid w:val="00B42D3B"/>
    <w:rsid w:val="00B46F6D"/>
    <w:rsid w:val="00B47196"/>
    <w:rsid w:val="00B505F5"/>
    <w:rsid w:val="00B51615"/>
    <w:rsid w:val="00B51A42"/>
    <w:rsid w:val="00B51F45"/>
    <w:rsid w:val="00B53980"/>
    <w:rsid w:val="00B544DE"/>
    <w:rsid w:val="00B54A87"/>
    <w:rsid w:val="00B55917"/>
    <w:rsid w:val="00B56291"/>
    <w:rsid w:val="00B56861"/>
    <w:rsid w:val="00B60556"/>
    <w:rsid w:val="00B64335"/>
    <w:rsid w:val="00B65D5F"/>
    <w:rsid w:val="00B665AF"/>
    <w:rsid w:val="00B71B08"/>
    <w:rsid w:val="00B75F03"/>
    <w:rsid w:val="00B80048"/>
    <w:rsid w:val="00B80D1F"/>
    <w:rsid w:val="00B80F79"/>
    <w:rsid w:val="00B81DA1"/>
    <w:rsid w:val="00B83367"/>
    <w:rsid w:val="00B86219"/>
    <w:rsid w:val="00B87C4A"/>
    <w:rsid w:val="00B9106F"/>
    <w:rsid w:val="00B919F5"/>
    <w:rsid w:val="00B92A11"/>
    <w:rsid w:val="00B92D30"/>
    <w:rsid w:val="00B943B3"/>
    <w:rsid w:val="00B96345"/>
    <w:rsid w:val="00BA02E5"/>
    <w:rsid w:val="00BA11A0"/>
    <w:rsid w:val="00BA1839"/>
    <w:rsid w:val="00BA1FC3"/>
    <w:rsid w:val="00BA2FE1"/>
    <w:rsid w:val="00BA3C37"/>
    <w:rsid w:val="00BA43DF"/>
    <w:rsid w:val="00BA4D6F"/>
    <w:rsid w:val="00BA6655"/>
    <w:rsid w:val="00BA6D61"/>
    <w:rsid w:val="00BA6D90"/>
    <w:rsid w:val="00BA7B29"/>
    <w:rsid w:val="00BA7BFE"/>
    <w:rsid w:val="00BB20A0"/>
    <w:rsid w:val="00BB4776"/>
    <w:rsid w:val="00BC04A5"/>
    <w:rsid w:val="00BC3314"/>
    <w:rsid w:val="00BC42EB"/>
    <w:rsid w:val="00BD06D4"/>
    <w:rsid w:val="00BD13AC"/>
    <w:rsid w:val="00BD1FCA"/>
    <w:rsid w:val="00BD4CD5"/>
    <w:rsid w:val="00BD525E"/>
    <w:rsid w:val="00BD5739"/>
    <w:rsid w:val="00BE030D"/>
    <w:rsid w:val="00BE2592"/>
    <w:rsid w:val="00BE3588"/>
    <w:rsid w:val="00BE540A"/>
    <w:rsid w:val="00BE5470"/>
    <w:rsid w:val="00BE5CD9"/>
    <w:rsid w:val="00BE6C5A"/>
    <w:rsid w:val="00BE6F49"/>
    <w:rsid w:val="00BE76CB"/>
    <w:rsid w:val="00BE79FE"/>
    <w:rsid w:val="00BF0820"/>
    <w:rsid w:val="00BF4C03"/>
    <w:rsid w:val="00BF6ACF"/>
    <w:rsid w:val="00C00072"/>
    <w:rsid w:val="00C007ED"/>
    <w:rsid w:val="00C0287B"/>
    <w:rsid w:val="00C059BF"/>
    <w:rsid w:val="00C05FE1"/>
    <w:rsid w:val="00C065AB"/>
    <w:rsid w:val="00C105EF"/>
    <w:rsid w:val="00C10D74"/>
    <w:rsid w:val="00C11426"/>
    <w:rsid w:val="00C11512"/>
    <w:rsid w:val="00C11867"/>
    <w:rsid w:val="00C11A43"/>
    <w:rsid w:val="00C14406"/>
    <w:rsid w:val="00C15DB2"/>
    <w:rsid w:val="00C16124"/>
    <w:rsid w:val="00C2299C"/>
    <w:rsid w:val="00C2483E"/>
    <w:rsid w:val="00C32F66"/>
    <w:rsid w:val="00C34A93"/>
    <w:rsid w:val="00C34BFB"/>
    <w:rsid w:val="00C40A55"/>
    <w:rsid w:val="00C43B35"/>
    <w:rsid w:val="00C4600A"/>
    <w:rsid w:val="00C460D6"/>
    <w:rsid w:val="00C46BBF"/>
    <w:rsid w:val="00C46C9E"/>
    <w:rsid w:val="00C473B6"/>
    <w:rsid w:val="00C47EDE"/>
    <w:rsid w:val="00C531A1"/>
    <w:rsid w:val="00C53640"/>
    <w:rsid w:val="00C5605D"/>
    <w:rsid w:val="00C56460"/>
    <w:rsid w:val="00C639A4"/>
    <w:rsid w:val="00C64ED9"/>
    <w:rsid w:val="00C65D79"/>
    <w:rsid w:val="00C670AC"/>
    <w:rsid w:val="00C72769"/>
    <w:rsid w:val="00C74BEC"/>
    <w:rsid w:val="00C75CAB"/>
    <w:rsid w:val="00C7635E"/>
    <w:rsid w:val="00C82524"/>
    <w:rsid w:val="00C8275D"/>
    <w:rsid w:val="00C84306"/>
    <w:rsid w:val="00C84FEB"/>
    <w:rsid w:val="00C86898"/>
    <w:rsid w:val="00C87A08"/>
    <w:rsid w:val="00C91582"/>
    <w:rsid w:val="00C95E15"/>
    <w:rsid w:val="00C969AE"/>
    <w:rsid w:val="00C96CCE"/>
    <w:rsid w:val="00C9741A"/>
    <w:rsid w:val="00C97EF0"/>
    <w:rsid w:val="00CA1FF1"/>
    <w:rsid w:val="00CA284C"/>
    <w:rsid w:val="00CA2A42"/>
    <w:rsid w:val="00CA39A1"/>
    <w:rsid w:val="00CA59BD"/>
    <w:rsid w:val="00CA71DE"/>
    <w:rsid w:val="00CB106C"/>
    <w:rsid w:val="00CB35C8"/>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4E70"/>
    <w:rsid w:val="00CD6134"/>
    <w:rsid w:val="00CD76CF"/>
    <w:rsid w:val="00CE1CA9"/>
    <w:rsid w:val="00CE21EE"/>
    <w:rsid w:val="00CE339D"/>
    <w:rsid w:val="00CE4E22"/>
    <w:rsid w:val="00CE69E6"/>
    <w:rsid w:val="00CE6E23"/>
    <w:rsid w:val="00CF11D4"/>
    <w:rsid w:val="00CF14C7"/>
    <w:rsid w:val="00CF467B"/>
    <w:rsid w:val="00CF4770"/>
    <w:rsid w:val="00CF53CB"/>
    <w:rsid w:val="00CF6A2D"/>
    <w:rsid w:val="00D0254B"/>
    <w:rsid w:val="00D02CB4"/>
    <w:rsid w:val="00D0562D"/>
    <w:rsid w:val="00D05A2B"/>
    <w:rsid w:val="00D0692A"/>
    <w:rsid w:val="00D16432"/>
    <w:rsid w:val="00D21849"/>
    <w:rsid w:val="00D24AFB"/>
    <w:rsid w:val="00D24E54"/>
    <w:rsid w:val="00D24F51"/>
    <w:rsid w:val="00D254B6"/>
    <w:rsid w:val="00D261A1"/>
    <w:rsid w:val="00D26D11"/>
    <w:rsid w:val="00D30530"/>
    <w:rsid w:val="00D30D43"/>
    <w:rsid w:val="00D31B80"/>
    <w:rsid w:val="00D31C7C"/>
    <w:rsid w:val="00D31FE6"/>
    <w:rsid w:val="00D3203C"/>
    <w:rsid w:val="00D35EDF"/>
    <w:rsid w:val="00D37C00"/>
    <w:rsid w:val="00D4367C"/>
    <w:rsid w:val="00D442D9"/>
    <w:rsid w:val="00D45BB4"/>
    <w:rsid w:val="00D45C18"/>
    <w:rsid w:val="00D51357"/>
    <w:rsid w:val="00D52C2D"/>
    <w:rsid w:val="00D53B9D"/>
    <w:rsid w:val="00D53D10"/>
    <w:rsid w:val="00D53E14"/>
    <w:rsid w:val="00D54EF9"/>
    <w:rsid w:val="00D56A0B"/>
    <w:rsid w:val="00D57251"/>
    <w:rsid w:val="00D60596"/>
    <w:rsid w:val="00D6164E"/>
    <w:rsid w:val="00D6237B"/>
    <w:rsid w:val="00D62C53"/>
    <w:rsid w:val="00D64473"/>
    <w:rsid w:val="00D64BD2"/>
    <w:rsid w:val="00D661FB"/>
    <w:rsid w:val="00D729E6"/>
    <w:rsid w:val="00D72BE5"/>
    <w:rsid w:val="00D740A4"/>
    <w:rsid w:val="00D75CF6"/>
    <w:rsid w:val="00D76D27"/>
    <w:rsid w:val="00D8009E"/>
    <w:rsid w:val="00D808CF"/>
    <w:rsid w:val="00D80E92"/>
    <w:rsid w:val="00D82857"/>
    <w:rsid w:val="00D82DFB"/>
    <w:rsid w:val="00D83F9A"/>
    <w:rsid w:val="00D8644D"/>
    <w:rsid w:val="00D86710"/>
    <w:rsid w:val="00D86AB1"/>
    <w:rsid w:val="00D86B1A"/>
    <w:rsid w:val="00D87488"/>
    <w:rsid w:val="00D87C07"/>
    <w:rsid w:val="00D91531"/>
    <w:rsid w:val="00D91BE3"/>
    <w:rsid w:val="00D92A7A"/>
    <w:rsid w:val="00D93AE5"/>
    <w:rsid w:val="00D93AF0"/>
    <w:rsid w:val="00D95993"/>
    <w:rsid w:val="00DA2683"/>
    <w:rsid w:val="00DA3BE7"/>
    <w:rsid w:val="00DA5ACA"/>
    <w:rsid w:val="00DB0C42"/>
    <w:rsid w:val="00DB0D31"/>
    <w:rsid w:val="00DB1C6B"/>
    <w:rsid w:val="00DB1D9B"/>
    <w:rsid w:val="00DB398D"/>
    <w:rsid w:val="00DB41E8"/>
    <w:rsid w:val="00DB5A05"/>
    <w:rsid w:val="00DB6E07"/>
    <w:rsid w:val="00DC1366"/>
    <w:rsid w:val="00DC1470"/>
    <w:rsid w:val="00DC3ECE"/>
    <w:rsid w:val="00DC4D36"/>
    <w:rsid w:val="00DC522E"/>
    <w:rsid w:val="00DD1D15"/>
    <w:rsid w:val="00DD2263"/>
    <w:rsid w:val="00DD23CE"/>
    <w:rsid w:val="00DD2C2B"/>
    <w:rsid w:val="00DD65A2"/>
    <w:rsid w:val="00DE25F1"/>
    <w:rsid w:val="00DE2F84"/>
    <w:rsid w:val="00DE7A23"/>
    <w:rsid w:val="00DF12B7"/>
    <w:rsid w:val="00DF1C65"/>
    <w:rsid w:val="00DF5738"/>
    <w:rsid w:val="00DF5BC9"/>
    <w:rsid w:val="00E01A70"/>
    <w:rsid w:val="00E023AF"/>
    <w:rsid w:val="00E03918"/>
    <w:rsid w:val="00E05985"/>
    <w:rsid w:val="00E07233"/>
    <w:rsid w:val="00E112F3"/>
    <w:rsid w:val="00E12275"/>
    <w:rsid w:val="00E12FF4"/>
    <w:rsid w:val="00E14417"/>
    <w:rsid w:val="00E144C4"/>
    <w:rsid w:val="00E14773"/>
    <w:rsid w:val="00E15A2A"/>
    <w:rsid w:val="00E15FC0"/>
    <w:rsid w:val="00E2029E"/>
    <w:rsid w:val="00E20CA4"/>
    <w:rsid w:val="00E22D87"/>
    <w:rsid w:val="00E23717"/>
    <w:rsid w:val="00E24F03"/>
    <w:rsid w:val="00E268A5"/>
    <w:rsid w:val="00E2691F"/>
    <w:rsid w:val="00E26CBA"/>
    <w:rsid w:val="00E27F47"/>
    <w:rsid w:val="00E306AA"/>
    <w:rsid w:val="00E326C2"/>
    <w:rsid w:val="00E33634"/>
    <w:rsid w:val="00E33B2C"/>
    <w:rsid w:val="00E34035"/>
    <w:rsid w:val="00E3407B"/>
    <w:rsid w:val="00E3517B"/>
    <w:rsid w:val="00E36497"/>
    <w:rsid w:val="00E37BDB"/>
    <w:rsid w:val="00E4036D"/>
    <w:rsid w:val="00E43382"/>
    <w:rsid w:val="00E504F2"/>
    <w:rsid w:val="00E50884"/>
    <w:rsid w:val="00E50886"/>
    <w:rsid w:val="00E51C06"/>
    <w:rsid w:val="00E52836"/>
    <w:rsid w:val="00E538BB"/>
    <w:rsid w:val="00E5393F"/>
    <w:rsid w:val="00E56580"/>
    <w:rsid w:val="00E57250"/>
    <w:rsid w:val="00E57260"/>
    <w:rsid w:val="00E61E38"/>
    <w:rsid w:val="00E63DA9"/>
    <w:rsid w:val="00E656D6"/>
    <w:rsid w:val="00E7191D"/>
    <w:rsid w:val="00E761E8"/>
    <w:rsid w:val="00E77949"/>
    <w:rsid w:val="00E81376"/>
    <w:rsid w:val="00E83310"/>
    <w:rsid w:val="00E84F62"/>
    <w:rsid w:val="00E90439"/>
    <w:rsid w:val="00E92730"/>
    <w:rsid w:val="00E92940"/>
    <w:rsid w:val="00E9336D"/>
    <w:rsid w:val="00E936DE"/>
    <w:rsid w:val="00E9603E"/>
    <w:rsid w:val="00E97A20"/>
    <w:rsid w:val="00EA0D39"/>
    <w:rsid w:val="00EA162F"/>
    <w:rsid w:val="00EA36C9"/>
    <w:rsid w:val="00EA45F6"/>
    <w:rsid w:val="00EA47A3"/>
    <w:rsid w:val="00EA4EBD"/>
    <w:rsid w:val="00EB0CD6"/>
    <w:rsid w:val="00EB0E14"/>
    <w:rsid w:val="00EB2138"/>
    <w:rsid w:val="00EB543C"/>
    <w:rsid w:val="00EC157F"/>
    <w:rsid w:val="00EC23F1"/>
    <w:rsid w:val="00EC344F"/>
    <w:rsid w:val="00EC4AFD"/>
    <w:rsid w:val="00EC4B8F"/>
    <w:rsid w:val="00EC5D04"/>
    <w:rsid w:val="00EC65BD"/>
    <w:rsid w:val="00EC6772"/>
    <w:rsid w:val="00ED107C"/>
    <w:rsid w:val="00ED11D9"/>
    <w:rsid w:val="00ED461B"/>
    <w:rsid w:val="00ED53E5"/>
    <w:rsid w:val="00EE0769"/>
    <w:rsid w:val="00EE10D9"/>
    <w:rsid w:val="00EE17A6"/>
    <w:rsid w:val="00EE33F1"/>
    <w:rsid w:val="00EE417F"/>
    <w:rsid w:val="00EF1A05"/>
    <w:rsid w:val="00EF3A63"/>
    <w:rsid w:val="00EF46C6"/>
    <w:rsid w:val="00EF58D5"/>
    <w:rsid w:val="00EF6CD9"/>
    <w:rsid w:val="00F0009C"/>
    <w:rsid w:val="00F014BB"/>
    <w:rsid w:val="00F01B89"/>
    <w:rsid w:val="00F030BA"/>
    <w:rsid w:val="00F0430E"/>
    <w:rsid w:val="00F0454A"/>
    <w:rsid w:val="00F07A47"/>
    <w:rsid w:val="00F10D18"/>
    <w:rsid w:val="00F12217"/>
    <w:rsid w:val="00F12920"/>
    <w:rsid w:val="00F13207"/>
    <w:rsid w:val="00F14A4A"/>
    <w:rsid w:val="00F14D4B"/>
    <w:rsid w:val="00F150A4"/>
    <w:rsid w:val="00F1639C"/>
    <w:rsid w:val="00F17B09"/>
    <w:rsid w:val="00F17B69"/>
    <w:rsid w:val="00F17BA5"/>
    <w:rsid w:val="00F205E2"/>
    <w:rsid w:val="00F21510"/>
    <w:rsid w:val="00F23848"/>
    <w:rsid w:val="00F239E6"/>
    <w:rsid w:val="00F2447A"/>
    <w:rsid w:val="00F25BA0"/>
    <w:rsid w:val="00F2790A"/>
    <w:rsid w:val="00F366CD"/>
    <w:rsid w:val="00F3714C"/>
    <w:rsid w:val="00F40831"/>
    <w:rsid w:val="00F459C3"/>
    <w:rsid w:val="00F47DA4"/>
    <w:rsid w:val="00F51292"/>
    <w:rsid w:val="00F51DDB"/>
    <w:rsid w:val="00F52522"/>
    <w:rsid w:val="00F540A7"/>
    <w:rsid w:val="00F5469E"/>
    <w:rsid w:val="00F57F74"/>
    <w:rsid w:val="00F61217"/>
    <w:rsid w:val="00F63761"/>
    <w:rsid w:val="00F63868"/>
    <w:rsid w:val="00F638CF"/>
    <w:rsid w:val="00F66CC1"/>
    <w:rsid w:val="00F671B0"/>
    <w:rsid w:val="00F671D1"/>
    <w:rsid w:val="00F673CB"/>
    <w:rsid w:val="00F71669"/>
    <w:rsid w:val="00F71CCF"/>
    <w:rsid w:val="00F738E0"/>
    <w:rsid w:val="00F74763"/>
    <w:rsid w:val="00F74FE5"/>
    <w:rsid w:val="00F85ED6"/>
    <w:rsid w:val="00F86D28"/>
    <w:rsid w:val="00F86F5F"/>
    <w:rsid w:val="00F87D33"/>
    <w:rsid w:val="00F901F9"/>
    <w:rsid w:val="00F91244"/>
    <w:rsid w:val="00F91A4F"/>
    <w:rsid w:val="00F91E70"/>
    <w:rsid w:val="00F92F6A"/>
    <w:rsid w:val="00F9533B"/>
    <w:rsid w:val="00F95714"/>
    <w:rsid w:val="00F9631F"/>
    <w:rsid w:val="00FA621F"/>
    <w:rsid w:val="00FA690B"/>
    <w:rsid w:val="00FB00EE"/>
    <w:rsid w:val="00FB24B2"/>
    <w:rsid w:val="00FB2C2D"/>
    <w:rsid w:val="00FB3834"/>
    <w:rsid w:val="00FB5040"/>
    <w:rsid w:val="00FB5270"/>
    <w:rsid w:val="00FB52EC"/>
    <w:rsid w:val="00FB58BA"/>
    <w:rsid w:val="00FB5C43"/>
    <w:rsid w:val="00FB72FB"/>
    <w:rsid w:val="00FC10EC"/>
    <w:rsid w:val="00FC263C"/>
    <w:rsid w:val="00FC2BA5"/>
    <w:rsid w:val="00FC34F0"/>
    <w:rsid w:val="00FC6377"/>
    <w:rsid w:val="00FC6632"/>
    <w:rsid w:val="00FC7178"/>
    <w:rsid w:val="00FD0420"/>
    <w:rsid w:val="00FD32A7"/>
    <w:rsid w:val="00FD5A2F"/>
    <w:rsid w:val="00FD5AE6"/>
    <w:rsid w:val="00FD6817"/>
    <w:rsid w:val="00FD690D"/>
    <w:rsid w:val="00FD6B3C"/>
    <w:rsid w:val="00FD782C"/>
    <w:rsid w:val="00FD7A9A"/>
    <w:rsid w:val="00FE06F6"/>
    <w:rsid w:val="00FE2ED7"/>
    <w:rsid w:val="00FE41F7"/>
    <w:rsid w:val="00FE532B"/>
    <w:rsid w:val="00FE5F44"/>
    <w:rsid w:val="00FE774B"/>
    <w:rsid w:val="00FF0101"/>
    <w:rsid w:val="00FF05BF"/>
    <w:rsid w:val="00FF0F49"/>
    <w:rsid w:val="00FF228E"/>
    <w:rsid w:val="00FF4393"/>
    <w:rsid w:val="00FF5D88"/>
    <w:rsid w:val="00FF7F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semiHidden/>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basedOn w:val="Normal"/>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semiHidden/>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62202-9756-4452-B764-CE95E8EF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18120</Words>
  <Characters>103284</Characters>
  <Application>Microsoft Office Word</Application>
  <DocSecurity>0</DocSecurity>
  <Lines>860</Lines>
  <Paragraphs>242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121162</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karuzica</cp:lastModifiedBy>
  <cp:revision>104</cp:revision>
  <cp:lastPrinted>2017-11-02T09:02:00Z</cp:lastPrinted>
  <dcterms:created xsi:type="dcterms:W3CDTF">2017-10-10T06:37:00Z</dcterms:created>
  <dcterms:modified xsi:type="dcterms:W3CDTF">2017-11-02T14:11:00Z</dcterms:modified>
</cp:coreProperties>
</file>