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D74" w:rsidRPr="00B262D8" w:rsidRDefault="006B5D74" w:rsidP="00732B1D">
      <w:pPr>
        <w:autoSpaceDE w:val="0"/>
        <w:autoSpaceDN w:val="0"/>
        <w:adjustRightInd w:val="0"/>
        <w:spacing w:after="0" w:line="240" w:lineRule="auto"/>
        <w:jc w:val="both"/>
        <w:rPr>
          <w:rFonts w:ascii="Arial" w:hAnsi="Arial" w:cs="Arial"/>
        </w:rPr>
      </w:pPr>
    </w:p>
    <w:p w:rsidR="004A5EF9" w:rsidRPr="00F13C71" w:rsidRDefault="004A5EF9" w:rsidP="00732B1D">
      <w:pPr>
        <w:autoSpaceDE w:val="0"/>
        <w:autoSpaceDN w:val="0"/>
        <w:adjustRightInd w:val="0"/>
        <w:spacing w:after="0" w:line="240" w:lineRule="auto"/>
        <w:jc w:val="center"/>
        <w:rPr>
          <w:rFonts w:ascii="Arial" w:hAnsi="Arial" w:cs="Arial"/>
          <w:b/>
          <w:bCs/>
        </w:rPr>
      </w:pPr>
      <w:r w:rsidRPr="00F13C71">
        <w:rPr>
          <w:rFonts w:ascii="Arial" w:hAnsi="Arial" w:cs="Arial"/>
          <w:b/>
          <w:bCs/>
        </w:rPr>
        <w:t>IZVJEŠĆE O RADU</w:t>
      </w:r>
      <w:r w:rsidR="00E14773" w:rsidRPr="00F13C71">
        <w:rPr>
          <w:rFonts w:ascii="Arial" w:hAnsi="Arial" w:cs="Arial"/>
          <w:b/>
          <w:bCs/>
        </w:rPr>
        <w:t xml:space="preserve"> ŽUPANA</w:t>
      </w:r>
    </w:p>
    <w:p w:rsidR="004A5EF9" w:rsidRPr="00F13C71" w:rsidRDefault="00483989" w:rsidP="00732B1D">
      <w:pPr>
        <w:autoSpaceDE w:val="0"/>
        <w:autoSpaceDN w:val="0"/>
        <w:adjustRightInd w:val="0"/>
        <w:spacing w:after="0" w:line="240" w:lineRule="auto"/>
        <w:jc w:val="center"/>
        <w:rPr>
          <w:rFonts w:ascii="Arial" w:hAnsi="Arial" w:cs="Arial"/>
          <w:b/>
          <w:bCs/>
        </w:rPr>
      </w:pPr>
      <w:r w:rsidRPr="00F13C71">
        <w:rPr>
          <w:rFonts w:ascii="Arial" w:hAnsi="Arial" w:cs="Arial"/>
          <w:b/>
          <w:bCs/>
        </w:rPr>
        <w:t>za</w:t>
      </w:r>
      <w:r w:rsidR="004A5EF9" w:rsidRPr="00F13C71">
        <w:rPr>
          <w:rFonts w:ascii="Arial" w:hAnsi="Arial" w:cs="Arial"/>
          <w:b/>
          <w:bCs/>
        </w:rPr>
        <w:t xml:space="preserve"> razdoblj</w:t>
      </w:r>
      <w:r w:rsidRPr="00F13C71">
        <w:rPr>
          <w:rFonts w:ascii="Arial" w:hAnsi="Arial" w:cs="Arial"/>
          <w:b/>
          <w:bCs/>
        </w:rPr>
        <w:t>e</w:t>
      </w:r>
    </w:p>
    <w:p w:rsidR="004040AB" w:rsidRPr="00F13C71" w:rsidRDefault="00B64957" w:rsidP="00732B1D">
      <w:pPr>
        <w:autoSpaceDE w:val="0"/>
        <w:autoSpaceDN w:val="0"/>
        <w:adjustRightInd w:val="0"/>
        <w:spacing w:after="0" w:line="240" w:lineRule="auto"/>
        <w:jc w:val="center"/>
        <w:rPr>
          <w:rFonts w:ascii="Arial" w:hAnsi="Arial" w:cs="Arial"/>
          <w:b/>
          <w:bCs/>
        </w:rPr>
      </w:pPr>
      <w:r w:rsidRPr="00F13C71">
        <w:rPr>
          <w:rFonts w:ascii="Arial" w:hAnsi="Arial" w:cs="Arial"/>
          <w:b/>
          <w:bCs/>
        </w:rPr>
        <w:t>s</w:t>
      </w:r>
      <w:r w:rsidR="00A105AE" w:rsidRPr="00F13C71">
        <w:rPr>
          <w:rFonts w:ascii="Arial" w:hAnsi="Arial" w:cs="Arial"/>
          <w:b/>
          <w:bCs/>
        </w:rPr>
        <w:t>rpanj</w:t>
      </w:r>
      <w:r w:rsidRPr="00F13C71">
        <w:rPr>
          <w:rFonts w:ascii="Arial" w:hAnsi="Arial" w:cs="Arial"/>
          <w:b/>
          <w:bCs/>
        </w:rPr>
        <w:t xml:space="preserve"> </w:t>
      </w:r>
      <w:r w:rsidR="006E576D" w:rsidRPr="00F13C71">
        <w:rPr>
          <w:rFonts w:ascii="Arial" w:hAnsi="Arial" w:cs="Arial"/>
          <w:b/>
          <w:bCs/>
        </w:rPr>
        <w:t xml:space="preserve">– </w:t>
      </w:r>
      <w:r w:rsidR="00A105AE" w:rsidRPr="00F13C71">
        <w:rPr>
          <w:rFonts w:ascii="Arial" w:hAnsi="Arial" w:cs="Arial"/>
          <w:b/>
          <w:bCs/>
        </w:rPr>
        <w:t>prosinac</w:t>
      </w:r>
      <w:r w:rsidR="006E576D" w:rsidRPr="00F13C71">
        <w:rPr>
          <w:rFonts w:ascii="Arial" w:hAnsi="Arial" w:cs="Arial"/>
          <w:b/>
          <w:bCs/>
        </w:rPr>
        <w:t xml:space="preserve"> </w:t>
      </w:r>
      <w:r w:rsidR="008953A5" w:rsidRPr="00F13C71">
        <w:rPr>
          <w:rFonts w:ascii="Arial" w:hAnsi="Arial" w:cs="Arial"/>
          <w:b/>
          <w:bCs/>
        </w:rPr>
        <w:t xml:space="preserve"> 201</w:t>
      </w:r>
      <w:r w:rsidR="00E721C5" w:rsidRPr="00F13C71">
        <w:rPr>
          <w:rFonts w:ascii="Arial" w:hAnsi="Arial" w:cs="Arial"/>
          <w:b/>
          <w:bCs/>
        </w:rPr>
        <w:t>9</w:t>
      </w:r>
      <w:r w:rsidR="008953A5" w:rsidRPr="00F13C71">
        <w:rPr>
          <w:rFonts w:ascii="Arial" w:hAnsi="Arial" w:cs="Arial"/>
          <w:b/>
          <w:bCs/>
        </w:rPr>
        <w:t>.</w:t>
      </w:r>
    </w:p>
    <w:p w:rsidR="004A5EF9" w:rsidRPr="00F13C71" w:rsidRDefault="008953A5" w:rsidP="00732B1D">
      <w:pPr>
        <w:autoSpaceDE w:val="0"/>
        <w:autoSpaceDN w:val="0"/>
        <w:adjustRightInd w:val="0"/>
        <w:spacing w:after="0" w:line="240" w:lineRule="auto"/>
        <w:jc w:val="both"/>
        <w:rPr>
          <w:rFonts w:ascii="Arial" w:hAnsi="Arial" w:cs="Arial"/>
          <w:b/>
          <w:bCs/>
        </w:rPr>
      </w:pPr>
      <w:r w:rsidRPr="00F13C71">
        <w:rPr>
          <w:rFonts w:ascii="Arial" w:hAnsi="Arial" w:cs="Arial"/>
          <w:b/>
          <w:bCs/>
        </w:rPr>
        <w:t xml:space="preserve"> </w:t>
      </w:r>
    </w:p>
    <w:p w:rsidR="006B5D74" w:rsidRPr="00F13C71" w:rsidRDefault="006B5D74" w:rsidP="00732B1D">
      <w:pPr>
        <w:autoSpaceDE w:val="0"/>
        <w:autoSpaceDN w:val="0"/>
        <w:adjustRightInd w:val="0"/>
        <w:spacing w:after="0" w:line="240" w:lineRule="auto"/>
        <w:jc w:val="both"/>
        <w:rPr>
          <w:rFonts w:ascii="Arial" w:hAnsi="Arial" w:cs="Arial"/>
          <w:b/>
          <w:bCs/>
        </w:rPr>
      </w:pPr>
    </w:p>
    <w:p w:rsidR="004A5EF9" w:rsidRPr="00F13C71" w:rsidRDefault="000F17F4" w:rsidP="00732B1D">
      <w:pPr>
        <w:autoSpaceDE w:val="0"/>
        <w:autoSpaceDN w:val="0"/>
        <w:adjustRightInd w:val="0"/>
        <w:spacing w:after="0" w:line="240" w:lineRule="auto"/>
        <w:ind w:left="284"/>
        <w:jc w:val="both"/>
        <w:rPr>
          <w:rFonts w:ascii="Arial" w:hAnsi="Arial" w:cs="Arial"/>
          <w:b/>
          <w:bCs/>
        </w:rPr>
      </w:pPr>
      <w:r w:rsidRPr="00F13C71">
        <w:rPr>
          <w:rFonts w:ascii="Arial" w:hAnsi="Arial" w:cs="Arial"/>
          <w:b/>
          <w:bCs/>
        </w:rPr>
        <w:t>UVOD</w:t>
      </w:r>
    </w:p>
    <w:p w:rsidR="002F3D56" w:rsidRPr="00F13C71" w:rsidRDefault="002F3D56" w:rsidP="00732B1D">
      <w:pPr>
        <w:autoSpaceDE w:val="0"/>
        <w:autoSpaceDN w:val="0"/>
        <w:adjustRightInd w:val="0"/>
        <w:spacing w:after="0" w:line="240" w:lineRule="auto"/>
        <w:ind w:left="360"/>
        <w:jc w:val="both"/>
        <w:rPr>
          <w:rFonts w:ascii="Arial" w:hAnsi="Arial" w:cs="Arial"/>
          <w:b/>
          <w:bCs/>
        </w:rPr>
      </w:pPr>
    </w:p>
    <w:p w:rsidR="00BC3314" w:rsidRPr="00F13C71" w:rsidRDefault="00BC3314" w:rsidP="00732B1D">
      <w:pPr>
        <w:autoSpaceDE w:val="0"/>
        <w:autoSpaceDN w:val="0"/>
        <w:adjustRightInd w:val="0"/>
        <w:spacing w:after="0" w:line="240" w:lineRule="auto"/>
        <w:ind w:firstLine="708"/>
        <w:jc w:val="both"/>
        <w:rPr>
          <w:rFonts w:ascii="Arial" w:hAnsi="Arial" w:cs="Arial"/>
        </w:rPr>
      </w:pPr>
      <w:r w:rsidRPr="00F13C71">
        <w:rPr>
          <w:rFonts w:ascii="Arial" w:hAnsi="Arial" w:cs="Arial"/>
        </w:rPr>
        <w:t>Od</w:t>
      </w:r>
      <w:r w:rsidR="002F3D56" w:rsidRPr="00F13C71">
        <w:rPr>
          <w:rFonts w:ascii="Arial" w:hAnsi="Arial" w:cs="Arial"/>
        </w:rPr>
        <w:t>redbama</w:t>
      </w:r>
      <w:r w:rsidR="004A5EF9" w:rsidRPr="00F13C71">
        <w:rPr>
          <w:rFonts w:ascii="Arial" w:hAnsi="Arial" w:cs="Arial"/>
        </w:rPr>
        <w:t xml:space="preserve"> Zakon</w:t>
      </w:r>
      <w:r w:rsidR="002F3D56" w:rsidRPr="00F13C71">
        <w:rPr>
          <w:rFonts w:ascii="Arial" w:hAnsi="Arial" w:cs="Arial"/>
        </w:rPr>
        <w:t>a</w:t>
      </w:r>
      <w:r w:rsidR="004A5EF9" w:rsidRPr="00F13C71">
        <w:rPr>
          <w:rFonts w:ascii="Arial" w:hAnsi="Arial" w:cs="Arial"/>
        </w:rPr>
        <w:t xml:space="preserve"> o lokalnoj i pod</w:t>
      </w:r>
      <w:r w:rsidR="00B505F5" w:rsidRPr="00F13C71">
        <w:rPr>
          <w:rFonts w:ascii="Arial" w:hAnsi="Arial" w:cs="Arial"/>
        </w:rPr>
        <w:t>ručnoj (regionalnoj) samoupravi</w:t>
      </w:r>
      <w:r w:rsidRPr="00F13C71">
        <w:rPr>
          <w:rFonts w:ascii="Arial" w:hAnsi="Arial" w:cs="Arial"/>
        </w:rPr>
        <w:t xml:space="preserve"> („Narodne novine“ 33/01, 60/01, 129/05, 109/07, 125/08, 36/09, 150/11, 144/12, 19/13- pročišćeni tekst</w:t>
      </w:r>
      <w:r w:rsidR="00A467A1" w:rsidRPr="00F13C71">
        <w:rPr>
          <w:rFonts w:ascii="Arial" w:hAnsi="Arial" w:cs="Arial"/>
        </w:rPr>
        <w:t xml:space="preserve">, </w:t>
      </w:r>
      <w:r w:rsidR="004F5E49">
        <w:rPr>
          <w:rFonts w:ascii="Arial" w:hAnsi="Arial" w:cs="Arial"/>
        </w:rPr>
        <w:t>137/15,</w:t>
      </w:r>
      <w:r w:rsidR="00A467A1" w:rsidRPr="00F13C71">
        <w:rPr>
          <w:rFonts w:ascii="Arial" w:hAnsi="Arial" w:cs="Arial"/>
        </w:rPr>
        <w:t>123/17</w:t>
      </w:r>
      <w:r w:rsidR="004F5E49">
        <w:rPr>
          <w:rFonts w:ascii="Arial" w:hAnsi="Arial" w:cs="Arial"/>
        </w:rPr>
        <w:t xml:space="preserve"> i 98/19</w:t>
      </w:r>
      <w:r w:rsidR="00A467A1" w:rsidRPr="00F13C71">
        <w:rPr>
          <w:rFonts w:ascii="Arial" w:hAnsi="Arial" w:cs="Arial"/>
        </w:rPr>
        <w:t>)</w:t>
      </w:r>
      <w:r w:rsidRPr="00F13C71">
        <w:rPr>
          <w:rFonts w:ascii="Arial" w:hAnsi="Arial" w:cs="Arial"/>
        </w:rPr>
        <w:t xml:space="preserve"> propisana je obveza župana kao izvršnog čelnika jedinice područne (regionalne) samouprave da dva puta godišnje </w:t>
      </w:r>
      <w:r w:rsidR="004A5EF9" w:rsidRPr="00F13C71">
        <w:rPr>
          <w:rFonts w:ascii="Arial" w:hAnsi="Arial" w:cs="Arial"/>
        </w:rPr>
        <w:t xml:space="preserve"> </w:t>
      </w:r>
      <w:r w:rsidR="00483989" w:rsidRPr="00F13C71">
        <w:rPr>
          <w:rFonts w:ascii="Arial" w:hAnsi="Arial" w:cs="Arial"/>
        </w:rPr>
        <w:t xml:space="preserve">predstavničkom tijelu  podnosi </w:t>
      </w:r>
      <w:r w:rsidRPr="00F13C71">
        <w:rPr>
          <w:rFonts w:ascii="Arial" w:hAnsi="Arial" w:cs="Arial"/>
        </w:rPr>
        <w:t>i</w:t>
      </w:r>
      <w:r w:rsidR="00483989" w:rsidRPr="00F13C71">
        <w:rPr>
          <w:rFonts w:ascii="Arial" w:hAnsi="Arial" w:cs="Arial"/>
        </w:rPr>
        <w:t>zvješće o</w:t>
      </w:r>
      <w:r w:rsidRPr="00F13C71">
        <w:rPr>
          <w:rFonts w:ascii="Arial" w:hAnsi="Arial" w:cs="Arial"/>
        </w:rPr>
        <w:t xml:space="preserve"> svom radu.</w:t>
      </w:r>
    </w:p>
    <w:p w:rsidR="006B6AF9" w:rsidRPr="00F13C71" w:rsidRDefault="00766C49" w:rsidP="00732B1D">
      <w:pPr>
        <w:autoSpaceDE w:val="0"/>
        <w:autoSpaceDN w:val="0"/>
        <w:adjustRightInd w:val="0"/>
        <w:spacing w:after="0" w:line="240" w:lineRule="auto"/>
        <w:ind w:firstLine="708"/>
        <w:jc w:val="both"/>
        <w:rPr>
          <w:rFonts w:ascii="Arial" w:hAnsi="Arial" w:cs="Arial"/>
        </w:rPr>
      </w:pPr>
      <w:r w:rsidRPr="00F13C71">
        <w:rPr>
          <w:rFonts w:ascii="Arial" w:hAnsi="Arial" w:cs="Arial"/>
        </w:rPr>
        <w:t xml:space="preserve">Ovim Izvješćem ispunjavam zakonsku i statutarnu obvezu </w:t>
      </w:r>
      <w:r w:rsidR="003E0E5C" w:rsidRPr="00F13C71">
        <w:rPr>
          <w:rFonts w:ascii="Arial" w:hAnsi="Arial" w:cs="Arial"/>
        </w:rPr>
        <w:t xml:space="preserve">da kao čelnik jedinice područne (regionalne) samouprave </w:t>
      </w:r>
      <w:r w:rsidRPr="00F13C71">
        <w:rPr>
          <w:rFonts w:ascii="Arial" w:hAnsi="Arial" w:cs="Arial"/>
        </w:rPr>
        <w:t>podnosim</w:t>
      </w:r>
      <w:r w:rsidR="003E0E5C" w:rsidRPr="00F13C71">
        <w:rPr>
          <w:rFonts w:ascii="Arial" w:hAnsi="Arial" w:cs="Arial"/>
        </w:rPr>
        <w:t xml:space="preserve"> detaljan prikaz svog rada kao nositelja izvršne vlasti</w:t>
      </w:r>
      <w:r w:rsidRPr="00F13C71">
        <w:rPr>
          <w:rFonts w:ascii="Arial" w:hAnsi="Arial" w:cs="Arial"/>
        </w:rPr>
        <w:t xml:space="preserve"> u razdoblju </w:t>
      </w:r>
      <w:r w:rsidR="00A105AE" w:rsidRPr="00F13C71">
        <w:rPr>
          <w:rFonts w:ascii="Arial" w:hAnsi="Arial" w:cs="Arial"/>
        </w:rPr>
        <w:t>srpanj</w:t>
      </w:r>
      <w:r w:rsidR="006D6679" w:rsidRPr="00F13C71">
        <w:rPr>
          <w:rFonts w:ascii="Arial" w:hAnsi="Arial" w:cs="Arial"/>
        </w:rPr>
        <w:t xml:space="preserve"> - </w:t>
      </w:r>
      <w:r w:rsidR="00A105AE" w:rsidRPr="00F13C71">
        <w:rPr>
          <w:rFonts w:ascii="Arial" w:hAnsi="Arial" w:cs="Arial"/>
        </w:rPr>
        <w:t>prosinac</w:t>
      </w:r>
      <w:r w:rsidRPr="00F13C71">
        <w:rPr>
          <w:rFonts w:ascii="Arial" w:hAnsi="Arial" w:cs="Arial"/>
        </w:rPr>
        <w:t xml:space="preserve"> 201</w:t>
      </w:r>
      <w:r w:rsidR="00E721C5" w:rsidRPr="00F13C71">
        <w:rPr>
          <w:rFonts w:ascii="Arial" w:hAnsi="Arial" w:cs="Arial"/>
        </w:rPr>
        <w:t>9</w:t>
      </w:r>
      <w:r w:rsidRPr="00F13C71">
        <w:rPr>
          <w:rFonts w:ascii="Arial" w:hAnsi="Arial" w:cs="Arial"/>
        </w:rPr>
        <w:t>. godine.</w:t>
      </w:r>
    </w:p>
    <w:p w:rsidR="00C11A43" w:rsidRPr="00F13C71" w:rsidRDefault="00C11A43" w:rsidP="00732B1D">
      <w:pPr>
        <w:autoSpaceDE w:val="0"/>
        <w:autoSpaceDN w:val="0"/>
        <w:adjustRightInd w:val="0"/>
        <w:spacing w:after="0" w:line="240" w:lineRule="auto"/>
        <w:ind w:firstLine="708"/>
        <w:jc w:val="both"/>
        <w:rPr>
          <w:rFonts w:ascii="Arial" w:hAnsi="Arial" w:cs="Arial"/>
        </w:rPr>
      </w:pPr>
      <w:r w:rsidRPr="00F13C71">
        <w:rPr>
          <w:rFonts w:ascii="Arial" w:hAnsi="Arial" w:cs="Arial"/>
        </w:rPr>
        <w:t>Nadležnosti i ovlasti župana određene su Zakonom o lokalnoj i područnoj (regionalnoj) samoupravi i odnose se na:</w:t>
      </w:r>
    </w:p>
    <w:p w:rsidR="00C11A43" w:rsidRPr="00F13C71" w:rsidRDefault="00C11A43" w:rsidP="00E80719">
      <w:pPr>
        <w:pStyle w:val="Odlomakpopisa"/>
        <w:numPr>
          <w:ilvl w:val="0"/>
          <w:numId w:val="5"/>
        </w:numPr>
        <w:autoSpaceDE w:val="0"/>
        <w:autoSpaceDN w:val="0"/>
        <w:adjustRightInd w:val="0"/>
        <w:jc w:val="both"/>
        <w:rPr>
          <w:rFonts w:ascii="Arial" w:hAnsi="Arial" w:cs="Arial"/>
          <w:sz w:val="22"/>
          <w:szCs w:val="22"/>
        </w:rPr>
      </w:pPr>
      <w:r w:rsidRPr="00F13C71">
        <w:rPr>
          <w:rFonts w:ascii="Arial" w:hAnsi="Arial" w:cs="Arial"/>
          <w:sz w:val="22"/>
          <w:szCs w:val="22"/>
        </w:rPr>
        <w:t>pripremu prijedloga općih akata,</w:t>
      </w:r>
    </w:p>
    <w:p w:rsidR="00C11A43" w:rsidRPr="00F13C71" w:rsidRDefault="00C11A43" w:rsidP="00E80719">
      <w:pPr>
        <w:pStyle w:val="Odlomakpopisa"/>
        <w:numPr>
          <w:ilvl w:val="0"/>
          <w:numId w:val="5"/>
        </w:numPr>
        <w:autoSpaceDE w:val="0"/>
        <w:autoSpaceDN w:val="0"/>
        <w:adjustRightInd w:val="0"/>
        <w:jc w:val="both"/>
        <w:rPr>
          <w:rFonts w:ascii="Arial" w:hAnsi="Arial" w:cs="Arial"/>
          <w:sz w:val="22"/>
          <w:szCs w:val="22"/>
        </w:rPr>
      </w:pPr>
      <w:r w:rsidRPr="00F13C71">
        <w:rPr>
          <w:rFonts w:ascii="Arial" w:hAnsi="Arial" w:cs="Arial"/>
          <w:sz w:val="22"/>
          <w:szCs w:val="22"/>
        </w:rPr>
        <w:t>izvršavanje ili osiguravanje izvršavanja općih akata predstavničkog tijela,</w:t>
      </w:r>
    </w:p>
    <w:p w:rsidR="00C11A43" w:rsidRPr="00F13C71" w:rsidRDefault="00C11A43" w:rsidP="00E80719">
      <w:pPr>
        <w:pStyle w:val="Odlomakpopisa"/>
        <w:numPr>
          <w:ilvl w:val="0"/>
          <w:numId w:val="5"/>
        </w:numPr>
        <w:autoSpaceDE w:val="0"/>
        <w:autoSpaceDN w:val="0"/>
        <w:adjustRightInd w:val="0"/>
        <w:jc w:val="both"/>
        <w:rPr>
          <w:rFonts w:ascii="Arial" w:hAnsi="Arial" w:cs="Arial"/>
          <w:sz w:val="22"/>
          <w:szCs w:val="22"/>
        </w:rPr>
      </w:pPr>
      <w:r w:rsidRPr="00F13C71">
        <w:rPr>
          <w:rFonts w:ascii="Arial" w:hAnsi="Arial" w:cs="Arial"/>
          <w:sz w:val="22"/>
          <w:szCs w:val="22"/>
        </w:rPr>
        <w:t>usmjeravanje djelovanja upravnih tijela</w:t>
      </w:r>
      <w:r w:rsidR="007A479D" w:rsidRPr="00F13C71">
        <w:rPr>
          <w:rFonts w:ascii="Arial" w:hAnsi="Arial" w:cs="Arial"/>
          <w:sz w:val="22"/>
          <w:szCs w:val="22"/>
        </w:rPr>
        <w:t xml:space="preserve"> u obavljanju poslova iz njihovog djelokruga i nadziranje njihovog rada,</w:t>
      </w:r>
    </w:p>
    <w:p w:rsidR="007A479D" w:rsidRPr="00F13C71" w:rsidRDefault="007A479D" w:rsidP="00E80719">
      <w:pPr>
        <w:pStyle w:val="Odlomakpopisa"/>
        <w:numPr>
          <w:ilvl w:val="0"/>
          <w:numId w:val="5"/>
        </w:numPr>
        <w:autoSpaceDE w:val="0"/>
        <w:autoSpaceDN w:val="0"/>
        <w:adjustRightInd w:val="0"/>
        <w:jc w:val="both"/>
        <w:rPr>
          <w:rFonts w:ascii="Arial" w:hAnsi="Arial" w:cs="Arial"/>
          <w:sz w:val="22"/>
          <w:szCs w:val="22"/>
        </w:rPr>
      </w:pPr>
      <w:r w:rsidRPr="00F13C71">
        <w:rPr>
          <w:rFonts w:ascii="Arial" w:hAnsi="Arial" w:cs="Arial"/>
          <w:sz w:val="22"/>
          <w:szCs w:val="22"/>
        </w:rPr>
        <w:t>upravljanje nekretninama i pokretninama u vlasništvu Županije, kao i njezinim prihodima i rashodima u skladu sa Statutom i zakonom,</w:t>
      </w:r>
    </w:p>
    <w:p w:rsidR="007A479D" w:rsidRPr="00F13C71" w:rsidRDefault="007A479D" w:rsidP="00E80719">
      <w:pPr>
        <w:pStyle w:val="Odlomakpopisa"/>
        <w:numPr>
          <w:ilvl w:val="0"/>
          <w:numId w:val="5"/>
        </w:numPr>
        <w:autoSpaceDE w:val="0"/>
        <w:autoSpaceDN w:val="0"/>
        <w:adjustRightInd w:val="0"/>
        <w:jc w:val="both"/>
        <w:rPr>
          <w:rFonts w:ascii="Arial" w:hAnsi="Arial" w:cs="Arial"/>
          <w:sz w:val="22"/>
          <w:szCs w:val="22"/>
        </w:rPr>
      </w:pPr>
      <w:r w:rsidRPr="00F13C71">
        <w:rPr>
          <w:rFonts w:ascii="Arial" w:hAnsi="Arial" w:cs="Arial"/>
          <w:sz w:val="22"/>
          <w:szCs w:val="22"/>
        </w:rPr>
        <w:t>odlučivanje o stjecanju i otuđivanju nekretnina i pokretnina u vlasništvu Županije i raspolaganje ostalom imovinom u skladu s</w:t>
      </w:r>
      <w:r w:rsidR="004F5E49">
        <w:rPr>
          <w:rFonts w:ascii="Arial" w:hAnsi="Arial" w:cs="Arial"/>
          <w:sz w:val="22"/>
          <w:szCs w:val="22"/>
        </w:rPr>
        <w:t>a</w:t>
      </w:r>
      <w:r w:rsidRPr="00F13C71">
        <w:rPr>
          <w:rFonts w:ascii="Arial" w:hAnsi="Arial" w:cs="Arial"/>
          <w:sz w:val="22"/>
          <w:szCs w:val="22"/>
        </w:rPr>
        <w:t xml:space="preserve"> zakonom, Statutom i drugim propisima,</w:t>
      </w:r>
    </w:p>
    <w:p w:rsidR="007A479D" w:rsidRPr="00F13C71" w:rsidRDefault="007A479D" w:rsidP="00E80719">
      <w:pPr>
        <w:pStyle w:val="Odlomakpopisa"/>
        <w:numPr>
          <w:ilvl w:val="0"/>
          <w:numId w:val="5"/>
        </w:numPr>
        <w:autoSpaceDE w:val="0"/>
        <w:autoSpaceDN w:val="0"/>
        <w:adjustRightInd w:val="0"/>
        <w:jc w:val="both"/>
        <w:rPr>
          <w:rFonts w:ascii="Arial" w:hAnsi="Arial" w:cs="Arial"/>
          <w:sz w:val="22"/>
          <w:szCs w:val="22"/>
        </w:rPr>
      </w:pPr>
      <w:r w:rsidRPr="00F13C71">
        <w:rPr>
          <w:rFonts w:ascii="Arial" w:hAnsi="Arial" w:cs="Arial"/>
          <w:sz w:val="22"/>
          <w:szCs w:val="22"/>
        </w:rPr>
        <w:t xml:space="preserve">imenovanje i razrješenje predstavnika Županije u tijelima javnih ustanova, trgovačkih društava i drugih pravnih osoba, osim ako posebnim zakonom nije drugačije određeno </w:t>
      </w:r>
    </w:p>
    <w:p w:rsidR="00766C49" w:rsidRPr="00F13C71" w:rsidRDefault="00766C49" w:rsidP="00732B1D">
      <w:pPr>
        <w:autoSpaceDE w:val="0"/>
        <w:autoSpaceDN w:val="0"/>
        <w:adjustRightInd w:val="0"/>
        <w:spacing w:after="0" w:line="240" w:lineRule="auto"/>
        <w:ind w:firstLine="708"/>
        <w:jc w:val="both"/>
        <w:rPr>
          <w:rFonts w:ascii="Arial" w:hAnsi="Arial" w:cs="Arial"/>
        </w:rPr>
      </w:pPr>
    </w:p>
    <w:p w:rsidR="00290510" w:rsidRPr="00F13C71" w:rsidRDefault="00290510" w:rsidP="00732B1D">
      <w:pPr>
        <w:autoSpaceDE w:val="0"/>
        <w:autoSpaceDN w:val="0"/>
        <w:adjustRightInd w:val="0"/>
        <w:spacing w:after="0" w:line="240" w:lineRule="auto"/>
        <w:ind w:firstLine="708"/>
        <w:jc w:val="both"/>
        <w:rPr>
          <w:rFonts w:ascii="Arial" w:hAnsi="Arial" w:cs="Arial"/>
        </w:rPr>
      </w:pPr>
      <w:r w:rsidRPr="00F13C71">
        <w:rPr>
          <w:rFonts w:ascii="Arial" w:hAnsi="Arial" w:cs="Arial"/>
        </w:rPr>
        <w:t>Izvješćem</w:t>
      </w:r>
      <w:r w:rsidR="00766C49" w:rsidRPr="00F13C71">
        <w:rPr>
          <w:rFonts w:ascii="Arial" w:hAnsi="Arial" w:cs="Arial"/>
        </w:rPr>
        <w:t xml:space="preserve"> su</w:t>
      </w:r>
      <w:r w:rsidR="004F5E49">
        <w:rPr>
          <w:rFonts w:ascii="Arial" w:hAnsi="Arial" w:cs="Arial"/>
        </w:rPr>
        <w:t xml:space="preserve"> obuhvaćeni</w:t>
      </w:r>
      <w:r w:rsidRPr="00F13C71">
        <w:rPr>
          <w:rFonts w:ascii="Arial" w:hAnsi="Arial" w:cs="Arial"/>
        </w:rPr>
        <w:t xml:space="preserve"> važniji proj</w:t>
      </w:r>
      <w:r w:rsidR="008953A5" w:rsidRPr="00F13C71">
        <w:rPr>
          <w:rFonts w:ascii="Arial" w:hAnsi="Arial" w:cs="Arial"/>
        </w:rPr>
        <w:t xml:space="preserve">ekti, mjere i aktivnosti u </w:t>
      </w:r>
      <w:r w:rsidR="00A467A1" w:rsidRPr="00F13C71">
        <w:rPr>
          <w:rFonts w:ascii="Arial" w:hAnsi="Arial" w:cs="Arial"/>
        </w:rPr>
        <w:t>drugom dijelu</w:t>
      </w:r>
      <w:r w:rsidRPr="00F13C71">
        <w:rPr>
          <w:rFonts w:ascii="Arial" w:hAnsi="Arial" w:cs="Arial"/>
        </w:rPr>
        <w:t xml:space="preserve"> 201</w:t>
      </w:r>
      <w:r w:rsidR="004F5E49">
        <w:rPr>
          <w:rFonts w:ascii="Arial" w:hAnsi="Arial" w:cs="Arial"/>
        </w:rPr>
        <w:t>9</w:t>
      </w:r>
      <w:r w:rsidRPr="00F13C71">
        <w:rPr>
          <w:rFonts w:ascii="Arial" w:hAnsi="Arial" w:cs="Arial"/>
        </w:rPr>
        <w:t xml:space="preserve">. godine.  Ovim dokumentom ujedno  kao zbirnim izvješćem obuhvaćeni   su relevantni podaci odnosno informacije pripremljene u nadležnim upravnim tijelima i službama Brodsko-posavske županije pa se u nastavku daje pregled djelovanja župana i njegovih zamjenika po pojedinim područjima. </w:t>
      </w:r>
    </w:p>
    <w:p w:rsidR="006F5912" w:rsidRPr="00F13C71" w:rsidRDefault="006F5912" w:rsidP="00732B1D">
      <w:pPr>
        <w:autoSpaceDE w:val="0"/>
        <w:autoSpaceDN w:val="0"/>
        <w:adjustRightInd w:val="0"/>
        <w:spacing w:after="0" w:line="240" w:lineRule="auto"/>
        <w:ind w:firstLine="708"/>
        <w:jc w:val="both"/>
        <w:rPr>
          <w:rFonts w:ascii="Arial" w:hAnsi="Arial" w:cs="Arial"/>
        </w:rPr>
      </w:pPr>
      <w:r w:rsidRPr="00F13C71">
        <w:rPr>
          <w:rFonts w:ascii="Arial" w:hAnsi="Arial" w:cs="Arial"/>
        </w:rPr>
        <w:t>Rad župana i njegovih zamjenika, odnosno izvršne vlasti u Brodsko-posavskoj županiji</w:t>
      </w:r>
      <w:r w:rsidR="004F5E49">
        <w:rPr>
          <w:rFonts w:ascii="Arial" w:hAnsi="Arial" w:cs="Arial"/>
        </w:rPr>
        <w:t>,</w:t>
      </w:r>
      <w:r w:rsidRPr="00F13C71">
        <w:rPr>
          <w:rFonts w:ascii="Arial" w:hAnsi="Arial" w:cs="Arial"/>
        </w:rPr>
        <w:t xml:space="preserve"> podijeljen je prema sljedećim aktivnostima:</w:t>
      </w:r>
    </w:p>
    <w:p w:rsidR="00A87C37" w:rsidRPr="00F13C71" w:rsidRDefault="00A87C37" w:rsidP="00732B1D">
      <w:pPr>
        <w:autoSpaceDE w:val="0"/>
        <w:autoSpaceDN w:val="0"/>
        <w:adjustRightInd w:val="0"/>
        <w:spacing w:after="0" w:line="240" w:lineRule="auto"/>
        <w:jc w:val="both"/>
        <w:rPr>
          <w:rFonts w:ascii="Arial" w:hAnsi="Arial" w:cs="Arial"/>
        </w:rPr>
      </w:pPr>
    </w:p>
    <w:p w:rsidR="006F5912" w:rsidRPr="00F13C71" w:rsidRDefault="006F5912" w:rsidP="005F7F30">
      <w:pPr>
        <w:pStyle w:val="Odlomakpopisa"/>
        <w:numPr>
          <w:ilvl w:val="0"/>
          <w:numId w:val="5"/>
        </w:numPr>
        <w:autoSpaceDE w:val="0"/>
        <w:autoSpaceDN w:val="0"/>
        <w:adjustRightInd w:val="0"/>
        <w:jc w:val="both"/>
        <w:rPr>
          <w:rFonts w:ascii="Arial" w:hAnsi="Arial" w:cs="Arial"/>
        </w:rPr>
      </w:pPr>
      <w:r w:rsidRPr="005F7F30">
        <w:rPr>
          <w:rFonts w:ascii="Arial" w:hAnsi="Arial" w:cs="Arial"/>
          <w:sz w:val="22"/>
          <w:szCs w:val="22"/>
        </w:rPr>
        <w:t>donošenje</w:t>
      </w:r>
      <w:r w:rsidRPr="00F13C71">
        <w:rPr>
          <w:rFonts w:ascii="Arial" w:hAnsi="Arial" w:cs="Arial"/>
        </w:rPr>
        <w:t xml:space="preserve"> akata i predlaganje akata prema Županijskoj skupštini,</w:t>
      </w:r>
    </w:p>
    <w:p w:rsidR="006F5912" w:rsidRPr="00F13C71" w:rsidRDefault="006F5912" w:rsidP="005F7F30">
      <w:pPr>
        <w:pStyle w:val="Odlomakpopisa"/>
        <w:numPr>
          <w:ilvl w:val="0"/>
          <w:numId w:val="5"/>
        </w:numPr>
        <w:autoSpaceDE w:val="0"/>
        <w:autoSpaceDN w:val="0"/>
        <w:adjustRightInd w:val="0"/>
        <w:jc w:val="both"/>
        <w:rPr>
          <w:rFonts w:ascii="Arial" w:hAnsi="Arial" w:cs="Arial"/>
        </w:rPr>
      </w:pPr>
      <w:r w:rsidRPr="005F7F30">
        <w:rPr>
          <w:rFonts w:ascii="Arial" w:hAnsi="Arial" w:cs="Arial"/>
          <w:sz w:val="22"/>
          <w:szCs w:val="22"/>
        </w:rPr>
        <w:t>funkcioniranje</w:t>
      </w:r>
      <w:r w:rsidRPr="00F13C71">
        <w:rPr>
          <w:rFonts w:ascii="Arial" w:hAnsi="Arial" w:cs="Arial"/>
        </w:rPr>
        <w:t xml:space="preserve"> izvršne vlasti kroz djelovanje upravnih odjela i službi,</w:t>
      </w:r>
    </w:p>
    <w:p w:rsidR="006F5912" w:rsidRPr="00F13C71" w:rsidRDefault="006F5912" w:rsidP="005F7F30">
      <w:pPr>
        <w:pStyle w:val="Odlomakpopisa"/>
        <w:numPr>
          <w:ilvl w:val="0"/>
          <w:numId w:val="5"/>
        </w:numPr>
        <w:autoSpaceDE w:val="0"/>
        <w:autoSpaceDN w:val="0"/>
        <w:adjustRightInd w:val="0"/>
        <w:jc w:val="both"/>
        <w:rPr>
          <w:rFonts w:ascii="Arial" w:hAnsi="Arial" w:cs="Arial"/>
        </w:rPr>
      </w:pPr>
      <w:r w:rsidRPr="005F7F30">
        <w:rPr>
          <w:rFonts w:ascii="Arial" w:hAnsi="Arial" w:cs="Arial"/>
          <w:sz w:val="22"/>
          <w:szCs w:val="22"/>
        </w:rPr>
        <w:t>protokolarne</w:t>
      </w:r>
      <w:r w:rsidRPr="00F13C71">
        <w:rPr>
          <w:rFonts w:ascii="Arial" w:hAnsi="Arial" w:cs="Arial"/>
        </w:rPr>
        <w:t xml:space="preserve"> aktivnosti župana i njegovih zamjenika.</w:t>
      </w:r>
    </w:p>
    <w:p w:rsidR="003359A5" w:rsidRPr="00F13C71" w:rsidRDefault="003359A5" w:rsidP="00732B1D">
      <w:pPr>
        <w:autoSpaceDE w:val="0"/>
        <w:autoSpaceDN w:val="0"/>
        <w:adjustRightInd w:val="0"/>
        <w:spacing w:after="0" w:line="240" w:lineRule="auto"/>
        <w:jc w:val="both"/>
        <w:rPr>
          <w:rFonts w:ascii="Arial" w:hAnsi="Arial" w:cs="Arial"/>
        </w:rPr>
      </w:pPr>
    </w:p>
    <w:p w:rsidR="00345A98" w:rsidRDefault="00345A98" w:rsidP="007A6707">
      <w:pPr>
        <w:autoSpaceDE w:val="0"/>
        <w:autoSpaceDN w:val="0"/>
        <w:adjustRightInd w:val="0"/>
        <w:spacing w:after="0" w:line="240" w:lineRule="auto"/>
        <w:jc w:val="center"/>
        <w:rPr>
          <w:rFonts w:ascii="Arial" w:hAnsi="Arial" w:cs="Arial"/>
          <w:b/>
        </w:rPr>
      </w:pPr>
    </w:p>
    <w:p w:rsidR="005275A2" w:rsidRPr="00F13C71" w:rsidRDefault="0013706F" w:rsidP="007A6707">
      <w:pPr>
        <w:autoSpaceDE w:val="0"/>
        <w:autoSpaceDN w:val="0"/>
        <w:adjustRightInd w:val="0"/>
        <w:spacing w:after="0" w:line="240" w:lineRule="auto"/>
        <w:jc w:val="center"/>
        <w:rPr>
          <w:rFonts w:ascii="Arial" w:hAnsi="Arial" w:cs="Arial"/>
          <w:b/>
        </w:rPr>
      </w:pPr>
      <w:r w:rsidRPr="00F13C71">
        <w:rPr>
          <w:rFonts w:ascii="Arial" w:hAnsi="Arial" w:cs="Arial"/>
          <w:b/>
        </w:rPr>
        <w:t>FUNKCIONIRANJE IZVRŠNE VLASTI</w:t>
      </w:r>
      <w:r w:rsidR="00A7665D" w:rsidRPr="00F13C71">
        <w:rPr>
          <w:rFonts w:ascii="Arial" w:hAnsi="Arial" w:cs="Arial"/>
          <w:b/>
        </w:rPr>
        <w:t xml:space="preserve"> </w:t>
      </w:r>
      <w:r w:rsidRPr="00F13C71">
        <w:rPr>
          <w:rFonts w:ascii="Arial" w:hAnsi="Arial" w:cs="Arial"/>
          <w:b/>
        </w:rPr>
        <w:t xml:space="preserve"> KROZ DJELOVANJE</w:t>
      </w:r>
    </w:p>
    <w:p w:rsidR="0013706F" w:rsidRPr="00F13C71" w:rsidRDefault="0013706F" w:rsidP="007A6707">
      <w:pPr>
        <w:autoSpaceDE w:val="0"/>
        <w:autoSpaceDN w:val="0"/>
        <w:adjustRightInd w:val="0"/>
        <w:spacing w:after="0" w:line="240" w:lineRule="auto"/>
        <w:jc w:val="center"/>
        <w:rPr>
          <w:rFonts w:ascii="Arial" w:hAnsi="Arial" w:cs="Arial"/>
          <w:b/>
        </w:rPr>
      </w:pPr>
      <w:r w:rsidRPr="00F13C71">
        <w:rPr>
          <w:rFonts w:ascii="Arial" w:hAnsi="Arial" w:cs="Arial"/>
          <w:b/>
        </w:rPr>
        <w:t>UPRAVNIH ODJELA I SLUŽBI</w:t>
      </w:r>
    </w:p>
    <w:p w:rsidR="007A6707" w:rsidRPr="00F13C71" w:rsidRDefault="007A6707" w:rsidP="00732B1D">
      <w:pPr>
        <w:autoSpaceDE w:val="0"/>
        <w:autoSpaceDN w:val="0"/>
        <w:adjustRightInd w:val="0"/>
        <w:spacing w:after="0" w:line="240" w:lineRule="auto"/>
        <w:jc w:val="both"/>
        <w:rPr>
          <w:rFonts w:ascii="Arial" w:hAnsi="Arial" w:cs="Arial"/>
          <w:b/>
        </w:rPr>
      </w:pPr>
    </w:p>
    <w:p w:rsidR="00297162" w:rsidRPr="00F13C71" w:rsidRDefault="00297162" w:rsidP="000A1AEB">
      <w:pPr>
        <w:autoSpaceDE w:val="0"/>
        <w:autoSpaceDN w:val="0"/>
        <w:adjustRightInd w:val="0"/>
        <w:spacing w:after="0" w:line="240" w:lineRule="auto"/>
        <w:jc w:val="both"/>
        <w:rPr>
          <w:rFonts w:ascii="Arial" w:hAnsi="Arial" w:cs="Arial"/>
          <w:b/>
        </w:rPr>
      </w:pPr>
    </w:p>
    <w:p w:rsidR="003A2401" w:rsidRPr="00F13C71" w:rsidRDefault="00BE6F49" w:rsidP="003A2401">
      <w:pPr>
        <w:pStyle w:val="Tijeloteksta-uvlaka2"/>
        <w:ind w:left="0" w:firstLine="0"/>
        <w:rPr>
          <w:rFonts w:ascii="Arial" w:hAnsi="Arial" w:cs="Arial"/>
          <w:b/>
          <w:sz w:val="22"/>
          <w:szCs w:val="22"/>
        </w:rPr>
      </w:pPr>
      <w:r w:rsidRPr="00F13C71">
        <w:rPr>
          <w:rFonts w:ascii="Arial" w:hAnsi="Arial" w:cs="Arial"/>
          <w:b/>
          <w:sz w:val="22"/>
          <w:szCs w:val="22"/>
        </w:rPr>
        <w:t>FINANCIJE I PRORAČUN</w:t>
      </w:r>
    </w:p>
    <w:p w:rsidR="003A2401" w:rsidRPr="00F13C71" w:rsidRDefault="003A2401" w:rsidP="003A2401">
      <w:pPr>
        <w:pStyle w:val="Tijeloteksta-uvlaka2"/>
        <w:ind w:left="0" w:firstLine="0"/>
        <w:rPr>
          <w:rFonts w:ascii="Arial" w:hAnsi="Arial" w:cs="Arial"/>
          <w:b/>
          <w:sz w:val="22"/>
          <w:szCs w:val="22"/>
        </w:rPr>
      </w:pPr>
    </w:p>
    <w:p w:rsidR="00A83B21" w:rsidRPr="00F13C71" w:rsidRDefault="003A2401" w:rsidP="00345A98">
      <w:pPr>
        <w:pStyle w:val="Tijeloteksta-uvlaka2"/>
        <w:ind w:left="0" w:firstLine="0"/>
        <w:rPr>
          <w:rFonts w:ascii="Arial" w:hAnsi="Arial" w:cs="Arial"/>
          <w:sz w:val="22"/>
          <w:szCs w:val="22"/>
        </w:rPr>
      </w:pPr>
      <w:r w:rsidRPr="00F13C71">
        <w:rPr>
          <w:rFonts w:ascii="Arial" w:hAnsi="Arial" w:cs="Arial"/>
          <w:b/>
          <w:sz w:val="22"/>
          <w:szCs w:val="22"/>
        </w:rPr>
        <w:tab/>
      </w:r>
      <w:r w:rsidRPr="00F13C71">
        <w:rPr>
          <w:rFonts w:ascii="Arial" w:hAnsi="Arial" w:cs="Arial"/>
          <w:sz w:val="22"/>
          <w:szCs w:val="22"/>
        </w:rPr>
        <w:t>U izvještajnom razdoblju, sukladno zakonskim i podzakonskim propisima iz područja financija, pripremljena su i nadležnim državnim institucijama dostavljena financijska izvješća</w:t>
      </w:r>
      <w:r w:rsidR="00A83B21" w:rsidRPr="00F13C71">
        <w:rPr>
          <w:rFonts w:ascii="Arial" w:hAnsi="Arial" w:cs="Arial"/>
          <w:sz w:val="22"/>
          <w:szCs w:val="22"/>
        </w:rPr>
        <w:t xml:space="preserve"> za 2019. godinu</w:t>
      </w:r>
      <w:r w:rsidRPr="00F13C71">
        <w:rPr>
          <w:rFonts w:ascii="Arial" w:hAnsi="Arial" w:cs="Arial"/>
          <w:sz w:val="22"/>
          <w:szCs w:val="22"/>
        </w:rPr>
        <w:t xml:space="preserve">: </w:t>
      </w:r>
      <w:r w:rsidR="00A83B21" w:rsidRPr="00F13C71">
        <w:rPr>
          <w:rFonts w:ascii="Arial" w:hAnsi="Arial" w:cs="Arial"/>
          <w:sz w:val="22"/>
          <w:szCs w:val="22"/>
        </w:rPr>
        <w:t xml:space="preserve">Izvještaj o prihodima i rashodima, primicima i izdacima, Izvještaj o </w:t>
      </w:r>
      <w:r w:rsidR="00A83B21" w:rsidRPr="00F13C71">
        <w:rPr>
          <w:rFonts w:ascii="Arial" w:hAnsi="Arial" w:cs="Arial"/>
          <w:sz w:val="22"/>
          <w:szCs w:val="22"/>
        </w:rPr>
        <w:lastRenderedPageBreak/>
        <w:t>obvezama i Bilješke za razdoblje od 1. siječnja do 30. lipnja i od 1. siječnja do 30. rujna 2019</w:t>
      </w:r>
      <w:r w:rsidRPr="00F13C71">
        <w:rPr>
          <w:rFonts w:ascii="Arial" w:hAnsi="Arial" w:cs="Arial"/>
          <w:sz w:val="22"/>
          <w:szCs w:val="22"/>
        </w:rPr>
        <w:t>, kao i konsolidirani financijski izvještaji proračunskih korisnika.</w:t>
      </w:r>
    </w:p>
    <w:p w:rsidR="00A83B21" w:rsidRPr="00F13C71" w:rsidRDefault="003A2401" w:rsidP="00345A98">
      <w:pPr>
        <w:spacing w:after="0" w:line="240" w:lineRule="auto"/>
        <w:jc w:val="both"/>
        <w:rPr>
          <w:rFonts w:ascii="Arial" w:hAnsi="Arial" w:cs="Arial"/>
        </w:rPr>
      </w:pPr>
      <w:r w:rsidRPr="00F13C71">
        <w:rPr>
          <w:rFonts w:ascii="Arial" w:hAnsi="Arial" w:cs="Arial"/>
        </w:rPr>
        <w:tab/>
        <w:t xml:space="preserve">Izvršavajući obveze propisane </w:t>
      </w:r>
      <w:r w:rsidR="00A83B21" w:rsidRPr="00F13C71">
        <w:rPr>
          <w:rFonts w:ascii="Arial" w:hAnsi="Arial" w:cs="Arial"/>
        </w:rPr>
        <w:t>Zakon</w:t>
      </w:r>
      <w:r w:rsidRPr="00F13C71">
        <w:rPr>
          <w:rFonts w:ascii="Arial" w:hAnsi="Arial" w:cs="Arial"/>
        </w:rPr>
        <w:t>om</w:t>
      </w:r>
      <w:r w:rsidR="00A83B21" w:rsidRPr="00F13C71">
        <w:rPr>
          <w:rFonts w:ascii="Arial" w:hAnsi="Arial" w:cs="Arial"/>
        </w:rPr>
        <w:t xml:space="preserve"> o lokalnim porezima (Narodne novine br. 115/16</w:t>
      </w:r>
      <w:r w:rsidR="004F5E49">
        <w:rPr>
          <w:rFonts w:ascii="Arial" w:hAnsi="Arial" w:cs="Arial"/>
        </w:rPr>
        <w:t>, 101/17</w:t>
      </w:r>
      <w:r w:rsidR="00A83B21" w:rsidRPr="00F13C71">
        <w:rPr>
          <w:rFonts w:ascii="Arial" w:hAnsi="Arial" w:cs="Arial"/>
        </w:rPr>
        <w:t xml:space="preserve">) </w:t>
      </w:r>
      <w:r w:rsidRPr="00F13C71">
        <w:rPr>
          <w:rFonts w:ascii="Arial" w:hAnsi="Arial" w:cs="Arial"/>
        </w:rPr>
        <w:t xml:space="preserve">utvrđen je </w:t>
      </w:r>
      <w:r w:rsidR="00A83B21" w:rsidRPr="00F13C71">
        <w:rPr>
          <w:rFonts w:ascii="Arial" w:hAnsi="Arial" w:cs="Arial"/>
        </w:rPr>
        <w:t>Prijedlog Odluke o županijskim porezima B</w:t>
      </w:r>
      <w:r w:rsidRPr="00F13C71">
        <w:rPr>
          <w:rFonts w:ascii="Arial" w:hAnsi="Arial" w:cs="Arial"/>
        </w:rPr>
        <w:t xml:space="preserve">rodsko-posavske županije i upućen </w:t>
      </w:r>
      <w:r w:rsidR="00A83B21" w:rsidRPr="00F13C71">
        <w:rPr>
          <w:rFonts w:ascii="Arial" w:hAnsi="Arial" w:cs="Arial"/>
        </w:rPr>
        <w:t>Županijsk</w:t>
      </w:r>
      <w:r w:rsidRPr="00F13C71">
        <w:rPr>
          <w:rFonts w:ascii="Arial" w:hAnsi="Arial" w:cs="Arial"/>
        </w:rPr>
        <w:t>oj</w:t>
      </w:r>
      <w:r w:rsidR="00A83B21" w:rsidRPr="00F13C71">
        <w:rPr>
          <w:rFonts w:ascii="Arial" w:hAnsi="Arial" w:cs="Arial"/>
        </w:rPr>
        <w:t xml:space="preserve"> skupštin</w:t>
      </w:r>
      <w:r w:rsidRPr="00F13C71">
        <w:rPr>
          <w:rFonts w:ascii="Arial" w:hAnsi="Arial" w:cs="Arial"/>
        </w:rPr>
        <w:t>i na donošenje.</w:t>
      </w:r>
      <w:r w:rsidR="00A83B21" w:rsidRPr="00F13C71">
        <w:rPr>
          <w:rFonts w:ascii="Arial" w:hAnsi="Arial" w:cs="Arial"/>
        </w:rPr>
        <w:t xml:space="preserve"> Ovom Odlukom uređe</w:t>
      </w:r>
      <w:r w:rsidR="002C51E5" w:rsidRPr="00F13C71">
        <w:rPr>
          <w:rFonts w:ascii="Arial" w:hAnsi="Arial" w:cs="Arial"/>
        </w:rPr>
        <w:t>n je</w:t>
      </w:r>
      <w:r w:rsidR="00A83B21" w:rsidRPr="00F13C71">
        <w:rPr>
          <w:rFonts w:ascii="Arial" w:hAnsi="Arial" w:cs="Arial"/>
        </w:rPr>
        <w:t xml:space="preserve"> sustav utvrđivanja i naplate županijskih poreza koji su vlastiti izvor prihoda Brodsko-posavske županije.</w:t>
      </w:r>
    </w:p>
    <w:p w:rsidR="00A83B21" w:rsidRPr="00F13C71" w:rsidRDefault="00A83B21" w:rsidP="00345A98">
      <w:pPr>
        <w:spacing w:after="0" w:line="240" w:lineRule="auto"/>
        <w:jc w:val="both"/>
        <w:rPr>
          <w:rFonts w:ascii="Arial" w:hAnsi="Arial" w:cs="Arial"/>
        </w:rPr>
      </w:pPr>
      <w:r w:rsidRPr="00F13C71">
        <w:rPr>
          <w:rFonts w:ascii="Arial" w:hAnsi="Arial" w:cs="Arial"/>
        </w:rPr>
        <w:tab/>
      </w:r>
      <w:r w:rsidR="002C51E5" w:rsidRPr="00F13C71">
        <w:rPr>
          <w:rFonts w:ascii="Arial" w:hAnsi="Arial" w:cs="Arial"/>
        </w:rPr>
        <w:t>Krajem kolovoza</w:t>
      </w:r>
      <w:r w:rsidRPr="00F13C71">
        <w:rPr>
          <w:rFonts w:ascii="Arial" w:hAnsi="Arial" w:cs="Arial"/>
        </w:rPr>
        <w:t xml:space="preserve"> 2019. godine</w:t>
      </w:r>
      <w:r w:rsidR="002C51E5" w:rsidRPr="00F13C71">
        <w:rPr>
          <w:rFonts w:ascii="Arial" w:hAnsi="Arial" w:cs="Arial"/>
        </w:rPr>
        <w:t xml:space="preserve"> u sjedištu </w:t>
      </w:r>
      <w:r w:rsidR="00C7411E" w:rsidRPr="00F13C71">
        <w:rPr>
          <w:rFonts w:ascii="Arial" w:hAnsi="Arial" w:cs="Arial"/>
        </w:rPr>
        <w:t>Ž</w:t>
      </w:r>
      <w:r w:rsidR="002C51E5" w:rsidRPr="00F13C71">
        <w:rPr>
          <w:rFonts w:ascii="Arial" w:hAnsi="Arial" w:cs="Arial"/>
        </w:rPr>
        <w:t>upanije održan</w:t>
      </w:r>
      <w:r w:rsidRPr="00F13C71">
        <w:rPr>
          <w:rFonts w:ascii="Arial" w:hAnsi="Arial" w:cs="Arial"/>
        </w:rPr>
        <w:t xml:space="preserve"> je</w:t>
      </w:r>
      <w:r w:rsidR="004F5E49">
        <w:rPr>
          <w:rFonts w:ascii="Arial" w:hAnsi="Arial" w:cs="Arial"/>
        </w:rPr>
        <w:t xml:space="preserve"> radni sastanak ž</w:t>
      </w:r>
      <w:r w:rsidR="002C51E5" w:rsidRPr="00F13C71">
        <w:rPr>
          <w:rFonts w:ascii="Arial" w:hAnsi="Arial" w:cs="Arial"/>
        </w:rPr>
        <w:t>upana i njegovih suradnika</w:t>
      </w:r>
      <w:r w:rsidRPr="00F13C71">
        <w:rPr>
          <w:rFonts w:ascii="Arial" w:hAnsi="Arial" w:cs="Arial"/>
        </w:rPr>
        <w:t xml:space="preserve"> s ministrom uprave Ivanom Malenic</w:t>
      </w:r>
      <w:r w:rsidR="002C51E5" w:rsidRPr="00F13C71">
        <w:rPr>
          <w:rFonts w:ascii="Arial" w:hAnsi="Arial" w:cs="Arial"/>
        </w:rPr>
        <w:t>om</w:t>
      </w:r>
      <w:r w:rsidR="00C7411E" w:rsidRPr="00F13C71">
        <w:rPr>
          <w:rFonts w:ascii="Arial" w:hAnsi="Arial" w:cs="Arial"/>
        </w:rPr>
        <w:t xml:space="preserve">, </w:t>
      </w:r>
      <w:r w:rsidRPr="00F13C71">
        <w:rPr>
          <w:rFonts w:ascii="Arial" w:hAnsi="Arial" w:cs="Arial"/>
        </w:rPr>
        <w:t>državnom tajnicom Josipom Rimac</w:t>
      </w:r>
      <w:r w:rsidR="002C51E5" w:rsidRPr="00F13C71">
        <w:rPr>
          <w:rFonts w:ascii="Arial" w:hAnsi="Arial" w:cs="Arial"/>
        </w:rPr>
        <w:t xml:space="preserve"> i predstojnikom Ureda državne uprave u Brodsko-posavskoj županiji</w:t>
      </w:r>
      <w:r w:rsidR="00C7411E" w:rsidRPr="00F13C71">
        <w:rPr>
          <w:rFonts w:ascii="Arial" w:hAnsi="Arial" w:cs="Arial"/>
        </w:rPr>
        <w:t xml:space="preserve">, </w:t>
      </w:r>
      <w:r w:rsidR="002C51E5" w:rsidRPr="00F13C71">
        <w:rPr>
          <w:rFonts w:ascii="Arial" w:hAnsi="Arial" w:cs="Arial"/>
        </w:rPr>
        <w:t xml:space="preserve"> na kojem je razmatrano pitanje</w:t>
      </w:r>
      <w:r w:rsidR="004F5E49">
        <w:rPr>
          <w:rFonts w:ascii="Arial" w:hAnsi="Arial" w:cs="Arial"/>
        </w:rPr>
        <w:t xml:space="preserve"> o</w:t>
      </w:r>
      <w:r w:rsidR="002C51E5" w:rsidRPr="00F13C71">
        <w:rPr>
          <w:rFonts w:ascii="Arial" w:hAnsi="Arial" w:cs="Arial"/>
        </w:rPr>
        <w:t xml:space="preserve">  pre</w:t>
      </w:r>
      <w:r w:rsidRPr="00F13C71">
        <w:rPr>
          <w:rFonts w:ascii="Arial" w:hAnsi="Arial" w:cs="Arial"/>
        </w:rPr>
        <w:t>uzimanj</w:t>
      </w:r>
      <w:r w:rsidR="002C51E5" w:rsidRPr="00F13C71">
        <w:rPr>
          <w:rFonts w:ascii="Arial" w:hAnsi="Arial" w:cs="Arial"/>
        </w:rPr>
        <w:t>u i povjeravan</w:t>
      </w:r>
      <w:r w:rsidR="004F5E49">
        <w:rPr>
          <w:rFonts w:ascii="Arial" w:hAnsi="Arial" w:cs="Arial"/>
        </w:rPr>
        <w:t>j</w:t>
      </w:r>
      <w:r w:rsidR="002C51E5" w:rsidRPr="00F13C71">
        <w:rPr>
          <w:rFonts w:ascii="Arial" w:hAnsi="Arial" w:cs="Arial"/>
        </w:rPr>
        <w:t>u</w:t>
      </w:r>
      <w:r w:rsidRPr="00F13C71">
        <w:rPr>
          <w:rFonts w:ascii="Arial" w:hAnsi="Arial" w:cs="Arial"/>
        </w:rPr>
        <w:t xml:space="preserve"> poslova Ureda državne uprav</w:t>
      </w:r>
      <w:r w:rsidR="002C51E5" w:rsidRPr="00F13C71">
        <w:rPr>
          <w:rFonts w:ascii="Arial" w:hAnsi="Arial" w:cs="Arial"/>
        </w:rPr>
        <w:t>e županijama s</w:t>
      </w:r>
      <w:r w:rsidRPr="00F13C71">
        <w:rPr>
          <w:rFonts w:ascii="Arial" w:hAnsi="Arial" w:cs="Arial"/>
        </w:rPr>
        <w:t xml:space="preserve"> poseb</w:t>
      </w:r>
      <w:r w:rsidR="002C51E5" w:rsidRPr="00F13C71">
        <w:rPr>
          <w:rFonts w:ascii="Arial" w:hAnsi="Arial" w:cs="Arial"/>
        </w:rPr>
        <w:t>nim</w:t>
      </w:r>
      <w:r w:rsidRPr="00F13C71">
        <w:rPr>
          <w:rFonts w:ascii="Arial" w:hAnsi="Arial" w:cs="Arial"/>
        </w:rPr>
        <w:t xml:space="preserve"> </w:t>
      </w:r>
      <w:r w:rsidR="002C51E5" w:rsidRPr="00F13C71">
        <w:rPr>
          <w:rFonts w:ascii="Arial" w:hAnsi="Arial" w:cs="Arial"/>
        </w:rPr>
        <w:t>naglaskom</w:t>
      </w:r>
      <w:r w:rsidRPr="00F13C71">
        <w:rPr>
          <w:rFonts w:ascii="Arial" w:hAnsi="Arial" w:cs="Arial"/>
        </w:rPr>
        <w:t xml:space="preserve"> na financijski aspekt</w:t>
      </w:r>
      <w:r w:rsidR="002C51E5" w:rsidRPr="00F13C71">
        <w:rPr>
          <w:rFonts w:ascii="Arial" w:hAnsi="Arial" w:cs="Arial"/>
        </w:rPr>
        <w:t xml:space="preserve"> ovog pr</w:t>
      </w:r>
      <w:r w:rsidR="00C7411E" w:rsidRPr="00F13C71">
        <w:rPr>
          <w:rFonts w:ascii="Arial" w:hAnsi="Arial" w:cs="Arial"/>
        </w:rPr>
        <w:t>ocesa</w:t>
      </w:r>
      <w:r w:rsidRPr="00F13C71">
        <w:rPr>
          <w:rFonts w:ascii="Arial" w:hAnsi="Arial" w:cs="Arial"/>
        </w:rPr>
        <w:t xml:space="preserve">, pitanje stimulativnih otpremnina te </w:t>
      </w:r>
      <w:r w:rsidR="002C51E5" w:rsidRPr="00F13C71">
        <w:rPr>
          <w:rFonts w:ascii="Arial" w:hAnsi="Arial" w:cs="Arial"/>
        </w:rPr>
        <w:t>visini sredstava koja</w:t>
      </w:r>
      <w:r w:rsidR="00C7411E" w:rsidRPr="00F13C71">
        <w:rPr>
          <w:rFonts w:ascii="Arial" w:hAnsi="Arial" w:cs="Arial"/>
        </w:rPr>
        <w:t xml:space="preserve"> će</w:t>
      </w:r>
      <w:r w:rsidR="002C51E5" w:rsidRPr="00F13C71">
        <w:rPr>
          <w:rFonts w:ascii="Arial" w:hAnsi="Arial" w:cs="Arial"/>
        </w:rPr>
        <w:t xml:space="preserve"> se </w:t>
      </w:r>
      <w:r w:rsidRPr="00F13C71">
        <w:rPr>
          <w:rFonts w:ascii="Arial" w:hAnsi="Arial" w:cs="Arial"/>
        </w:rPr>
        <w:t>u Državnom proračunu</w:t>
      </w:r>
      <w:r w:rsidR="004F5E49">
        <w:rPr>
          <w:rFonts w:ascii="Arial" w:hAnsi="Arial" w:cs="Arial"/>
        </w:rPr>
        <w:t xml:space="preserve">, </w:t>
      </w:r>
      <w:r w:rsidR="00C7411E" w:rsidRPr="00F13C71">
        <w:rPr>
          <w:rFonts w:ascii="Arial" w:hAnsi="Arial" w:cs="Arial"/>
        </w:rPr>
        <w:t xml:space="preserve">putem </w:t>
      </w:r>
      <w:r w:rsidRPr="00F13C71">
        <w:rPr>
          <w:rFonts w:ascii="Arial" w:hAnsi="Arial" w:cs="Arial"/>
        </w:rPr>
        <w:t xml:space="preserve"> Ministarstv</w:t>
      </w:r>
      <w:r w:rsidR="00C7411E" w:rsidRPr="00F13C71">
        <w:rPr>
          <w:rFonts w:ascii="Arial" w:hAnsi="Arial" w:cs="Arial"/>
        </w:rPr>
        <w:t>a</w:t>
      </w:r>
      <w:r w:rsidRPr="00F13C71">
        <w:rPr>
          <w:rFonts w:ascii="Arial" w:hAnsi="Arial" w:cs="Arial"/>
        </w:rPr>
        <w:t xml:space="preserve"> uprave</w:t>
      </w:r>
      <w:r w:rsidR="004F5E49">
        <w:rPr>
          <w:rFonts w:ascii="Arial" w:hAnsi="Arial" w:cs="Arial"/>
        </w:rPr>
        <w:t xml:space="preserve">, </w:t>
      </w:r>
      <w:r w:rsidR="00C7411E" w:rsidRPr="00F13C71">
        <w:rPr>
          <w:rFonts w:ascii="Arial" w:hAnsi="Arial" w:cs="Arial"/>
        </w:rPr>
        <w:t>doznačavati Županiji za obavljanje povjerenih poslova.</w:t>
      </w:r>
    </w:p>
    <w:p w:rsidR="00C7411E" w:rsidRPr="00F13C71" w:rsidRDefault="00C7411E" w:rsidP="00C7411E">
      <w:pPr>
        <w:ind w:firstLine="720"/>
        <w:jc w:val="both"/>
        <w:rPr>
          <w:rFonts w:ascii="Arial" w:hAnsi="Arial" w:cs="Arial"/>
        </w:rPr>
      </w:pPr>
      <w:r w:rsidRPr="00F13C71">
        <w:rPr>
          <w:rFonts w:ascii="Arial" w:hAnsi="Arial" w:cs="Arial"/>
        </w:rPr>
        <w:t>Županijskoj skupštini dostavljeni su na raspravu i usvajanje</w:t>
      </w:r>
      <w:r w:rsidR="004F5E49">
        <w:rPr>
          <w:rFonts w:ascii="Arial" w:hAnsi="Arial" w:cs="Arial"/>
        </w:rPr>
        <w:t>,</w:t>
      </w:r>
      <w:r w:rsidRPr="00F13C71">
        <w:rPr>
          <w:rFonts w:ascii="Arial" w:hAnsi="Arial" w:cs="Arial"/>
        </w:rPr>
        <w:t xml:space="preserve"> odnosno donošenje sljedeći dokumenti:</w:t>
      </w:r>
    </w:p>
    <w:p w:rsidR="00C7411E" w:rsidRPr="00F13C71" w:rsidRDefault="00A83B21" w:rsidP="00E80719">
      <w:pPr>
        <w:pStyle w:val="Odlomakpopisa"/>
        <w:numPr>
          <w:ilvl w:val="0"/>
          <w:numId w:val="5"/>
        </w:numPr>
        <w:jc w:val="both"/>
        <w:rPr>
          <w:rFonts w:ascii="Arial" w:hAnsi="Arial" w:cs="Arial"/>
          <w:sz w:val="22"/>
          <w:szCs w:val="22"/>
        </w:rPr>
      </w:pPr>
      <w:r w:rsidRPr="00F13C71">
        <w:rPr>
          <w:rFonts w:ascii="Arial" w:hAnsi="Arial" w:cs="Arial"/>
          <w:bCs/>
          <w:sz w:val="22"/>
          <w:szCs w:val="22"/>
        </w:rPr>
        <w:t xml:space="preserve">Izvješće o planiranim i ostvarenim prihodima i primicima i planiranim i izvršenim rashodima i izdacima proračuna Brodsko-posavske županije za razdoblje siječanj – lipanj 2019. godine s prijedlogom </w:t>
      </w:r>
      <w:r w:rsidR="00C7411E" w:rsidRPr="00F13C71">
        <w:rPr>
          <w:rFonts w:ascii="Arial" w:hAnsi="Arial" w:cs="Arial"/>
          <w:bCs/>
          <w:sz w:val="22"/>
          <w:szCs w:val="22"/>
        </w:rPr>
        <w:t>P</w:t>
      </w:r>
      <w:r w:rsidRPr="00F13C71">
        <w:rPr>
          <w:rFonts w:ascii="Arial" w:hAnsi="Arial" w:cs="Arial"/>
          <w:bCs/>
          <w:sz w:val="22"/>
          <w:szCs w:val="22"/>
        </w:rPr>
        <w:t xml:space="preserve">olugodišnjeg obračuna </w:t>
      </w:r>
      <w:r w:rsidR="00C7411E" w:rsidRPr="00F13C71">
        <w:rPr>
          <w:rFonts w:ascii="Arial" w:hAnsi="Arial" w:cs="Arial"/>
          <w:bCs/>
          <w:sz w:val="22"/>
          <w:szCs w:val="22"/>
        </w:rPr>
        <w:t>P</w:t>
      </w:r>
      <w:r w:rsidRPr="00F13C71">
        <w:rPr>
          <w:rFonts w:ascii="Arial" w:hAnsi="Arial" w:cs="Arial"/>
          <w:bCs/>
          <w:sz w:val="22"/>
          <w:szCs w:val="22"/>
        </w:rPr>
        <w:t>roračuna</w:t>
      </w:r>
      <w:r w:rsidR="00C7411E" w:rsidRPr="00F13C71">
        <w:rPr>
          <w:rFonts w:ascii="Arial" w:hAnsi="Arial" w:cs="Arial"/>
          <w:bCs/>
          <w:sz w:val="22"/>
          <w:szCs w:val="22"/>
        </w:rPr>
        <w:t>,</w:t>
      </w:r>
      <w:r w:rsidRPr="00F13C71">
        <w:rPr>
          <w:rFonts w:ascii="Arial" w:hAnsi="Arial" w:cs="Arial"/>
          <w:b/>
          <w:bCs/>
          <w:sz w:val="22"/>
          <w:szCs w:val="22"/>
        </w:rPr>
        <w:t xml:space="preserve">  </w:t>
      </w:r>
    </w:p>
    <w:p w:rsidR="00A93A7E" w:rsidRPr="00F13C71" w:rsidRDefault="00C7411E" w:rsidP="00E80719">
      <w:pPr>
        <w:pStyle w:val="Odlomakpopisa"/>
        <w:numPr>
          <w:ilvl w:val="0"/>
          <w:numId w:val="5"/>
        </w:numPr>
        <w:jc w:val="both"/>
        <w:rPr>
          <w:rFonts w:ascii="Arial" w:hAnsi="Arial" w:cs="Arial"/>
          <w:sz w:val="22"/>
          <w:szCs w:val="22"/>
        </w:rPr>
      </w:pPr>
      <w:r w:rsidRPr="00F13C71">
        <w:rPr>
          <w:rFonts w:ascii="Arial" w:hAnsi="Arial" w:cs="Arial"/>
          <w:bCs/>
          <w:sz w:val="22"/>
          <w:szCs w:val="22"/>
        </w:rPr>
        <w:t>Prijedlog odluke o izmjenama i dopunama Proračuna Brodsko-posavske županije za 2019. godinu ( uključujući i prijedlog plana razvojnih programa)</w:t>
      </w:r>
      <w:r w:rsidR="00A93A7E" w:rsidRPr="00F13C71">
        <w:rPr>
          <w:rFonts w:ascii="Arial" w:hAnsi="Arial" w:cs="Arial"/>
          <w:bCs/>
          <w:sz w:val="22"/>
          <w:szCs w:val="22"/>
        </w:rPr>
        <w:t>,</w:t>
      </w:r>
    </w:p>
    <w:p w:rsidR="00FF7EE9" w:rsidRPr="00F13C71" w:rsidRDefault="004F5E49" w:rsidP="00E80719">
      <w:pPr>
        <w:pStyle w:val="Odlomakpopisa"/>
        <w:numPr>
          <w:ilvl w:val="0"/>
          <w:numId w:val="5"/>
        </w:numPr>
        <w:jc w:val="both"/>
        <w:rPr>
          <w:rFonts w:ascii="Arial" w:hAnsi="Arial" w:cs="Arial"/>
          <w:sz w:val="22"/>
          <w:szCs w:val="22"/>
        </w:rPr>
      </w:pPr>
      <w:r>
        <w:rPr>
          <w:rFonts w:ascii="Arial" w:hAnsi="Arial" w:cs="Arial"/>
          <w:bCs/>
          <w:sz w:val="22"/>
          <w:szCs w:val="22"/>
        </w:rPr>
        <w:t>Prijedlog P</w:t>
      </w:r>
      <w:r w:rsidR="00A93A7E" w:rsidRPr="00F13C71">
        <w:rPr>
          <w:rFonts w:ascii="Arial" w:hAnsi="Arial" w:cs="Arial"/>
          <w:bCs/>
          <w:sz w:val="22"/>
          <w:szCs w:val="22"/>
        </w:rPr>
        <w:t>roračuna Brodsko-posavske županije za 2020. godinu (uključujući i prijedlog plana razvojnih programa)  i  projekcije za 2021. i 2022. godinu</w:t>
      </w:r>
      <w:r>
        <w:rPr>
          <w:rFonts w:ascii="Arial" w:hAnsi="Arial" w:cs="Arial"/>
          <w:bCs/>
          <w:sz w:val="22"/>
          <w:szCs w:val="22"/>
        </w:rPr>
        <w:t xml:space="preserve"> i Prijedlog O</w:t>
      </w:r>
      <w:r w:rsidR="00A93A7E" w:rsidRPr="00F13C71">
        <w:rPr>
          <w:rFonts w:ascii="Arial" w:hAnsi="Arial" w:cs="Arial"/>
          <w:bCs/>
          <w:sz w:val="22"/>
          <w:szCs w:val="22"/>
        </w:rPr>
        <w:t>dluke o izvršavanju Proračuna Brodsko-posavske županije za 2020. godinu.</w:t>
      </w:r>
    </w:p>
    <w:p w:rsidR="00A83B21" w:rsidRPr="00F13C71" w:rsidRDefault="00FF7EE9" w:rsidP="00345A98">
      <w:pPr>
        <w:spacing w:after="0" w:line="240" w:lineRule="auto"/>
        <w:ind w:firstLine="708"/>
        <w:jc w:val="both"/>
        <w:rPr>
          <w:rFonts w:ascii="Arial" w:hAnsi="Arial" w:cs="Arial"/>
        </w:rPr>
      </w:pPr>
      <w:r w:rsidRPr="00F13C71">
        <w:rPr>
          <w:rFonts w:ascii="Arial" w:hAnsi="Arial" w:cs="Arial"/>
        </w:rPr>
        <w:t xml:space="preserve">U </w:t>
      </w:r>
      <w:r w:rsidR="00A93A7E" w:rsidRPr="00F13C71">
        <w:rPr>
          <w:rFonts w:ascii="Arial" w:hAnsi="Arial" w:cs="Arial"/>
        </w:rPr>
        <w:t xml:space="preserve"> svrhu pripreme financijskih planova za proračunsko razdoblje od 2020.- 2022. godine proračunskim korisnicima su dostavljene</w:t>
      </w:r>
      <w:r w:rsidR="00C7411E" w:rsidRPr="00F13C71">
        <w:rPr>
          <w:rFonts w:ascii="Arial" w:hAnsi="Arial" w:cs="Arial"/>
          <w:b/>
          <w:bCs/>
        </w:rPr>
        <w:t xml:space="preserve"> </w:t>
      </w:r>
      <w:r w:rsidR="00A83B21" w:rsidRPr="00F13C71">
        <w:rPr>
          <w:rFonts w:ascii="Arial" w:hAnsi="Arial" w:cs="Arial"/>
        </w:rPr>
        <w:t xml:space="preserve"> </w:t>
      </w:r>
      <w:r w:rsidR="00A83B21" w:rsidRPr="00F13C71">
        <w:rPr>
          <w:rFonts w:ascii="Arial" w:hAnsi="Arial" w:cs="Arial"/>
          <w:bCs/>
        </w:rPr>
        <w:t>Upute za pripremu i izradu Proračuna jedinica lokalne i područne (regionalne) samouprave na području BPŽ za razdoblje od 2020. do 2022. godine</w:t>
      </w:r>
      <w:r w:rsidR="00A93A7E" w:rsidRPr="00F13C71">
        <w:rPr>
          <w:rFonts w:ascii="Arial" w:hAnsi="Arial" w:cs="Arial"/>
          <w:bCs/>
        </w:rPr>
        <w:t>.</w:t>
      </w:r>
    </w:p>
    <w:p w:rsidR="00A93A7E" w:rsidRPr="00F13C71" w:rsidRDefault="00A83B21" w:rsidP="00345A98">
      <w:pPr>
        <w:spacing w:after="0" w:line="240" w:lineRule="auto"/>
        <w:ind w:firstLine="720"/>
        <w:jc w:val="both"/>
        <w:rPr>
          <w:rFonts w:ascii="Arial" w:hAnsi="Arial" w:cs="Arial"/>
        </w:rPr>
      </w:pPr>
      <w:r w:rsidRPr="00F13C71">
        <w:rPr>
          <w:rFonts w:ascii="Arial" w:hAnsi="Arial" w:cs="Arial"/>
        </w:rPr>
        <w:t xml:space="preserve">U listopadu 2019. godine u prostorijama Hrvatske zajednice županija </w:t>
      </w:r>
      <w:r w:rsidR="00E94F1A" w:rsidRPr="00F13C71">
        <w:rPr>
          <w:rFonts w:ascii="Arial" w:hAnsi="Arial" w:cs="Arial"/>
        </w:rPr>
        <w:t>održan je</w:t>
      </w:r>
      <w:r w:rsidRPr="00F13C71">
        <w:rPr>
          <w:rFonts w:ascii="Arial" w:hAnsi="Arial" w:cs="Arial"/>
        </w:rPr>
        <w:t xml:space="preserve"> sastan</w:t>
      </w:r>
      <w:r w:rsidR="00E94F1A" w:rsidRPr="00F13C71">
        <w:rPr>
          <w:rFonts w:ascii="Arial" w:hAnsi="Arial" w:cs="Arial"/>
        </w:rPr>
        <w:t>a</w:t>
      </w:r>
      <w:r w:rsidRPr="00F13C71">
        <w:rPr>
          <w:rFonts w:ascii="Arial" w:hAnsi="Arial" w:cs="Arial"/>
        </w:rPr>
        <w:t>k svih župana u RH s ministrom uprave, ministrom financija</w:t>
      </w:r>
      <w:r w:rsidR="00E94F1A" w:rsidRPr="00F13C71">
        <w:rPr>
          <w:rFonts w:ascii="Arial" w:hAnsi="Arial" w:cs="Arial"/>
        </w:rPr>
        <w:t>, g</w:t>
      </w:r>
      <w:r w:rsidRPr="00F13C71">
        <w:rPr>
          <w:rFonts w:ascii="Arial" w:hAnsi="Arial" w:cs="Arial"/>
        </w:rPr>
        <w:t xml:space="preserve">lavnom državnom rizničarkom  i </w:t>
      </w:r>
      <w:r w:rsidR="00E94F1A" w:rsidRPr="00F13C71">
        <w:rPr>
          <w:rFonts w:ascii="Arial" w:hAnsi="Arial" w:cs="Arial"/>
        </w:rPr>
        <w:t>r</w:t>
      </w:r>
      <w:r w:rsidRPr="00F13C71">
        <w:rPr>
          <w:rFonts w:ascii="Arial" w:hAnsi="Arial" w:cs="Arial"/>
        </w:rPr>
        <w:t>adnim skupinama za financije i pravo Hrvat</w:t>
      </w:r>
      <w:r w:rsidR="004F5E49">
        <w:rPr>
          <w:rFonts w:ascii="Arial" w:hAnsi="Arial" w:cs="Arial"/>
        </w:rPr>
        <w:t>ske zajednice županija na kojem</w:t>
      </w:r>
      <w:r w:rsidRPr="00F13C71">
        <w:rPr>
          <w:rFonts w:ascii="Arial" w:hAnsi="Arial" w:cs="Arial"/>
        </w:rPr>
        <w:t xml:space="preserve"> su razmatrani aktualni problemi</w:t>
      </w:r>
      <w:r w:rsidR="00E94F1A" w:rsidRPr="00F13C71">
        <w:rPr>
          <w:rFonts w:ascii="Arial" w:hAnsi="Arial" w:cs="Arial"/>
        </w:rPr>
        <w:t>, s financijskog i pravnog aspekta</w:t>
      </w:r>
      <w:r w:rsidRPr="00F13C71">
        <w:rPr>
          <w:rFonts w:ascii="Arial" w:hAnsi="Arial" w:cs="Arial"/>
        </w:rPr>
        <w:t xml:space="preserve"> vezani za </w:t>
      </w:r>
      <w:r w:rsidR="00E94F1A" w:rsidRPr="00F13C71">
        <w:rPr>
          <w:rFonts w:ascii="Arial" w:hAnsi="Arial" w:cs="Arial"/>
        </w:rPr>
        <w:t xml:space="preserve">preuzimanje </w:t>
      </w:r>
      <w:r w:rsidRPr="00F13C71">
        <w:rPr>
          <w:rFonts w:ascii="Arial" w:hAnsi="Arial" w:cs="Arial"/>
        </w:rPr>
        <w:t>povjer</w:t>
      </w:r>
      <w:r w:rsidR="00E94F1A" w:rsidRPr="00F13C71">
        <w:rPr>
          <w:rFonts w:ascii="Arial" w:hAnsi="Arial" w:cs="Arial"/>
        </w:rPr>
        <w:t>enih</w:t>
      </w:r>
      <w:r w:rsidRPr="00F13C71">
        <w:rPr>
          <w:rFonts w:ascii="Arial" w:hAnsi="Arial" w:cs="Arial"/>
        </w:rPr>
        <w:t xml:space="preserve"> poslova </w:t>
      </w:r>
      <w:r w:rsidR="00E94F1A" w:rsidRPr="00F13C71">
        <w:rPr>
          <w:rFonts w:ascii="Arial" w:hAnsi="Arial" w:cs="Arial"/>
        </w:rPr>
        <w:t xml:space="preserve">mjesno nadležnih </w:t>
      </w:r>
      <w:r w:rsidRPr="00F13C71">
        <w:rPr>
          <w:rFonts w:ascii="Arial" w:hAnsi="Arial" w:cs="Arial"/>
        </w:rPr>
        <w:t>ureda državne uprave</w:t>
      </w:r>
      <w:r w:rsidR="00E94F1A" w:rsidRPr="00F13C71">
        <w:rPr>
          <w:rFonts w:ascii="Arial" w:hAnsi="Arial" w:cs="Arial"/>
        </w:rPr>
        <w:t xml:space="preserve"> u županijama.</w:t>
      </w:r>
      <w:r w:rsidRPr="00F13C71">
        <w:rPr>
          <w:rFonts w:ascii="Arial" w:hAnsi="Arial" w:cs="Arial"/>
        </w:rPr>
        <w:t>.</w:t>
      </w:r>
    </w:p>
    <w:p w:rsidR="00A83B21" w:rsidRPr="00F13C71" w:rsidRDefault="00A83B21" w:rsidP="00345A98">
      <w:pPr>
        <w:spacing w:after="0" w:line="240" w:lineRule="auto"/>
        <w:ind w:firstLine="720"/>
        <w:jc w:val="both"/>
        <w:rPr>
          <w:rFonts w:ascii="Arial" w:hAnsi="Arial" w:cs="Arial"/>
          <w:b/>
          <w:bCs/>
        </w:rPr>
      </w:pPr>
      <w:r w:rsidRPr="00F13C71">
        <w:rPr>
          <w:rFonts w:ascii="Arial" w:hAnsi="Arial" w:cs="Arial"/>
        </w:rPr>
        <w:t>Dana 16. prosinca 2019. godine u Koprivnici</w:t>
      </w:r>
      <w:r w:rsidR="00E94F1A" w:rsidRPr="00F13C71">
        <w:rPr>
          <w:rFonts w:ascii="Arial" w:hAnsi="Arial" w:cs="Arial"/>
        </w:rPr>
        <w:t>,</w:t>
      </w:r>
      <w:r w:rsidRPr="00F13C71">
        <w:rPr>
          <w:rFonts w:ascii="Arial" w:hAnsi="Arial" w:cs="Arial"/>
        </w:rPr>
        <w:t xml:space="preserve"> na sjednici Vlade Republike Hrvatske </w:t>
      </w:r>
      <w:r w:rsidR="00E94F1A" w:rsidRPr="00F13C71">
        <w:rPr>
          <w:rFonts w:ascii="Arial" w:hAnsi="Arial" w:cs="Arial"/>
        </w:rPr>
        <w:t>župani i</w:t>
      </w:r>
      <w:r w:rsidRPr="00F13C71">
        <w:rPr>
          <w:rFonts w:ascii="Arial" w:hAnsi="Arial" w:cs="Arial"/>
        </w:rPr>
        <w:t xml:space="preserve"> </w:t>
      </w:r>
      <w:r w:rsidR="00E94F1A" w:rsidRPr="00F13C71">
        <w:rPr>
          <w:rFonts w:ascii="Arial" w:hAnsi="Arial" w:cs="Arial"/>
        </w:rPr>
        <w:t>m</w:t>
      </w:r>
      <w:r w:rsidRPr="00F13C71">
        <w:rPr>
          <w:rFonts w:ascii="Arial" w:hAnsi="Arial" w:cs="Arial"/>
        </w:rPr>
        <w:t>inist</w:t>
      </w:r>
      <w:r w:rsidR="00E94F1A" w:rsidRPr="00F13C71">
        <w:rPr>
          <w:rFonts w:ascii="Arial" w:hAnsi="Arial" w:cs="Arial"/>
        </w:rPr>
        <w:t>a</w:t>
      </w:r>
      <w:r w:rsidRPr="00F13C71">
        <w:rPr>
          <w:rFonts w:ascii="Arial" w:hAnsi="Arial" w:cs="Arial"/>
        </w:rPr>
        <w:t>r uprave potpisa</w:t>
      </w:r>
      <w:r w:rsidR="00E94F1A" w:rsidRPr="00F13C71">
        <w:rPr>
          <w:rFonts w:ascii="Arial" w:hAnsi="Arial" w:cs="Arial"/>
        </w:rPr>
        <w:t>li su</w:t>
      </w:r>
      <w:r w:rsidRPr="00F13C71">
        <w:rPr>
          <w:rFonts w:ascii="Arial" w:hAnsi="Arial" w:cs="Arial"/>
        </w:rPr>
        <w:t xml:space="preserve"> Sporazum o preuzimanju predmeta, pismohrane, ostale dokumentacije, opreme te sredstava za rad od mjesno nadležnog ureda državne uprave temeljem kojega je</w:t>
      </w:r>
      <w:r w:rsidR="00E94F1A" w:rsidRPr="00F13C71">
        <w:rPr>
          <w:rFonts w:ascii="Arial" w:hAnsi="Arial" w:cs="Arial"/>
        </w:rPr>
        <w:t xml:space="preserve">, </w:t>
      </w:r>
      <w:r w:rsidRPr="00F13C71">
        <w:rPr>
          <w:rFonts w:ascii="Arial" w:hAnsi="Arial" w:cs="Arial"/>
        </w:rPr>
        <w:t xml:space="preserve"> </w:t>
      </w:r>
      <w:r w:rsidR="00E94F1A" w:rsidRPr="00F13C71">
        <w:rPr>
          <w:rFonts w:ascii="Arial" w:hAnsi="Arial" w:cs="Arial"/>
        </w:rPr>
        <w:t xml:space="preserve">Brodsko-posavska županija </w:t>
      </w:r>
      <w:r w:rsidRPr="00F13C71">
        <w:rPr>
          <w:rFonts w:ascii="Arial" w:hAnsi="Arial" w:cs="Arial"/>
        </w:rPr>
        <w:t>preuze</w:t>
      </w:r>
      <w:r w:rsidR="00E94F1A" w:rsidRPr="00F13C71">
        <w:rPr>
          <w:rFonts w:ascii="Arial" w:hAnsi="Arial" w:cs="Arial"/>
        </w:rPr>
        <w:t>la</w:t>
      </w:r>
      <w:r w:rsidRPr="00F13C71">
        <w:rPr>
          <w:rFonts w:ascii="Arial" w:hAnsi="Arial" w:cs="Arial"/>
        </w:rPr>
        <w:t xml:space="preserve"> ukupno 82 djelatnika dosadašnjeg Ureda državne uprave, dok je 25 djelatnika prihvatilo stimulativne mirovine i otišlo u prijevremenu mirovinu.</w:t>
      </w:r>
    </w:p>
    <w:p w:rsidR="00A83B21" w:rsidRPr="00F13C71" w:rsidRDefault="00B9159A" w:rsidP="004F5E49">
      <w:pPr>
        <w:pStyle w:val="Tijeloteksta"/>
        <w:spacing w:after="0" w:line="240" w:lineRule="auto"/>
        <w:ind w:right="-58" w:firstLine="720"/>
        <w:jc w:val="both"/>
        <w:rPr>
          <w:rFonts w:ascii="Arial" w:hAnsi="Arial" w:cs="Arial"/>
          <w:b/>
        </w:rPr>
      </w:pPr>
      <w:r w:rsidRPr="00F13C71">
        <w:rPr>
          <w:rFonts w:ascii="Arial" w:hAnsi="Arial" w:cs="Arial"/>
        </w:rPr>
        <w:t>Temeljem odredbi</w:t>
      </w:r>
      <w:r w:rsidR="00A83B21" w:rsidRPr="00F13C71">
        <w:rPr>
          <w:rFonts w:ascii="Arial" w:hAnsi="Arial" w:cs="Arial"/>
        </w:rPr>
        <w:t xml:space="preserve"> Zakona o proračunu i </w:t>
      </w:r>
      <w:r w:rsidRPr="00F13C71">
        <w:rPr>
          <w:rFonts w:ascii="Arial" w:hAnsi="Arial" w:cs="Arial"/>
        </w:rPr>
        <w:t>odredbi</w:t>
      </w:r>
      <w:r w:rsidR="00A83B21" w:rsidRPr="00F13C71">
        <w:rPr>
          <w:rFonts w:ascii="Arial" w:hAnsi="Arial" w:cs="Arial"/>
        </w:rPr>
        <w:t xml:space="preserve"> Odluke o izvršenju Proračuna Brodsko-posavske županije za 2019. godinu don</w:t>
      </w:r>
      <w:r w:rsidRPr="00F13C71">
        <w:rPr>
          <w:rFonts w:ascii="Arial" w:hAnsi="Arial" w:cs="Arial"/>
        </w:rPr>
        <w:t>esena je</w:t>
      </w:r>
      <w:r w:rsidR="00A83B21" w:rsidRPr="00F13C71">
        <w:rPr>
          <w:rFonts w:ascii="Arial" w:hAnsi="Arial" w:cs="Arial"/>
        </w:rPr>
        <w:t xml:space="preserve"> Odluku o preraspodjeli utvrđenih sredstava između pojedinih razdjela proračuna Brodsko-posavske županije za 2019. godinu</w:t>
      </w:r>
      <w:r w:rsidRPr="00F13C71">
        <w:rPr>
          <w:rFonts w:ascii="Arial" w:hAnsi="Arial" w:cs="Arial"/>
        </w:rPr>
        <w:t>.</w:t>
      </w:r>
    </w:p>
    <w:p w:rsidR="00A83B21" w:rsidRPr="00F13C71" w:rsidRDefault="00A83B21" w:rsidP="00A83B21">
      <w:pPr>
        <w:pStyle w:val="Tijeloteksta"/>
        <w:ind w:right="-58"/>
        <w:rPr>
          <w:rFonts w:ascii="Arial" w:hAnsi="Arial" w:cs="Arial"/>
          <w:b/>
        </w:rPr>
      </w:pPr>
    </w:p>
    <w:p w:rsidR="00A83B21" w:rsidRDefault="00A83B21" w:rsidP="003F54EB">
      <w:pPr>
        <w:spacing w:after="0" w:line="240" w:lineRule="auto"/>
        <w:jc w:val="center"/>
        <w:rPr>
          <w:rFonts w:ascii="Arial" w:hAnsi="Arial" w:cs="Arial"/>
          <w:b/>
        </w:rPr>
      </w:pPr>
      <w:r w:rsidRPr="00F13C71">
        <w:rPr>
          <w:rFonts w:ascii="Arial" w:hAnsi="Arial" w:cs="Arial"/>
          <w:b/>
        </w:rPr>
        <w:t>Izvješće o provedenim postupcima javne nabave za razdobl</w:t>
      </w:r>
      <w:r w:rsidR="003F54EB">
        <w:rPr>
          <w:rFonts w:ascii="Arial" w:hAnsi="Arial" w:cs="Arial"/>
          <w:b/>
        </w:rPr>
        <w:t xml:space="preserve">je srpanj –prosinac 2019. </w:t>
      </w:r>
    </w:p>
    <w:p w:rsidR="003F54EB" w:rsidRPr="00F13C71" w:rsidRDefault="003F54EB" w:rsidP="003F54EB">
      <w:pPr>
        <w:spacing w:after="0" w:line="240" w:lineRule="auto"/>
        <w:jc w:val="center"/>
        <w:rPr>
          <w:rFonts w:ascii="Arial" w:hAnsi="Arial" w:cs="Arial"/>
          <w:b/>
        </w:rPr>
      </w:pPr>
    </w:p>
    <w:p w:rsidR="00A83B21" w:rsidRPr="00F13C71" w:rsidRDefault="00A83B21" w:rsidP="00780D06">
      <w:pPr>
        <w:spacing w:after="0" w:line="240" w:lineRule="auto"/>
        <w:ind w:firstLine="720"/>
        <w:jc w:val="both"/>
        <w:rPr>
          <w:rFonts w:ascii="Arial" w:hAnsi="Arial" w:cs="Arial"/>
        </w:rPr>
      </w:pPr>
      <w:r w:rsidRPr="00F13C71">
        <w:rPr>
          <w:rFonts w:ascii="Arial" w:hAnsi="Arial" w:cs="Arial"/>
        </w:rPr>
        <w:t>Izvršavajući obveze propisane Zakonom o javnoj nabavi (Narodne novine 120/16) Brodsko-posavska županija kao javni naručitelj u razdoblju od  01. srpnja  do 31. prosinca 2019. godine provela je osam</w:t>
      </w:r>
      <w:r w:rsidRPr="00F13C71">
        <w:rPr>
          <w:rFonts w:ascii="Arial" w:hAnsi="Arial" w:cs="Arial"/>
          <w:color w:val="FF0000"/>
        </w:rPr>
        <w:t xml:space="preserve"> </w:t>
      </w:r>
      <w:r w:rsidRPr="00F13C71">
        <w:rPr>
          <w:rFonts w:ascii="Arial" w:hAnsi="Arial" w:cs="Arial"/>
        </w:rPr>
        <w:t>postupka javne nabave. Za procijenjenu vrijednost nabave do 200.000,00 kuna bez PDV-a za robe i usluge, te 500.000,00 kuna bez PDV-a za radove, provedeni su postupci sukladno Pravilniku o provedbi postupaka jednostavne nabave.</w:t>
      </w:r>
    </w:p>
    <w:p w:rsidR="00A83B21" w:rsidRDefault="00A83B21" w:rsidP="00780D06">
      <w:pPr>
        <w:spacing w:after="0" w:line="240" w:lineRule="auto"/>
        <w:ind w:firstLine="708"/>
        <w:jc w:val="both"/>
        <w:rPr>
          <w:rFonts w:ascii="Arial" w:hAnsi="Arial" w:cs="Arial"/>
        </w:rPr>
      </w:pPr>
      <w:r w:rsidRPr="00F13C71">
        <w:rPr>
          <w:rFonts w:ascii="Arial" w:hAnsi="Arial" w:cs="Arial"/>
        </w:rPr>
        <w:lastRenderedPageBreak/>
        <w:t>Na temelju Zakona o javnoj nabavi (Narodne novine 120/16) u izvještajnom razdoblju provedeno je ukupno 8 postupaka javne nabave (jedan je poništeno) na temelju kojih je sklopljeno 11 ugovora u ukupnoj vrijednosti od 35.107.376,03 kuna bez PDV-a.</w:t>
      </w:r>
    </w:p>
    <w:p w:rsidR="00780D06" w:rsidRPr="00F13C71" w:rsidRDefault="00780D06" w:rsidP="00780D06">
      <w:pPr>
        <w:spacing w:after="0" w:line="240" w:lineRule="auto"/>
        <w:ind w:firstLine="708"/>
        <w:jc w:val="both"/>
        <w:rPr>
          <w:rFonts w:ascii="Arial" w:hAnsi="Arial" w:cs="Arial"/>
        </w:rPr>
      </w:pPr>
    </w:p>
    <w:p w:rsidR="00A83B21" w:rsidRPr="00F13C71" w:rsidRDefault="00A83B21" w:rsidP="00A83B21">
      <w:pPr>
        <w:ind w:firstLine="708"/>
        <w:jc w:val="both"/>
        <w:rPr>
          <w:rFonts w:ascii="Arial" w:hAnsi="Arial" w:cs="Arial"/>
        </w:rPr>
      </w:pPr>
      <w:r w:rsidRPr="00F13C71">
        <w:rPr>
          <w:rFonts w:ascii="Arial" w:hAnsi="Arial" w:cs="Arial"/>
        </w:rPr>
        <w:t>Struktura ugovora o javnoj nabavi prema vrsti predmeta nabave:</w:t>
      </w:r>
    </w:p>
    <w:tbl>
      <w:tblPr>
        <w:tblStyle w:val="Reetkatablice"/>
        <w:tblW w:w="0" w:type="auto"/>
        <w:jc w:val="center"/>
        <w:tblLook w:val="04A0"/>
      </w:tblPr>
      <w:tblGrid>
        <w:gridCol w:w="1762"/>
        <w:gridCol w:w="1779"/>
        <w:gridCol w:w="2655"/>
        <w:gridCol w:w="1336"/>
        <w:gridCol w:w="1431"/>
      </w:tblGrid>
      <w:tr w:rsidR="00A83B21" w:rsidRPr="00F13C71" w:rsidTr="003A2401">
        <w:trPr>
          <w:jc w:val="center"/>
        </w:trPr>
        <w:tc>
          <w:tcPr>
            <w:tcW w:w="1762" w:type="dxa"/>
          </w:tcPr>
          <w:p w:rsidR="00A83B21" w:rsidRPr="00F13C71" w:rsidRDefault="00A83B21" w:rsidP="003A2401">
            <w:pPr>
              <w:jc w:val="center"/>
              <w:rPr>
                <w:rFonts w:ascii="Arial" w:hAnsi="Arial" w:cs="Arial"/>
                <w:b/>
              </w:rPr>
            </w:pPr>
            <w:r w:rsidRPr="00F13C71">
              <w:rPr>
                <w:rFonts w:ascii="Arial" w:hAnsi="Arial" w:cs="Arial"/>
                <w:b/>
              </w:rPr>
              <w:t>Predmet nabave</w:t>
            </w:r>
          </w:p>
        </w:tc>
        <w:tc>
          <w:tcPr>
            <w:tcW w:w="1779" w:type="dxa"/>
          </w:tcPr>
          <w:p w:rsidR="00A83B21" w:rsidRPr="00F13C71" w:rsidRDefault="00A83B21" w:rsidP="003A2401">
            <w:pPr>
              <w:jc w:val="center"/>
              <w:rPr>
                <w:rFonts w:ascii="Arial" w:hAnsi="Arial" w:cs="Arial"/>
                <w:b/>
              </w:rPr>
            </w:pPr>
            <w:r w:rsidRPr="00F13C71">
              <w:rPr>
                <w:rFonts w:ascii="Arial" w:hAnsi="Arial" w:cs="Arial"/>
                <w:b/>
              </w:rPr>
              <w:t>Broj sklopljenih ugovora</w:t>
            </w:r>
          </w:p>
        </w:tc>
        <w:tc>
          <w:tcPr>
            <w:tcW w:w="2655" w:type="dxa"/>
          </w:tcPr>
          <w:p w:rsidR="00A83B21" w:rsidRPr="00F13C71" w:rsidRDefault="00A83B21" w:rsidP="003A2401">
            <w:pPr>
              <w:jc w:val="center"/>
              <w:rPr>
                <w:rFonts w:ascii="Arial" w:hAnsi="Arial" w:cs="Arial"/>
                <w:b/>
              </w:rPr>
            </w:pPr>
            <w:r w:rsidRPr="00F13C71">
              <w:rPr>
                <w:rFonts w:ascii="Arial" w:hAnsi="Arial" w:cs="Arial"/>
                <w:b/>
              </w:rPr>
              <w:t>Vrijednost sklopljenih ugovora bez PDV-a</w:t>
            </w:r>
          </w:p>
        </w:tc>
        <w:tc>
          <w:tcPr>
            <w:tcW w:w="1336" w:type="dxa"/>
          </w:tcPr>
          <w:p w:rsidR="00A83B21" w:rsidRPr="00F13C71" w:rsidRDefault="00A83B21" w:rsidP="003A2401">
            <w:pPr>
              <w:jc w:val="center"/>
              <w:rPr>
                <w:rFonts w:ascii="Arial" w:hAnsi="Arial" w:cs="Arial"/>
                <w:b/>
              </w:rPr>
            </w:pPr>
          </w:p>
        </w:tc>
        <w:tc>
          <w:tcPr>
            <w:tcW w:w="1431" w:type="dxa"/>
          </w:tcPr>
          <w:p w:rsidR="00A83B21" w:rsidRPr="00F13C71" w:rsidRDefault="00A83B21" w:rsidP="003A2401">
            <w:pPr>
              <w:jc w:val="center"/>
              <w:rPr>
                <w:rFonts w:ascii="Arial" w:hAnsi="Arial" w:cs="Arial"/>
                <w:b/>
              </w:rPr>
            </w:pPr>
            <w:r w:rsidRPr="00F13C71">
              <w:rPr>
                <w:rFonts w:ascii="Arial" w:hAnsi="Arial" w:cs="Arial"/>
                <w:b/>
              </w:rPr>
              <w:t>%</w:t>
            </w:r>
          </w:p>
        </w:tc>
      </w:tr>
      <w:tr w:rsidR="00A83B21" w:rsidRPr="00F13C71" w:rsidTr="003A2401">
        <w:trPr>
          <w:jc w:val="center"/>
        </w:trPr>
        <w:tc>
          <w:tcPr>
            <w:tcW w:w="1762" w:type="dxa"/>
          </w:tcPr>
          <w:p w:rsidR="00A83B21" w:rsidRPr="00F13C71" w:rsidRDefault="00A83B21" w:rsidP="003A2401">
            <w:pPr>
              <w:jc w:val="both"/>
              <w:rPr>
                <w:rFonts w:ascii="Arial" w:hAnsi="Arial" w:cs="Arial"/>
              </w:rPr>
            </w:pPr>
            <w:r w:rsidRPr="00F13C71">
              <w:rPr>
                <w:rFonts w:ascii="Arial" w:hAnsi="Arial" w:cs="Arial"/>
              </w:rPr>
              <w:t>Radovi</w:t>
            </w:r>
          </w:p>
        </w:tc>
        <w:tc>
          <w:tcPr>
            <w:tcW w:w="1779" w:type="dxa"/>
          </w:tcPr>
          <w:p w:rsidR="00A83B21" w:rsidRPr="00F13C71" w:rsidRDefault="00A83B21" w:rsidP="003A2401">
            <w:pPr>
              <w:jc w:val="center"/>
              <w:rPr>
                <w:rFonts w:ascii="Arial" w:hAnsi="Arial" w:cs="Arial"/>
              </w:rPr>
            </w:pPr>
            <w:r w:rsidRPr="00F13C71">
              <w:rPr>
                <w:rFonts w:ascii="Arial" w:hAnsi="Arial" w:cs="Arial"/>
              </w:rPr>
              <w:t>10</w:t>
            </w:r>
          </w:p>
        </w:tc>
        <w:tc>
          <w:tcPr>
            <w:tcW w:w="2655" w:type="dxa"/>
          </w:tcPr>
          <w:p w:rsidR="00A83B21" w:rsidRPr="00F13C71" w:rsidRDefault="00A83B21" w:rsidP="003A2401">
            <w:pPr>
              <w:jc w:val="center"/>
              <w:rPr>
                <w:rFonts w:ascii="Arial" w:hAnsi="Arial" w:cs="Arial"/>
              </w:rPr>
            </w:pPr>
            <w:r w:rsidRPr="00F13C71">
              <w:rPr>
                <w:rFonts w:ascii="Arial" w:hAnsi="Arial" w:cs="Arial"/>
              </w:rPr>
              <w:t>35.012.476,03 kuna</w:t>
            </w:r>
          </w:p>
        </w:tc>
        <w:tc>
          <w:tcPr>
            <w:tcW w:w="1336" w:type="dxa"/>
          </w:tcPr>
          <w:p w:rsidR="00A83B21" w:rsidRPr="00F13C71" w:rsidRDefault="00A83B21" w:rsidP="003A2401">
            <w:pPr>
              <w:jc w:val="center"/>
              <w:rPr>
                <w:rFonts w:ascii="Arial" w:hAnsi="Arial" w:cs="Arial"/>
              </w:rPr>
            </w:pPr>
          </w:p>
        </w:tc>
        <w:tc>
          <w:tcPr>
            <w:tcW w:w="1431" w:type="dxa"/>
          </w:tcPr>
          <w:p w:rsidR="00A83B21" w:rsidRPr="00F13C71" w:rsidRDefault="00A83B21" w:rsidP="003A2401">
            <w:pPr>
              <w:jc w:val="center"/>
              <w:rPr>
                <w:rFonts w:ascii="Arial" w:hAnsi="Arial" w:cs="Arial"/>
              </w:rPr>
            </w:pPr>
            <w:r w:rsidRPr="00F13C71">
              <w:rPr>
                <w:rFonts w:ascii="Arial" w:hAnsi="Arial" w:cs="Arial"/>
              </w:rPr>
              <w:t xml:space="preserve"> 99,73</w:t>
            </w:r>
          </w:p>
        </w:tc>
      </w:tr>
      <w:tr w:rsidR="00A83B21" w:rsidRPr="00F13C71" w:rsidTr="003A2401">
        <w:trPr>
          <w:jc w:val="center"/>
        </w:trPr>
        <w:tc>
          <w:tcPr>
            <w:tcW w:w="1762" w:type="dxa"/>
          </w:tcPr>
          <w:p w:rsidR="00A83B21" w:rsidRPr="00F13C71" w:rsidRDefault="00A83B21" w:rsidP="003A2401">
            <w:pPr>
              <w:jc w:val="both"/>
              <w:rPr>
                <w:rFonts w:ascii="Arial" w:hAnsi="Arial" w:cs="Arial"/>
              </w:rPr>
            </w:pPr>
            <w:r w:rsidRPr="00F13C71">
              <w:rPr>
                <w:rFonts w:ascii="Arial" w:hAnsi="Arial" w:cs="Arial"/>
              </w:rPr>
              <w:t>Usluge</w:t>
            </w:r>
          </w:p>
        </w:tc>
        <w:tc>
          <w:tcPr>
            <w:tcW w:w="1779" w:type="dxa"/>
          </w:tcPr>
          <w:p w:rsidR="00A83B21" w:rsidRPr="00F13C71" w:rsidRDefault="00A83B21" w:rsidP="003A2401">
            <w:pPr>
              <w:jc w:val="center"/>
              <w:rPr>
                <w:rFonts w:ascii="Arial" w:hAnsi="Arial" w:cs="Arial"/>
              </w:rPr>
            </w:pPr>
            <w:r w:rsidRPr="00F13C71">
              <w:rPr>
                <w:rFonts w:ascii="Arial" w:hAnsi="Arial" w:cs="Arial"/>
              </w:rPr>
              <w:t>1</w:t>
            </w:r>
          </w:p>
        </w:tc>
        <w:tc>
          <w:tcPr>
            <w:tcW w:w="2655" w:type="dxa"/>
          </w:tcPr>
          <w:p w:rsidR="00A83B21" w:rsidRPr="00F13C71" w:rsidRDefault="00A83B21" w:rsidP="003A2401">
            <w:pPr>
              <w:jc w:val="center"/>
              <w:rPr>
                <w:rFonts w:ascii="Arial" w:hAnsi="Arial" w:cs="Arial"/>
              </w:rPr>
            </w:pPr>
            <w:r w:rsidRPr="00F13C71">
              <w:rPr>
                <w:rFonts w:ascii="Arial" w:hAnsi="Arial" w:cs="Arial"/>
              </w:rPr>
              <w:t xml:space="preserve">     94.900,00 kuna</w:t>
            </w:r>
          </w:p>
        </w:tc>
        <w:tc>
          <w:tcPr>
            <w:tcW w:w="1336" w:type="dxa"/>
          </w:tcPr>
          <w:p w:rsidR="00A83B21" w:rsidRPr="00F13C71" w:rsidRDefault="00A83B21" w:rsidP="003A2401">
            <w:pPr>
              <w:jc w:val="center"/>
              <w:rPr>
                <w:rFonts w:ascii="Arial" w:hAnsi="Arial" w:cs="Arial"/>
              </w:rPr>
            </w:pPr>
          </w:p>
        </w:tc>
        <w:tc>
          <w:tcPr>
            <w:tcW w:w="1431" w:type="dxa"/>
          </w:tcPr>
          <w:p w:rsidR="00A83B21" w:rsidRPr="00F13C71" w:rsidRDefault="00A83B21" w:rsidP="003A2401">
            <w:pPr>
              <w:jc w:val="center"/>
              <w:rPr>
                <w:rFonts w:ascii="Arial" w:hAnsi="Arial" w:cs="Arial"/>
              </w:rPr>
            </w:pPr>
            <w:r w:rsidRPr="00F13C71">
              <w:rPr>
                <w:rFonts w:ascii="Arial" w:hAnsi="Arial" w:cs="Arial"/>
              </w:rPr>
              <w:t xml:space="preserve">    0,27</w:t>
            </w:r>
          </w:p>
        </w:tc>
      </w:tr>
      <w:tr w:rsidR="00A83B21" w:rsidRPr="00F13C71" w:rsidTr="003A2401">
        <w:trPr>
          <w:jc w:val="center"/>
        </w:trPr>
        <w:tc>
          <w:tcPr>
            <w:tcW w:w="1762" w:type="dxa"/>
          </w:tcPr>
          <w:p w:rsidR="00A83B21" w:rsidRPr="00F13C71" w:rsidRDefault="00A83B21" w:rsidP="003A2401">
            <w:pPr>
              <w:jc w:val="both"/>
              <w:rPr>
                <w:rFonts w:ascii="Arial" w:hAnsi="Arial" w:cs="Arial"/>
                <w:b/>
              </w:rPr>
            </w:pPr>
            <w:r w:rsidRPr="00F13C71">
              <w:rPr>
                <w:rFonts w:ascii="Arial" w:hAnsi="Arial" w:cs="Arial"/>
                <w:b/>
              </w:rPr>
              <w:t>UKUPNO</w:t>
            </w:r>
          </w:p>
        </w:tc>
        <w:tc>
          <w:tcPr>
            <w:tcW w:w="1779" w:type="dxa"/>
          </w:tcPr>
          <w:p w:rsidR="00A83B21" w:rsidRPr="00F13C71" w:rsidRDefault="00A83B21" w:rsidP="003A2401">
            <w:pPr>
              <w:jc w:val="center"/>
              <w:rPr>
                <w:rFonts w:ascii="Arial" w:hAnsi="Arial" w:cs="Arial"/>
                <w:b/>
              </w:rPr>
            </w:pPr>
            <w:r w:rsidRPr="00F13C71">
              <w:rPr>
                <w:rFonts w:ascii="Arial" w:hAnsi="Arial" w:cs="Arial"/>
                <w:b/>
              </w:rPr>
              <w:t>11</w:t>
            </w:r>
          </w:p>
        </w:tc>
        <w:tc>
          <w:tcPr>
            <w:tcW w:w="2655" w:type="dxa"/>
          </w:tcPr>
          <w:p w:rsidR="00A83B21" w:rsidRPr="00F13C71" w:rsidRDefault="00A83B21" w:rsidP="003A2401">
            <w:pPr>
              <w:jc w:val="center"/>
              <w:rPr>
                <w:rFonts w:ascii="Arial" w:hAnsi="Arial" w:cs="Arial"/>
                <w:b/>
              </w:rPr>
            </w:pPr>
            <w:r w:rsidRPr="00F13C71">
              <w:rPr>
                <w:rFonts w:ascii="Arial" w:hAnsi="Arial" w:cs="Arial"/>
                <w:b/>
              </w:rPr>
              <w:t>35.107.376,03  kuna</w:t>
            </w:r>
          </w:p>
        </w:tc>
        <w:tc>
          <w:tcPr>
            <w:tcW w:w="1336" w:type="dxa"/>
          </w:tcPr>
          <w:p w:rsidR="00A83B21" w:rsidRPr="00F13C71" w:rsidRDefault="00A83B21" w:rsidP="003A2401">
            <w:pPr>
              <w:jc w:val="center"/>
              <w:rPr>
                <w:rFonts w:ascii="Arial" w:hAnsi="Arial" w:cs="Arial"/>
                <w:b/>
              </w:rPr>
            </w:pPr>
          </w:p>
        </w:tc>
        <w:tc>
          <w:tcPr>
            <w:tcW w:w="1431" w:type="dxa"/>
          </w:tcPr>
          <w:p w:rsidR="00A83B21" w:rsidRPr="00F13C71" w:rsidRDefault="00A83B21" w:rsidP="003A2401">
            <w:pPr>
              <w:jc w:val="center"/>
              <w:rPr>
                <w:rFonts w:ascii="Arial" w:hAnsi="Arial" w:cs="Arial"/>
                <w:b/>
              </w:rPr>
            </w:pPr>
            <w:r w:rsidRPr="00F13C71">
              <w:rPr>
                <w:rFonts w:ascii="Arial" w:hAnsi="Arial" w:cs="Arial"/>
                <w:b/>
              </w:rPr>
              <w:t>100,00</w:t>
            </w:r>
          </w:p>
        </w:tc>
      </w:tr>
    </w:tbl>
    <w:p w:rsidR="00A83B21" w:rsidRPr="00F13C71" w:rsidRDefault="00A83B21" w:rsidP="00A83B21">
      <w:pPr>
        <w:ind w:firstLine="708"/>
        <w:jc w:val="both"/>
        <w:rPr>
          <w:rFonts w:ascii="Arial" w:hAnsi="Arial" w:cs="Arial"/>
        </w:rPr>
      </w:pPr>
    </w:p>
    <w:p w:rsidR="00A83B21" w:rsidRPr="00F13C71" w:rsidRDefault="00A83B21" w:rsidP="003F54EB">
      <w:pPr>
        <w:spacing w:after="0" w:line="240" w:lineRule="auto"/>
        <w:ind w:firstLine="708"/>
        <w:jc w:val="both"/>
        <w:rPr>
          <w:rFonts w:ascii="Arial" w:hAnsi="Arial" w:cs="Arial"/>
        </w:rPr>
      </w:pPr>
      <w:r w:rsidRPr="00F13C71">
        <w:rPr>
          <w:rFonts w:ascii="Arial" w:hAnsi="Arial" w:cs="Arial"/>
        </w:rPr>
        <w:t>Struktura provedenih postupaka javne nabave prema vrijednosti predmeta nabave:</w:t>
      </w:r>
    </w:p>
    <w:p w:rsidR="00A83B21" w:rsidRDefault="00A83B21" w:rsidP="003F54EB">
      <w:pPr>
        <w:spacing w:after="0" w:line="240" w:lineRule="auto"/>
        <w:jc w:val="both"/>
        <w:rPr>
          <w:rFonts w:ascii="Arial" w:hAnsi="Arial" w:cs="Arial"/>
        </w:rPr>
      </w:pPr>
      <w:r w:rsidRPr="00F13C71">
        <w:rPr>
          <w:rFonts w:ascii="Arial" w:hAnsi="Arial" w:cs="Arial"/>
        </w:rPr>
        <w:tab/>
        <w:t>- nabave male vrijednosti  - 8 postupaka</w:t>
      </w:r>
      <w:r w:rsidR="006906B2" w:rsidRPr="00F13C71">
        <w:rPr>
          <w:rFonts w:ascii="Arial" w:hAnsi="Arial" w:cs="Arial"/>
        </w:rPr>
        <w:t>.</w:t>
      </w:r>
      <w:r w:rsidRPr="00F13C71">
        <w:rPr>
          <w:rFonts w:ascii="Arial" w:hAnsi="Arial" w:cs="Arial"/>
        </w:rPr>
        <w:tab/>
      </w:r>
    </w:p>
    <w:p w:rsidR="003F54EB" w:rsidRPr="00F13C71" w:rsidRDefault="003F54EB" w:rsidP="003F54EB">
      <w:pPr>
        <w:spacing w:after="0" w:line="240" w:lineRule="auto"/>
        <w:jc w:val="both"/>
        <w:rPr>
          <w:rFonts w:ascii="Arial" w:hAnsi="Arial" w:cs="Arial"/>
          <w:color w:val="FF0000"/>
        </w:rPr>
      </w:pPr>
    </w:p>
    <w:p w:rsidR="00A83B21" w:rsidRPr="00F13C71" w:rsidRDefault="00A83B21" w:rsidP="00780D06">
      <w:pPr>
        <w:spacing w:after="0" w:line="240" w:lineRule="auto"/>
        <w:ind w:firstLine="708"/>
        <w:jc w:val="both"/>
        <w:rPr>
          <w:rFonts w:ascii="Arial" w:hAnsi="Arial" w:cs="Arial"/>
        </w:rPr>
      </w:pPr>
      <w:r w:rsidRPr="00F13C71">
        <w:rPr>
          <w:rFonts w:ascii="Arial" w:hAnsi="Arial" w:cs="Arial"/>
        </w:rPr>
        <w:t>Sukladno Pravilniku o provedbi postupaka jednostavne nabave, za procijenjene vrijednosti nabava do 200.000,00 kuna odnosno 500.000,00 kuna bez PDV-a, Upravni odjel za proračun i financije u drugom polugodištu proveo je 6  postupaka jednostavne nabave za koje su sklopljeni ugovori.</w:t>
      </w:r>
    </w:p>
    <w:p w:rsidR="00A83B21" w:rsidRPr="00F13C71" w:rsidRDefault="00A83B21" w:rsidP="00780D06">
      <w:pPr>
        <w:spacing w:after="0" w:line="240" w:lineRule="auto"/>
        <w:jc w:val="both"/>
        <w:rPr>
          <w:rFonts w:ascii="Arial" w:hAnsi="Arial" w:cs="Arial"/>
        </w:rPr>
      </w:pPr>
      <w:r w:rsidRPr="00F13C71">
        <w:rPr>
          <w:rFonts w:ascii="Arial" w:hAnsi="Arial" w:cs="Arial"/>
        </w:rPr>
        <w:tab/>
        <w:t>Brodsko-posavska županija kontinuirano je, sukladno zakonskim rokovima, u Elektroničkom oglasniku javne nabave objavljivala obavijesti o  sklopljenim ugovorima.</w:t>
      </w:r>
    </w:p>
    <w:p w:rsidR="00A83B21" w:rsidRPr="00F13C71" w:rsidRDefault="00A83B21" w:rsidP="00780D06">
      <w:pPr>
        <w:spacing w:after="0" w:line="240" w:lineRule="auto"/>
        <w:jc w:val="both"/>
        <w:rPr>
          <w:rFonts w:ascii="Arial" w:hAnsi="Arial" w:cs="Arial"/>
        </w:rPr>
      </w:pPr>
      <w:r w:rsidRPr="00F13C71">
        <w:rPr>
          <w:rFonts w:ascii="Arial" w:hAnsi="Arial" w:cs="Arial"/>
        </w:rPr>
        <w:tab/>
        <w:t xml:space="preserve">Postupak izrade, donošenja i objave Plana nabave Brodsko-posavske županije za 2019. godinu u cijelosti je usklađen s odredbama Zakona o javnoj nabavi. </w:t>
      </w:r>
      <w:r w:rsidRPr="00F13C71">
        <w:rPr>
          <w:rFonts w:ascii="Arial" w:hAnsi="Arial" w:cs="Arial"/>
        </w:rPr>
        <w:tab/>
        <w:t xml:space="preserve"> </w:t>
      </w:r>
    </w:p>
    <w:p w:rsidR="001372F8" w:rsidRPr="00F13C71" w:rsidRDefault="001372F8" w:rsidP="00457516">
      <w:pPr>
        <w:pStyle w:val="Tijeloteksta-uvlaka2"/>
        <w:ind w:left="0" w:firstLine="0"/>
        <w:rPr>
          <w:rFonts w:ascii="Arial" w:hAnsi="Arial" w:cs="Arial"/>
          <w:b/>
          <w:sz w:val="22"/>
          <w:szCs w:val="22"/>
        </w:rPr>
      </w:pPr>
    </w:p>
    <w:p w:rsidR="000A1AEB" w:rsidRPr="00F13C71" w:rsidRDefault="000A1AEB" w:rsidP="000A1AEB">
      <w:pPr>
        <w:autoSpaceDE w:val="0"/>
        <w:autoSpaceDN w:val="0"/>
        <w:adjustRightInd w:val="0"/>
        <w:spacing w:after="0" w:line="240" w:lineRule="auto"/>
        <w:jc w:val="both"/>
        <w:rPr>
          <w:rFonts w:ascii="Arial" w:hAnsi="Arial" w:cs="Arial"/>
          <w:b/>
        </w:rPr>
      </w:pPr>
    </w:p>
    <w:p w:rsidR="006D6679" w:rsidRPr="00F13C71" w:rsidRDefault="006721AF" w:rsidP="00B9159A">
      <w:pPr>
        <w:rPr>
          <w:rFonts w:ascii="Arial" w:eastAsia="Times New Roman" w:hAnsi="Arial" w:cs="Arial"/>
          <w:b/>
          <w:lang w:eastAsia="hr-HR"/>
        </w:rPr>
      </w:pPr>
      <w:r w:rsidRPr="00F13C71">
        <w:rPr>
          <w:rFonts w:ascii="Arial" w:hAnsi="Arial" w:cs="Arial"/>
          <w:b/>
        </w:rPr>
        <w:t>GOSPODARSTVO</w:t>
      </w:r>
    </w:p>
    <w:p w:rsidR="00C61C62" w:rsidRPr="00F13C71" w:rsidRDefault="008C518B" w:rsidP="00C61C62">
      <w:pPr>
        <w:spacing w:after="0" w:line="240" w:lineRule="auto"/>
        <w:jc w:val="both"/>
        <w:rPr>
          <w:rFonts w:ascii="Arial" w:eastAsia="Times New Roman" w:hAnsi="Arial" w:cs="Arial"/>
          <w:b/>
          <w:lang w:eastAsia="hr-HR"/>
        </w:rPr>
      </w:pPr>
      <w:r w:rsidRPr="00F13C71">
        <w:rPr>
          <w:rFonts w:ascii="Arial" w:eastAsia="Times New Roman" w:hAnsi="Arial" w:cs="Arial"/>
          <w:lang w:eastAsia="hr-HR"/>
        </w:rPr>
        <w:tab/>
      </w:r>
    </w:p>
    <w:p w:rsidR="00C61C62" w:rsidRPr="00F13C71" w:rsidRDefault="00B9159A" w:rsidP="00C61C62">
      <w:pPr>
        <w:spacing w:after="0" w:line="240" w:lineRule="auto"/>
        <w:jc w:val="both"/>
        <w:rPr>
          <w:rFonts w:ascii="Arial" w:eastAsia="Times New Roman" w:hAnsi="Arial" w:cs="Arial"/>
          <w:lang w:eastAsia="hr-HR"/>
        </w:rPr>
      </w:pPr>
      <w:r w:rsidRPr="00F13C71">
        <w:rPr>
          <w:rFonts w:ascii="Arial" w:eastAsia="Times New Roman" w:hAnsi="Arial" w:cs="Arial"/>
          <w:lang w:eastAsia="hr-HR"/>
        </w:rPr>
        <w:tab/>
      </w:r>
      <w:r w:rsidR="00C61C62" w:rsidRPr="00F13C71">
        <w:rPr>
          <w:rFonts w:ascii="Arial" w:eastAsia="Times New Roman" w:hAnsi="Arial" w:cs="Arial"/>
          <w:lang w:eastAsia="hr-HR"/>
        </w:rPr>
        <w:t>Ulaganja u gospodarstvo Brodsko-posavske županije</w:t>
      </w:r>
      <w:r w:rsidRPr="00F13C71">
        <w:rPr>
          <w:rFonts w:ascii="Arial" w:eastAsia="Times New Roman" w:hAnsi="Arial" w:cs="Arial"/>
          <w:lang w:eastAsia="hr-HR"/>
        </w:rPr>
        <w:t xml:space="preserve"> u 2019.</w:t>
      </w:r>
      <w:r w:rsidR="00C61C62" w:rsidRPr="00F13C71">
        <w:rPr>
          <w:rFonts w:ascii="Arial" w:eastAsia="Times New Roman" w:hAnsi="Arial" w:cs="Arial"/>
          <w:lang w:eastAsia="hr-HR"/>
        </w:rPr>
        <w:t xml:space="preserve"> planirana su u ukupnom iznosu od 3.594.400,00 kuna, </w:t>
      </w:r>
      <w:r w:rsidRPr="00F13C71">
        <w:rPr>
          <w:rFonts w:ascii="Arial" w:eastAsia="Times New Roman" w:hAnsi="Arial" w:cs="Arial"/>
          <w:lang w:eastAsia="hr-HR"/>
        </w:rPr>
        <w:t xml:space="preserve">a Odlukom o izmjenama i dopunama </w:t>
      </w:r>
      <w:r w:rsidR="00C61C62" w:rsidRPr="00F13C71">
        <w:rPr>
          <w:rFonts w:ascii="Arial" w:eastAsia="Times New Roman" w:hAnsi="Arial" w:cs="Arial"/>
          <w:lang w:eastAsia="hr-HR"/>
        </w:rPr>
        <w:t xml:space="preserve"> Proračuna</w:t>
      </w:r>
      <w:r w:rsidRPr="00F13C71">
        <w:rPr>
          <w:rFonts w:ascii="Arial" w:eastAsia="Times New Roman" w:hAnsi="Arial" w:cs="Arial"/>
          <w:lang w:eastAsia="hr-HR"/>
        </w:rPr>
        <w:t xml:space="preserve"> ista su </w:t>
      </w:r>
      <w:r w:rsidR="00C61C62" w:rsidRPr="00F13C71">
        <w:rPr>
          <w:rFonts w:ascii="Arial" w:eastAsia="Times New Roman" w:hAnsi="Arial" w:cs="Arial"/>
          <w:lang w:eastAsia="hr-HR"/>
        </w:rPr>
        <w:t>povećana i iznose 3.638.576,95 kuna. U drugoj polovi</w:t>
      </w:r>
      <w:r w:rsidRPr="00F13C71">
        <w:rPr>
          <w:rFonts w:ascii="Arial" w:eastAsia="Times New Roman" w:hAnsi="Arial" w:cs="Arial"/>
          <w:lang w:eastAsia="hr-HR"/>
        </w:rPr>
        <w:t>n</w:t>
      </w:r>
      <w:r w:rsidR="00C61C62" w:rsidRPr="00F13C71">
        <w:rPr>
          <w:rFonts w:ascii="Arial" w:eastAsia="Times New Roman" w:hAnsi="Arial" w:cs="Arial"/>
          <w:lang w:eastAsia="hr-HR"/>
        </w:rPr>
        <w:t xml:space="preserve">i 2019. godine </w:t>
      </w:r>
      <w:r w:rsidR="00852E30" w:rsidRPr="00F13C71">
        <w:rPr>
          <w:rFonts w:ascii="Arial" w:eastAsia="Times New Roman" w:hAnsi="Arial" w:cs="Arial"/>
          <w:lang w:eastAsia="hr-HR"/>
        </w:rPr>
        <w:t xml:space="preserve">za programe i projekte </w:t>
      </w:r>
      <w:r w:rsidR="00C61C62" w:rsidRPr="00F13C71">
        <w:rPr>
          <w:rFonts w:ascii="Arial" w:eastAsia="Times New Roman" w:hAnsi="Arial" w:cs="Arial"/>
          <w:lang w:eastAsia="hr-HR"/>
        </w:rPr>
        <w:t>ulaganja</w:t>
      </w:r>
      <w:r w:rsidR="00852E30" w:rsidRPr="00F13C71">
        <w:rPr>
          <w:rFonts w:ascii="Arial" w:eastAsia="Times New Roman" w:hAnsi="Arial" w:cs="Arial"/>
          <w:lang w:eastAsia="hr-HR"/>
        </w:rPr>
        <w:t xml:space="preserve"> u gospodarstvo </w:t>
      </w:r>
      <w:r w:rsidR="00C61C62" w:rsidRPr="00F13C71">
        <w:rPr>
          <w:rFonts w:ascii="Arial" w:eastAsia="Times New Roman" w:hAnsi="Arial" w:cs="Arial"/>
          <w:lang w:eastAsia="hr-HR"/>
        </w:rPr>
        <w:t>realiziran</w:t>
      </w:r>
      <w:r w:rsidR="00852E30" w:rsidRPr="00F13C71">
        <w:rPr>
          <w:rFonts w:ascii="Arial" w:eastAsia="Times New Roman" w:hAnsi="Arial" w:cs="Arial"/>
          <w:lang w:eastAsia="hr-HR"/>
        </w:rPr>
        <w:t>o je ukupno</w:t>
      </w:r>
      <w:r w:rsidR="00C61C62" w:rsidRPr="00F13C71">
        <w:rPr>
          <w:rFonts w:ascii="Arial" w:eastAsia="Times New Roman" w:hAnsi="Arial" w:cs="Arial"/>
          <w:lang w:eastAsia="hr-HR"/>
        </w:rPr>
        <w:t xml:space="preserve"> 2.080.626,92 kuna odnosno 57,18%, a raspored istih odvija se prema sljedećim aktivnostima:</w:t>
      </w:r>
    </w:p>
    <w:p w:rsidR="00C61C62" w:rsidRPr="00F13C71" w:rsidRDefault="00C61C62" w:rsidP="00C61C62">
      <w:pPr>
        <w:spacing w:after="0" w:line="240" w:lineRule="auto"/>
        <w:jc w:val="both"/>
        <w:rPr>
          <w:rFonts w:ascii="Arial" w:eastAsia="Times New Roman" w:hAnsi="Arial" w:cs="Arial"/>
          <w:b/>
          <w:lang w:eastAsia="hr-HR"/>
        </w:rPr>
      </w:pPr>
    </w:p>
    <w:p w:rsidR="00C61C62" w:rsidRPr="00780D06" w:rsidRDefault="00C61C62" w:rsidP="00C61C62">
      <w:pPr>
        <w:spacing w:after="0" w:line="240" w:lineRule="auto"/>
        <w:jc w:val="both"/>
        <w:rPr>
          <w:rFonts w:ascii="Arial" w:eastAsia="Times New Roman" w:hAnsi="Arial" w:cs="Arial"/>
          <w:b/>
          <w:lang w:eastAsia="hr-HR"/>
        </w:rPr>
      </w:pPr>
      <w:r w:rsidRPr="00780D06">
        <w:rPr>
          <w:rFonts w:ascii="Arial" w:eastAsia="Times New Roman" w:hAnsi="Arial" w:cs="Arial"/>
          <w:b/>
          <w:lang w:eastAsia="hr-HR"/>
        </w:rPr>
        <w:t>Aktivnosti u poticanju poduzetništva i obrtništva</w:t>
      </w:r>
    </w:p>
    <w:p w:rsidR="00C61C62" w:rsidRPr="00F13C71" w:rsidRDefault="00C61C62" w:rsidP="00C61C62">
      <w:pPr>
        <w:spacing w:after="0" w:line="240" w:lineRule="auto"/>
        <w:jc w:val="both"/>
        <w:rPr>
          <w:rFonts w:ascii="Arial" w:eastAsia="Times New Roman" w:hAnsi="Arial" w:cs="Arial"/>
          <w:b/>
          <w:lang w:eastAsia="hr-HR"/>
        </w:rPr>
      </w:pPr>
    </w:p>
    <w:p w:rsidR="00C61C62" w:rsidRPr="00F13C71" w:rsidRDefault="00852E30" w:rsidP="00C61C62">
      <w:pPr>
        <w:spacing w:after="0" w:line="240" w:lineRule="auto"/>
        <w:jc w:val="both"/>
        <w:rPr>
          <w:rFonts w:ascii="Arial" w:eastAsia="Times New Roman" w:hAnsi="Arial" w:cs="Arial"/>
          <w:lang w:eastAsia="hr-HR"/>
        </w:rPr>
      </w:pPr>
      <w:r w:rsidRPr="00F13C71">
        <w:rPr>
          <w:rFonts w:ascii="Arial" w:eastAsia="Times New Roman" w:hAnsi="Arial" w:cs="Arial"/>
          <w:lang w:eastAsia="hr-HR"/>
        </w:rPr>
        <w:tab/>
      </w:r>
      <w:r w:rsidR="00C61C62" w:rsidRPr="00F13C71">
        <w:rPr>
          <w:rFonts w:ascii="Arial" w:eastAsia="Times New Roman" w:hAnsi="Arial" w:cs="Arial"/>
          <w:lang w:eastAsia="hr-HR"/>
        </w:rPr>
        <w:t>U svibnju 2019. godine, Brodsko-posavska županija donijela je Program potpora male vrijednosti za poticanje razvoja malog i srednjeg poduzetništva i obrtništva Brodsko-posavske županije za 2019. godinu koji se realizirala kroz sljedeće projekte:</w:t>
      </w:r>
    </w:p>
    <w:p w:rsidR="00C61C62" w:rsidRPr="00F13C71" w:rsidRDefault="00C61C62" w:rsidP="00C61C62">
      <w:pPr>
        <w:spacing w:after="0" w:line="240" w:lineRule="auto"/>
        <w:jc w:val="both"/>
        <w:rPr>
          <w:rFonts w:ascii="Arial" w:eastAsia="Times New Roman" w:hAnsi="Arial" w:cs="Arial"/>
          <w:lang w:eastAsia="hr-HR"/>
        </w:rPr>
      </w:pPr>
    </w:p>
    <w:p w:rsidR="00C61C62" w:rsidRPr="00F13C71" w:rsidRDefault="00852E30" w:rsidP="00E80719">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p</w:t>
      </w:r>
      <w:r w:rsidR="00C61C62" w:rsidRPr="00F13C71">
        <w:rPr>
          <w:rFonts w:ascii="Arial" w:hAnsi="Arial" w:cs="Arial"/>
          <w:sz w:val="22"/>
          <w:szCs w:val="22"/>
        </w:rPr>
        <w:t>rojekt dodjele potpora male vrijednosti proizvođačima namještaja iz Brodsko-posavske županije za pojedinačne nastupe na sajmovima u zemlji i inozemstvu u 2019. godini. Za provedbu projekta planirana su financijska sredstva u vidu bespovratnih potpora u visini od 40.000,00 kuna u Proračunu Brodsko-posavske županije za 2019. godinu. Brodsko-posavska županija sufinancira 50%</w:t>
      </w:r>
      <w:r w:rsidRPr="00F13C71">
        <w:rPr>
          <w:rFonts w:ascii="Arial" w:hAnsi="Arial" w:cs="Arial"/>
          <w:sz w:val="22"/>
          <w:szCs w:val="22"/>
        </w:rPr>
        <w:t xml:space="preserve"> p</w:t>
      </w:r>
      <w:r w:rsidR="00C61C62" w:rsidRPr="00F13C71">
        <w:rPr>
          <w:rFonts w:ascii="Arial" w:hAnsi="Arial" w:cs="Arial"/>
          <w:sz w:val="22"/>
          <w:szCs w:val="22"/>
        </w:rPr>
        <w:t>rihvatljivih troškova zakupa, uređenja</w:t>
      </w:r>
      <w:r w:rsidRPr="00F13C71">
        <w:rPr>
          <w:rFonts w:ascii="Arial" w:hAnsi="Arial" w:cs="Arial"/>
          <w:sz w:val="22"/>
          <w:szCs w:val="22"/>
        </w:rPr>
        <w:t xml:space="preserve"> i</w:t>
      </w:r>
      <w:r w:rsidR="00C61C62" w:rsidRPr="00F13C71">
        <w:rPr>
          <w:rFonts w:ascii="Arial" w:hAnsi="Arial" w:cs="Arial"/>
          <w:sz w:val="22"/>
          <w:szCs w:val="22"/>
        </w:rPr>
        <w:t xml:space="preserve"> opremanja izložbenog prostora te troškove izrade pisanog/tiskanog promidžbenog materijala izravno vezanog za </w:t>
      </w:r>
      <w:r w:rsidR="00C61C62" w:rsidRPr="00F13C71">
        <w:rPr>
          <w:rFonts w:ascii="Arial" w:hAnsi="Arial" w:cs="Arial"/>
          <w:sz w:val="22"/>
          <w:szCs w:val="22"/>
        </w:rPr>
        <w:lastRenderedPageBreak/>
        <w:t>nastup na sajmovima (bez PDV-a), a za ovu namjenu u drugoj polovi</w:t>
      </w:r>
      <w:r w:rsidRPr="00F13C71">
        <w:rPr>
          <w:rFonts w:ascii="Arial" w:hAnsi="Arial" w:cs="Arial"/>
          <w:sz w:val="22"/>
          <w:szCs w:val="22"/>
        </w:rPr>
        <w:t>n</w:t>
      </w:r>
      <w:r w:rsidR="00C61C62" w:rsidRPr="00F13C71">
        <w:rPr>
          <w:rFonts w:ascii="Arial" w:hAnsi="Arial" w:cs="Arial"/>
          <w:sz w:val="22"/>
          <w:szCs w:val="22"/>
        </w:rPr>
        <w:t>i 2019. godine realizirana su sredstva u iznosu od 38.695,50 kuna</w:t>
      </w:r>
      <w:r w:rsidRPr="00F13C71">
        <w:rPr>
          <w:rFonts w:ascii="Arial" w:hAnsi="Arial" w:cs="Arial"/>
          <w:sz w:val="22"/>
          <w:szCs w:val="22"/>
        </w:rPr>
        <w:t>,</w:t>
      </w:r>
    </w:p>
    <w:p w:rsidR="00C61C62" w:rsidRPr="00F13C71" w:rsidRDefault="00852E30" w:rsidP="00E80719">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p</w:t>
      </w:r>
      <w:r w:rsidR="00C61C62" w:rsidRPr="00F13C71">
        <w:rPr>
          <w:rFonts w:ascii="Arial" w:hAnsi="Arial" w:cs="Arial"/>
          <w:sz w:val="22"/>
          <w:szCs w:val="22"/>
        </w:rPr>
        <w:t>rojekt dodjele potpora male vrijednosti proizvođačima namještaja iz Brodsko-posavske županije za Certifikaciju sustava kvalitete u 2019. godini. Za provedbu projekta planirana su financijska sredstva u vidu bespovratnih potpora u visini od 8.600,00 kuna u Proračunu Brodsko-posavske županije za 2019. godinu. Brodsko-posavska županija sufinancira 50% neto cijene ispitivanja (bez PDV-a), a prema tipovima i namjeni (vrsti) namještaja i proizvoda prateće industrije,  a za ovu namjenu u drugoj polovi</w:t>
      </w:r>
      <w:r w:rsidRPr="00F13C71">
        <w:rPr>
          <w:rFonts w:ascii="Arial" w:hAnsi="Arial" w:cs="Arial"/>
          <w:sz w:val="22"/>
          <w:szCs w:val="22"/>
        </w:rPr>
        <w:t>n</w:t>
      </w:r>
      <w:r w:rsidR="00C61C62" w:rsidRPr="00F13C71">
        <w:rPr>
          <w:rFonts w:ascii="Arial" w:hAnsi="Arial" w:cs="Arial"/>
          <w:sz w:val="22"/>
          <w:szCs w:val="22"/>
        </w:rPr>
        <w:t>i 2019. godine realizirana su sredstva u cijelosti, odnosno 8.600,00 kuna</w:t>
      </w:r>
      <w:r w:rsidRPr="00F13C71">
        <w:rPr>
          <w:rFonts w:ascii="Arial" w:hAnsi="Arial" w:cs="Arial"/>
          <w:sz w:val="22"/>
          <w:szCs w:val="22"/>
        </w:rPr>
        <w:t>,</w:t>
      </w:r>
    </w:p>
    <w:p w:rsidR="00C61C62" w:rsidRPr="00F13C71" w:rsidRDefault="00852E30" w:rsidP="00E80719">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p</w:t>
      </w:r>
      <w:r w:rsidR="00C61C62" w:rsidRPr="00F13C71">
        <w:rPr>
          <w:rFonts w:ascii="Arial" w:hAnsi="Arial" w:cs="Arial"/>
          <w:sz w:val="22"/>
          <w:szCs w:val="22"/>
        </w:rPr>
        <w:t>rojekt dodjele potpora male vrijednosti poduzetnicima iz Brodsko-posavske županije za pojedinačne nastupe na sajmovima i manifestacijama u zemlji i inozemstvu u vezi s poduzetništvom i obrtništvom u 2019. godini. Za provedbu projekta planirana su financijska sredstva u vidu bespovratnih potpora u visini od 40.000,00 kuna u Proračunu Brodsko-posavske županije za 2019. godinu. Brodsko-posavska županija sufinancira 50%  prihvatljivih troškova zakupa, uređenja, opremanja izložbenog prostora te troškove izrade pisanog/tiskanog promidžbenog materijala izravno vezanog za nastup na sajmovima (bez PDV-a), a za ovu namjenu u drugoj polovi</w:t>
      </w:r>
      <w:r w:rsidRPr="00F13C71">
        <w:rPr>
          <w:rFonts w:ascii="Arial" w:hAnsi="Arial" w:cs="Arial"/>
          <w:sz w:val="22"/>
          <w:szCs w:val="22"/>
        </w:rPr>
        <w:t>n</w:t>
      </w:r>
      <w:r w:rsidR="00C61C62" w:rsidRPr="00F13C71">
        <w:rPr>
          <w:rFonts w:ascii="Arial" w:hAnsi="Arial" w:cs="Arial"/>
          <w:sz w:val="22"/>
          <w:szCs w:val="22"/>
        </w:rPr>
        <w:t>i 2019. godine realizirana su sredstva u iznosu od 24.915,36 kuna</w:t>
      </w:r>
      <w:r w:rsidRPr="00F13C71">
        <w:rPr>
          <w:rFonts w:ascii="Arial" w:hAnsi="Arial" w:cs="Arial"/>
          <w:sz w:val="22"/>
          <w:szCs w:val="22"/>
        </w:rPr>
        <w:t>,</w:t>
      </w:r>
    </w:p>
    <w:p w:rsidR="00C61C62" w:rsidRPr="00F13C71" w:rsidRDefault="00852E30" w:rsidP="00E80719">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p</w:t>
      </w:r>
      <w:r w:rsidR="00C61C62" w:rsidRPr="00F13C71">
        <w:rPr>
          <w:rFonts w:ascii="Arial" w:hAnsi="Arial" w:cs="Arial"/>
          <w:sz w:val="22"/>
          <w:szCs w:val="22"/>
        </w:rPr>
        <w:t>rojekt dodjele potpora male vrijednosti poduzetnicima iz Brodsko-posavske županije za povećanje konkurentnosti prerađivačke industrije u 2019. godini. Za provedbu ovog projekta planirana su financijska sredstva u vidu bespovratnih potpora u visini od 60.000,00 kuna u Proračunu Brodsko-posavske županije za 2019. godinu. Brodsko-posavska županija sufinancira 50%  prihvatljivih troškova nabave novih strojeva/opreme/alata, mjernih i kontrolnih uređaja te instrumenata i računalnih programa vezanih za proizvodnju koji služe isključivo za obavljanje osnovne/pretežite djelatnosti (bez PDV-a), a za ovu namjenu u drugoj polovi</w:t>
      </w:r>
      <w:r w:rsidRPr="00F13C71">
        <w:rPr>
          <w:rFonts w:ascii="Arial" w:hAnsi="Arial" w:cs="Arial"/>
          <w:sz w:val="22"/>
          <w:szCs w:val="22"/>
        </w:rPr>
        <w:t>n</w:t>
      </w:r>
      <w:r w:rsidR="00C61C62" w:rsidRPr="00F13C71">
        <w:rPr>
          <w:rFonts w:ascii="Arial" w:hAnsi="Arial" w:cs="Arial"/>
          <w:sz w:val="22"/>
          <w:szCs w:val="22"/>
        </w:rPr>
        <w:t>i 2019. godine realizirana su sredstva u cijelosti, odnosno 60.000,00 kuna</w:t>
      </w:r>
      <w:r w:rsidRPr="00F13C71">
        <w:rPr>
          <w:rFonts w:ascii="Arial" w:hAnsi="Arial" w:cs="Arial"/>
          <w:sz w:val="22"/>
          <w:szCs w:val="22"/>
        </w:rPr>
        <w:t>,</w:t>
      </w:r>
    </w:p>
    <w:p w:rsidR="00C61C62" w:rsidRPr="00F13C71" w:rsidRDefault="00C61C62" w:rsidP="00C61C62">
      <w:pPr>
        <w:pStyle w:val="Odlomakpopisa"/>
        <w:rPr>
          <w:rFonts w:ascii="Arial" w:hAnsi="Arial" w:cs="Arial"/>
          <w:sz w:val="22"/>
          <w:szCs w:val="22"/>
        </w:rPr>
      </w:pPr>
    </w:p>
    <w:p w:rsidR="00C61C62" w:rsidRPr="00F13C71" w:rsidRDefault="00C61C62" w:rsidP="00C61C62">
      <w:pPr>
        <w:spacing w:after="0" w:line="240" w:lineRule="auto"/>
        <w:jc w:val="both"/>
        <w:rPr>
          <w:rFonts w:ascii="Arial" w:eastAsia="Times New Roman" w:hAnsi="Arial" w:cs="Arial"/>
          <w:lang w:eastAsia="hr-HR"/>
        </w:rPr>
      </w:pPr>
    </w:p>
    <w:p w:rsidR="00C61C62" w:rsidRPr="00780D06" w:rsidRDefault="00C61C62" w:rsidP="00C61C62">
      <w:pPr>
        <w:spacing w:after="0" w:line="240" w:lineRule="auto"/>
        <w:jc w:val="both"/>
        <w:rPr>
          <w:rFonts w:ascii="Arial" w:eastAsia="Times New Roman" w:hAnsi="Arial" w:cs="Arial"/>
          <w:b/>
          <w:lang w:eastAsia="hr-HR"/>
        </w:rPr>
      </w:pPr>
      <w:r w:rsidRPr="00780D06">
        <w:rPr>
          <w:rFonts w:ascii="Arial" w:eastAsia="Times New Roman" w:hAnsi="Arial" w:cs="Arial"/>
          <w:b/>
          <w:lang w:eastAsia="hr-HR"/>
        </w:rPr>
        <w:t>Aktivnosti za poticanje udruga i drugih neprofitnih organizacija koje doprinose razvoju gospodarstva</w:t>
      </w:r>
    </w:p>
    <w:p w:rsidR="00C61C62" w:rsidRPr="00F13C71" w:rsidRDefault="00C61C62" w:rsidP="00C61C62">
      <w:pPr>
        <w:spacing w:after="0" w:line="240" w:lineRule="auto"/>
        <w:jc w:val="both"/>
        <w:rPr>
          <w:rFonts w:ascii="Arial" w:eastAsia="Times New Roman" w:hAnsi="Arial" w:cs="Arial"/>
          <w:lang w:eastAsia="hr-HR"/>
        </w:rPr>
      </w:pPr>
    </w:p>
    <w:p w:rsidR="00C61C62" w:rsidRPr="00F13C71" w:rsidRDefault="00852E30" w:rsidP="00C61C62">
      <w:pPr>
        <w:spacing w:after="0" w:line="240" w:lineRule="auto"/>
        <w:jc w:val="both"/>
        <w:rPr>
          <w:rFonts w:ascii="Arial" w:eastAsia="Times New Roman" w:hAnsi="Arial" w:cs="Arial"/>
          <w:lang w:eastAsia="hr-HR"/>
        </w:rPr>
      </w:pPr>
      <w:r w:rsidRPr="00F13C71">
        <w:rPr>
          <w:rFonts w:ascii="Arial" w:eastAsia="Times New Roman" w:hAnsi="Arial" w:cs="Arial"/>
          <w:lang w:eastAsia="hr-HR"/>
        </w:rPr>
        <w:tab/>
      </w:r>
      <w:r w:rsidR="00C61C62" w:rsidRPr="00F13C71">
        <w:rPr>
          <w:rFonts w:ascii="Arial" w:eastAsia="Times New Roman" w:hAnsi="Arial" w:cs="Arial"/>
          <w:lang w:eastAsia="hr-HR"/>
        </w:rPr>
        <w:t>Temeljem donesenog Pravilnika o financiranju programa i projekata udruga koje su od interesa za Brodsko-posavsku županiju iz djelokruga Upravnog odjela za gospodarstvo, objavljeni su sljedeći javni natječaji:</w:t>
      </w:r>
    </w:p>
    <w:p w:rsidR="00C61C62" w:rsidRPr="00F13C71" w:rsidRDefault="00C61C62" w:rsidP="00C61C62">
      <w:pPr>
        <w:spacing w:after="0" w:line="240" w:lineRule="auto"/>
        <w:jc w:val="both"/>
        <w:rPr>
          <w:rFonts w:ascii="Arial" w:eastAsia="Times New Roman" w:hAnsi="Arial" w:cs="Arial"/>
          <w:lang w:eastAsia="hr-HR"/>
        </w:rPr>
      </w:pPr>
    </w:p>
    <w:p w:rsidR="00C61C62" w:rsidRPr="00F13C71" w:rsidRDefault="00852E30" w:rsidP="00E80719">
      <w:pPr>
        <w:pStyle w:val="Odlomakpopisa"/>
        <w:numPr>
          <w:ilvl w:val="0"/>
          <w:numId w:val="5"/>
        </w:numPr>
        <w:contextualSpacing/>
        <w:jc w:val="both"/>
        <w:rPr>
          <w:rFonts w:ascii="Arial" w:hAnsi="Arial" w:cs="Arial"/>
          <w:b/>
          <w:sz w:val="22"/>
          <w:szCs w:val="22"/>
          <w:u w:val="single"/>
        </w:rPr>
      </w:pPr>
      <w:r w:rsidRPr="00F13C71">
        <w:rPr>
          <w:rFonts w:ascii="Arial" w:hAnsi="Arial" w:cs="Arial"/>
          <w:sz w:val="22"/>
          <w:szCs w:val="22"/>
        </w:rPr>
        <w:t>j</w:t>
      </w:r>
      <w:r w:rsidR="00C61C62" w:rsidRPr="00F13C71">
        <w:rPr>
          <w:rFonts w:ascii="Arial" w:hAnsi="Arial" w:cs="Arial"/>
          <w:sz w:val="22"/>
          <w:szCs w:val="22"/>
        </w:rPr>
        <w:t>avni natječaj za financiranje programa, projekata i manifestacija udruga i drugih neprofitnih organizacija koji doprinose razvoju gospodarstva na području Brodsko-posavske županije za 2019. godinu. Za provedbu istih planirana su financijska sredstva u visini od 66.800,00 kuna</w:t>
      </w:r>
      <w:r w:rsidRPr="00F13C71">
        <w:rPr>
          <w:rFonts w:ascii="Arial" w:hAnsi="Arial" w:cs="Arial"/>
          <w:sz w:val="22"/>
          <w:szCs w:val="22"/>
        </w:rPr>
        <w:t>.</w:t>
      </w:r>
      <w:r w:rsidR="00C61C62" w:rsidRPr="00F13C71">
        <w:rPr>
          <w:rFonts w:ascii="Arial" w:hAnsi="Arial" w:cs="Arial"/>
          <w:sz w:val="22"/>
          <w:szCs w:val="22"/>
        </w:rPr>
        <w:t xml:space="preserve"> Za ovu namjenu u drugoj polovi</w:t>
      </w:r>
      <w:r w:rsidRPr="00F13C71">
        <w:rPr>
          <w:rFonts w:ascii="Arial" w:hAnsi="Arial" w:cs="Arial"/>
          <w:sz w:val="22"/>
          <w:szCs w:val="22"/>
        </w:rPr>
        <w:t>n</w:t>
      </w:r>
      <w:r w:rsidR="00C61C62" w:rsidRPr="00F13C71">
        <w:rPr>
          <w:rFonts w:ascii="Arial" w:hAnsi="Arial" w:cs="Arial"/>
          <w:sz w:val="22"/>
          <w:szCs w:val="22"/>
        </w:rPr>
        <w:t xml:space="preserve">i 2019. godine realizirana su sredstva u iznosu od 26.800,00 kuna. </w:t>
      </w:r>
    </w:p>
    <w:p w:rsidR="00C61C62" w:rsidRDefault="00852E30" w:rsidP="00E80719">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j</w:t>
      </w:r>
      <w:r w:rsidR="00C61C62" w:rsidRPr="00F13C71">
        <w:rPr>
          <w:rFonts w:ascii="Arial" w:hAnsi="Arial" w:cs="Arial"/>
          <w:sz w:val="22"/>
          <w:szCs w:val="22"/>
        </w:rPr>
        <w:t>avni natječaj za financiranje projekata udruga iz područja razvoja i promoviranja IKT sektora Brodsko-posavske županije za 2019. godinu. Za provedbu istih planirana su financijska sredstva u visini od 150.000,00 kuna</w:t>
      </w:r>
      <w:r w:rsidRPr="00F13C71">
        <w:rPr>
          <w:rFonts w:ascii="Arial" w:hAnsi="Arial" w:cs="Arial"/>
          <w:sz w:val="22"/>
          <w:szCs w:val="22"/>
        </w:rPr>
        <w:t>.</w:t>
      </w:r>
      <w:r w:rsidR="00C61C62" w:rsidRPr="00F13C71">
        <w:rPr>
          <w:rFonts w:ascii="Arial" w:hAnsi="Arial" w:cs="Arial"/>
          <w:sz w:val="22"/>
          <w:szCs w:val="22"/>
        </w:rPr>
        <w:t xml:space="preserve"> Za ovu namjenu u drugoj polovi</w:t>
      </w:r>
      <w:r w:rsidRPr="00F13C71">
        <w:rPr>
          <w:rFonts w:ascii="Arial" w:hAnsi="Arial" w:cs="Arial"/>
          <w:sz w:val="22"/>
          <w:szCs w:val="22"/>
        </w:rPr>
        <w:t>n</w:t>
      </w:r>
      <w:r w:rsidR="00C61C62" w:rsidRPr="00F13C71">
        <w:rPr>
          <w:rFonts w:ascii="Arial" w:hAnsi="Arial" w:cs="Arial"/>
          <w:sz w:val="22"/>
          <w:szCs w:val="22"/>
        </w:rPr>
        <w:t xml:space="preserve">i 2019. godine realizirana su sredstva u iznosu od 50.000,00 kuna. </w:t>
      </w:r>
    </w:p>
    <w:p w:rsidR="00A02451" w:rsidRPr="00F13C71" w:rsidRDefault="00A02451" w:rsidP="00A02451">
      <w:pPr>
        <w:pStyle w:val="Odlomakpopisa"/>
        <w:ind w:left="1068"/>
        <w:contextualSpacing/>
        <w:jc w:val="both"/>
        <w:rPr>
          <w:rFonts w:ascii="Arial" w:hAnsi="Arial" w:cs="Arial"/>
          <w:sz w:val="22"/>
          <w:szCs w:val="22"/>
        </w:rPr>
      </w:pPr>
    </w:p>
    <w:p w:rsidR="00C61C62" w:rsidRPr="00780D06" w:rsidRDefault="00C61C62" w:rsidP="00C61C62">
      <w:pPr>
        <w:spacing w:after="0" w:line="240" w:lineRule="auto"/>
        <w:rPr>
          <w:rFonts w:ascii="Arial" w:eastAsia="Times New Roman" w:hAnsi="Arial" w:cs="Arial"/>
          <w:b/>
          <w:color w:val="000000" w:themeColor="text1"/>
          <w:lang w:eastAsia="hr-HR"/>
        </w:rPr>
      </w:pPr>
      <w:r w:rsidRPr="00780D06">
        <w:rPr>
          <w:rFonts w:ascii="Arial" w:eastAsia="Times New Roman" w:hAnsi="Arial" w:cs="Arial"/>
          <w:b/>
          <w:color w:val="000000" w:themeColor="text1"/>
          <w:lang w:eastAsia="hr-HR"/>
        </w:rPr>
        <w:t>Fond za kreditiranje poduzetništva</w:t>
      </w:r>
    </w:p>
    <w:p w:rsidR="00C61C62" w:rsidRPr="00F13C71" w:rsidRDefault="00C61C62" w:rsidP="00C61C62">
      <w:pPr>
        <w:spacing w:after="0" w:line="240" w:lineRule="auto"/>
        <w:jc w:val="both"/>
        <w:rPr>
          <w:rFonts w:ascii="Arial" w:eastAsia="Times New Roman" w:hAnsi="Arial" w:cs="Arial"/>
          <w:lang w:eastAsia="hr-HR"/>
        </w:rPr>
      </w:pPr>
    </w:p>
    <w:p w:rsidR="00C61C62" w:rsidRPr="00F13C71" w:rsidRDefault="00852E30" w:rsidP="00C61C62">
      <w:pPr>
        <w:spacing w:after="0" w:line="240" w:lineRule="auto"/>
        <w:jc w:val="both"/>
        <w:rPr>
          <w:rFonts w:ascii="Arial" w:eastAsia="Times New Roman" w:hAnsi="Arial" w:cs="Arial"/>
          <w:lang w:eastAsia="hr-HR"/>
        </w:rPr>
      </w:pPr>
      <w:r w:rsidRPr="00F13C71">
        <w:rPr>
          <w:rFonts w:ascii="Arial" w:eastAsia="Times New Roman" w:hAnsi="Arial" w:cs="Arial"/>
          <w:lang w:eastAsia="hr-HR"/>
        </w:rPr>
        <w:tab/>
      </w:r>
      <w:r w:rsidR="00C61C62" w:rsidRPr="00F13C71">
        <w:rPr>
          <w:rFonts w:ascii="Arial" w:eastAsia="Times New Roman" w:hAnsi="Arial" w:cs="Arial"/>
          <w:lang w:eastAsia="hr-HR"/>
        </w:rPr>
        <w:t>Brodsko-posavska županija subvencionira kamate i po nekoliko "starih" kreditnih programa koji su još u postupku otplate. Po toj je osnovi u drugoj polovi</w:t>
      </w:r>
      <w:r w:rsidRPr="00F13C71">
        <w:rPr>
          <w:rFonts w:ascii="Arial" w:eastAsia="Times New Roman" w:hAnsi="Arial" w:cs="Arial"/>
          <w:lang w:eastAsia="hr-HR"/>
        </w:rPr>
        <w:t>n</w:t>
      </w:r>
      <w:r w:rsidR="00C61C62" w:rsidRPr="00F13C71">
        <w:rPr>
          <w:rFonts w:ascii="Arial" w:eastAsia="Times New Roman" w:hAnsi="Arial" w:cs="Arial"/>
          <w:lang w:eastAsia="hr-HR"/>
        </w:rPr>
        <w:t xml:space="preserve">i 2019. godine za subvenciju kamata poduzetnicima po svim prethodnim kreditnim linijama isplaćeno je ukupno 451.341,01 kuna.   </w:t>
      </w:r>
    </w:p>
    <w:p w:rsidR="00C61C62" w:rsidRPr="00F13C71" w:rsidRDefault="00C61C62" w:rsidP="00C61C62">
      <w:pPr>
        <w:spacing w:after="0" w:line="240" w:lineRule="auto"/>
        <w:ind w:firstLine="708"/>
        <w:jc w:val="both"/>
        <w:rPr>
          <w:rFonts w:ascii="Arial" w:eastAsia="Times New Roman" w:hAnsi="Arial" w:cs="Arial"/>
          <w:lang w:eastAsia="hr-HR"/>
        </w:rPr>
      </w:pPr>
      <w:r w:rsidRPr="00F13C71">
        <w:rPr>
          <w:rFonts w:ascii="Arial" w:eastAsia="Times New Roman" w:hAnsi="Arial" w:cs="Arial"/>
          <w:lang w:eastAsia="hr-HR"/>
        </w:rPr>
        <w:lastRenderedPageBreak/>
        <w:t xml:space="preserve">   </w:t>
      </w:r>
    </w:p>
    <w:p w:rsidR="00C61C62" w:rsidRPr="00F13C71" w:rsidRDefault="00C61C62" w:rsidP="00C61C62">
      <w:pPr>
        <w:spacing w:after="0" w:line="240" w:lineRule="auto"/>
        <w:ind w:firstLine="708"/>
        <w:jc w:val="both"/>
        <w:rPr>
          <w:rFonts w:ascii="Arial" w:eastAsia="Times New Roman" w:hAnsi="Arial" w:cs="Arial"/>
          <w:lang w:eastAsia="hr-HR"/>
        </w:rPr>
      </w:pPr>
      <w:r w:rsidRPr="00F13C71">
        <w:rPr>
          <w:rFonts w:ascii="Arial" w:eastAsia="Times New Roman" w:hAnsi="Arial" w:cs="Arial"/>
          <w:lang w:eastAsia="hr-HR"/>
        </w:rPr>
        <w:t xml:space="preserve">  </w:t>
      </w:r>
    </w:p>
    <w:p w:rsidR="00C61C62" w:rsidRPr="00780D06" w:rsidRDefault="00C61C62" w:rsidP="00C61C62">
      <w:pPr>
        <w:spacing w:after="0" w:line="240" w:lineRule="auto"/>
        <w:jc w:val="both"/>
        <w:rPr>
          <w:rFonts w:ascii="Arial" w:eastAsia="Times New Roman" w:hAnsi="Arial" w:cs="Arial"/>
          <w:b/>
          <w:lang w:eastAsia="hr-HR"/>
        </w:rPr>
      </w:pPr>
      <w:r w:rsidRPr="00780D06">
        <w:rPr>
          <w:rFonts w:ascii="Arial" w:eastAsia="Times New Roman" w:hAnsi="Arial" w:cs="Arial"/>
          <w:b/>
          <w:lang w:eastAsia="hr-HR"/>
        </w:rPr>
        <w:t>Ostale aktivnosti u poticanju poduzetništva i obrtništva</w:t>
      </w:r>
    </w:p>
    <w:p w:rsidR="00C61C62" w:rsidRPr="00F13C71" w:rsidRDefault="00C61C62" w:rsidP="00C61C62">
      <w:pPr>
        <w:spacing w:after="0" w:line="240" w:lineRule="auto"/>
        <w:ind w:firstLine="708"/>
        <w:jc w:val="both"/>
        <w:rPr>
          <w:rFonts w:ascii="Arial" w:eastAsia="Times New Roman" w:hAnsi="Arial" w:cs="Arial"/>
          <w:lang w:eastAsia="hr-HR"/>
        </w:rPr>
      </w:pPr>
    </w:p>
    <w:p w:rsidR="00C61C62" w:rsidRPr="00F13C71" w:rsidRDefault="00852E30" w:rsidP="00C61C62">
      <w:pPr>
        <w:spacing w:after="0" w:line="240" w:lineRule="auto"/>
        <w:jc w:val="both"/>
        <w:rPr>
          <w:rFonts w:ascii="Arial" w:eastAsia="Times New Roman" w:hAnsi="Arial" w:cs="Arial"/>
          <w:lang w:eastAsia="hr-HR"/>
        </w:rPr>
      </w:pPr>
      <w:r w:rsidRPr="00F13C71">
        <w:rPr>
          <w:rFonts w:ascii="Arial" w:eastAsia="Times New Roman" w:hAnsi="Arial" w:cs="Arial"/>
          <w:lang w:eastAsia="hr-HR"/>
        </w:rPr>
        <w:tab/>
      </w:r>
      <w:r w:rsidR="00C61C62" w:rsidRPr="00F13C71">
        <w:rPr>
          <w:rFonts w:ascii="Arial" w:eastAsia="Times New Roman" w:hAnsi="Arial" w:cs="Arial"/>
          <w:lang w:eastAsia="hr-HR"/>
        </w:rPr>
        <w:t>"Program usavršavanja managera" (PUMA) provodi se u suradnji s Hrvatskom udrugom poslodavaca (HUP), a kroz program se vrši stručno usavršavanje poduzetnika, vlasnika tvrtki/obrta te nadarenih studenata završnih godina studija kroz mjesečne cjelodnevne seminare tijekom godine (osim ljetnih mjeseci) koji se održavaju u Slavonskom Brodu s odabranim temama i predavačima. Brodsko-posavska županija sufinancira PUMA program s ukupno 50.000,00 kuna, a u drugoj polovi</w:t>
      </w:r>
      <w:r w:rsidRPr="00F13C71">
        <w:rPr>
          <w:rFonts w:ascii="Arial" w:eastAsia="Times New Roman" w:hAnsi="Arial" w:cs="Arial"/>
          <w:lang w:eastAsia="hr-HR"/>
        </w:rPr>
        <w:t>n</w:t>
      </w:r>
      <w:r w:rsidR="00C61C62" w:rsidRPr="00F13C71">
        <w:rPr>
          <w:rFonts w:ascii="Arial" w:eastAsia="Times New Roman" w:hAnsi="Arial" w:cs="Arial"/>
          <w:lang w:eastAsia="hr-HR"/>
        </w:rPr>
        <w:t>i 2019. godine održano je ukupno</w:t>
      </w:r>
      <w:r w:rsidR="00FF7EE9" w:rsidRPr="00F13C71">
        <w:rPr>
          <w:rFonts w:ascii="Arial" w:eastAsia="Times New Roman" w:hAnsi="Arial" w:cs="Arial"/>
          <w:lang w:eastAsia="hr-HR"/>
        </w:rPr>
        <w:t xml:space="preserve"> tri</w:t>
      </w:r>
      <w:r w:rsidR="00C61C62" w:rsidRPr="00F13C71">
        <w:rPr>
          <w:rFonts w:ascii="Arial" w:eastAsia="Times New Roman" w:hAnsi="Arial" w:cs="Arial"/>
          <w:lang w:eastAsia="hr-HR"/>
        </w:rPr>
        <w:t xml:space="preserve"> seminara s ukupno 91 polaznikom. HUP-u je, sukladno potpisanom Ugovoru, isplaćena druga </w:t>
      </w:r>
      <w:r w:rsidRPr="00F13C71">
        <w:rPr>
          <w:rFonts w:ascii="Arial" w:eastAsia="Times New Roman" w:hAnsi="Arial" w:cs="Arial"/>
          <w:lang w:eastAsia="hr-HR"/>
        </w:rPr>
        <w:t>dio</w:t>
      </w:r>
      <w:r w:rsidR="00C61C62" w:rsidRPr="00F13C71">
        <w:rPr>
          <w:rFonts w:ascii="Arial" w:eastAsia="Times New Roman" w:hAnsi="Arial" w:cs="Arial"/>
          <w:lang w:eastAsia="hr-HR"/>
        </w:rPr>
        <w:t xml:space="preserve"> planiranih sredstava odnosno 25.000,00 kuna. </w:t>
      </w:r>
    </w:p>
    <w:p w:rsidR="00C61C62" w:rsidRPr="00F13C71" w:rsidRDefault="00852E30" w:rsidP="00C61C62">
      <w:pPr>
        <w:spacing w:after="0" w:line="240" w:lineRule="auto"/>
        <w:jc w:val="both"/>
        <w:rPr>
          <w:rFonts w:ascii="Arial" w:eastAsia="Times New Roman" w:hAnsi="Arial" w:cs="Arial"/>
          <w:lang w:eastAsia="hr-HR"/>
        </w:rPr>
      </w:pPr>
      <w:r w:rsidRPr="00F13C71">
        <w:rPr>
          <w:rFonts w:ascii="Arial" w:eastAsia="Times New Roman" w:hAnsi="Arial" w:cs="Arial"/>
          <w:lang w:eastAsia="hr-HR"/>
        </w:rPr>
        <w:tab/>
      </w:r>
      <w:r w:rsidR="00C61C62" w:rsidRPr="00F13C71">
        <w:rPr>
          <w:rFonts w:ascii="Arial" w:eastAsia="Times New Roman" w:hAnsi="Arial" w:cs="Arial"/>
          <w:lang w:eastAsia="hr-HR"/>
        </w:rPr>
        <w:t xml:space="preserve">U suradnji s Udruženjem obrtnika grada Slavonskog Broda (Sekcija tradicijskih i umjetničkih obrta), a temeljem projekata „Tradicijski obrti Brodsko-posavske županije“ i „Umjetnički obrti Brodsko-posavske županije“ kao dijela „Programa razvoja malog i srednjeg poduzetništva i obrtništva (MSPO sektora) Brodsko-posavske županije 2014. – 2020. godine“ </w:t>
      </w:r>
      <w:r w:rsidR="00990D03" w:rsidRPr="00F13C71">
        <w:rPr>
          <w:rFonts w:ascii="Arial" w:eastAsia="Times New Roman" w:hAnsi="Arial" w:cs="Arial"/>
          <w:lang w:eastAsia="hr-HR"/>
        </w:rPr>
        <w:t>provodi</w:t>
      </w:r>
      <w:r w:rsidR="00C61C62" w:rsidRPr="00F13C71">
        <w:rPr>
          <w:rFonts w:ascii="Arial" w:eastAsia="Times New Roman" w:hAnsi="Arial" w:cs="Arial"/>
          <w:lang w:eastAsia="hr-HR"/>
        </w:rPr>
        <w:t xml:space="preserve"> se projekt BUDI MAJSTOR </w:t>
      </w:r>
      <w:r w:rsidR="00990D03" w:rsidRPr="00F13C71">
        <w:rPr>
          <w:rFonts w:ascii="Arial" w:eastAsia="Times New Roman" w:hAnsi="Arial" w:cs="Arial"/>
          <w:lang w:eastAsia="hr-HR"/>
        </w:rPr>
        <w:t>i to kroz</w:t>
      </w:r>
      <w:r w:rsidR="00C61C62" w:rsidRPr="00F13C71">
        <w:rPr>
          <w:rFonts w:ascii="Arial" w:eastAsia="Times New Roman" w:hAnsi="Arial" w:cs="Arial"/>
          <w:lang w:eastAsia="hr-HR"/>
        </w:rPr>
        <w:t xml:space="preserve"> dva programa: Učimo da ne zaboravimo i Hrvatska kroz povijest. Cilj projekta BUDI MAJSTOR je stvaranje pozitivnog ozračja oko zanatskih djelatnosti kod školske djece te motiviranje učenika osnovnih škola na kreativan stvaralački rad uz njihovo aktivno sudjelovanje. Brodsko-posavska županija sufinancira ovaj projekt s ukupno 60.000,00 kuna, a u drugoj polovi</w:t>
      </w:r>
      <w:r w:rsidR="00990D03" w:rsidRPr="00F13C71">
        <w:rPr>
          <w:rFonts w:ascii="Arial" w:eastAsia="Times New Roman" w:hAnsi="Arial" w:cs="Arial"/>
          <w:lang w:eastAsia="hr-HR"/>
        </w:rPr>
        <w:t>n</w:t>
      </w:r>
      <w:r w:rsidR="00C61C62" w:rsidRPr="00F13C71">
        <w:rPr>
          <w:rFonts w:ascii="Arial" w:eastAsia="Times New Roman" w:hAnsi="Arial" w:cs="Arial"/>
          <w:lang w:eastAsia="hr-HR"/>
        </w:rPr>
        <w:t>i 2019. godine isplaćeno je 30.000,00 kuna. Projekt se provodio tijekom cijele godine osim u vrijeme školskih praznika.</w:t>
      </w:r>
    </w:p>
    <w:p w:rsidR="009B0031" w:rsidRPr="00F13C71" w:rsidRDefault="00990D03" w:rsidP="00C61C62">
      <w:pPr>
        <w:spacing w:after="0" w:line="240" w:lineRule="auto"/>
        <w:jc w:val="both"/>
        <w:rPr>
          <w:rFonts w:ascii="Arial" w:eastAsia="Times New Roman" w:hAnsi="Arial" w:cs="Arial"/>
          <w:lang w:eastAsia="hr-HR"/>
        </w:rPr>
      </w:pPr>
      <w:r w:rsidRPr="00F13C71">
        <w:rPr>
          <w:rFonts w:ascii="Arial" w:eastAsia="Times New Roman" w:hAnsi="Arial" w:cs="Arial"/>
          <w:lang w:eastAsia="hr-HR"/>
        </w:rPr>
        <w:tab/>
      </w:r>
      <w:r w:rsidR="00C61C62" w:rsidRPr="00F13C71">
        <w:rPr>
          <w:rFonts w:ascii="Arial" w:eastAsia="Times New Roman" w:hAnsi="Arial" w:cs="Arial"/>
          <w:lang w:eastAsia="hr-HR"/>
        </w:rPr>
        <w:t>Tijekom 2019. godine započele su aktivnosti oko projekta pod radnim nazivom „Centar metal“. Naručena je izrada Predstudije izvedivosti za isti projekt i u drugoj polovi</w:t>
      </w:r>
      <w:r w:rsidRPr="00F13C71">
        <w:rPr>
          <w:rFonts w:ascii="Arial" w:eastAsia="Times New Roman" w:hAnsi="Arial" w:cs="Arial"/>
          <w:lang w:eastAsia="hr-HR"/>
        </w:rPr>
        <w:t>n</w:t>
      </w:r>
      <w:r w:rsidR="00C61C62" w:rsidRPr="00F13C71">
        <w:rPr>
          <w:rFonts w:ascii="Arial" w:eastAsia="Times New Roman" w:hAnsi="Arial" w:cs="Arial"/>
          <w:lang w:eastAsia="hr-HR"/>
        </w:rPr>
        <w:t xml:space="preserve">i 2019. godini za ovu namjenu isplaćena su sredstva u iznosu od 24.375,00 kuna. </w:t>
      </w:r>
    </w:p>
    <w:p w:rsidR="00C61C62" w:rsidRPr="00F13C71" w:rsidRDefault="00C61C62" w:rsidP="00C61C62">
      <w:pPr>
        <w:spacing w:after="0" w:line="240" w:lineRule="auto"/>
        <w:ind w:firstLine="708"/>
        <w:jc w:val="both"/>
        <w:rPr>
          <w:rFonts w:ascii="Arial" w:eastAsia="Times New Roman" w:hAnsi="Arial" w:cs="Arial"/>
          <w:lang w:eastAsia="hr-HR"/>
        </w:rPr>
      </w:pPr>
    </w:p>
    <w:p w:rsidR="00C61C62" w:rsidRPr="00780D06" w:rsidRDefault="00C61C62" w:rsidP="00C61C62">
      <w:pPr>
        <w:spacing w:after="0" w:line="240" w:lineRule="auto"/>
        <w:ind w:firstLine="708"/>
        <w:jc w:val="both"/>
        <w:rPr>
          <w:rFonts w:ascii="Arial" w:eastAsia="Times New Roman" w:hAnsi="Arial" w:cs="Arial"/>
          <w:lang w:eastAsia="hr-HR"/>
        </w:rPr>
      </w:pPr>
    </w:p>
    <w:p w:rsidR="00C61C62" w:rsidRPr="00780D06" w:rsidRDefault="00C61C62" w:rsidP="00C61C62">
      <w:pPr>
        <w:spacing w:after="0" w:line="240" w:lineRule="auto"/>
        <w:jc w:val="both"/>
        <w:rPr>
          <w:rFonts w:ascii="Arial" w:eastAsia="Times New Roman" w:hAnsi="Arial" w:cs="Arial"/>
          <w:b/>
          <w:lang w:eastAsia="hr-HR"/>
        </w:rPr>
      </w:pPr>
      <w:r w:rsidRPr="00780D06">
        <w:rPr>
          <w:rFonts w:ascii="Arial" w:eastAsia="Times New Roman" w:hAnsi="Arial" w:cs="Arial"/>
          <w:b/>
          <w:lang w:eastAsia="hr-HR"/>
        </w:rPr>
        <w:t>Turizam</w:t>
      </w:r>
    </w:p>
    <w:p w:rsidR="00C61C62" w:rsidRPr="00F13C71" w:rsidRDefault="00C61C62" w:rsidP="00C61C62">
      <w:pPr>
        <w:spacing w:after="0" w:line="240" w:lineRule="auto"/>
        <w:ind w:firstLine="708"/>
        <w:jc w:val="both"/>
        <w:rPr>
          <w:rFonts w:ascii="Arial" w:eastAsia="Times New Roman" w:hAnsi="Arial" w:cs="Arial"/>
          <w:lang w:eastAsia="hr-HR"/>
        </w:rPr>
      </w:pPr>
    </w:p>
    <w:p w:rsidR="00C61C62" w:rsidRPr="00F13C71" w:rsidRDefault="00990D03" w:rsidP="00C61C62">
      <w:pPr>
        <w:spacing w:after="0" w:line="240" w:lineRule="auto"/>
        <w:jc w:val="both"/>
        <w:rPr>
          <w:rFonts w:ascii="Arial" w:eastAsia="Times New Roman" w:hAnsi="Arial" w:cs="Arial"/>
          <w:lang w:eastAsia="hr-HR"/>
        </w:rPr>
      </w:pPr>
      <w:r w:rsidRPr="00F13C71">
        <w:rPr>
          <w:rFonts w:ascii="Arial" w:eastAsia="Times New Roman" w:hAnsi="Arial" w:cs="Arial"/>
          <w:lang w:eastAsia="hr-HR"/>
        </w:rPr>
        <w:tab/>
      </w:r>
      <w:r w:rsidR="00C61C62" w:rsidRPr="00F13C71">
        <w:rPr>
          <w:rFonts w:ascii="Arial" w:eastAsia="Times New Roman" w:hAnsi="Arial" w:cs="Arial"/>
          <w:lang w:eastAsia="hr-HR"/>
        </w:rPr>
        <w:t xml:space="preserve"> Za rad i aktivnosti Turističke zajednice Brodsko-posavske županije</w:t>
      </w:r>
      <w:r w:rsidR="003F7A1A" w:rsidRPr="00F13C71">
        <w:rPr>
          <w:rFonts w:ascii="Arial" w:eastAsia="Times New Roman" w:hAnsi="Arial" w:cs="Arial"/>
          <w:lang w:eastAsia="hr-HR"/>
        </w:rPr>
        <w:t xml:space="preserve"> u Proračunu Brodsko-posavske županije za 2019. godinu</w:t>
      </w:r>
      <w:r w:rsidR="00C61C62" w:rsidRPr="00F13C71">
        <w:rPr>
          <w:rFonts w:ascii="Arial" w:eastAsia="Times New Roman" w:hAnsi="Arial" w:cs="Arial"/>
          <w:lang w:eastAsia="hr-HR"/>
        </w:rPr>
        <w:t xml:space="preserve"> planirano je </w:t>
      </w:r>
      <w:r w:rsidR="003F7A1A" w:rsidRPr="00F13C71">
        <w:rPr>
          <w:rFonts w:ascii="Arial" w:eastAsia="Times New Roman" w:hAnsi="Arial" w:cs="Arial"/>
          <w:lang w:eastAsia="hr-HR"/>
        </w:rPr>
        <w:t xml:space="preserve">ukupno </w:t>
      </w:r>
      <w:r w:rsidR="00C61C62" w:rsidRPr="00F13C71">
        <w:rPr>
          <w:rFonts w:ascii="Arial" w:eastAsia="Times New Roman" w:hAnsi="Arial" w:cs="Arial"/>
          <w:lang w:eastAsia="hr-HR"/>
        </w:rPr>
        <w:t>300.000,00 kuna</w:t>
      </w:r>
      <w:r w:rsidR="003F7A1A" w:rsidRPr="00F13C71">
        <w:rPr>
          <w:rFonts w:ascii="Arial" w:eastAsia="Times New Roman" w:hAnsi="Arial" w:cs="Arial"/>
          <w:lang w:eastAsia="hr-HR"/>
        </w:rPr>
        <w:t>, a osigurana sredstva</w:t>
      </w:r>
      <w:r w:rsidR="00C61C62" w:rsidRPr="00F13C71">
        <w:rPr>
          <w:rFonts w:ascii="Arial" w:eastAsia="Times New Roman" w:hAnsi="Arial" w:cs="Arial"/>
          <w:lang w:eastAsia="hr-HR"/>
        </w:rPr>
        <w:t xml:space="preserve"> isplaćuju</w:t>
      </w:r>
      <w:r w:rsidR="003F7A1A" w:rsidRPr="00F13C71">
        <w:rPr>
          <w:rFonts w:ascii="Arial" w:eastAsia="Times New Roman" w:hAnsi="Arial" w:cs="Arial"/>
          <w:lang w:eastAsia="hr-HR"/>
        </w:rPr>
        <w:t xml:space="preserve"> se</w:t>
      </w:r>
      <w:r w:rsidR="00C61C62" w:rsidRPr="00F13C71">
        <w:rPr>
          <w:rFonts w:ascii="Arial" w:eastAsia="Times New Roman" w:hAnsi="Arial" w:cs="Arial"/>
          <w:lang w:eastAsia="hr-HR"/>
        </w:rPr>
        <w:t xml:space="preserve"> kroz redovne mjesečne dvanaestine. U drugoj polovi</w:t>
      </w:r>
      <w:r w:rsidR="003F7A1A" w:rsidRPr="00F13C71">
        <w:rPr>
          <w:rFonts w:ascii="Arial" w:eastAsia="Times New Roman" w:hAnsi="Arial" w:cs="Arial"/>
          <w:lang w:eastAsia="hr-HR"/>
        </w:rPr>
        <w:t>n</w:t>
      </w:r>
      <w:r w:rsidR="00C61C62" w:rsidRPr="00F13C71">
        <w:rPr>
          <w:rFonts w:ascii="Arial" w:eastAsia="Times New Roman" w:hAnsi="Arial" w:cs="Arial"/>
          <w:lang w:eastAsia="hr-HR"/>
        </w:rPr>
        <w:t>i 2019. godine Turističkoj zajednici Brodsko-posavske županije  je isplaćeno ukupno 175.000,00 kuna. Uz sredstva za redovno financiranje Turističke zajednice Brodsko-posavske županije, u Proračunu su planirana i sredstva za sufinanciranje konkretnih turističkih projekata u iznosu od 350.000,00 kuna, a u drugoj polovi</w:t>
      </w:r>
      <w:r w:rsidR="003F7A1A" w:rsidRPr="00F13C71">
        <w:rPr>
          <w:rFonts w:ascii="Arial" w:eastAsia="Times New Roman" w:hAnsi="Arial" w:cs="Arial"/>
          <w:lang w:eastAsia="hr-HR"/>
        </w:rPr>
        <w:t>n</w:t>
      </w:r>
      <w:r w:rsidR="00C61C62" w:rsidRPr="00F13C71">
        <w:rPr>
          <w:rFonts w:ascii="Arial" w:eastAsia="Times New Roman" w:hAnsi="Arial" w:cs="Arial"/>
          <w:lang w:eastAsia="hr-HR"/>
        </w:rPr>
        <w:t xml:space="preserve">i 2019. godine istoj su isplaćena sredstva u iznosu od 110.200,00 kuna za tu namjenu. </w:t>
      </w:r>
    </w:p>
    <w:p w:rsidR="00C61C62" w:rsidRPr="00F13C71" w:rsidRDefault="003F7A1A" w:rsidP="00C61C62">
      <w:pPr>
        <w:spacing w:after="0" w:line="240" w:lineRule="auto"/>
        <w:jc w:val="both"/>
        <w:rPr>
          <w:rFonts w:ascii="Arial" w:eastAsia="Times New Roman" w:hAnsi="Arial" w:cs="Arial"/>
          <w:lang w:eastAsia="hr-HR"/>
        </w:rPr>
      </w:pPr>
      <w:r w:rsidRPr="00F13C71">
        <w:rPr>
          <w:rFonts w:ascii="Arial" w:eastAsia="Times New Roman" w:hAnsi="Arial" w:cs="Arial"/>
          <w:lang w:eastAsia="hr-HR"/>
        </w:rPr>
        <w:tab/>
      </w:r>
      <w:r w:rsidR="00C61C62" w:rsidRPr="00F13C71">
        <w:rPr>
          <w:rFonts w:ascii="Arial" w:eastAsia="Times New Roman" w:hAnsi="Arial" w:cs="Arial"/>
          <w:lang w:eastAsia="hr-HR"/>
        </w:rPr>
        <w:t>Projekt SLAVONIA BIKE provodi se u suradnji s Ministarstvom turizma u sklopu Programa razvoja cikloturizma na kontinentu</w:t>
      </w:r>
      <w:r w:rsidR="00BA32BA" w:rsidRPr="00F13C71">
        <w:rPr>
          <w:rFonts w:ascii="Arial" w:eastAsia="Times New Roman" w:hAnsi="Arial" w:cs="Arial"/>
          <w:lang w:eastAsia="hr-HR"/>
        </w:rPr>
        <w:t>.</w:t>
      </w:r>
      <w:r w:rsidR="00C61C62" w:rsidRPr="00F13C71">
        <w:rPr>
          <w:rFonts w:ascii="Arial" w:eastAsia="Times New Roman" w:hAnsi="Arial" w:cs="Arial"/>
          <w:lang w:eastAsia="hr-HR"/>
        </w:rPr>
        <w:t xml:space="preserve"> Vrijednost projekta je 557.163,75 kuna, a Ministarstvo turizma odobrilo je</w:t>
      </w:r>
      <w:r w:rsidR="00BA32BA" w:rsidRPr="00F13C71">
        <w:rPr>
          <w:rFonts w:ascii="Arial" w:eastAsia="Times New Roman" w:hAnsi="Arial" w:cs="Arial"/>
          <w:lang w:eastAsia="hr-HR"/>
        </w:rPr>
        <w:t xml:space="preserve"> za ovu namjenu</w:t>
      </w:r>
      <w:r w:rsidR="00C61C62" w:rsidRPr="00F13C71">
        <w:rPr>
          <w:rFonts w:ascii="Arial" w:eastAsia="Times New Roman" w:hAnsi="Arial" w:cs="Arial"/>
          <w:lang w:eastAsia="hr-HR"/>
        </w:rPr>
        <w:t xml:space="preserve"> Brodsko-posavskoj županiji bespovratna sredstva u iznosu od 335.800,00 kuna</w:t>
      </w:r>
      <w:r w:rsidR="00FF7EE9" w:rsidRPr="00F13C71">
        <w:rPr>
          <w:rFonts w:ascii="Arial" w:eastAsia="Times New Roman" w:hAnsi="Arial" w:cs="Arial"/>
          <w:lang w:eastAsia="hr-HR"/>
        </w:rPr>
        <w:t xml:space="preserve">. </w:t>
      </w:r>
      <w:r w:rsidR="00C61C62" w:rsidRPr="00F13C71">
        <w:rPr>
          <w:rFonts w:ascii="Arial" w:eastAsia="Times New Roman" w:hAnsi="Arial" w:cs="Arial"/>
          <w:lang w:eastAsia="hr-HR"/>
        </w:rPr>
        <w:t>U sklopu projekta provedene su sljedeće aktivnosti: trasirano je područje Slavonski Brod istok (7 ruta), izrađen je prometni elaborat za postavljanje info tabli na području Slavonski Brod istok, grafičko rješenje i grafička priprema sadržaja info tabli, izrađene su obavijesne ploče (info table) dimenzija 250x125 cm, 1. klase DT sa stupovima (vruće pocinčani), postavljene su info table na području Slavonski Brod istok, standardi signalizacije Brodsko-posavske županije, Bike&amp;Bed Brodsko-posavske županije, izrađene su i postavljene drvene sjenice (5 komada) i izrađene su i postavljene solarne klupe (5 komada). Za ovu namjenu u drugoj polovi</w:t>
      </w:r>
      <w:r w:rsidR="00FF7EE9" w:rsidRPr="00F13C71">
        <w:rPr>
          <w:rFonts w:ascii="Arial" w:eastAsia="Times New Roman" w:hAnsi="Arial" w:cs="Arial"/>
          <w:lang w:eastAsia="hr-HR"/>
        </w:rPr>
        <w:t>n</w:t>
      </w:r>
      <w:r w:rsidR="00C61C62" w:rsidRPr="00F13C71">
        <w:rPr>
          <w:rFonts w:ascii="Arial" w:eastAsia="Times New Roman" w:hAnsi="Arial" w:cs="Arial"/>
          <w:lang w:eastAsia="hr-HR"/>
        </w:rPr>
        <w:t>i 2019. godine realizirana su sredstva u iznosu od 426.413,70 kuna.</w:t>
      </w:r>
    </w:p>
    <w:p w:rsidR="00C61C62" w:rsidRPr="00F13C71" w:rsidRDefault="00BA32BA" w:rsidP="00C61C62">
      <w:pPr>
        <w:spacing w:after="0" w:line="240" w:lineRule="auto"/>
        <w:jc w:val="both"/>
        <w:rPr>
          <w:rFonts w:ascii="Arial" w:eastAsia="Times New Roman" w:hAnsi="Arial" w:cs="Arial"/>
          <w:lang w:eastAsia="hr-HR"/>
        </w:rPr>
      </w:pPr>
      <w:r w:rsidRPr="00F13C71">
        <w:rPr>
          <w:rFonts w:ascii="Arial" w:eastAsia="Times New Roman" w:hAnsi="Arial" w:cs="Arial"/>
          <w:lang w:eastAsia="hr-HR"/>
        </w:rPr>
        <w:tab/>
      </w:r>
      <w:r w:rsidR="00C61C62" w:rsidRPr="00F13C71">
        <w:rPr>
          <w:rFonts w:ascii="Arial" w:eastAsia="Times New Roman" w:hAnsi="Arial" w:cs="Arial"/>
          <w:lang w:eastAsia="hr-HR"/>
        </w:rPr>
        <w:t xml:space="preserve">Dani hrvatskog turizma predstavljaju najveći skup turističkih djelatnika te svih dionika u turističkom sustavu RH. U organizaciji Ministarstva turizma, Hrvatske turističke zajednice i Hrvatske gospodarske komore, po prvi put su održani u Slavoniji u vremenu od 02. – 04. listopada 2019. godine. Brodsko-posavska županija je organizirala je i provela dvije aktivnosti. Dana 02. listopada 2019. godine realizirana je aktivnost: Dobro došli u Slavoniju </w:t>
      </w:r>
      <w:r w:rsidR="00C61C62" w:rsidRPr="00F13C71">
        <w:rPr>
          <w:rFonts w:ascii="Arial" w:eastAsia="Times New Roman" w:hAnsi="Arial" w:cs="Arial"/>
          <w:lang w:eastAsia="hr-HR"/>
        </w:rPr>
        <w:lastRenderedPageBreak/>
        <w:t>"Skreni malo putevima baruna Trenka" – tradicionalni slavonski ručak na salašu Savus. Tom prigodom predstavljena je turistička ponuda Brodsko-posavske županije</w:t>
      </w:r>
      <w:r w:rsidR="009B0031" w:rsidRPr="00F13C71">
        <w:rPr>
          <w:rFonts w:ascii="Arial" w:eastAsia="Times New Roman" w:hAnsi="Arial" w:cs="Arial"/>
          <w:lang w:eastAsia="hr-HR"/>
        </w:rPr>
        <w:t>.</w:t>
      </w:r>
      <w:r w:rsidR="00C61C62" w:rsidRPr="00F13C71">
        <w:rPr>
          <w:rFonts w:ascii="Arial" w:eastAsia="Times New Roman" w:hAnsi="Arial" w:cs="Arial"/>
          <w:lang w:eastAsia="hr-HR"/>
        </w:rPr>
        <w:t xml:space="preserve"> Dana 03. listopada 2019. godine provedena je aktivnost: predavanje "Farm to table pokret" uz šokački ručak na salašu Savus</w:t>
      </w:r>
      <w:r w:rsidR="009B0031" w:rsidRPr="00F13C71">
        <w:rPr>
          <w:rFonts w:ascii="Arial" w:eastAsia="Times New Roman" w:hAnsi="Arial" w:cs="Arial"/>
          <w:lang w:eastAsia="hr-HR"/>
        </w:rPr>
        <w:t>. Na navedenim programima i aktivnostima bili su nazočni ministar</w:t>
      </w:r>
      <w:r w:rsidR="00C61C62" w:rsidRPr="00F13C71">
        <w:rPr>
          <w:rFonts w:ascii="Arial" w:eastAsia="Times New Roman" w:hAnsi="Arial" w:cs="Arial"/>
          <w:lang w:eastAsia="hr-HR"/>
        </w:rPr>
        <w:t xml:space="preserve"> državne imovine</w:t>
      </w:r>
      <w:r w:rsidR="009B0031" w:rsidRPr="00F13C71">
        <w:rPr>
          <w:rFonts w:ascii="Arial" w:eastAsia="Times New Roman" w:hAnsi="Arial" w:cs="Arial"/>
          <w:lang w:eastAsia="hr-HR"/>
        </w:rPr>
        <w:t>, ministar</w:t>
      </w:r>
      <w:r w:rsidR="00C61C62" w:rsidRPr="00F13C71">
        <w:rPr>
          <w:rFonts w:ascii="Arial" w:eastAsia="Times New Roman" w:hAnsi="Arial" w:cs="Arial"/>
          <w:lang w:eastAsia="hr-HR"/>
        </w:rPr>
        <w:t xml:space="preserve"> financija</w:t>
      </w:r>
      <w:r w:rsidR="009B0031" w:rsidRPr="00F13C71">
        <w:rPr>
          <w:rFonts w:ascii="Arial" w:eastAsia="Times New Roman" w:hAnsi="Arial" w:cs="Arial"/>
          <w:lang w:eastAsia="hr-HR"/>
        </w:rPr>
        <w:t xml:space="preserve"> i direktor</w:t>
      </w:r>
      <w:r w:rsidR="00C61C62" w:rsidRPr="00F13C71">
        <w:rPr>
          <w:rFonts w:ascii="Arial" w:eastAsia="Times New Roman" w:hAnsi="Arial" w:cs="Arial"/>
          <w:lang w:eastAsia="hr-HR"/>
        </w:rPr>
        <w:t xml:space="preserve"> Hrvatske gospodarske komore i direktora Hrvatske turističke zajednice</w:t>
      </w:r>
      <w:r w:rsidR="009B0031" w:rsidRPr="00F13C71">
        <w:rPr>
          <w:rFonts w:ascii="Arial" w:eastAsia="Times New Roman" w:hAnsi="Arial" w:cs="Arial"/>
          <w:lang w:eastAsia="hr-HR"/>
        </w:rPr>
        <w:t xml:space="preserve">. </w:t>
      </w:r>
      <w:r w:rsidR="00C61C62" w:rsidRPr="00F13C71">
        <w:rPr>
          <w:rFonts w:ascii="Arial" w:eastAsia="Times New Roman" w:hAnsi="Arial" w:cs="Arial"/>
          <w:lang w:eastAsia="hr-HR"/>
        </w:rPr>
        <w:t xml:space="preserve">Za provedbu ovih aktivnosti isplaćena su sredstva u iznosu od 110.600,09 kuna.    </w:t>
      </w:r>
    </w:p>
    <w:p w:rsidR="00C61C62" w:rsidRPr="00F13C71" w:rsidRDefault="00C61C62" w:rsidP="00C61C62">
      <w:pPr>
        <w:spacing w:after="0" w:line="240" w:lineRule="auto"/>
        <w:jc w:val="both"/>
        <w:rPr>
          <w:rFonts w:ascii="Arial" w:eastAsia="Times New Roman" w:hAnsi="Arial" w:cs="Arial"/>
          <w:lang w:eastAsia="hr-HR"/>
        </w:rPr>
      </w:pPr>
    </w:p>
    <w:p w:rsidR="00C61C62" w:rsidRPr="00F13C71" w:rsidRDefault="00C61C62" w:rsidP="00C61C62">
      <w:pPr>
        <w:spacing w:after="0" w:line="240" w:lineRule="auto"/>
        <w:ind w:left="720"/>
        <w:contextualSpacing/>
        <w:jc w:val="both"/>
        <w:rPr>
          <w:rFonts w:ascii="Arial" w:eastAsia="Times New Roman" w:hAnsi="Arial" w:cs="Arial"/>
          <w:lang w:eastAsia="hr-HR"/>
        </w:rPr>
      </w:pPr>
    </w:p>
    <w:p w:rsidR="00C61C62" w:rsidRPr="00780D06" w:rsidRDefault="00C61C62" w:rsidP="00C61C62">
      <w:pPr>
        <w:spacing w:after="0" w:line="240" w:lineRule="auto"/>
        <w:jc w:val="both"/>
        <w:rPr>
          <w:rFonts w:ascii="Arial" w:eastAsia="Times New Roman" w:hAnsi="Arial" w:cs="Arial"/>
          <w:b/>
          <w:lang w:eastAsia="hr-HR"/>
        </w:rPr>
      </w:pPr>
      <w:r w:rsidRPr="00780D06">
        <w:rPr>
          <w:rFonts w:ascii="Arial" w:eastAsia="Times New Roman" w:hAnsi="Arial" w:cs="Arial"/>
          <w:b/>
          <w:lang w:eastAsia="hr-HR"/>
        </w:rPr>
        <w:t>Vatrogastvo i zaštita od požara</w:t>
      </w:r>
    </w:p>
    <w:p w:rsidR="00C61C62" w:rsidRPr="00F13C71" w:rsidRDefault="00C61C62" w:rsidP="00C61C62">
      <w:pPr>
        <w:spacing w:after="0" w:line="240" w:lineRule="auto"/>
        <w:jc w:val="both"/>
        <w:rPr>
          <w:rFonts w:ascii="Arial" w:eastAsia="Times New Roman" w:hAnsi="Arial" w:cs="Arial"/>
          <w:lang w:eastAsia="hr-HR"/>
        </w:rPr>
      </w:pPr>
    </w:p>
    <w:p w:rsidR="00C61C62" w:rsidRPr="00F13C71" w:rsidRDefault="009B0031" w:rsidP="00C61C62">
      <w:pPr>
        <w:spacing w:after="0" w:line="240" w:lineRule="auto"/>
        <w:jc w:val="both"/>
        <w:rPr>
          <w:rFonts w:ascii="Arial" w:eastAsia="Times New Roman" w:hAnsi="Arial" w:cs="Arial"/>
          <w:lang w:eastAsia="hr-HR"/>
        </w:rPr>
      </w:pPr>
      <w:r w:rsidRPr="00F13C71">
        <w:rPr>
          <w:rFonts w:ascii="Arial" w:eastAsia="Times New Roman" w:hAnsi="Arial" w:cs="Arial"/>
          <w:lang w:eastAsia="hr-HR"/>
        </w:rPr>
        <w:tab/>
      </w:r>
      <w:r w:rsidR="00C61C62" w:rsidRPr="00F13C71">
        <w:rPr>
          <w:rFonts w:ascii="Arial" w:eastAsia="Times New Roman" w:hAnsi="Arial" w:cs="Arial"/>
          <w:lang w:eastAsia="hr-HR"/>
        </w:rPr>
        <w:t>Za rad</w:t>
      </w:r>
      <w:r w:rsidRPr="00F13C71">
        <w:rPr>
          <w:rFonts w:ascii="Arial" w:eastAsia="Times New Roman" w:hAnsi="Arial" w:cs="Arial"/>
          <w:lang w:eastAsia="hr-HR"/>
        </w:rPr>
        <w:t xml:space="preserve"> Vatrogasne zajednice Brodsko-posavske županije u Županijskom proračunu za 2019. </w:t>
      </w:r>
      <w:r w:rsidR="00C61C62" w:rsidRPr="00F13C71">
        <w:rPr>
          <w:rFonts w:ascii="Arial" w:eastAsia="Times New Roman" w:hAnsi="Arial" w:cs="Arial"/>
          <w:lang w:eastAsia="hr-HR"/>
        </w:rPr>
        <w:t>planirana su sredstva u iznosu od 752.400,00 kuna</w:t>
      </w:r>
      <w:r w:rsidRPr="00F13C71">
        <w:rPr>
          <w:rFonts w:ascii="Arial" w:eastAsia="Times New Roman" w:hAnsi="Arial" w:cs="Arial"/>
          <w:lang w:eastAsia="hr-HR"/>
        </w:rPr>
        <w:t>.</w:t>
      </w:r>
      <w:r w:rsidR="00C61C62" w:rsidRPr="00F13C71">
        <w:rPr>
          <w:rFonts w:ascii="Arial" w:eastAsia="Times New Roman" w:hAnsi="Arial" w:cs="Arial"/>
          <w:lang w:eastAsia="hr-HR"/>
        </w:rPr>
        <w:t xml:space="preserve"> a planirana sredstva isplaćuju</w:t>
      </w:r>
      <w:r w:rsidRPr="00F13C71">
        <w:rPr>
          <w:rFonts w:ascii="Arial" w:eastAsia="Times New Roman" w:hAnsi="Arial" w:cs="Arial"/>
          <w:lang w:eastAsia="hr-HR"/>
        </w:rPr>
        <w:t xml:space="preserve"> se kroz</w:t>
      </w:r>
      <w:r w:rsidR="00C61C62" w:rsidRPr="00F13C71">
        <w:rPr>
          <w:rFonts w:ascii="Arial" w:eastAsia="Times New Roman" w:hAnsi="Arial" w:cs="Arial"/>
          <w:lang w:eastAsia="hr-HR"/>
        </w:rPr>
        <w:t xml:space="preserve"> redovne mjesečne dvanaestine. U drugoj polovi</w:t>
      </w:r>
      <w:r w:rsidRPr="00F13C71">
        <w:rPr>
          <w:rFonts w:ascii="Arial" w:eastAsia="Times New Roman" w:hAnsi="Arial" w:cs="Arial"/>
          <w:lang w:eastAsia="hr-HR"/>
        </w:rPr>
        <w:t>n</w:t>
      </w:r>
      <w:r w:rsidR="00C61C62" w:rsidRPr="00F13C71">
        <w:rPr>
          <w:rFonts w:ascii="Arial" w:eastAsia="Times New Roman" w:hAnsi="Arial" w:cs="Arial"/>
          <w:lang w:eastAsia="hr-HR"/>
        </w:rPr>
        <w:t>i 2019. godine Vatrogasnoj zajednici je isplaćeno ukupno 438.900,00 kuna.</w:t>
      </w:r>
    </w:p>
    <w:p w:rsidR="00C61C62" w:rsidRPr="00F13C71" w:rsidRDefault="00C61C62" w:rsidP="00780D06">
      <w:pPr>
        <w:spacing w:after="0" w:line="240" w:lineRule="auto"/>
        <w:ind w:firstLine="708"/>
        <w:jc w:val="both"/>
        <w:rPr>
          <w:rFonts w:ascii="Arial" w:hAnsi="Arial" w:cs="Arial"/>
        </w:rPr>
      </w:pPr>
      <w:r w:rsidRPr="00F13C71">
        <w:rPr>
          <w:rFonts w:ascii="Arial" w:eastAsia="Times New Roman" w:hAnsi="Arial" w:cs="Arial"/>
          <w:lang w:eastAsia="hr-HR"/>
        </w:rPr>
        <w:t xml:space="preserve">Temeljem donesenog Pravilnika o financiranju programa i projekata udruga koje su od interesa za Brodsko-posavsku županiju iz djelokruga Upravnog odjela za gospodarstvo objavljen je </w:t>
      </w:r>
      <w:r w:rsidR="001C3C77" w:rsidRPr="00F13C71">
        <w:rPr>
          <w:rFonts w:ascii="Arial" w:eastAsia="Times New Roman" w:hAnsi="Arial" w:cs="Arial"/>
          <w:lang w:eastAsia="hr-HR"/>
        </w:rPr>
        <w:t>J</w:t>
      </w:r>
      <w:r w:rsidRPr="00F13C71">
        <w:rPr>
          <w:rFonts w:ascii="Arial" w:hAnsi="Arial" w:cs="Arial"/>
        </w:rPr>
        <w:t>avni natječaj za financiranje jednokratnih aktivnosti udruga koje su od interesa za Brodsko-posavsku županiju iz područja vatrogastva za 2019. godinu. Za provedbu istih planirana su financijska sredstva u visini od 180.600,00 kuna u Proračunu Brodsko-posavske županije za 2019. godinu i to 178.600,00 kuna za kupnju opreme, a 2.000,00 kuna za obilježavanje obljetnica dobrovoljnih vatrogasnih društava. Za ovu namjenu u drugoj polovi</w:t>
      </w:r>
      <w:r w:rsidR="001C3C77" w:rsidRPr="00F13C71">
        <w:rPr>
          <w:rFonts w:ascii="Arial" w:hAnsi="Arial" w:cs="Arial"/>
        </w:rPr>
        <w:t>n</w:t>
      </w:r>
      <w:r w:rsidRPr="00F13C71">
        <w:rPr>
          <w:rFonts w:ascii="Arial" w:hAnsi="Arial" w:cs="Arial"/>
        </w:rPr>
        <w:t xml:space="preserve">i 2019. godine realizirana su sredstva u iznosu od 78.600,00 kuna. </w:t>
      </w:r>
    </w:p>
    <w:p w:rsidR="00C61C62" w:rsidRPr="00F13C71" w:rsidRDefault="00C61C62" w:rsidP="00C61C62">
      <w:pPr>
        <w:spacing w:after="0" w:line="240" w:lineRule="auto"/>
        <w:jc w:val="both"/>
        <w:rPr>
          <w:rFonts w:ascii="Arial" w:hAnsi="Arial" w:cs="Arial"/>
          <w:b/>
          <w:bCs/>
          <w:u w:val="single"/>
        </w:rPr>
      </w:pPr>
    </w:p>
    <w:p w:rsidR="00C61C62" w:rsidRPr="00780D06" w:rsidRDefault="00C61C62" w:rsidP="00C61C62">
      <w:pPr>
        <w:spacing w:after="0" w:line="240" w:lineRule="auto"/>
        <w:jc w:val="both"/>
        <w:rPr>
          <w:rFonts w:ascii="Arial" w:hAnsi="Arial" w:cs="Arial"/>
          <w:b/>
          <w:bCs/>
        </w:rPr>
      </w:pPr>
      <w:r w:rsidRPr="00780D06">
        <w:rPr>
          <w:rFonts w:ascii="Arial" w:hAnsi="Arial" w:cs="Arial"/>
          <w:b/>
          <w:bCs/>
        </w:rPr>
        <w:t xml:space="preserve">eNekretnine </w:t>
      </w:r>
    </w:p>
    <w:p w:rsidR="00C61C62" w:rsidRPr="00F13C71" w:rsidRDefault="00C61C62" w:rsidP="00C61C62">
      <w:pPr>
        <w:spacing w:after="0" w:line="240" w:lineRule="auto"/>
        <w:contextualSpacing/>
        <w:jc w:val="both"/>
        <w:rPr>
          <w:rFonts w:ascii="Arial" w:hAnsi="Arial" w:cs="Arial"/>
          <w:bCs/>
        </w:rPr>
      </w:pPr>
    </w:p>
    <w:p w:rsidR="00276617" w:rsidRPr="00F13C71" w:rsidRDefault="00DC3A89" w:rsidP="00C01EB8">
      <w:pPr>
        <w:spacing w:after="0" w:line="240" w:lineRule="auto"/>
        <w:contextualSpacing/>
        <w:jc w:val="both"/>
        <w:rPr>
          <w:rFonts w:ascii="Arial" w:eastAsia="Times New Roman" w:hAnsi="Arial" w:cs="Arial"/>
          <w:lang w:eastAsia="hr-HR"/>
        </w:rPr>
      </w:pPr>
      <w:r w:rsidRPr="00F13C71">
        <w:rPr>
          <w:rFonts w:ascii="Arial" w:hAnsi="Arial" w:cs="Arial"/>
          <w:bCs/>
        </w:rPr>
        <w:tab/>
        <w:t>Sukladno odredbama</w:t>
      </w:r>
      <w:r w:rsidR="00C61C62" w:rsidRPr="00F13C71">
        <w:rPr>
          <w:rFonts w:ascii="Arial" w:hAnsi="Arial" w:cs="Arial"/>
          <w:bCs/>
        </w:rPr>
        <w:t xml:space="preserve"> Zakona o procjeni vrijednosti nekretnina</w:t>
      </w:r>
      <w:r w:rsidRPr="00F13C71">
        <w:rPr>
          <w:rFonts w:ascii="Arial" w:hAnsi="Arial" w:cs="Arial"/>
          <w:bCs/>
        </w:rPr>
        <w:t xml:space="preserve"> u Proračunu Brodsko-posavske županije za 2019.</w:t>
      </w:r>
      <w:r w:rsidR="001B5E32" w:rsidRPr="00F13C71">
        <w:rPr>
          <w:rFonts w:ascii="Arial" w:hAnsi="Arial" w:cs="Arial"/>
          <w:bCs/>
        </w:rPr>
        <w:t xml:space="preserve"> p</w:t>
      </w:r>
      <w:r w:rsidR="00C61C62" w:rsidRPr="00F13C71">
        <w:rPr>
          <w:rFonts w:ascii="Arial" w:hAnsi="Arial" w:cs="Arial"/>
          <w:bCs/>
        </w:rPr>
        <w:t>lanirana</w:t>
      </w:r>
      <w:r w:rsidR="001B5E32" w:rsidRPr="00F13C71">
        <w:rPr>
          <w:rFonts w:ascii="Arial" w:hAnsi="Arial" w:cs="Arial"/>
          <w:bCs/>
        </w:rPr>
        <w:t xml:space="preserve"> su</w:t>
      </w:r>
      <w:r w:rsidR="00C61C62" w:rsidRPr="00F13C71">
        <w:rPr>
          <w:rFonts w:ascii="Arial" w:hAnsi="Arial" w:cs="Arial"/>
          <w:bCs/>
        </w:rPr>
        <w:t xml:space="preserve"> sredstva za troškove rada procjeniteljskog Povjerenstva te izradu Plana približnih vrijednosti odnosno kartografskih prikaza cjenovnih blokova u visini od 10.000,00 kuna</w:t>
      </w:r>
      <w:r w:rsidR="001B5E32" w:rsidRPr="00F13C71">
        <w:rPr>
          <w:rFonts w:ascii="Arial" w:hAnsi="Arial" w:cs="Arial"/>
          <w:bCs/>
        </w:rPr>
        <w:t>.</w:t>
      </w:r>
      <w:r w:rsidR="00C61C62" w:rsidRPr="00F13C71">
        <w:rPr>
          <w:rFonts w:ascii="Arial" w:hAnsi="Arial" w:cs="Arial"/>
          <w:bCs/>
        </w:rPr>
        <w:t xml:space="preserve"> </w:t>
      </w:r>
      <w:r w:rsidR="00C61C62" w:rsidRPr="00F13C71">
        <w:rPr>
          <w:rFonts w:ascii="Arial" w:eastAsia="Times New Roman" w:hAnsi="Arial" w:cs="Arial"/>
          <w:lang w:eastAsia="hr-HR"/>
        </w:rPr>
        <w:t>Za ovu namjenu u drugoj polovi</w:t>
      </w:r>
      <w:r w:rsidR="001B5E32" w:rsidRPr="00F13C71">
        <w:rPr>
          <w:rFonts w:ascii="Arial" w:eastAsia="Times New Roman" w:hAnsi="Arial" w:cs="Arial"/>
          <w:lang w:eastAsia="hr-HR"/>
        </w:rPr>
        <w:t>n</w:t>
      </w:r>
      <w:r w:rsidR="00C61C62" w:rsidRPr="00F13C71">
        <w:rPr>
          <w:rFonts w:ascii="Arial" w:eastAsia="Times New Roman" w:hAnsi="Arial" w:cs="Arial"/>
          <w:lang w:eastAsia="hr-HR"/>
        </w:rPr>
        <w:t>i 2019. godine realizirana su sredstva u iznosu od 1.186,26 kuna.</w:t>
      </w:r>
    </w:p>
    <w:p w:rsidR="008D4595" w:rsidRPr="00F13C71" w:rsidRDefault="008D4595" w:rsidP="00C01EB8">
      <w:pPr>
        <w:spacing w:after="0" w:line="240" w:lineRule="auto"/>
        <w:contextualSpacing/>
        <w:jc w:val="both"/>
        <w:rPr>
          <w:rFonts w:ascii="Arial" w:eastAsia="Times New Roman" w:hAnsi="Arial" w:cs="Arial"/>
          <w:lang w:eastAsia="hr-HR"/>
        </w:rPr>
      </w:pPr>
    </w:p>
    <w:p w:rsidR="008D4595" w:rsidRDefault="003B1A16" w:rsidP="00C01EB8">
      <w:pPr>
        <w:spacing w:after="0" w:line="240" w:lineRule="auto"/>
        <w:contextualSpacing/>
        <w:jc w:val="both"/>
        <w:rPr>
          <w:rFonts w:ascii="Arial" w:eastAsia="Times New Roman" w:hAnsi="Arial" w:cs="Arial"/>
          <w:b/>
          <w:lang w:eastAsia="hr-HR"/>
        </w:rPr>
      </w:pPr>
      <w:r>
        <w:rPr>
          <w:rFonts w:ascii="Arial" w:eastAsia="Times New Roman" w:hAnsi="Arial" w:cs="Arial"/>
          <w:b/>
          <w:lang w:eastAsia="hr-HR"/>
        </w:rPr>
        <w:t>Javna ustanova Centar za razvoj Brodsko-posavske županije</w:t>
      </w:r>
    </w:p>
    <w:p w:rsidR="003B1A16" w:rsidRPr="003B1A16" w:rsidRDefault="003B1A16" w:rsidP="00C01EB8">
      <w:pPr>
        <w:spacing w:after="0" w:line="240" w:lineRule="auto"/>
        <w:contextualSpacing/>
        <w:jc w:val="both"/>
        <w:rPr>
          <w:rFonts w:ascii="Arial" w:eastAsia="Times New Roman" w:hAnsi="Arial" w:cs="Arial"/>
          <w:b/>
          <w:lang w:eastAsia="hr-HR"/>
        </w:rPr>
      </w:pPr>
    </w:p>
    <w:p w:rsidR="00571F98" w:rsidRPr="00F13C71" w:rsidRDefault="00194DC7" w:rsidP="00780D06">
      <w:pPr>
        <w:spacing w:after="0" w:line="240" w:lineRule="auto"/>
        <w:jc w:val="both"/>
        <w:rPr>
          <w:rFonts w:ascii="Arial" w:hAnsi="Arial" w:cs="Arial"/>
        </w:rPr>
      </w:pPr>
      <w:r w:rsidRPr="00F13C71">
        <w:rPr>
          <w:rFonts w:ascii="Arial" w:hAnsi="Arial" w:cs="Arial"/>
        </w:rPr>
        <w:tab/>
      </w:r>
      <w:r w:rsidR="00571F98" w:rsidRPr="00F13C71">
        <w:rPr>
          <w:rFonts w:ascii="Arial" w:hAnsi="Arial" w:cs="Arial"/>
        </w:rPr>
        <w:t xml:space="preserve">U promatranom razdoblju održane su 9. i 10. sjednica Savjeta za Slavoniju, Baranju i Srijem u Orahovici (3.9.2019.) i Vukovaru (9.12.2019.). Na sjednicama se raspravljalo o mjerama iz nadležnosti Ministarstva financija i Ministarstva graditeljstva i prostornog uređenja, odnosno prijedlogu pokretanja izrade teritorijalne strategije za područje Slavonije, Baranje i Srijema koju bi izrađivala Svjetska banka u okviru provedbe RAS Sporazuma s Vladom RH. </w:t>
      </w:r>
    </w:p>
    <w:p w:rsidR="00194DC7" w:rsidRPr="00F13C71" w:rsidRDefault="00194DC7" w:rsidP="00780D06">
      <w:pPr>
        <w:spacing w:after="0" w:line="240" w:lineRule="auto"/>
        <w:jc w:val="both"/>
        <w:rPr>
          <w:rFonts w:ascii="Arial" w:hAnsi="Arial" w:cs="Arial"/>
        </w:rPr>
      </w:pPr>
      <w:r w:rsidRPr="00F13C71">
        <w:rPr>
          <w:rFonts w:ascii="Arial" w:hAnsi="Arial" w:cs="Arial"/>
        </w:rPr>
        <w:tab/>
      </w:r>
      <w:r w:rsidR="00571F98" w:rsidRPr="00F13C71">
        <w:rPr>
          <w:rFonts w:ascii="Arial" w:hAnsi="Arial" w:cs="Arial"/>
        </w:rPr>
        <w:t>U listopadu (8.10.2019.) otvoreno je Predstavništvo Slavonije, Baranje i Srijema kao zajednički Ured koji pred Europskim institucijama predstavlja pet slavonskih županija, a vodi ga djelatnik Javne ustanove Županijske razvojne agencije Osječko-baranjske županije.</w:t>
      </w:r>
    </w:p>
    <w:p w:rsidR="00194DC7" w:rsidRPr="00F13C71" w:rsidRDefault="00194DC7" w:rsidP="00780D06">
      <w:pPr>
        <w:spacing w:after="0" w:line="240" w:lineRule="auto"/>
        <w:jc w:val="both"/>
        <w:rPr>
          <w:rFonts w:ascii="Arial" w:hAnsi="Arial" w:cs="Arial"/>
        </w:rPr>
      </w:pPr>
      <w:r w:rsidRPr="00F13C71">
        <w:rPr>
          <w:rFonts w:ascii="Arial" w:hAnsi="Arial" w:cs="Arial"/>
        </w:rPr>
        <w:tab/>
      </w:r>
      <w:r w:rsidR="00571F98" w:rsidRPr="00F13C71">
        <w:rPr>
          <w:rFonts w:ascii="Arial" w:hAnsi="Arial" w:cs="Arial"/>
        </w:rPr>
        <w:t xml:space="preserve"> Ured redovno obavještava župane i regionalne koordinatore o natječajima za dodjelu sredstava Europske unije na kojima su županije, javnopravna tijela i tijela javne vlasti prihvatljivi prijavitelji i/ili partneri, informira ih o relevantnim događanjima i mogućnosti sudjelovanja u projektima, omogućuje im korištenje prostora ureda u Bruxellesu za aktivnosti Županija, regionalnih koordinatora, javnopravnih tijela i tijela javne vlasti</w:t>
      </w:r>
      <w:r w:rsidRPr="00F13C71">
        <w:rPr>
          <w:rFonts w:ascii="Arial" w:hAnsi="Arial" w:cs="Arial"/>
        </w:rPr>
        <w:t xml:space="preserve"> </w:t>
      </w:r>
      <w:r w:rsidR="00571F98" w:rsidRPr="00F13C71">
        <w:rPr>
          <w:rFonts w:ascii="Arial" w:hAnsi="Arial" w:cs="Arial"/>
        </w:rPr>
        <w:t>vezano uz projekte i aktivnosti usmjerene prema europskim institucijama, pruža pomoć u traženju potencijalnih partnera, organizira stručne prakse i stručne edukacije za potrebe djelatnika županije, regionalnih koordinatora i povezanih institucija.</w:t>
      </w:r>
    </w:p>
    <w:p w:rsidR="00571F98" w:rsidRPr="00F13C71" w:rsidRDefault="00194DC7" w:rsidP="00780D06">
      <w:pPr>
        <w:spacing w:after="0" w:line="240" w:lineRule="auto"/>
        <w:jc w:val="both"/>
        <w:rPr>
          <w:rFonts w:ascii="Arial" w:hAnsi="Arial" w:cs="Arial"/>
        </w:rPr>
      </w:pPr>
      <w:r w:rsidRPr="00F13C71">
        <w:rPr>
          <w:rFonts w:ascii="Arial" w:hAnsi="Arial" w:cs="Arial"/>
        </w:rPr>
        <w:tab/>
      </w:r>
      <w:r w:rsidR="00571F98" w:rsidRPr="00F13C71">
        <w:rPr>
          <w:rFonts w:ascii="Arial" w:hAnsi="Arial" w:cs="Arial"/>
        </w:rPr>
        <w:t xml:space="preserve"> Predstavništvo je upisano u </w:t>
      </w:r>
      <w:r w:rsidR="00571F98" w:rsidRPr="00F13C71">
        <w:rPr>
          <w:rFonts w:ascii="Arial" w:hAnsi="Arial" w:cs="Arial"/>
          <w:i/>
          <w:iCs/>
        </w:rPr>
        <w:t>Registar transparentnosti</w:t>
      </w:r>
      <w:r w:rsidR="00571F98" w:rsidRPr="00F13C71">
        <w:rPr>
          <w:rFonts w:ascii="Arial" w:hAnsi="Arial" w:cs="Arial"/>
        </w:rPr>
        <w:t xml:space="preserve"> (pod pravnom osobom Javna Ustanova Županijska Razvojna Agencija Osječko-baranjske županije) kao organizacija koja zastupa lokalna, regionalna i općinska tijela, druge javne ili javno-privatne subjekte, a vezano </w:t>
      </w:r>
      <w:r w:rsidR="00571F98" w:rsidRPr="00F13C71">
        <w:rPr>
          <w:rFonts w:ascii="Arial" w:hAnsi="Arial" w:cs="Arial"/>
        </w:rPr>
        <w:lastRenderedPageBreak/>
        <w:t>za područje primjene registra, odnosno zastupanje interesa svih pet županija pred institucijama EU p</w:t>
      </w:r>
      <w:r w:rsidRPr="00F13C71">
        <w:rPr>
          <w:rFonts w:ascii="Arial" w:hAnsi="Arial" w:cs="Arial"/>
        </w:rPr>
        <w:t>utem</w:t>
      </w:r>
      <w:r w:rsidR="00571F98" w:rsidRPr="00F13C71">
        <w:rPr>
          <w:rFonts w:ascii="Arial" w:hAnsi="Arial" w:cs="Arial"/>
        </w:rPr>
        <w:t xml:space="preserve"> Ureda predstavništva Slavonije, Baranje i Srijema u Bruxellesu. </w:t>
      </w:r>
      <w:r w:rsidRPr="00F13C71">
        <w:rPr>
          <w:rFonts w:ascii="Arial" w:hAnsi="Arial" w:cs="Arial"/>
        </w:rPr>
        <w:tab/>
      </w:r>
      <w:r w:rsidR="00571F98" w:rsidRPr="00F13C71">
        <w:rPr>
          <w:rFonts w:ascii="Arial" w:hAnsi="Arial" w:cs="Arial"/>
        </w:rPr>
        <w:t>Upis u ovaj registar omogućuje pristup Parlamentu i Europskoj komisiji, sastanke s povjerenicima, članovima kabineta i direktorima EU institucija, bolji pristup informacijama EU institucija, transparentno zastupanje regija, rad u stručnim skupinama i sl. Ured polaže osobitu pažnju sudjelovanju na "ad hoc" konferencijama zbog stalnog prisustva u Bruxellesu i događajima radi promocije Slavonije, Baranje i Srijeme, odnosno privlačenja stranih ulaganja. Ovdje su najvažniji događaji poput Europskog tjedna regija i gradova (za vrijeme kojeg je otvoreno Predstavništvo), Otvorenih dana Europe i ostalih događaja Odbora regija u Bruxellesu kao i događaja europskih institucija većih razmjera.</w:t>
      </w:r>
    </w:p>
    <w:p w:rsidR="00194DC7" w:rsidRPr="00F13C71" w:rsidRDefault="00194DC7" w:rsidP="00780D06">
      <w:pPr>
        <w:spacing w:after="0" w:line="240" w:lineRule="auto"/>
        <w:jc w:val="both"/>
        <w:rPr>
          <w:rFonts w:ascii="Arial" w:hAnsi="Arial" w:cs="Arial"/>
        </w:rPr>
      </w:pPr>
      <w:r w:rsidRPr="00F13C71">
        <w:rPr>
          <w:rFonts w:ascii="Arial" w:hAnsi="Arial" w:cs="Arial"/>
        </w:rPr>
        <w:tab/>
      </w:r>
      <w:r w:rsidR="00571F98" w:rsidRPr="00F13C71">
        <w:rPr>
          <w:rFonts w:ascii="Arial" w:hAnsi="Arial" w:cs="Arial"/>
        </w:rPr>
        <w:t xml:space="preserve">Brodsko-posavska županija kao kontakt točka sudjeluje u pilot projektu Odbora regija pod nazivom </w:t>
      </w:r>
      <w:r w:rsidR="00571F98" w:rsidRPr="00F13C71">
        <w:rPr>
          <w:rFonts w:ascii="Arial" w:hAnsi="Arial" w:cs="Arial"/>
          <w:i/>
          <w:iCs/>
        </w:rPr>
        <w:t>Mreža regionalnih središta (RegHub)</w:t>
      </w:r>
      <w:r w:rsidR="00571F98" w:rsidRPr="00F13C71">
        <w:rPr>
          <w:rFonts w:ascii="Arial" w:hAnsi="Arial" w:cs="Arial"/>
        </w:rPr>
        <w:t xml:space="preserve"> koja predstavlja platformu namijenjenu uključivanju ključnih lokalnih i regionalnih dionika na temelju učinkovitih savjetovanja u cilju prikupljanja njihovih iskustava u vezi s provedbom politika EU-a.</w:t>
      </w:r>
    </w:p>
    <w:p w:rsidR="00571F98" w:rsidRPr="00F13C71" w:rsidRDefault="00194DC7" w:rsidP="00780D06">
      <w:pPr>
        <w:spacing w:after="0" w:line="240" w:lineRule="auto"/>
        <w:jc w:val="both"/>
        <w:rPr>
          <w:rFonts w:ascii="Arial" w:hAnsi="Arial" w:cs="Arial"/>
        </w:rPr>
      </w:pPr>
      <w:r w:rsidRPr="00F13C71">
        <w:rPr>
          <w:rFonts w:ascii="Arial" w:hAnsi="Arial" w:cs="Arial"/>
        </w:rPr>
        <w:tab/>
      </w:r>
      <w:r w:rsidR="00571F98" w:rsidRPr="00F13C71">
        <w:rPr>
          <w:rFonts w:ascii="Arial" w:hAnsi="Arial" w:cs="Arial"/>
        </w:rPr>
        <w:t xml:space="preserve">U okviru </w:t>
      </w:r>
      <w:r w:rsidR="00571F98" w:rsidRPr="00F13C71">
        <w:rPr>
          <w:rFonts w:ascii="Arial" w:hAnsi="Arial" w:cs="Arial"/>
          <w:i/>
          <w:iCs/>
        </w:rPr>
        <w:t>Razvojnog sporazuma za područje Slavonije, Baranje i Srijema</w:t>
      </w:r>
      <w:r w:rsidR="00571F98" w:rsidRPr="00F13C71">
        <w:rPr>
          <w:rFonts w:ascii="Arial" w:hAnsi="Arial" w:cs="Arial"/>
        </w:rPr>
        <w:t xml:space="preserve"> nastavljena je priprema 3 županijska projektna prijedloga kojima će se EU sredstvima financirati izrada projektno-tehničke dokumentacije i socio-ekonomskih elaborata za strateške razvojne projekte u području poljoprivrede, strojarstva, prirodne i kulturne baštine, turizma i obrazovanja. U prosincu je podnesena prijava projekta </w:t>
      </w:r>
      <w:r w:rsidR="00571F98" w:rsidRPr="00F13C71">
        <w:rPr>
          <w:rFonts w:ascii="Arial" w:hAnsi="Arial" w:cs="Arial"/>
          <w:i/>
          <w:iCs/>
        </w:rPr>
        <w:t xml:space="preserve">Regionalni tehnološki i inovacijski centar za strojarstvo (RTICS) </w:t>
      </w:r>
      <w:r w:rsidR="00571F98" w:rsidRPr="00F13C71">
        <w:rPr>
          <w:rFonts w:ascii="Arial" w:hAnsi="Arial" w:cs="Arial"/>
        </w:rPr>
        <w:t>ukupne vrijednosti 3,8 mil. HRK (bespovratna EU sredstva 3,2 mil. HRK). Projekt je odobren za financiranje 21.1.2020. Realizacijom ovog projekta stvorit će se zakonski preduvjeti za realizaciju projekta RTICS  čija je svrha potpora  jačanju konkurentnosti i  intenzivnom razvoju poduzeća  utemeljenih na znanju, inovacijama i novim tehnologijam</w:t>
      </w:r>
      <w:r w:rsidR="00C91C42">
        <w:rPr>
          <w:rFonts w:ascii="Arial" w:hAnsi="Arial" w:cs="Arial"/>
        </w:rPr>
        <w:t>a</w:t>
      </w:r>
      <w:r w:rsidR="00571F98" w:rsidRPr="00F13C71">
        <w:rPr>
          <w:rFonts w:ascii="Arial" w:hAnsi="Arial" w:cs="Arial"/>
        </w:rPr>
        <w:t xml:space="preserve"> te privlačenju investicija u sektore visoke tehnologije. Realizacija projekta će doprinijeti jačanju regionalne konkurentnosti te pametnom, održivom i uključivom razvoju Slavonije, Baranje i Srijema ulaganjem u inovacijsku infrastrukturu u području strojarstva i razvojem regionalnog inovacijskog sustava.</w:t>
      </w:r>
    </w:p>
    <w:p w:rsidR="00571F98" w:rsidRPr="00F13C71" w:rsidRDefault="00194DC7" w:rsidP="00780D06">
      <w:pPr>
        <w:spacing w:after="0" w:line="240" w:lineRule="auto"/>
        <w:jc w:val="both"/>
        <w:rPr>
          <w:rFonts w:ascii="Arial" w:hAnsi="Arial" w:cs="Arial"/>
        </w:rPr>
      </w:pPr>
      <w:r w:rsidRPr="00F13C71">
        <w:rPr>
          <w:rFonts w:ascii="Arial" w:hAnsi="Arial" w:cs="Arial"/>
        </w:rPr>
        <w:tab/>
      </w:r>
      <w:r w:rsidR="00571F98" w:rsidRPr="00F13C71">
        <w:rPr>
          <w:rFonts w:ascii="Arial" w:hAnsi="Arial" w:cs="Arial"/>
        </w:rPr>
        <w:t xml:space="preserve">Nastavljena je provedba projekata u kojima je CTR prijavitelj ili partner: Tehnološki inkubator Nova Gradiška (TING), prekogranični projekt STRONGER i Suradnja za uspjeh 3 (projekt Lokalnog partnerstva za zapošljavanje BPŽ). U okviru projekta Suradnja za uspjeh dodijeljene su dvije potpore za samozapošljavanje (pojedinačni iznos potpore 50.000 HRK po poduzetniku), održane tri radionice informatičke pismenosti za nezaposlene osobe, izrađena je evaluacija i revizija </w:t>
      </w:r>
      <w:r w:rsidR="00571F98" w:rsidRPr="00F13C71">
        <w:rPr>
          <w:rFonts w:ascii="Arial" w:hAnsi="Arial" w:cs="Arial"/>
          <w:i/>
          <w:iCs/>
        </w:rPr>
        <w:t>Strategije razvoja ljudskih potencijala BPŽ 2016.-2020</w:t>
      </w:r>
      <w:r w:rsidR="00571F98" w:rsidRPr="00F13C71">
        <w:rPr>
          <w:rFonts w:ascii="Arial" w:hAnsi="Arial" w:cs="Arial"/>
        </w:rPr>
        <w:t xml:space="preserve">. i </w:t>
      </w:r>
      <w:r w:rsidR="00571F98" w:rsidRPr="00F13C71">
        <w:rPr>
          <w:rFonts w:ascii="Arial" w:hAnsi="Arial" w:cs="Arial"/>
          <w:i/>
          <w:iCs/>
        </w:rPr>
        <w:t>Inovativni model analize tržišta rada.</w:t>
      </w:r>
      <w:r w:rsidR="00571F98" w:rsidRPr="00F13C71">
        <w:rPr>
          <w:rFonts w:ascii="Arial" w:hAnsi="Arial" w:cs="Arial"/>
        </w:rPr>
        <w:t xml:space="preserve"> </w:t>
      </w:r>
    </w:p>
    <w:p w:rsidR="00571F98" w:rsidRPr="00F13C71" w:rsidRDefault="00194DC7" w:rsidP="00780D06">
      <w:pPr>
        <w:spacing w:after="0" w:line="240" w:lineRule="auto"/>
        <w:jc w:val="both"/>
        <w:rPr>
          <w:rFonts w:ascii="Arial" w:hAnsi="Arial" w:cs="Arial"/>
        </w:rPr>
      </w:pPr>
      <w:r w:rsidRPr="00F13C71">
        <w:rPr>
          <w:rFonts w:ascii="Arial" w:hAnsi="Arial" w:cs="Arial"/>
        </w:rPr>
        <w:tab/>
      </w:r>
      <w:r w:rsidR="00571F98" w:rsidRPr="00F13C71">
        <w:rPr>
          <w:rFonts w:ascii="Arial" w:hAnsi="Arial" w:cs="Arial"/>
        </w:rPr>
        <w:t xml:space="preserve">U navedenom razdoblju Brodsko-posavska županija je kroz EU projekt CTR-a pružila savjetodavnu </w:t>
      </w:r>
      <w:r w:rsidR="00C91C42">
        <w:rPr>
          <w:rFonts w:ascii="Arial" w:hAnsi="Arial" w:cs="Arial"/>
        </w:rPr>
        <w:t>podršku u provedbi 34 projekta o</w:t>
      </w:r>
      <w:r w:rsidR="00571F98" w:rsidRPr="00F13C71">
        <w:rPr>
          <w:rFonts w:ascii="Arial" w:hAnsi="Arial" w:cs="Arial"/>
        </w:rPr>
        <w:t xml:space="preserve">snivača i javnopravnih tijela kojima je BPŽ osnivač, ukupne vrijednosti 287,4 mil. HRK, kao što su </w:t>
      </w:r>
      <w:bookmarkStart w:id="0" w:name="_Hlk535833014"/>
      <w:r w:rsidR="00571F98" w:rsidRPr="00F13C71">
        <w:rPr>
          <w:rFonts w:ascii="Arial" w:hAnsi="Arial" w:cs="Arial"/>
        </w:rPr>
        <w:t xml:space="preserve">pomoćnici u nastavi, dnevne bolnice i dnevne kirurgije, primarna zdravstvena zaštita, 21 projekt energetske obnove škola i bolnica, </w:t>
      </w:r>
      <w:bookmarkEnd w:id="0"/>
      <w:r w:rsidR="00571F98" w:rsidRPr="00F13C71">
        <w:rPr>
          <w:rFonts w:ascii="Arial" w:hAnsi="Arial" w:cs="Arial"/>
        </w:rPr>
        <w:t xml:space="preserve">stručno usavršavanje doktora, prekogranični projekti, navodnjavanje Davor-Orubica itd. </w:t>
      </w:r>
    </w:p>
    <w:p w:rsidR="00256FF1" w:rsidRDefault="00571F98" w:rsidP="00780D06">
      <w:pPr>
        <w:spacing w:after="0" w:line="240" w:lineRule="auto"/>
        <w:ind w:firstLine="708"/>
        <w:jc w:val="both"/>
        <w:rPr>
          <w:rFonts w:ascii="Arial" w:hAnsi="Arial" w:cs="Arial"/>
        </w:rPr>
      </w:pPr>
      <w:r w:rsidRPr="00F13C71">
        <w:rPr>
          <w:rFonts w:ascii="Arial" w:hAnsi="Arial" w:cs="Arial"/>
        </w:rPr>
        <w:t xml:space="preserve">Informirano je i savjetovano 77 početnika, poduzetnika i poljoprivrednika o dostupnim natječajima i izvorima financiranja za njihove projekte.  </w:t>
      </w:r>
    </w:p>
    <w:p w:rsidR="00B66C4B" w:rsidRDefault="00B66C4B" w:rsidP="00780D06">
      <w:pPr>
        <w:spacing w:after="0" w:line="240" w:lineRule="auto"/>
        <w:ind w:firstLine="708"/>
        <w:jc w:val="both"/>
        <w:rPr>
          <w:rFonts w:ascii="Arial" w:hAnsi="Arial" w:cs="Arial"/>
        </w:rPr>
      </w:pPr>
    </w:p>
    <w:p w:rsidR="00133A16" w:rsidRPr="00F13C71" w:rsidRDefault="00133A16" w:rsidP="00780D06">
      <w:pPr>
        <w:spacing w:after="0" w:line="240" w:lineRule="auto"/>
        <w:ind w:firstLine="708"/>
        <w:jc w:val="both"/>
        <w:rPr>
          <w:rFonts w:ascii="Arial" w:hAnsi="Arial" w:cs="Arial"/>
          <w:b/>
        </w:rPr>
      </w:pPr>
    </w:p>
    <w:p w:rsidR="00805C7B" w:rsidRPr="00F13C71" w:rsidRDefault="00805C7B" w:rsidP="00780D06">
      <w:pPr>
        <w:spacing w:after="0" w:line="240" w:lineRule="auto"/>
        <w:jc w:val="center"/>
        <w:rPr>
          <w:rFonts w:ascii="Arial" w:hAnsi="Arial" w:cs="Arial"/>
          <w:b/>
        </w:rPr>
      </w:pPr>
    </w:p>
    <w:p w:rsidR="00805C7B" w:rsidRPr="00F13C71" w:rsidRDefault="00805C7B" w:rsidP="00805C7B">
      <w:pPr>
        <w:jc w:val="both"/>
        <w:rPr>
          <w:rFonts w:ascii="Arial" w:hAnsi="Arial" w:cs="Arial"/>
        </w:rPr>
      </w:pPr>
      <w:r w:rsidRPr="00F13C71">
        <w:rPr>
          <w:rFonts w:ascii="Arial" w:hAnsi="Arial" w:cs="Arial"/>
          <w:b/>
        </w:rPr>
        <w:t>POLJOPRIVREDA</w:t>
      </w:r>
      <w:r w:rsidRPr="00F13C71">
        <w:rPr>
          <w:rFonts w:ascii="Arial" w:hAnsi="Arial" w:cs="Arial"/>
        </w:rPr>
        <w:t xml:space="preserve"> </w:t>
      </w:r>
    </w:p>
    <w:p w:rsidR="00805C7B" w:rsidRDefault="00805C7B" w:rsidP="00780D06">
      <w:pPr>
        <w:spacing w:after="0" w:line="240" w:lineRule="auto"/>
        <w:ind w:firstLine="709"/>
        <w:jc w:val="both"/>
        <w:rPr>
          <w:rFonts w:ascii="Arial" w:hAnsi="Arial" w:cs="Arial"/>
        </w:rPr>
      </w:pPr>
      <w:r w:rsidRPr="00F13C71">
        <w:rPr>
          <w:rFonts w:ascii="Arial" w:hAnsi="Arial" w:cs="Arial"/>
        </w:rPr>
        <w:t>Ulaganja u poljoprivredu Brodsko-posavske županije</w:t>
      </w:r>
      <w:r w:rsidR="00AF23CB" w:rsidRPr="00F13C71">
        <w:rPr>
          <w:rFonts w:ascii="Arial" w:hAnsi="Arial" w:cs="Arial"/>
        </w:rPr>
        <w:t xml:space="preserve"> u 2019.</w:t>
      </w:r>
      <w:r w:rsidRPr="00F13C71">
        <w:rPr>
          <w:rFonts w:ascii="Arial" w:hAnsi="Arial" w:cs="Arial"/>
        </w:rPr>
        <w:t xml:space="preserve"> planirana</w:t>
      </w:r>
      <w:r w:rsidR="00AF23CB" w:rsidRPr="00F13C71">
        <w:rPr>
          <w:rFonts w:ascii="Arial" w:hAnsi="Arial" w:cs="Arial"/>
        </w:rPr>
        <w:t xml:space="preserve"> su</w:t>
      </w:r>
      <w:r w:rsidRPr="00F13C71">
        <w:rPr>
          <w:rFonts w:ascii="Arial" w:hAnsi="Arial" w:cs="Arial"/>
        </w:rPr>
        <w:t xml:space="preserve"> u ukupnom iznosu od 18.597.500,00 k</w:t>
      </w:r>
      <w:r w:rsidR="00A1118C" w:rsidRPr="00F13C71">
        <w:rPr>
          <w:rFonts w:ascii="Arial" w:hAnsi="Arial" w:cs="Arial"/>
        </w:rPr>
        <w:t>u</w:t>
      </w:r>
      <w:r w:rsidRPr="00F13C71">
        <w:rPr>
          <w:rFonts w:ascii="Arial" w:hAnsi="Arial" w:cs="Arial"/>
        </w:rPr>
        <w:t>n</w:t>
      </w:r>
      <w:r w:rsidR="00A1118C" w:rsidRPr="00F13C71">
        <w:rPr>
          <w:rFonts w:ascii="Arial" w:hAnsi="Arial" w:cs="Arial"/>
        </w:rPr>
        <w:t>a</w:t>
      </w:r>
      <w:r w:rsidRPr="00F13C71">
        <w:rPr>
          <w:rFonts w:ascii="Arial" w:hAnsi="Arial" w:cs="Arial"/>
        </w:rPr>
        <w:t>,</w:t>
      </w:r>
      <w:r w:rsidR="005F3676" w:rsidRPr="00F13C71">
        <w:rPr>
          <w:rFonts w:ascii="Arial" w:hAnsi="Arial" w:cs="Arial"/>
        </w:rPr>
        <w:t xml:space="preserve"> a izmjenama i dopunama Proračuna</w:t>
      </w:r>
      <w:r w:rsidR="00AF23CB" w:rsidRPr="00F13C71">
        <w:rPr>
          <w:rFonts w:ascii="Arial" w:hAnsi="Arial" w:cs="Arial"/>
        </w:rPr>
        <w:t xml:space="preserve"> ista su povećana na</w:t>
      </w:r>
      <w:r w:rsidRPr="00F13C71">
        <w:rPr>
          <w:rFonts w:ascii="Arial" w:hAnsi="Arial" w:cs="Arial"/>
        </w:rPr>
        <w:t xml:space="preserve"> 19.923.283,09 k</w:t>
      </w:r>
      <w:r w:rsidR="00A1118C" w:rsidRPr="00F13C71">
        <w:rPr>
          <w:rFonts w:ascii="Arial" w:hAnsi="Arial" w:cs="Arial"/>
        </w:rPr>
        <w:t>u</w:t>
      </w:r>
      <w:r w:rsidRPr="00F13C71">
        <w:rPr>
          <w:rFonts w:ascii="Arial" w:hAnsi="Arial" w:cs="Arial"/>
        </w:rPr>
        <w:t>n</w:t>
      </w:r>
      <w:r w:rsidR="00A1118C" w:rsidRPr="00F13C71">
        <w:rPr>
          <w:rFonts w:ascii="Arial" w:hAnsi="Arial" w:cs="Arial"/>
        </w:rPr>
        <w:t>a</w:t>
      </w:r>
      <w:r w:rsidRPr="00F13C71">
        <w:rPr>
          <w:rFonts w:ascii="Arial" w:hAnsi="Arial" w:cs="Arial"/>
        </w:rPr>
        <w:t xml:space="preserve">. </w:t>
      </w:r>
      <w:r w:rsidR="00AF23CB" w:rsidRPr="00F13C71">
        <w:rPr>
          <w:rFonts w:ascii="Arial" w:hAnsi="Arial" w:cs="Arial"/>
        </w:rPr>
        <w:t>U izvještajnom razdoblju za navedenu namjenu utrošeno je</w:t>
      </w:r>
      <w:r w:rsidRPr="00F13C71">
        <w:rPr>
          <w:rFonts w:ascii="Arial" w:hAnsi="Arial" w:cs="Arial"/>
        </w:rPr>
        <w:t xml:space="preserve"> 12.653.618,25 k</w:t>
      </w:r>
      <w:r w:rsidR="00A1118C" w:rsidRPr="00F13C71">
        <w:rPr>
          <w:rFonts w:ascii="Arial" w:hAnsi="Arial" w:cs="Arial"/>
        </w:rPr>
        <w:t>u</w:t>
      </w:r>
      <w:r w:rsidRPr="00F13C71">
        <w:rPr>
          <w:rFonts w:ascii="Arial" w:hAnsi="Arial" w:cs="Arial"/>
        </w:rPr>
        <w:t>n</w:t>
      </w:r>
      <w:r w:rsidR="00D24141" w:rsidRPr="00F13C71">
        <w:rPr>
          <w:rFonts w:ascii="Arial" w:hAnsi="Arial" w:cs="Arial"/>
        </w:rPr>
        <w:t>a</w:t>
      </w:r>
      <w:r w:rsidRPr="00F13C71">
        <w:rPr>
          <w:rFonts w:ascii="Arial" w:hAnsi="Arial" w:cs="Arial"/>
        </w:rPr>
        <w:t>, odnosno 63,51%, a raspo</w:t>
      </w:r>
      <w:r w:rsidR="00C91C42">
        <w:rPr>
          <w:rFonts w:ascii="Arial" w:hAnsi="Arial" w:cs="Arial"/>
        </w:rPr>
        <w:t>red istih odvijao se prema slje</w:t>
      </w:r>
      <w:r w:rsidRPr="00F13C71">
        <w:rPr>
          <w:rFonts w:ascii="Arial" w:hAnsi="Arial" w:cs="Arial"/>
        </w:rPr>
        <w:t xml:space="preserve">dećim </w:t>
      </w:r>
      <w:r w:rsidR="00AF23CB" w:rsidRPr="00F13C71">
        <w:rPr>
          <w:rFonts w:ascii="Arial" w:hAnsi="Arial" w:cs="Arial"/>
        </w:rPr>
        <w:t>aktivnostima</w:t>
      </w:r>
      <w:r w:rsidRPr="00F13C71">
        <w:rPr>
          <w:rFonts w:ascii="Arial" w:hAnsi="Arial" w:cs="Arial"/>
        </w:rPr>
        <w:t xml:space="preserve">: </w:t>
      </w:r>
    </w:p>
    <w:p w:rsidR="00A02451" w:rsidRDefault="00A02451" w:rsidP="00780D06">
      <w:pPr>
        <w:spacing w:after="0" w:line="240" w:lineRule="auto"/>
        <w:ind w:firstLine="709"/>
        <w:jc w:val="both"/>
        <w:rPr>
          <w:rFonts w:ascii="Arial" w:hAnsi="Arial" w:cs="Arial"/>
        </w:rPr>
      </w:pPr>
    </w:p>
    <w:p w:rsidR="00A02451" w:rsidRDefault="00A02451" w:rsidP="00780D06">
      <w:pPr>
        <w:spacing w:after="0" w:line="240" w:lineRule="auto"/>
        <w:ind w:firstLine="709"/>
        <w:jc w:val="both"/>
        <w:rPr>
          <w:rFonts w:ascii="Arial" w:hAnsi="Arial" w:cs="Arial"/>
        </w:rPr>
      </w:pPr>
    </w:p>
    <w:p w:rsidR="00780D06" w:rsidRPr="00F13C71" w:rsidRDefault="00780D06" w:rsidP="00780D06">
      <w:pPr>
        <w:spacing w:after="0" w:line="240" w:lineRule="auto"/>
        <w:ind w:firstLine="709"/>
        <w:jc w:val="both"/>
        <w:rPr>
          <w:rFonts w:ascii="Arial" w:hAnsi="Arial" w:cs="Arial"/>
          <w:b/>
          <w:u w:val="single"/>
        </w:rPr>
      </w:pPr>
    </w:p>
    <w:p w:rsidR="00805C7B" w:rsidRPr="00F13C71" w:rsidRDefault="00805C7B" w:rsidP="00805C7B">
      <w:pPr>
        <w:jc w:val="both"/>
        <w:rPr>
          <w:rFonts w:ascii="Arial" w:hAnsi="Arial" w:cs="Arial"/>
        </w:rPr>
      </w:pPr>
      <w:r w:rsidRPr="00F13C71">
        <w:rPr>
          <w:rFonts w:ascii="Arial" w:hAnsi="Arial" w:cs="Arial"/>
          <w:b/>
        </w:rPr>
        <w:lastRenderedPageBreak/>
        <w:t xml:space="preserve">Aktivnosti razvoja poljoprivrede </w:t>
      </w:r>
    </w:p>
    <w:p w:rsidR="00805C7B" w:rsidRPr="00F13C71" w:rsidRDefault="00A1118C" w:rsidP="00780D06">
      <w:pPr>
        <w:spacing w:after="0" w:line="240" w:lineRule="auto"/>
        <w:ind w:firstLine="567"/>
        <w:jc w:val="both"/>
        <w:rPr>
          <w:rFonts w:ascii="Arial" w:hAnsi="Arial" w:cs="Arial"/>
        </w:rPr>
      </w:pPr>
      <w:r w:rsidRPr="00F13C71">
        <w:rPr>
          <w:rFonts w:ascii="Arial" w:hAnsi="Arial" w:cs="Arial"/>
        </w:rPr>
        <w:t>Za p</w:t>
      </w:r>
      <w:r w:rsidR="00805C7B" w:rsidRPr="00F13C71">
        <w:rPr>
          <w:rFonts w:ascii="Arial" w:hAnsi="Arial" w:cs="Arial"/>
        </w:rPr>
        <w:t xml:space="preserve">romicanje razvoja poljoprivrede, educiranje poljoprivrednika i održavanje manifestacija </w:t>
      </w:r>
      <w:r w:rsidR="00AE5BD9" w:rsidRPr="00F13C71">
        <w:rPr>
          <w:rFonts w:ascii="Arial" w:hAnsi="Arial" w:cs="Arial"/>
        </w:rPr>
        <w:t xml:space="preserve">od ukupno </w:t>
      </w:r>
      <w:r w:rsidR="00805C7B" w:rsidRPr="00F13C71">
        <w:rPr>
          <w:rFonts w:ascii="Arial" w:hAnsi="Arial" w:cs="Arial"/>
        </w:rPr>
        <w:t>planiranih sredstava u iznosu od 500.783,09 k</w:t>
      </w:r>
      <w:r w:rsidR="00D24141" w:rsidRPr="00F13C71">
        <w:rPr>
          <w:rFonts w:ascii="Arial" w:hAnsi="Arial" w:cs="Arial"/>
        </w:rPr>
        <w:t>u</w:t>
      </w:r>
      <w:r w:rsidR="00805C7B" w:rsidRPr="00F13C71">
        <w:rPr>
          <w:rFonts w:ascii="Arial" w:hAnsi="Arial" w:cs="Arial"/>
        </w:rPr>
        <w:t>n</w:t>
      </w:r>
      <w:r w:rsidR="00D24141" w:rsidRPr="00F13C71">
        <w:rPr>
          <w:rFonts w:ascii="Arial" w:hAnsi="Arial" w:cs="Arial"/>
        </w:rPr>
        <w:t>a</w:t>
      </w:r>
      <w:r w:rsidR="00AE5BD9" w:rsidRPr="00F13C71">
        <w:rPr>
          <w:rFonts w:ascii="Arial" w:hAnsi="Arial" w:cs="Arial"/>
        </w:rPr>
        <w:t>, u drugoj polovini 2019.</w:t>
      </w:r>
      <w:r w:rsidR="00805C7B" w:rsidRPr="00F13C71">
        <w:rPr>
          <w:rFonts w:ascii="Arial" w:hAnsi="Arial" w:cs="Arial"/>
        </w:rPr>
        <w:t xml:space="preserve"> realizirano je 164.242,96 k</w:t>
      </w:r>
      <w:r w:rsidR="00D24141" w:rsidRPr="00F13C71">
        <w:rPr>
          <w:rFonts w:ascii="Arial" w:hAnsi="Arial" w:cs="Arial"/>
        </w:rPr>
        <w:t>u</w:t>
      </w:r>
      <w:r w:rsidR="00805C7B" w:rsidRPr="00F13C71">
        <w:rPr>
          <w:rFonts w:ascii="Arial" w:hAnsi="Arial" w:cs="Arial"/>
        </w:rPr>
        <w:t>n</w:t>
      </w:r>
      <w:r w:rsidR="00D24141" w:rsidRPr="00F13C71">
        <w:rPr>
          <w:rFonts w:ascii="Arial" w:hAnsi="Arial" w:cs="Arial"/>
        </w:rPr>
        <w:t>a</w:t>
      </w:r>
      <w:r w:rsidR="00805C7B" w:rsidRPr="00F13C71">
        <w:rPr>
          <w:rFonts w:ascii="Arial" w:hAnsi="Arial" w:cs="Arial"/>
        </w:rPr>
        <w:t xml:space="preserve"> ili 32,80% na slijedeć</w:t>
      </w:r>
      <w:r w:rsidR="00AE5BD9" w:rsidRPr="00F13C71">
        <w:rPr>
          <w:rFonts w:ascii="Arial" w:hAnsi="Arial" w:cs="Arial"/>
        </w:rPr>
        <w:t>e</w:t>
      </w:r>
      <w:r w:rsidR="00805C7B" w:rsidRPr="00F13C71">
        <w:rPr>
          <w:rFonts w:ascii="Arial" w:hAnsi="Arial" w:cs="Arial"/>
        </w:rPr>
        <w:t xml:space="preserve"> aktivnosti:</w:t>
      </w:r>
    </w:p>
    <w:p w:rsidR="00805C7B" w:rsidRPr="00F13C71" w:rsidRDefault="00805C7B" w:rsidP="00E80719">
      <w:pPr>
        <w:pStyle w:val="Odlomakpopisa"/>
        <w:numPr>
          <w:ilvl w:val="0"/>
          <w:numId w:val="8"/>
        </w:numPr>
        <w:autoSpaceDE w:val="0"/>
        <w:autoSpaceDN w:val="0"/>
        <w:adjustRightInd w:val="0"/>
        <w:jc w:val="both"/>
        <w:rPr>
          <w:rFonts w:ascii="Arial" w:hAnsi="Arial" w:cs="Arial"/>
          <w:sz w:val="22"/>
          <w:szCs w:val="22"/>
        </w:rPr>
      </w:pPr>
      <w:r w:rsidRPr="00F13C71">
        <w:rPr>
          <w:rFonts w:ascii="Arial" w:hAnsi="Arial" w:cs="Arial"/>
          <w:sz w:val="22"/>
          <w:szCs w:val="22"/>
        </w:rPr>
        <w:t>promidžb</w:t>
      </w:r>
      <w:r w:rsidR="0011436F" w:rsidRPr="00F13C71">
        <w:rPr>
          <w:rFonts w:ascii="Arial" w:hAnsi="Arial" w:cs="Arial"/>
          <w:sz w:val="22"/>
          <w:szCs w:val="22"/>
        </w:rPr>
        <w:t>u</w:t>
      </w:r>
      <w:r w:rsidRPr="00F13C71">
        <w:rPr>
          <w:rFonts w:ascii="Arial" w:hAnsi="Arial" w:cs="Arial"/>
          <w:sz w:val="22"/>
          <w:szCs w:val="22"/>
        </w:rPr>
        <w:t xml:space="preserve"> razvoja poljoprivrede </w:t>
      </w:r>
      <w:r w:rsidR="00A1118C" w:rsidRPr="00F13C71">
        <w:rPr>
          <w:rFonts w:ascii="Arial" w:hAnsi="Arial" w:cs="Arial"/>
          <w:sz w:val="22"/>
          <w:szCs w:val="22"/>
        </w:rPr>
        <w:t>od ukupno planiranih</w:t>
      </w:r>
      <w:r w:rsidRPr="00F13C71">
        <w:rPr>
          <w:rFonts w:ascii="Arial" w:hAnsi="Arial" w:cs="Arial"/>
          <w:sz w:val="22"/>
          <w:szCs w:val="22"/>
        </w:rPr>
        <w:t xml:space="preserve"> sredstva u iznosu od 50.000,00 k</w:t>
      </w:r>
      <w:r w:rsidR="00D24141" w:rsidRPr="00F13C71">
        <w:rPr>
          <w:rFonts w:ascii="Arial" w:hAnsi="Arial" w:cs="Arial"/>
          <w:sz w:val="22"/>
          <w:szCs w:val="22"/>
        </w:rPr>
        <w:t>u</w:t>
      </w:r>
      <w:r w:rsidRPr="00F13C71">
        <w:rPr>
          <w:rFonts w:ascii="Arial" w:hAnsi="Arial" w:cs="Arial"/>
          <w:sz w:val="22"/>
          <w:szCs w:val="22"/>
        </w:rPr>
        <w:t>n</w:t>
      </w:r>
      <w:r w:rsidR="00D24141" w:rsidRPr="00F13C71">
        <w:rPr>
          <w:rFonts w:ascii="Arial" w:hAnsi="Arial" w:cs="Arial"/>
          <w:sz w:val="22"/>
          <w:szCs w:val="22"/>
        </w:rPr>
        <w:t>a</w:t>
      </w:r>
      <w:r w:rsidRPr="00F13C71">
        <w:rPr>
          <w:rFonts w:ascii="Arial" w:hAnsi="Arial" w:cs="Arial"/>
          <w:sz w:val="22"/>
          <w:szCs w:val="22"/>
        </w:rPr>
        <w:t xml:space="preserve">, a u </w:t>
      </w:r>
      <w:r w:rsidR="00A1118C" w:rsidRPr="00F13C71">
        <w:rPr>
          <w:rFonts w:ascii="Arial" w:hAnsi="Arial" w:cs="Arial"/>
          <w:sz w:val="22"/>
          <w:szCs w:val="22"/>
        </w:rPr>
        <w:t xml:space="preserve">drugoj polovini </w:t>
      </w:r>
      <w:r w:rsidRPr="00F13C71">
        <w:rPr>
          <w:rFonts w:ascii="Arial" w:hAnsi="Arial" w:cs="Arial"/>
          <w:sz w:val="22"/>
          <w:szCs w:val="22"/>
        </w:rPr>
        <w:t xml:space="preserve"> 2019. realiziran</w:t>
      </w:r>
      <w:r w:rsidR="00A1118C" w:rsidRPr="00F13C71">
        <w:rPr>
          <w:rFonts w:ascii="Arial" w:hAnsi="Arial" w:cs="Arial"/>
          <w:sz w:val="22"/>
          <w:szCs w:val="22"/>
        </w:rPr>
        <w:t>o je</w:t>
      </w:r>
      <w:r w:rsidRPr="00F13C71">
        <w:rPr>
          <w:rFonts w:ascii="Arial" w:hAnsi="Arial" w:cs="Arial"/>
          <w:sz w:val="22"/>
          <w:szCs w:val="22"/>
        </w:rPr>
        <w:t xml:space="preserve"> 43.550,00 k</w:t>
      </w:r>
      <w:r w:rsidR="00D24141" w:rsidRPr="00F13C71">
        <w:rPr>
          <w:rFonts w:ascii="Arial" w:hAnsi="Arial" w:cs="Arial"/>
          <w:sz w:val="22"/>
          <w:szCs w:val="22"/>
        </w:rPr>
        <w:t>u</w:t>
      </w:r>
      <w:r w:rsidRPr="00F13C71">
        <w:rPr>
          <w:rFonts w:ascii="Arial" w:hAnsi="Arial" w:cs="Arial"/>
          <w:sz w:val="22"/>
          <w:szCs w:val="22"/>
        </w:rPr>
        <w:t>n</w:t>
      </w:r>
      <w:r w:rsidR="00D24141" w:rsidRPr="00F13C71">
        <w:rPr>
          <w:rFonts w:ascii="Arial" w:hAnsi="Arial" w:cs="Arial"/>
          <w:sz w:val="22"/>
          <w:szCs w:val="22"/>
        </w:rPr>
        <w:t>a,</w:t>
      </w:r>
    </w:p>
    <w:p w:rsidR="00805C7B" w:rsidRPr="00F13C71" w:rsidRDefault="00D24141" w:rsidP="00E80719">
      <w:pPr>
        <w:pStyle w:val="Odlomakpopisa"/>
        <w:numPr>
          <w:ilvl w:val="0"/>
          <w:numId w:val="8"/>
        </w:numPr>
        <w:autoSpaceDE w:val="0"/>
        <w:autoSpaceDN w:val="0"/>
        <w:adjustRightInd w:val="0"/>
        <w:jc w:val="both"/>
        <w:rPr>
          <w:rFonts w:ascii="Arial" w:hAnsi="Arial" w:cs="Arial"/>
          <w:sz w:val="22"/>
          <w:szCs w:val="22"/>
        </w:rPr>
      </w:pPr>
      <w:r w:rsidRPr="00F13C71">
        <w:rPr>
          <w:rFonts w:ascii="Arial" w:hAnsi="Arial" w:cs="Arial"/>
          <w:sz w:val="22"/>
          <w:szCs w:val="22"/>
        </w:rPr>
        <w:t>organizacij</w:t>
      </w:r>
      <w:r w:rsidR="0011436F" w:rsidRPr="00F13C71">
        <w:rPr>
          <w:rFonts w:ascii="Arial" w:hAnsi="Arial" w:cs="Arial"/>
          <w:sz w:val="22"/>
          <w:szCs w:val="22"/>
        </w:rPr>
        <w:t>u</w:t>
      </w:r>
      <w:r w:rsidR="00805C7B" w:rsidRPr="00F13C71">
        <w:rPr>
          <w:rFonts w:ascii="Arial" w:hAnsi="Arial" w:cs="Arial"/>
          <w:sz w:val="22"/>
          <w:szCs w:val="22"/>
        </w:rPr>
        <w:t xml:space="preserve"> izložb</w:t>
      </w:r>
      <w:r w:rsidRPr="00F13C71">
        <w:rPr>
          <w:rFonts w:ascii="Arial" w:hAnsi="Arial" w:cs="Arial"/>
          <w:sz w:val="22"/>
          <w:szCs w:val="22"/>
        </w:rPr>
        <w:t>i</w:t>
      </w:r>
      <w:r w:rsidR="00805C7B" w:rsidRPr="00F13C71">
        <w:rPr>
          <w:rFonts w:ascii="Arial" w:hAnsi="Arial" w:cs="Arial"/>
          <w:sz w:val="22"/>
          <w:szCs w:val="22"/>
        </w:rPr>
        <w:t xml:space="preserve"> </w:t>
      </w:r>
      <w:r w:rsidRPr="00F13C71">
        <w:rPr>
          <w:rFonts w:ascii="Arial" w:hAnsi="Arial" w:cs="Arial"/>
          <w:sz w:val="22"/>
          <w:szCs w:val="22"/>
        </w:rPr>
        <w:t>od ukupno planiranih</w:t>
      </w:r>
      <w:r w:rsidR="00805C7B" w:rsidRPr="00F13C71">
        <w:rPr>
          <w:rFonts w:ascii="Arial" w:hAnsi="Arial" w:cs="Arial"/>
          <w:sz w:val="22"/>
          <w:szCs w:val="22"/>
        </w:rPr>
        <w:t xml:space="preserve"> sredstva u iznosu od 340.783,09 k</w:t>
      </w:r>
      <w:r w:rsidRPr="00F13C71">
        <w:rPr>
          <w:rFonts w:ascii="Arial" w:hAnsi="Arial" w:cs="Arial"/>
          <w:sz w:val="22"/>
          <w:szCs w:val="22"/>
        </w:rPr>
        <w:t>u</w:t>
      </w:r>
      <w:r w:rsidR="00805C7B" w:rsidRPr="00F13C71">
        <w:rPr>
          <w:rFonts w:ascii="Arial" w:hAnsi="Arial" w:cs="Arial"/>
          <w:sz w:val="22"/>
          <w:szCs w:val="22"/>
        </w:rPr>
        <w:t>n</w:t>
      </w:r>
      <w:r w:rsidRPr="00F13C71">
        <w:rPr>
          <w:rFonts w:ascii="Arial" w:hAnsi="Arial" w:cs="Arial"/>
          <w:sz w:val="22"/>
          <w:szCs w:val="22"/>
        </w:rPr>
        <w:t>a</w:t>
      </w:r>
      <w:r w:rsidR="00805C7B" w:rsidRPr="00F13C71">
        <w:rPr>
          <w:rFonts w:ascii="Arial" w:hAnsi="Arial" w:cs="Arial"/>
          <w:sz w:val="22"/>
          <w:szCs w:val="22"/>
        </w:rPr>
        <w:t xml:space="preserve"> u drugom dijelu godine realizirana su sa 78.700,00 k</w:t>
      </w:r>
      <w:r w:rsidRPr="00F13C71">
        <w:rPr>
          <w:rFonts w:ascii="Arial" w:hAnsi="Arial" w:cs="Arial"/>
          <w:sz w:val="22"/>
          <w:szCs w:val="22"/>
        </w:rPr>
        <w:t>u</w:t>
      </w:r>
      <w:r w:rsidR="00805C7B" w:rsidRPr="00F13C71">
        <w:rPr>
          <w:rFonts w:ascii="Arial" w:hAnsi="Arial" w:cs="Arial"/>
          <w:sz w:val="22"/>
          <w:szCs w:val="22"/>
        </w:rPr>
        <w:t>n</w:t>
      </w:r>
      <w:r w:rsidRPr="00F13C71">
        <w:rPr>
          <w:rFonts w:ascii="Arial" w:hAnsi="Arial" w:cs="Arial"/>
          <w:sz w:val="22"/>
          <w:szCs w:val="22"/>
        </w:rPr>
        <w:t>a,</w:t>
      </w:r>
    </w:p>
    <w:p w:rsidR="00805C7B" w:rsidRPr="00F13C71" w:rsidRDefault="00805C7B" w:rsidP="00E80719">
      <w:pPr>
        <w:pStyle w:val="Odlomakpopisa"/>
        <w:numPr>
          <w:ilvl w:val="0"/>
          <w:numId w:val="8"/>
        </w:numPr>
        <w:autoSpaceDE w:val="0"/>
        <w:autoSpaceDN w:val="0"/>
        <w:adjustRightInd w:val="0"/>
        <w:jc w:val="both"/>
        <w:rPr>
          <w:rFonts w:ascii="Arial" w:hAnsi="Arial" w:cs="Arial"/>
          <w:sz w:val="22"/>
          <w:szCs w:val="22"/>
        </w:rPr>
      </w:pPr>
      <w:r w:rsidRPr="00F13C71">
        <w:rPr>
          <w:rFonts w:ascii="Arial" w:hAnsi="Arial" w:cs="Arial"/>
          <w:sz w:val="22"/>
          <w:szCs w:val="22"/>
        </w:rPr>
        <w:t>održavanje 16. natjecanja orača Brodsko-posavske županije u Donjim Andrijevcima 02. kolovoza 2019. Natjecanje orača postaja je tradicionalna manifestacija s ciljem promicanja i usvajanja suvremenih agro-tehničkih mjera i novih tehnologija u obrađivanju zemljišta i dakako, postizanja što većih rezultata u poljoprivrednoj proizvodnji.  Pobjednik u kategoriji plugova ravnjaka Ivan Petričević iz Bodovaljaca te pobjednik u kategoriji plugova  premetnjaka Šimo Karavidović iz Gundinaca predstavljali su Brodsko-posavsku županiju na 17. Natjecanju orača Republike Hrvatske koje se održalo 21. rujna 2019.godine u Sunji. U drugoj polovici 2019. godine za realizaciju ove aktivnosti utrošeno je 31.992,96 k</w:t>
      </w:r>
      <w:r w:rsidR="009F7F1F" w:rsidRPr="00F13C71">
        <w:rPr>
          <w:rFonts w:ascii="Arial" w:hAnsi="Arial" w:cs="Arial"/>
          <w:sz w:val="22"/>
          <w:szCs w:val="22"/>
        </w:rPr>
        <w:t>una,</w:t>
      </w:r>
    </w:p>
    <w:p w:rsidR="00805C7B" w:rsidRPr="00F13C71" w:rsidRDefault="00805C7B" w:rsidP="00E80719">
      <w:pPr>
        <w:pStyle w:val="Odlomakpopisa"/>
        <w:numPr>
          <w:ilvl w:val="0"/>
          <w:numId w:val="8"/>
        </w:numPr>
        <w:autoSpaceDE w:val="0"/>
        <w:autoSpaceDN w:val="0"/>
        <w:adjustRightInd w:val="0"/>
        <w:jc w:val="both"/>
        <w:rPr>
          <w:rFonts w:ascii="Arial" w:hAnsi="Arial" w:cs="Arial"/>
          <w:sz w:val="22"/>
          <w:szCs w:val="22"/>
        </w:rPr>
      </w:pPr>
      <w:r w:rsidRPr="00F13C71">
        <w:rPr>
          <w:rFonts w:ascii="Arial" w:hAnsi="Arial" w:cs="Arial"/>
          <w:sz w:val="22"/>
          <w:szCs w:val="22"/>
        </w:rPr>
        <w:t>troškov</w:t>
      </w:r>
      <w:r w:rsidR="0011436F" w:rsidRPr="00F13C71">
        <w:rPr>
          <w:rFonts w:ascii="Arial" w:hAnsi="Arial" w:cs="Arial"/>
          <w:sz w:val="22"/>
          <w:szCs w:val="22"/>
        </w:rPr>
        <w:t>e</w:t>
      </w:r>
      <w:r w:rsidRPr="00F13C71">
        <w:rPr>
          <w:rFonts w:ascii="Arial" w:hAnsi="Arial" w:cs="Arial"/>
          <w:sz w:val="22"/>
          <w:szCs w:val="22"/>
        </w:rPr>
        <w:t xml:space="preserve"> izbora najuzornije seoske žene realiziran</w:t>
      </w:r>
      <w:r w:rsidR="009F7F1F" w:rsidRPr="00F13C71">
        <w:rPr>
          <w:rFonts w:ascii="Arial" w:hAnsi="Arial" w:cs="Arial"/>
          <w:sz w:val="22"/>
          <w:szCs w:val="22"/>
        </w:rPr>
        <w:t>e</w:t>
      </w:r>
      <w:r w:rsidRPr="00F13C71">
        <w:rPr>
          <w:rFonts w:ascii="Arial" w:hAnsi="Arial" w:cs="Arial"/>
          <w:sz w:val="22"/>
          <w:szCs w:val="22"/>
        </w:rPr>
        <w:t xml:space="preserve"> u iznosu od 10.000,00 k</w:t>
      </w:r>
      <w:r w:rsidR="009F7F1F" w:rsidRPr="00F13C71">
        <w:rPr>
          <w:rFonts w:ascii="Arial" w:hAnsi="Arial" w:cs="Arial"/>
          <w:sz w:val="22"/>
          <w:szCs w:val="22"/>
        </w:rPr>
        <w:t>una</w:t>
      </w:r>
      <w:r w:rsidRPr="00F13C71">
        <w:rPr>
          <w:rFonts w:ascii="Arial" w:hAnsi="Arial" w:cs="Arial"/>
          <w:sz w:val="22"/>
          <w:szCs w:val="22"/>
        </w:rPr>
        <w:t xml:space="preserve">. </w:t>
      </w:r>
    </w:p>
    <w:p w:rsidR="00805C7B" w:rsidRPr="00F13C71" w:rsidRDefault="00805C7B" w:rsidP="00805C7B">
      <w:pPr>
        <w:pStyle w:val="Naslov"/>
        <w:jc w:val="left"/>
        <w:rPr>
          <w:rFonts w:ascii="Arial" w:hAnsi="Arial" w:cs="Arial"/>
          <w:sz w:val="22"/>
          <w:szCs w:val="22"/>
        </w:rPr>
      </w:pPr>
      <w:r w:rsidRPr="00F13C71">
        <w:rPr>
          <w:rFonts w:ascii="Arial" w:hAnsi="Arial" w:cs="Arial"/>
          <w:bCs w:val="0"/>
          <w:kern w:val="0"/>
          <w:sz w:val="22"/>
          <w:szCs w:val="22"/>
        </w:rPr>
        <w:t>Aktivnosti p</w:t>
      </w:r>
      <w:r w:rsidRPr="00F13C71">
        <w:rPr>
          <w:rFonts w:ascii="Arial" w:hAnsi="Arial" w:cs="Arial"/>
          <w:sz w:val="22"/>
          <w:szCs w:val="22"/>
        </w:rPr>
        <w:t>oticanja ulaganja u poljoprivrednu proizvodnju</w:t>
      </w:r>
    </w:p>
    <w:p w:rsidR="00805C7B" w:rsidRPr="00F13C71" w:rsidRDefault="00805C7B" w:rsidP="00805C7B">
      <w:pPr>
        <w:pStyle w:val="Naslov"/>
        <w:ind w:firstLine="567"/>
        <w:jc w:val="both"/>
        <w:rPr>
          <w:rFonts w:ascii="Arial" w:hAnsi="Arial" w:cs="Arial"/>
          <w:b w:val="0"/>
          <w:sz w:val="22"/>
          <w:szCs w:val="22"/>
        </w:rPr>
      </w:pPr>
      <w:r w:rsidRPr="00F13C71">
        <w:rPr>
          <w:rFonts w:ascii="Arial" w:hAnsi="Arial" w:cs="Arial"/>
          <w:b w:val="0"/>
          <w:sz w:val="22"/>
          <w:szCs w:val="22"/>
        </w:rPr>
        <w:t>Na aktivnosti poticanja ulaganja u poljoprivrednu proizvodnju u Županijskom proračunu za 2019. godinu planirana su sredstva u iznosu od 1.225.000,00 k</w:t>
      </w:r>
      <w:r w:rsidR="009F7F1F" w:rsidRPr="00F13C71">
        <w:rPr>
          <w:rFonts w:ascii="Arial" w:hAnsi="Arial" w:cs="Arial"/>
          <w:b w:val="0"/>
          <w:sz w:val="22"/>
          <w:szCs w:val="22"/>
        </w:rPr>
        <w:t>una</w:t>
      </w:r>
      <w:r w:rsidRPr="00F13C71">
        <w:rPr>
          <w:rFonts w:ascii="Arial" w:hAnsi="Arial" w:cs="Arial"/>
          <w:b w:val="0"/>
          <w:sz w:val="22"/>
          <w:szCs w:val="22"/>
        </w:rPr>
        <w:t xml:space="preserve">, a u </w:t>
      </w:r>
      <w:r w:rsidR="009F7F1F" w:rsidRPr="00F13C71">
        <w:rPr>
          <w:rFonts w:ascii="Arial" w:hAnsi="Arial" w:cs="Arial"/>
          <w:b w:val="0"/>
          <w:sz w:val="22"/>
          <w:szCs w:val="22"/>
        </w:rPr>
        <w:t>drugoj polovini</w:t>
      </w:r>
      <w:r w:rsidRPr="00F13C71">
        <w:rPr>
          <w:rFonts w:ascii="Arial" w:hAnsi="Arial" w:cs="Arial"/>
          <w:b w:val="0"/>
          <w:sz w:val="22"/>
          <w:szCs w:val="22"/>
        </w:rPr>
        <w:t xml:space="preserve"> 2019. godine realizirano je 644.890,00 k</w:t>
      </w:r>
      <w:r w:rsidR="009F7F1F" w:rsidRPr="00F13C71">
        <w:rPr>
          <w:rFonts w:ascii="Arial" w:hAnsi="Arial" w:cs="Arial"/>
          <w:b w:val="0"/>
          <w:sz w:val="22"/>
          <w:szCs w:val="22"/>
        </w:rPr>
        <w:t>una</w:t>
      </w:r>
      <w:r w:rsidRPr="00F13C71">
        <w:rPr>
          <w:rFonts w:ascii="Arial" w:hAnsi="Arial" w:cs="Arial"/>
          <w:b w:val="0"/>
          <w:sz w:val="22"/>
          <w:szCs w:val="22"/>
        </w:rPr>
        <w:t xml:space="preserve"> ili 52,64% kako slijedi:</w:t>
      </w:r>
    </w:p>
    <w:p w:rsidR="00805C7B" w:rsidRPr="00F13C71" w:rsidRDefault="00805C7B" w:rsidP="00E80719">
      <w:pPr>
        <w:pStyle w:val="Odlomakpopisa"/>
        <w:numPr>
          <w:ilvl w:val="0"/>
          <w:numId w:val="8"/>
        </w:numPr>
        <w:autoSpaceDE w:val="0"/>
        <w:autoSpaceDN w:val="0"/>
        <w:adjustRightInd w:val="0"/>
        <w:jc w:val="both"/>
        <w:rPr>
          <w:rFonts w:ascii="Arial" w:hAnsi="Arial" w:cs="Arial"/>
          <w:sz w:val="22"/>
          <w:szCs w:val="22"/>
        </w:rPr>
      </w:pPr>
      <w:r w:rsidRPr="00F13C71">
        <w:rPr>
          <w:rFonts w:ascii="Arial" w:hAnsi="Arial" w:cs="Arial"/>
          <w:sz w:val="22"/>
          <w:szCs w:val="22"/>
        </w:rPr>
        <w:t>od ukupno planiranih 170.000,00 k</w:t>
      </w:r>
      <w:r w:rsidR="009F7F1F" w:rsidRPr="00F13C71">
        <w:rPr>
          <w:rFonts w:ascii="Arial" w:hAnsi="Arial" w:cs="Arial"/>
          <w:sz w:val="22"/>
          <w:szCs w:val="22"/>
        </w:rPr>
        <w:t>una</w:t>
      </w:r>
      <w:r w:rsidRPr="00F13C71">
        <w:rPr>
          <w:rFonts w:ascii="Arial" w:hAnsi="Arial" w:cs="Arial"/>
          <w:sz w:val="22"/>
          <w:szCs w:val="22"/>
        </w:rPr>
        <w:t xml:space="preserve"> za troškove operativne provedbe obrane od tuče Državnom hidrometeorološkom zavodu realizirano je 100.000,00 k</w:t>
      </w:r>
      <w:r w:rsidR="009F7F1F" w:rsidRPr="00F13C71">
        <w:rPr>
          <w:rFonts w:ascii="Arial" w:hAnsi="Arial" w:cs="Arial"/>
          <w:sz w:val="22"/>
          <w:szCs w:val="22"/>
        </w:rPr>
        <w:t>una,</w:t>
      </w:r>
    </w:p>
    <w:p w:rsidR="00805C7B" w:rsidRPr="00F13C71" w:rsidRDefault="00805C7B" w:rsidP="00E80719">
      <w:pPr>
        <w:pStyle w:val="Odlomakpopisa"/>
        <w:numPr>
          <w:ilvl w:val="0"/>
          <w:numId w:val="8"/>
        </w:numPr>
        <w:autoSpaceDE w:val="0"/>
        <w:autoSpaceDN w:val="0"/>
        <w:adjustRightInd w:val="0"/>
        <w:jc w:val="both"/>
        <w:rPr>
          <w:rFonts w:ascii="Arial" w:hAnsi="Arial" w:cs="Arial"/>
          <w:sz w:val="22"/>
          <w:szCs w:val="22"/>
        </w:rPr>
      </w:pPr>
      <w:r w:rsidRPr="00F13C71">
        <w:rPr>
          <w:rFonts w:ascii="Arial" w:hAnsi="Arial" w:cs="Arial"/>
          <w:sz w:val="22"/>
          <w:szCs w:val="22"/>
        </w:rPr>
        <w:t>Program mjera protiv trihineloze i ostalih zaraznih bolesti svinja na obiteljskim poljoprivrednim gospodarstvima provodi se putem registriranih klaonica, a u drugoj polovi</w:t>
      </w:r>
      <w:r w:rsidR="009F7F1F" w:rsidRPr="00F13C71">
        <w:rPr>
          <w:rFonts w:ascii="Arial" w:hAnsi="Arial" w:cs="Arial"/>
          <w:sz w:val="22"/>
          <w:szCs w:val="22"/>
        </w:rPr>
        <w:t>ni</w:t>
      </w:r>
      <w:r w:rsidRPr="00F13C71">
        <w:rPr>
          <w:rFonts w:ascii="Arial" w:hAnsi="Arial" w:cs="Arial"/>
          <w:sz w:val="22"/>
          <w:szCs w:val="22"/>
        </w:rPr>
        <w:t xml:space="preserve"> 2019. godine </w:t>
      </w:r>
      <w:r w:rsidR="009F7F1F" w:rsidRPr="00F13C71">
        <w:rPr>
          <w:rFonts w:ascii="Arial" w:hAnsi="Arial" w:cs="Arial"/>
          <w:sz w:val="22"/>
          <w:szCs w:val="22"/>
        </w:rPr>
        <w:t>za ovu namjenu utrošeno je</w:t>
      </w:r>
      <w:r w:rsidRPr="00F13C71">
        <w:rPr>
          <w:rFonts w:ascii="Arial" w:hAnsi="Arial" w:cs="Arial"/>
          <w:sz w:val="22"/>
          <w:szCs w:val="22"/>
        </w:rPr>
        <w:t xml:space="preserve"> 111.300,00 k</w:t>
      </w:r>
      <w:r w:rsidR="009F7F1F" w:rsidRPr="00F13C71">
        <w:rPr>
          <w:rFonts w:ascii="Arial" w:hAnsi="Arial" w:cs="Arial"/>
          <w:sz w:val="22"/>
          <w:szCs w:val="22"/>
        </w:rPr>
        <w:t>una,</w:t>
      </w:r>
    </w:p>
    <w:p w:rsidR="00805C7B" w:rsidRPr="00F13C71" w:rsidRDefault="00805C7B" w:rsidP="00E80719">
      <w:pPr>
        <w:pStyle w:val="Odlomakpopisa"/>
        <w:numPr>
          <w:ilvl w:val="0"/>
          <w:numId w:val="8"/>
        </w:numPr>
        <w:autoSpaceDE w:val="0"/>
        <w:autoSpaceDN w:val="0"/>
        <w:adjustRightInd w:val="0"/>
        <w:jc w:val="both"/>
        <w:rPr>
          <w:rFonts w:ascii="Arial" w:hAnsi="Arial" w:cs="Arial"/>
          <w:sz w:val="22"/>
          <w:szCs w:val="22"/>
        </w:rPr>
      </w:pPr>
      <w:r w:rsidRPr="00F13C71">
        <w:rPr>
          <w:rFonts w:ascii="Arial" w:hAnsi="Arial" w:cs="Arial"/>
          <w:sz w:val="22"/>
          <w:szCs w:val="22"/>
        </w:rPr>
        <w:t xml:space="preserve">potpora LAG-ovima (lokalna akcijska grupa) u 2019. godini planirana </w:t>
      </w:r>
      <w:r w:rsidR="009F7F1F" w:rsidRPr="00F13C71">
        <w:rPr>
          <w:rFonts w:ascii="Arial" w:hAnsi="Arial" w:cs="Arial"/>
          <w:sz w:val="22"/>
          <w:szCs w:val="22"/>
        </w:rPr>
        <w:t>je</w:t>
      </w:r>
      <w:r w:rsidRPr="00F13C71">
        <w:rPr>
          <w:rFonts w:ascii="Arial" w:hAnsi="Arial" w:cs="Arial"/>
          <w:sz w:val="22"/>
          <w:szCs w:val="22"/>
        </w:rPr>
        <w:t xml:space="preserve"> u visini od 120.000,00 kuna. Sredstva se usmjeravaju prema tri LAG-a na području Brodsko-posavske županije za planirane godišnje aktivnosti</w:t>
      </w:r>
      <w:r w:rsidR="009F7F1F" w:rsidRPr="00F13C71">
        <w:rPr>
          <w:rFonts w:ascii="Arial" w:hAnsi="Arial" w:cs="Arial"/>
          <w:sz w:val="22"/>
          <w:szCs w:val="22"/>
        </w:rPr>
        <w:t>.</w:t>
      </w:r>
      <w:r w:rsidRPr="00F13C71">
        <w:rPr>
          <w:rFonts w:ascii="Arial" w:hAnsi="Arial" w:cs="Arial"/>
          <w:sz w:val="22"/>
          <w:szCs w:val="22"/>
        </w:rPr>
        <w:t xml:space="preserve"> </w:t>
      </w:r>
      <w:r w:rsidR="009F7F1F" w:rsidRPr="00F13C71">
        <w:rPr>
          <w:rFonts w:ascii="Arial" w:hAnsi="Arial" w:cs="Arial"/>
          <w:sz w:val="22"/>
          <w:szCs w:val="22"/>
        </w:rPr>
        <w:t>U</w:t>
      </w:r>
      <w:r w:rsidRPr="00F13C71">
        <w:rPr>
          <w:rFonts w:ascii="Arial" w:hAnsi="Arial" w:cs="Arial"/>
          <w:sz w:val="22"/>
          <w:szCs w:val="22"/>
        </w:rPr>
        <w:t xml:space="preserve"> drugoj polovi</w:t>
      </w:r>
      <w:r w:rsidR="009F7F1F" w:rsidRPr="00F13C71">
        <w:rPr>
          <w:rFonts w:ascii="Arial" w:hAnsi="Arial" w:cs="Arial"/>
          <w:sz w:val="22"/>
          <w:szCs w:val="22"/>
        </w:rPr>
        <w:t>ni</w:t>
      </w:r>
      <w:r w:rsidRPr="00F13C71">
        <w:rPr>
          <w:rFonts w:ascii="Arial" w:hAnsi="Arial" w:cs="Arial"/>
          <w:sz w:val="22"/>
          <w:szCs w:val="22"/>
        </w:rPr>
        <w:t xml:space="preserve"> 2019. godine</w:t>
      </w:r>
      <w:r w:rsidR="005F3676" w:rsidRPr="00F13C71">
        <w:rPr>
          <w:rFonts w:ascii="Arial" w:hAnsi="Arial" w:cs="Arial"/>
          <w:sz w:val="22"/>
          <w:szCs w:val="22"/>
        </w:rPr>
        <w:t xml:space="preserve"> za ovu namjenu utrošeno je</w:t>
      </w:r>
      <w:r w:rsidRPr="00F13C71">
        <w:rPr>
          <w:rFonts w:ascii="Arial" w:hAnsi="Arial" w:cs="Arial"/>
          <w:sz w:val="22"/>
          <w:szCs w:val="22"/>
        </w:rPr>
        <w:t xml:space="preserve"> 90.000,00 k</w:t>
      </w:r>
      <w:r w:rsidR="009F7F1F" w:rsidRPr="00F13C71">
        <w:rPr>
          <w:rFonts w:ascii="Arial" w:hAnsi="Arial" w:cs="Arial"/>
          <w:sz w:val="22"/>
          <w:szCs w:val="22"/>
        </w:rPr>
        <w:t>una,</w:t>
      </w:r>
      <w:r w:rsidRPr="00F13C71">
        <w:rPr>
          <w:rFonts w:ascii="Arial" w:hAnsi="Arial" w:cs="Arial"/>
          <w:sz w:val="22"/>
          <w:szCs w:val="22"/>
        </w:rPr>
        <w:t xml:space="preserve"> </w:t>
      </w:r>
    </w:p>
    <w:p w:rsidR="00805C7B" w:rsidRPr="00F13C71" w:rsidRDefault="00805C7B" w:rsidP="00E80719">
      <w:pPr>
        <w:pStyle w:val="Odlomakpopisa"/>
        <w:numPr>
          <w:ilvl w:val="0"/>
          <w:numId w:val="8"/>
        </w:numPr>
        <w:autoSpaceDE w:val="0"/>
        <w:autoSpaceDN w:val="0"/>
        <w:adjustRightInd w:val="0"/>
        <w:jc w:val="both"/>
        <w:rPr>
          <w:rFonts w:ascii="Arial" w:hAnsi="Arial" w:cs="Arial"/>
          <w:sz w:val="22"/>
          <w:szCs w:val="22"/>
        </w:rPr>
      </w:pPr>
      <w:r w:rsidRPr="00F13C71">
        <w:rPr>
          <w:rFonts w:ascii="Arial" w:hAnsi="Arial" w:cs="Arial"/>
          <w:sz w:val="22"/>
          <w:szCs w:val="22"/>
        </w:rPr>
        <w:t>troškovi uzgoja rasplodnih nazimica u drugoj polovini 2019. godine realizirani su u iznosu od 50.000,00 kn. Projektom svinjogojske udruge Brodska posavina predviđa se zamjena 50 izlučenih krmača na OPG-ima sa visokovrijednim suprasnim nazmicama. Uzgajivači koji su izlučili svoje krmače i kupili uzgojno valjane nazimice dobili su 1.000,00 k</w:t>
      </w:r>
      <w:r w:rsidR="009F7F1F" w:rsidRPr="00F13C71">
        <w:rPr>
          <w:rFonts w:ascii="Arial" w:hAnsi="Arial" w:cs="Arial"/>
          <w:sz w:val="22"/>
          <w:szCs w:val="22"/>
        </w:rPr>
        <w:t>una</w:t>
      </w:r>
      <w:r w:rsidRPr="00F13C71">
        <w:rPr>
          <w:rFonts w:ascii="Arial" w:hAnsi="Arial" w:cs="Arial"/>
          <w:sz w:val="22"/>
          <w:szCs w:val="22"/>
        </w:rPr>
        <w:t>, uz obvezu uzgoja nazimica prema proizvodnom planu, tj. uzgoju osnovnog stada u čistoj krvi;</w:t>
      </w:r>
    </w:p>
    <w:p w:rsidR="00805C7B" w:rsidRPr="00F13C71" w:rsidRDefault="00805C7B" w:rsidP="00E80719">
      <w:pPr>
        <w:pStyle w:val="Odlomakpopisa"/>
        <w:numPr>
          <w:ilvl w:val="0"/>
          <w:numId w:val="8"/>
        </w:numPr>
        <w:autoSpaceDE w:val="0"/>
        <w:autoSpaceDN w:val="0"/>
        <w:adjustRightInd w:val="0"/>
        <w:jc w:val="both"/>
        <w:rPr>
          <w:rFonts w:ascii="Arial" w:hAnsi="Arial" w:cs="Arial"/>
          <w:sz w:val="22"/>
          <w:szCs w:val="22"/>
        </w:rPr>
      </w:pPr>
      <w:r w:rsidRPr="00F13C71">
        <w:rPr>
          <w:rFonts w:ascii="Arial" w:hAnsi="Arial" w:cs="Arial"/>
          <w:sz w:val="22"/>
          <w:szCs w:val="22"/>
        </w:rPr>
        <w:t>sredstva za projekte unapređenja stočarske proizvodnje planirana</w:t>
      </w:r>
      <w:r w:rsidR="005F3676" w:rsidRPr="00F13C71">
        <w:rPr>
          <w:rFonts w:ascii="Arial" w:hAnsi="Arial" w:cs="Arial"/>
          <w:sz w:val="22"/>
          <w:szCs w:val="22"/>
        </w:rPr>
        <w:t xml:space="preserve"> su</w:t>
      </w:r>
      <w:r w:rsidRPr="00F13C71">
        <w:rPr>
          <w:rFonts w:ascii="Arial" w:hAnsi="Arial" w:cs="Arial"/>
          <w:sz w:val="22"/>
          <w:szCs w:val="22"/>
        </w:rPr>
        <w:t xml:space="preserve"> u 2019. </w:t>
      </w:r>
      <w:r w:rsidR="005F3676" w:rsidRPr="00F13C71">
        <w:rPr>
          <w:rFonts w:ascii="Arial" w:hAnsi="Arial" w:cs="Arial"/>
          <w:sz w:val="22"/>
          <w:szCs w:val="22"/>
        </w:rPr>
        <w:t>u iznosu od</w:t>
      </w:r>
      <w:r w:rsidRPr="00F13C71">
        <w:rPr>
          <w:rFonts w:ascii="Arial" w:hAnsi="Arial" w:cs="Arial"/>
          <w:sz w:val="22"/>
          <w:szCs w:val="22"/>
        </w:rPr>
        <w:t xml:space="preserve"> 100.000,00 kn i to za provođenje programa poboljšanja isplativosti proizvodnje mlijeka na obiteljskim poljoprivrednim gospodarstvima u suradnji s Udrugom mljekara Brodsko-posavske županije i Hrvatsk</w:t>
      </w:r>
      <w:r w:rsidR="005F3676" w:rsidRPr="00F13C71">
        <w:rPr>
          <w:rFonts w:ascii="Arial" w:hAnsi="Arial" w:cs="Arial"/>
          <w:sz w:val="22"/>
          <w:szCs w:val="22"/>
        </w:rPr>
        <w:t>om</w:t>
      </w:r>
      <w:r w:rsidRPr="00F13C71">
        <w:rPr>
          <w:rFonts w:ascii="Arial" w:hAnsi="Arial" w:cs="Arial"/>
          <w:sz w:val="22"/>
          <w:szCs w:val="22"/>
        </w:rPr>
        <w:t xml:space="preserve"> poljoprivredn</w:t>
      </w:r>
      <w:r w:rsidR="005F3676" w:rsidRPr="00F13C71">
        <w:rPr>
          <w:rFonts w:ascii="Arial" w:hAnsi="Arial" w:cs="Arial"/>
          <w:sz w:val="22"/>
          <w:szCs w:val="22"/>
        </w:rPr>
        <w:t>om</w:t>
      </w:r>
      <w:r w:rsidRPr="00F13C71">
        <w:rPr>
          <w:rFonts w:ascii="Arial" w:hAnsi="Arial" w:cs="Arial"/>
          <w:sz w:val="22"/>
          <w:szCs w:val="22"/>
        </w:rPr>
        <w:t xml:space="preserve"> agencij</w:t>
      </w:r>
      <w:r w:rsidR="005F3676" w:rsidRPr="00F13C71">
        <w:rPr>
          <w:rFonts w:ascii="Arial" w:hAnsi="Arial" w:cs="Arial"/>
          <w:sz w:val="22"/>
          <w:szCs w:val="22"/>
        </w:rPr>
        <w:t>om</w:t>
      </w:r>
      <w:r w:rsidRPr="00F13C71">
        <w:rPr>
          <w:rFonts w:ascii="Arial" w:hAnsi="Arial" w:cs="Arial"/>
          <w:sz w:val="22"/>
          <w:szCs w:val="22"/>
        </w:rPr>
        <w:t>, te provedbu istraživačkog projekta razvoja predikcijskih modela za optimizaciju managementa mliječnih farmi i ispitivanje kvalitete kukuruzne silaže. U drugoj polovi</w:t>
      </w:r>
      <w:r w:rsidR="005F3676" w:rsidRPr="00F13C71">
        <w:rPr>
          <w:rFonts w:ascii="Arial" w:hAnsi="Arial" w:cs="Arial"/>
          <w:sz w:val="22"/>
          <w:szCs w:val="22"/>
        </w:rPr>
        <w:t>n</w:t>
      </w:r>
      <w:r w:rsidRPr="00F13C71">
        <w:rPr>
          <w:rFonts w:ascii="Arial" w:hAnsi="Arial" w:cs="Arial"/>
          <w:sz w:val="22"/>
          <w:szCs w:val="22"/>
        </w:rPr>
        <w:t>i 2019. godine  za ovu namjenu realizirano je 73.750,00,00 k</w:t>
      </w:r>
      <w:r w:rsidR="005F3676" w:rsidRPr="00F13C71">
        <w:rPr>
          <w:rFonts w:ascii="Arial" w:hAnsi="Arial" w:cs="Arial"/>
          <w:sz w:val="22"/>
          <w:szCs w:val="22"/>
        </w:rPr>
        <w:t>una,</w:t>
      </w:r>
    </w:p>
    <w:p w:rsidR="00805C7B" w:rsidRPr="00F13C71" w:rsidRDefault="00805C7B" w:rsidP="00E80719">
      <w:pPr>
        <w:pStyle w:val="Odlomakpopisa"/>
        <w:numPr>
          <w:ilvl w:val="0"/>
          <w:numId w:val="8"/>
        </w:numPr>
        <w:autoSpaceDE w:val="0"/>
        <w:autoSpaceDN w:val="0"/>
        <w:adjustRightInd w:val="0"/>
        <w:jc w:val="both"/>
        <w:rPr>
          <w:rFonts w:ascii="Arial" w:hAnsi="Arial" w:cs="Arial"/>
          <w:sz w:val="22"/>
          <w:szCs w:val="22"/>
        </w:rPr>
      </w:pPr>
      <w:r w:rsidRPr="00F13C71">
        <w:rPr>
          <w:rFonts w:ascii="Arial" w:hAnsi="Arial" w:cs="Arial"/>
          <w:sz w:val="22"/>
          <w:szCs w:val="22"/>
        </w:rPr>
        <w:t>sredstva za projekte unapređenja biljne proizvodnje u 2019. godini planirana u iznosu od 150.000,00 kn za</w:t>
      </w:r>
      <w:r w:rsidR="005F3676" w:rsidRPr="00F13C71">
        <w:rPr>
          <w:rFonts w:ascii="Arial" w:hAnsi="Arial" w:cs="Arial"/>
          <w:sz w:val="22"/>
          <w:szCs w:val="22"/>
        </w:rPr>
        <w:t>:</w:t>
      </w:r>
      <w:r w:rsidRPr="00F13C71">
        <w:rPr>
          <w:rFonts w:ascii="Arial" w:hAnsi="Arial" w:cs="Arial"/>
          <w:sz w:val="22"/>
          <w:szCs w:val="22"/>
        </w:rPr>
        <w:t xml:space="preserve"> sufinanciranje projekata Poljoprivrednog fakulteta iz Osijeka i Zagreba u iznosu 50.000,00 k</w:t>
      </w:r>
      <w:r w:rsidR="005F3676" w:rsidRPr="00F13C71">
        <w:rPr>
          <w:rFonts w:ascii="Arial" w:hAnsi="Arial" w:cs="Arial"/>
          <w:sz w:val="22"/>
          <w:szCs w:val="22"/>
        </w:rPr>
        <w:t>una</w:t>
      </w:r>
      <w:r w:rsidRPr="00F13C71">
        <w:rPr>
          <w:rFonts w:ascii="Arial" w:hAnsi="Arial" w:cs="Arial"/>
          <w:sz w:val="22"/>
          <w:szCs w:val="22"/>
        </w:rPr>
        <w:t xml:space="preserve"> i projekta analize plodnosti tla </w:t>
      </w:r>
      <w:r w:rsidR="005F3676" w:rsidRPr="00F13C71">
        <w:rPr>
          <w:rFonts w:ascii="Arial" w:hAnsi="Arial" w:cs="Arial"/>
          <w:sz w:val="22"/>
          <w:szCs w:val="22"/>
        </w:rPr>
        <w:t>u iznosu od</w:t>
      </w:r>
      <w:r w:rsidRPr="00F13C71">
        <w:rPr>
          <w:rFonts w:ascii="Arial" w:hAnsi="Arial" w:cs="Arial"/>
          <w:sz w:val="22"/>
          <w:szCs w:val="22"/>
        </w:rPr>
        <w:t xml:space="preserve"> 100.000,00 k</w:t>
      </w:r>
      <w:r w:rsidR="005F3676" w:rsidRPr="00F13C71">
        <w:rPr>
          <w:rFonts w:ascii="Arial" w:hAnsi="Arial" w:cs="Arial"/>
          <w:sz w:val="22"/>
          <w:szCs w:val="22"/>
        </w:rPr>
        <w:t>una. U</w:t>
      </w:r>
      <w:r w:rsidRPr="00F13C71">
        <w:rPr>
          <w:rFonts w:ascii="Arial" w:hAnsi="Arial" w:cs="Arial"/>
          <w:sz w:val="22"/>
          <w:szCs w:val="22"/>
        </w:rPr>
        <w:t xml:space="preserve"> drugoj polovi</w:t>
      </w:r>
      <w:r w:rsidR="005F3676" w:rsidRPr="00F13C71">
        <w:rPr>
          <w:rFonts w:ascii="Arial" w:hAnsi="Arial" w:cs="Arial"/>
          <w:sz w:val="22"/>
          <w:szCs w:val="22"/>
        </w:rPr>
        <w:t>n</w:t>
      </w:r>
      <w:r w:rsidRPr="00F13C71">
        <w:rPr>
          <w:rFonts w:ascii="Arial" w:hAnsi="Arial" w:cs="Arial"/>
          <w:sz w:val="22"/>
          <w:szCs w:val="22"/>
        </w:rPr>
        <w:t>i</w:t>
      </w:r>
      <w:r w:rsidR="005F3676" w:rsidRPr="00F13C71">
        <w:rPr>
          <w:rFonts w:ascii="Arial" w:hAnsi="Arial" w:cs="Arial"/>
          <w:sz w:val="22"/>
          <w:szCs w:val="22"/>
        </w:rPr>
        <w:t xml:space="preserve"> 2019.</w:t>
      </w:r>
      <w:r w:rsidRPr="00F13C71">
        <w:rPr>
          <w:rFonts w:ascii="Arial" w:hAnsi="Arial" w:cs="Arial"/>
          <w:sz w:val="22"/>
          <w:szCs w:val="22"/>
        </w:rPr>
        <w:t xml:space="preserve"> godine </w:t>
      </w:r>
      <w:r w:rsidR="005F3676" w:rsidRPr="00F13C71">
        <w:rPr>
          <w:rFonts w:ascii="Arial" w:hAnsi="Arial" w:cs="Arial"/>
          <w:sz w:val="22"/>
          <w:szCs w:val="22"/>
        </w:rPr>
        <w:t>za navedene namjene utrošeno je ukupno</w:t>
      </w:r>
      <w:r w:rsidRPr="00F13C71">
        <w:rPr>
          <w:rFonts w:ascii="Arial" w:hAnsi="Arial" w:cs="Arial"/>
          <w:sz w:val="22"/>
          <w:szCs w:val="22"/>
        </w:rPr>
        <w:t xml:space="preserve"> 99.840,00 k</w:t>
      </w:r>
      <w:r w:rsidR="005F3676" w:rsidRPr="00F13C71">
        <w:rPr>
          <w:rFonts w:ascii="Arial" w:hAnsi="Arial" w:cs="Arial"/>
          <w:sz w:val="22"/>
          <w:szCs w:val="22"/>
        </w:rPr>
        <w:t>una,</w:t>
      </w:r>
      <w:r w:rsidRPr="00F13C71">
        <w:rPr>
          <w:rFonts w:ascii="Arial" w:hAnsi="Arial" w:cs="Arial"/>
          <w:sz w:val="22"/>
          <w:szCs w:val="22"/>
        </w:rPr>
        <w:t xml:space="preserve">  </w:t>
      </w:r>
    </w:p>
    <w:p w:rsidR="00805C7B" w:rsidRPr="00F13C71" w:rsidRDefault="00805C7B" w:rsidP="00E80719">
      <w:pPr>
        <w:pStyle w:val="Odlomakpopisa"/>
        <w:numPr>
          <w:ilvl w:val="0"/>
          <w:numId w:val="8"/>
        </w:numPr>
        <w:autoSpaceDE w:val="0"/>
        <w:autoSpaceDN w:val="0"/>
        <w:adjustRightInd w:val="0"/>
        <w:jc w:val="both"/>
        <w:rPr>
          <w:rFonts w:ascii="Arial" w:hAnsi="Arial" w:cs="Arial"/>
          <w:sz w:val="22"/>
          <w:szCs w:val="22"/>
        </w:rPr>
      </w:pPr>
      <w:r w:rsidRPr="00F13C71">
        <w:rPr>
          <w:rFonts w:ascii="Arial" w:hAnsi="Arial" w:cs="Arial"/>
          <w:sz w:val="22"/>
          <w:szCs w:val="22"/>
        </w:rPr>
        <w:t xml:space="preserve">sufinanciranje monitoringa ispitivanja kvalitete meda </w:t>
      </w:r>
      <w:r w:rsidR="005F3676" w:rsidRPr="00F13C71">
        <w:rPr>
          <w:rFonts w:ascii="Arial" w:hAnsi="Arial" w:cs="Arial"/>
          <w:sz w:val="22"/>
          <w:szCs w:val="22"/>
        </w:rPr>
        <w:t>za što je utrošeno</w:t>
      </w:r>
      <w:r w:rsidRPr="00F13C71">
        <w:rPr>
          <w:rFonts w:ascii="Arial" w:hAnsi="Arial" w:cs="Arial"/>
          <w:sz w:val="22"/>
          <w:szCs w:val="22"/>
        </w:rPr>
        <w:t xml:space="preserve"> 20.000,00 k</w:t>
      </w:r>
      <w:r w:rsidR="005F3676" w:rsidRPr="00F13C71">
        <w:rPr>
          <w:rFonts w:ascii="Arial" w:hAnsi="Arial" w:cs="Arial"/>
          <w:sz w:val="22"/>
          <w:szCs w:val="22"/>
        </w:rPr>
        <w:t>una,</w:t>
      </w:r>
    </w:p>
    <w:p w:rsidR="00805C7B" w:rsidRPr="00F13C71" w:rsidRDefault="005F3676" w:rsidP="00E80719">
      <w:pPr>
        <w:pStyle w:val="Odlomakpopisa"/>
        <w:numPr>
          <w:ilvl w:val="0"/>
          <w:numId w:val="8"/>
        </w:numPr>
        <w:autoSpaceDE w:val="0"/>
        <w:autoSpaceDN w:val="0"/>
        <w:adjustRightInd w:val="0"/>
        <w:jc w:val="both"/>
        <w:rPr>
          <w:rFonts w:ascii="Arial" w:hAnsi="Arial" w:cs="Arial"/>
          <w:sz w:val="22"/>
          <w:szCs w:val="22"/>
        </w:rPr>
      </w:pPr>
      <w:r w:rsidRPr="00F13C71">
        <w:rPr>
          <w:rFonts w:ascii="Arial" w:hAnsi="Arial" w:cs="Arial"/>
          <w:sz w:val="22"/>
          <w:szCs w:val="22"/>
        </w:rPr>
        <w:lastRenderedPageBreak/>
        <w:t xml:space="preserve">sufinanciranje </w:t>
      </w:r>
      <w:r w:rsidR="00805C7B" w:rsidRPr="00F13C71">
        <w:rPr>
          <w:rFonts w:ascii="Arial" w:hAnsi="Arial" w:cs="Arial"/>
          <w:sz w:val="22"/>
          <w:szCs w:val="22"/>
        </w:rPr>
        <w:t xml:space="preserve">izgradnju Poljoprivredno poduzetničkog inkubatora u Brodskom Stupniku putem kapitalne pomoći </w:t>
      </w:r>
      <w:r w:rsidRPr="00F13C71">
        <w:rPr>
          <w:rFonts w:ascii="Arial" w:hAnsi="Arial" w:cs="Arial"/>
          <w:sz w:val="22"/>
          <w:szCs w:val="22"/>
        </w:rPr>
        <w:t>u iznosu od</w:t>
      </w:r>
      <w:r w:rsidR="00805C7B" w:rsidRPr="00F13C71">
        <w:rPr>
          <w:rFonts w:ascii="Arial" w:hAnsi="Arial" w:cs="Arial"/>
          <w:sz w:val="22"/>
          <w:szCs w:val="22"/>
        </w:rPr>
        <w:t xml:space="preserve"> 100.000,00 kn.</w:t>
      </w:r>
    </w:p>
    <w:p w:rsidR="00805C7B" w:rsidRPr="00F13C71" w:rsidRDefault="00805C7B" w:rsidP="00805C7B">
      <w:pPr>
        <w:jc w:val="both"/>
        <w:rPr>
          <w:rFonts w:ascii="Arial" w:hAnsi="Arial" w:cs="Arial"/>
        </w:rPr>
      </w:pPr>
    </w:p>
    <w:p w:rsidR="00805C7B" w:rsidRPr="00F13C71" w:rsidRDefault="00805C7B" w:rsidP="00805C7B">
      <w:pPr>
        <w:jc w:val="both"/>
        <w:rPr>
          <w:rFonts w:ascii="Arial" w:hAnsi="Arial" w:cs="Arial"/>
          <w:bCs/>
        </w:rPr>
      </w:pPr>
      <w:bookmarkStart w:id="1" w:name="_Hlk29978342"/>
      <w:r w:rsidRPr="00F13C71">
        <w:rPr>
          <w:rFonts w:ascii="Arial" w:hAnsi="Arial" w:cs="Arial"/>
          <w:b/>
          <w:bCs/>
        </w:rPr>
        <w:t>Aktivnosti za poticanje udruga</w:t>
      </w:r>
      <w:bookmarkEnd w:id="1"/>
    </w:p>
    <w:p w:rsidR="00805C7B" w:rsidRPr="00F13C71" w:rsidRDefault="00805C7B" w:rsidP="00E60441">
      <w:pPr>
        <w:spacing w:after="0" w:line="240" w:lineRule="auto"/>
        <w:ind w:firstLine="567"/>
        <w:jc w:val="both"/>
        <w:rPr>
          <w:rFonts w:ascii="Arial" w:hAnsi="Arial" w:cs="Arial"/>
        </w:rPr>
      </w:pPr>
      <w:r w:rsidRPr="00F13C71">
        <w:rPr>
          <w:rFonts w:ascii="Arial" w:hAnsi="Arial" w:cs="Arial"/>
          <w:bCs/>
        </w:rPr>
        <w:t>Od ukupno planiranih 490.000,00 k</w:t>
      </w:r>
      <w:r w:rsidR="00AF23CB" w:rsidRPr="00F13C71">
        <w:rPr>
          <w:rFonts w:ascii="Arial" w:hAnsi="Arial" w:cs="Arial"/>
          <w:bCs/>
        </w:rPr>
        <w:t>una</w:t>
      </w:r>
      <w:r w:rsidRPr="00F13C71">
        <w:rPr>
          <w:rFonts w:ascii="Arial" w:hAnsi="Arial" w:cs="Arial"/>
          <w:bCs/>
        </w:rPr>
        <w:t xml:space="preserve"> za aktivnosti tekućih donacija osnivanja udruga poljoprivrednika,</w:t>
      </w:r>
      <w:r w:rsidRPr="00F13C71">
        <w:rPr>
          <w:rFonts w:ascii="Arial" w:hAnsi="Arial" w:cs="Arial"/>
        </w:rPr>
        <w:t xml:space="preserve"> kao i kapitalne donacije lovačkim udrugama za realizaciju projekta unapređenja razvoja lovstva, u drugoj polovi</w:t>
      </w:r>
      <w:r w:rsidR="00AF23CB" w:rsidRPr="00F13C71">
        <w:rPr>
          <w:rFonts w:ascii="Arial" w:hAnsi="Arial" w:cs="Arial"/>
        </w:rPr>
        <w:t>n</w:t>
      </w:r>
      <w:r w:rsidRPr="00F13C71">
        <w:rPr>
          <w:rFonts w:ascii="Arial" w:hAnsi="Arial" w:cs="Arial"/>
        </w:rPr>
        <w:t>i 2019. godine realizirano je 238.283,28 kn ili 48,63% u strukturi:</w:t>
      </w:r>
    </w:p>
    <w:p w:rsidR="00805C7B" w:rsidRPr="00F13C71" w:rsidRDefault="00805C7B" w:rsidP="00E80719">
      <w:pPr>
        <w:pStyle w:val="Odlomakpopisa"/>
        <w:numPr>
          <w:ilvl w:val="0"/>
          <w:numId w:val="8"/>
        </w:numPr>
        <w:autoSpaceDE w:val="0"/>
        <w:autoSpaceDN w:val="0"/>
        <w:adjustRightInd w:val="0"/>
        <w:jc w:val="both"/>
        <w:rPr>
          <w:rFonts w:ascii="Arial" w:hAnsi="Arial" w:cs="Arial"/>
          <w:sz w:val="22"/>
          <w:szCs w:val="22"/>
        </w:rPr>
      </w:pPr>
      <w:r w:rsidRPr="00F13C71">
        <w:rPr>
          <w:rFonts w:ascii="Arial" w:hAnsi="Arial" w:cs="Arial"/>
          <w:sz w:val="22"/>
          <w:szCs w:val="22"/>
        </w:rPr>
        <w:t>za osnivanje udruga poljoprivrednika i poticanje njihovog rada od planiranih 250.000,00 k</w:t>
      </w:r>
      <w:r w:rsidR="00AF23CB" w:rsidRPr="00F13C71">
        <w:rPr>
          <w:rFonts w:ascii="Arial" w:hAnsi="Arial" w:cs="Arial"/>
          <w:sz w:val="22"/>
          <w:szCs w:val="22"/>
        </w:rPr>
        <w:t>una</w:t>
      </w:r>
      <w:r w:rsidRPr="00F13C71">
        <w:rPr>
          <w:rFonts w:ascii="Arial" w:hAnsi="Arial" w:cs="Arial"/>
          <w:sz w:val="22"/>
          <w:szCs w:val="22"/>
        </w:rPr>
        <w:t xml:space="preserve"> realizirano je 102.408,28 k</w:t>
      </w:r>
      <w:r w:rsidR="00AF23CB" w:rsidRPr="00F13C71">
        <w:rPr>
          <w:rFonts w:ascii="Arial" w:hAnsi="Arial" w:cs="Arial"/>
          <w:sz w:val="22"/>
          <w:szCs w:val="22"/>
        </w:rPr>
        <w:t>una,</w:t>
      </w:r>
    </w:p>
    <w:p w:rsidR="00AF23CB" w:rsidRPr="00F13C71" w:rsidRDefault="00805C7B" w:rsidP="00E80719">
      <w:pPr>
        <w:pStyle w:val="Odlomakpopisa"/>
        <w:numPr>
          <w:ilvl w:val="0"/>
          <w:numId w:val="8"/>
        </w:numPr>
        <w:autoSpaceDE w:val="0"/>
        <w:autoSpaceDN w:val="0"/>
        <w:adjustRightInd w:val="0"/>
        <w:jc w:val="both"/>
        <w:rPr>
          <w:rFonts w:ascii="Arial" w:hAnsi="Arial" w:cs="Arial"/>
          <w:sz w:val="22"/>
          <w:szCs w:val="22"/>
        </w:rPr>
      </w:pPr>
      <w:r w:rsidRPr="00F13C71">
        <w:rPr>
          <w:rFonts w:ascii="Arial" w:hAnsi="Arial" w:cs="Arial"/>
          <w:sz w:val="22"/>
          <w:szCs w:val="22"/>
        </w:rPr>
        <w:t xml:space="preserve">za unapređenje lovstva Brodsko-posavske županije </w:t>
      </w:r>
      <w:r w:rsidR="00AF23CB" w:rsidRPr="00F13C71">
        <w:rPr>
          <w:rFonts w:ascii="Arial" w:hAnsi="Arial" w:cs="Arial"/>
          <w:sz w:val="22"/>
          <w:szCs w:val="22"/>
        </w:rPr>
        <w:t>od planiranih 240</w:t>
      </w:r>
      <w:r w:rsidRPr="00F13C71">
        <w:rPr>
          <w:rFonts w:ascii="Arial" w:hAnsi="Arial" w:cs="Arial"/>
          <w:sz w:val="22"/>
          <w:szCs w:val="22"/>
        </w:rPr>
        <w:t>.000,00 k</w:t>
      </w:r>
      <w:r w:rsidR="00AF23CB" w:rsidRPr="00F13C71">
        <w:rPr>
          <w:rFonts w:ascii="Arial" w:hAnsi="Arial" w:cs="Arial"/>
          <w:sz w:val="22"/>
          <w:szCs w:val="22"/>
        </w:rPr>
        <w:t>una</w:t>
      </w:r>
      <w:r w:rsidRPr="00F13C71">
        <w:rPr>
          <w:rFonts w:ascii="Arial" w:hAnsi="Arial" w:cs="Arial"/>
          <w:sz w:val="22"/>
          <w:szCs w:val="22"/>
        </w:rPr>
        <w:t xml:space="preserve"> realiziran</w:t>
      </w:r>
      <w:r w:rsidR="00AF23CB" w:rsidRPr="00F13C71">
        <w:rPr>
          <w:rFonts w:ascii="Arial" w:hAnsi="Arial" w:cs="Arial"/>
          <w:sz w:val="22"/>
          <w:szCs w:val="22"/>
        </w:rPr>
        <w:t>o</w:t>
      </w:r>
      <w:r w:rsidRPr="00F13C71">
        <w:rPr>
          <w:rFonts w:ascii="Arial" w:hAnsi="Arial" w:cs="Arial"/>
          <w:sz w:val="22"/>
          <w:szCs w:val="22"/>
        </w:rPr>
        <w:t xml:space="preserve"> je 135.875,00 k</w:t>
      </w:r>
      <w:r w:rsidR="00AF23CB" w:rsidRPr="00F13C71">
        <w:rPr>
          <w:rFonts w:ascii="Arial" w:hAnsi="Arial" w:cs="Arial"/>
          <w:sz w:val="22"/>
          <w:szCs w:val="22"/>
        </w:rPr>
        <w:t>una.</w:t>
      </w:r>
    </w:p>
    <w:p w:rsidR="00AF23CB" w:rsidRPr="00F13C71" w:rsidRDefault="00AF23CB" w:rsidP="00AF23CB">
      <w:pPr>
        <w:autoSpaceDE w:val="0"/>
        <w:autoSpaceDN w:val="0"/>
        <w:adjustRightInd w:val="0"/>
        <w:jc w:val="both"/>
        <w:rPr>
          <w:rFonts w:ascii="Arial" w:hAnsi="Arial" w:cs="Arial"/>
        </w:rPr>
      </w:pPr>
    </w:p>
    <w:p w:rsidR="00805C7B" w:rsidRPr="00F13C71" w:rsidRDefault="00BE34D4" w:rsidP="00805C7B">
      <w:pPr>
        <w:jc w:val="both"/>
        <w:rPr>
          <w:rFonts w:ascii="Arial" w:hAnsi="Arial" w:cs="Arial"/>
        </w:rPr>
      </w:pPr>
      <w:r w:rsidRPr="00F13C71">
        <w:rPr>
          <w:rFonts w:ascii="Arial" w:hAnsi="Arial" w:cs="Arial"/>
          <w:b/>
          <w:bCs/>
        </w:rPr>
        <w:t>A</w:t>
      </w:r>
      <w:r w:rsidR="00805C7B" w:rsidRPr="00F13C71">
        <w:rPr>
          <w:rFonts w:ascii="Arial" w:hAnsi="Arial" w:cs="Arial"/>
          <w:b/>
          <w:bCs/>
        </w:rPr>
        <w:t>ktivnosti zbrinjavanja napuštenih životinja</w:t>
      </w:r>
    </w:p>
    <w:p w:rsidR="00805C7B" w:rsidRDefault="00AF23CB" w:rsidP="00E60441">
      <w:pPr>
        <w:spacing w:after="0" w:line="240" w:lineRule="auto"/>
        <w:ind w:firstLine="709"/>
        <w:jc w:val="both"/>
        <w:rPr>
          <w:rFonts w:ascii="Arial" w:hAnsi="Arial" w:cs="Arial"/>
          <w:bCs/>
        </w:rPr>
      </w:pPr>
      <w:r w:rsidRPr="00F13C71">
        <w:rPr>
          <w:rFonts w:ascii="Arial" w:hAnsi="Arial" w:cs="Arial"/>
          <w:bCs/>
        </w:rPr>
        <w:t>Z</w:t>
      </w:r>
      <w:r w:rsidR="00805C7B" w:rsidRPr="00F13C71">
        <w:rPr>
          <w:rFonts w:ascii="Arial" w:hAnsi="Arial" w:cs="Arial"/>
          <w:bCs/>
        </w:rPr>
        <w:t>a rad Koordinacijske radne skupine</w:t>
      </w:r>
      <w:r w:rsidRPr="00F13C71">
        <w:rPr>
          <w:rFonts w:ascii="Arial" w:hAnsi="Arial" w:cs="Arial"/>
          <w:bCs/>
        </w:rPr>
        <w:t xml:space="preserve"> za primjenu propisa iz područja zaštite životinja </w:t>
      </w:r>
      <w:r w:rsidR="00805C7B" w:rsidRPr="00F13C71">
        <w:rPr>
          <w:rFonts w:ascii="Arial" w:hAnsi="Arial" w:cs="Arial"/>
          <w:bCs/>
        </w:rPr>
        <w:t xml:space="preserve">na </w:t>
      </w:r>
      <w:r w:rsidRPr="00F13C71">
        <w:rPr>
          <w:rFonts w:ascii="Arial" w:hAnsi="Arial" w:cs="Arial"/>
          <w:bCs/>
        </w:rPr>
        <w:t>području</w:t>
      </w:r>
      <w:r w:rsidR="00805C7B" w:rsidRPr="00F13C71">
        <w:rPr>
          <w:rFonts w:ascii="Arial" w:hAnsi="Arial" w:cs="Arial"/>
          <w:bCs/>
        </w:rPr>
        <w:t xml:space="preserve"> Brodsko-posavske županije</w:t>
      </w:r>
      <w:r w:rsidRPr="00F13C71">
        <w:rPr>
          <w:rFonts w:ascii="Arial" w:hAnsi="Arial" w:cs="Arial"/>
          <w:bCs/>
        </w:rPr>
        <w:t xml:space="preserve"> i sufinanciranje aktivnosti udruga za zaštitu napuštenih životinja</w:t>
      </w:r>
      <w:r w:rsidR="00805C7B" w:rsidRPr="00F13C71">
        <w:rPr>
          <w:rFonts w:ascii="Arial" w:hAnsi="Arial" w:cs="Arial"/>
          <w:bCs/>
        </w:rPr>
        <w:t xml:space="preserve"> </w:t>
      </w:r>
      <w:r w:rsidR="00DD6A48" w:rsidRPr="00F13C71">
        <w:rPr>
          <w:rFonts w:ascii="Arial" w:hAnsi="Arial" w:cs="Arial"/>
          <w:bCs/>
        </w:rPr>
        <w:t xml:space="preserve"> planirana su sredstva u </w:t>
      </w:r>
      <w:r w:rsidR="00805C7B" w:rsidRPr="00F13C71">
        <w:rPr>
          <w:rFonts w:ascii="Arial" w:hAnsi="Arial" w:cs="Arial"/>
          <w:bCs/>
        </w:rPr>
        <w:t>iznos</w:t>
      </w:r>
      <w:r w:rsidR="00DD6A48" w:rsidRPr="00F13C71">
        <w:rPr>
          <w:rFonts w:ascii="Arial" w:hAnsi="Arial" w:cs="Arial"/>
          <w:bCs/>
        </w:rPr>
        <w:t>u od</w:t>
      </w:r>
      <w:r w:rsidR="00805C7B" w:rsidRPr="00F13C71">
        <w:rPr>
          <w:rFonts w:ascii="Arial" w:hAnsi="Arial" w:cs="Arial"/>
          <w:bCs/>
        </w:rPr>
        <w:t xml:space="preserve"> 50.000,00 k</w:t>
      </w:r>
      <w:r w:rsidR="00DD6A48" w:rsidRPr="00F13C71">
        <w:rPr>
          <w:rFonts w:ascii="Arial" w:hAnsi="Arial" w:cs="Arial"/>
          <w:bCs/>
        </w:rPr>
        <w:t>una. U izvještajnom razdoblju</w:t>
      </w:r>
      <w:r w:rsidR="00805C7B" w:rsidRPr="00F13C71">
        <w:rPr>
          <w:rFonts w:ascii="Arial" w:hAnsi="Arial" w:cs="Arial"/>
          <w:bCs/>
        </w:rPr>
        <w:t xml:space="preserve"> </w:t>
      </w:r>
      <w:r w:rsidR="00DD6A48" w:rsidRPr="00F13C71">
        <w:rPr>
          <w:rFonts w:ascii="Arial" w:hAnsi="Arial" w:cs="Arial"/>
          <w:bCs/>
        </w:rPr>
        <w:t xml:space="preserve">za ove namjene </w:t>
      </w:r>
      <w:r w:rsidR="00805C7B" w:rsidRPr="00F13C71">
        <w:rPr>
          <w:rFonts w:ascii="Arial" w:hAnsi="Arial" w:cs="Arial"/>
          <w:bCs/>
        </w:rPr>
        <w:t>realiziran</w:t>
      </w:r>
      <w:r w:rsidR="00DD6A48" w:rsidRPr="00F13C71">
        <w:rPr>
          <w:rFonts w:ascii="Arial" w:hAnsi="Arial" w:cs="Arial"/>
          <w:bCs/>
        </w:rPr>
        <w:t>o je</w:t>
      </w:r>
      <w:r w:rsidR="00805C7B" w:rsidRPr="00F13C71">
        <w:rPr>
          <w:rFonts w:ascii="Arial" w:hAnsi="Arial" w:cs="Arial"/>
          <w:bCs/>
        </w:rPr>
        <w:t xml:space="preserve"> 30.000,00 k</w:t>
      </w:r>
      <w:r w:rsidR="00DD6A48" w:rsidRPr="00F13C71">
        <w:rPr>
          <w:rFonts w:ascii="Arial" w:hAnsi="Arial" w:cs="Arial"/>
          <w:bCs/>
        </w:rPr>
        <w:t>una.</w:t>
      </w:r>
    </w:p>
    <w:p w:rsidR="00E60441" w:rsidRPr="00F13C71" w:rsidRDefault="00E60441" w:rsidP="00E60441">
      <w:pPr>
        <w:spacing w:after="0" w:line="240" w:lineRule="auto"/>
        <w:ind w:firstLine="709"/>
        <w:jc w:val="both"/>
        <w:rPr>
          <w:rFonts w:ascii="Arial" w:hAnsi="Arial" w:cs="Arial"/>
          <w:bCs/>
        </w:rPr>
      </w:pPr>
    </w:p>
    <w:p w:rsidR="00805C7B" w:rsidRPr="00F13C71" w:rsidRDefault="00805C7B" w:rsidP="00805C7B">
      <w:pPr>
        <w:jc w:val="both"/>
        <w:rPr>
          <w:rFonts w:ascii="Arial" w:hAnsi="Arial" w:cs="Arial"/>
          <w:b/>
        </w:rPr>
      </w:pPr>
      <w:r w:rsidRPr="00F13C71">
        <w:rPr>
          <w:rFonts w:ascii="Arial" w:hAnsi="Arial" w:cs="Arial"/>
          <w:b/>
        </w:rPr>
        <w:t xml:space="preserve">Regionalni centar za biotehnološka istraživanja i razvoj Brodsko-posavske županije d.o.o. </w:t>
      </w:r>
    </w:p>
    <w:p w:rsidR="00805C7B" w:rsidRPr="00F13C71" w:rsidRDefault="00805C7B" w:rsidP="00E60441">
      <w:pPr>
        <w:spacing w:after="0" w:line="240" w:lineRule="auto"/>
        <w:ind w:firstLine="709"/>
        <w:jc w:val="both"/>
        <w:rPr>
          <w:rFonts w:ascii="Arial" w:hAnsi="Arial" w:cs="Arial"/>
        </w:rPr>
      </w:pPr>
      <w:r w:rsidRPr="00F13C71">
        <w:rPr>
          <w:rFonts w:ascii="Arial" w:hAnsi="Arial" w:cs="Arial"/>
        </w:rPr>
        <w:t xml:space="preserve">Regionalni centar sudjeluje u istraživačkom radu na tehnologijama in vitro  proizvodnje presadnica i proizvodnji sadnog materijala konvencionalnim metodama, a svoj rad i djelovanje predstavlja mnogim poljoprivrednim proizvođačima na području Brodsko – posavske županije. Također, ostvaruje suradnju s nekoliko znanstvenih institucija od kojih se izdvaja Poljoprivredni fakultet u Osijeku, Poljoprivredni institut u Osijeku, Centar za poljoprivredu, hranu i selo iz Osijeka, Agronomski fakultet Sveučilišta u Zagrebu. </w:t>
      </w:r>
    </w:p>
    <w:p w:rsidR="00805C7B" w:rsidRPr="00F13C71" w:rsidRDefault="00805C7B" w:rsidP="00E60441">
      <w:pPr>
        <w:spacing w:after="0" w:line="240" w:lineRule="auto"/>
        <w:ind w:firstLine="709"/>
        <w:jc w:val="both"/>
        <w:rPr>
          <w:rFonts w:ascii="Arial" w:hAnsi="Arial" w:cs="Arial"/>
        </w:rPr>
      </w:pPr>
      <w:r w:rsidRPr="00F13C71">
        <w:rPr>
          <w:rFonts w:ascii="Arial" w:hAnsi="Arial" w:cs="Arial"/>
        </w:rPr>
        <w:t xml:space="preserve">Osim navedenih institucija </w:t>
      </w:r>
      <w:r w:rsidR="00DD6A48" w:rsidRPr="00F13C71">
        <w:rPr>
          <w:rFonts w:ascii="Arial" w:hAnsi="Arial" w:cs="Arial"/>
        </w:rPr>
        <w:t>Regionalni centar</w:t>
      </w:r>
      <w:r w:rsidRPr="00F13C71">
        <w:rPr>
          <w:rFonts w:ascii="Arial" w:hAnsi="Arial" w:cs="Arial"/>
        </w:rPr>
        <w:t xml:space="preserve"> sura</w:t>
      </w:r>
      <w:r w:rsidR="00DD6A48" w:rsidRPr="00F13C71">
        <w:rPr>
          <w:rFonts w:ascii="Arial" w:hAnsi="Arial" w:cs="Arial"/>
        </w:rPr>
        <w:t>đuje</w:t>
      </w:r>
      <w:r w:rsidRPr="00F13C71">
        <w:rPr>
          <w:rFonts w:ascii="Arial" w:hAnsi="Arial" w:cs="Arial"/>
        </w:rPr>
        <w:t xml:space="preserve"> s Brodsko-posavskom županijom, CTR-Razvojnom agencijom Brodsko-posavske županije, Srednjom školom Matije Antuna Reljkovića, Savjetodavnom službom, Hrvatskom poljoprivrednom agencijom, Hrvatskom poljoprivrednom komorom, LAG-ovima, Klasterima, udrugama poljoprivrednih proizvođača, tvrtkama, obrtima itd.</w:t>
      </w:r>
    </w:p>
    <w:p w:rsidR="00805C7B" w:rsidRDefault="00805C7B" w:rsidP="00E60441">
      <w:pPr>
        <w:spacing w:after="0" w:line="240" w:lineRule="auto"/>
        <w:ind w:firstLine="708"/>
        <w:jc w:val="both"/>
        <w:rPr>
          <w:rFonts w:ascii="Arial" w:hAnsi="Arial" w:cs="Arial"/>
        </w:rPr>
      </w:pPr>
      <w:r w:rsidRPr="00F13C71">
        <w:rPr>
          <w:rFonts w:ascii="Arial" w:hAnsi="Arial" w:cs="Arial"/>
        </w:rPr>
        <w:t xml:space="preserve">Za rad i aktivnosti RBTC-a </w:t>
      </w:r>
      <w:r w:rsidR="00DD6A48" w:rsidRPr="00F13C71">
        <w:rPr>
          <w:rFonts w:ascii="Arial" w:hAnsi="Arial" w:cs="Arial"/>
        </w:rPr>
        <w:t xml:space="preserve">u županijskom Proračunu za 2019. godinu </w:t>
      </w:r>
      <w:r w:rsidRPr="00F13C71">
        <w:rPr>
          <w:rFonts w:ascii="Arial" w:hAnsi="Arial" w:cs="Arial"/>
        </w:rPr>
        <w:t>osigurano je 672.500,00 k</w:t>
      </w:r>
      <w:r w:rsidR="00DD6A48" w:rsidRPr="00F13C71">
        <w:rPr>
          <w:rFonts w:ascii="Arial" w:hAnsi="Arial" w:cs="Arial"/>
        </w:rPr>
        <w:t>una</w:t>
      </w:r>
      <w:r w:rsidRPr="00F13C71">
        <w:rPr>
          <w:rFonts w:ascii="Arial" w:hAnsi="Arial" w:cs="Arial"/>
        </w:rPr>
        <w:t>,</w:t>
      </w:r>
      <w:r w:rsidR="00DD6A48" w:rsidRPr="00F13C71">
        <w:rPr>
          <w:rFonts w:ascii="Arial" w:hAnsi="Arial" w:cs="Arial"/>
        </w:rPr>
        <w:t xml:space="preserve"> </w:t>
      </w:r>
      <w:r w:rsidRPr="00F13C71">
        <w:rPr>
          <w:rFonts w:ascii="Arial" w:hAnsi="Arial" w:cs="Arial"/>
        </w:rPr>
        <w:t>a planirana sredstva se isplaćuju predviđenom dinamikom, odnosno mjesečno</w:t>
      </w:r>
      <w:r w:rsidR="00DD6A48" w:rsidRPr="00F13C71">
        <w:rPr>
          <w:rFonts w:ascii="Arial" w:hAnsi="Arial" w:cs="Arial"/>
        </w:rPr>
        <w:t>,</w:t>
      </w:r>
      <w:r w:rsidRPr="00F13C71">
        <w:rPr>
          <w:rFonts w:ascii="Arial" w:hAnsi="Arial" w:cs="Arial"/>
        </w:rPr>
        <w:t xml:space="preserve"> temeljem</w:t>
      </w:r>
      <w:r w:rsidR="00DD6A48" w:rsidRPr="00F13C71">
        <w:rPr>
          <w:rFonts w:ascii="Arial" w:hAnsi="Arial" w:cs="Arial"/>
        </w:rPr>
        <w:t xml:space="preserve"> dostavljenih</w:t>
      </w:r>
      <w:r w:rsidRPr="00F13C71">
        <w:rPr>
          <w:rFonts w:ascii="Arial" w:hAnsi="Arial" w:cs="Arial"/>
        </w:rPr>
        <w:t xml:space="preserve"> zahtjeva. U drugoj polovici 2019. godine isplaćeno je ukupno 233.737,83 k</w:t>
      </w:r>
      <w:r w:rsidR="00DD6A48" w:rsidRPr="00F13C71">
        <w:rPr>
          <w:rFonts w:ascii="Arial" w:hAnsi="Arial" w:cs="Arial"/>
        </w:rPr>
        <w:t>una</w:t>
      </w:r>
      <w:r w:rsidRPr="00F13C71">
        <w:rPr>
          <w:rFonts w:ascii="Arial" w:hAnsi="Arial" w:cs="Arial"/>
        </w:rPr>
        <w:t>.</w:t>
      </w:r>
    </w:p>
    <w:p w:rsidR="00133A16" w:rsidRDefault="00133A16" w:rsidP="00E60441">
      <w:pPr>
        <w:spacing w:after="0" w:line="240" w:lineRule="auto"/>
        <w:ind w:firstLine="708"/>
        <w:jc w:val="both"/>
        <w:rPr>
          <w:rFonts w:ascii="Arial" w:hAnsi="Arial" w:cs="Arial"/>
        </w:rPr>
      </w:pPr>
    </w:p>
    <w:p w:rsidR="00133A16" w:rsidRPr="00F13C71" w:rsidRDefault="00133A16" w:rsidP="00E60441">
      <w:pPr>
        <w:spacing w:after="0" w:line="240" w:lineRule="auto"/>
        <w:ind w:firstLine="708"/>
        <w:jc w:val="both"/>
        <w:rPr>
          <w:rFonts w:ascii="Arial" w:hAnsi="Arial" w:cs="Arial"/>
        </w:rPr>
      </w:pPr>
    </w:p>
    <w:p w:rsidR="00805C7B" w:rsidRPr="00F13C71" w:rsidRDefault="00805C7B" w:rsidP="00805C7B">
      <w:pPr>
        <w:pStyle w:val="Naslov"/>
        <w:jc w:val="both"/>
        <w:rPr>
          <w:rFonts w:ascii="Arial" w:hAnsi="Arial" w:cs="Arial"/>
          <w:sz w:val="22"/>
          <w:szCs w:val="22"/>
        </w:rPr>
      </w:pPr>
      <w:bookmarkStart w:id="2" w:name="_Hlk536686551"/>
      <w:r w:rsidRPr="00F13C71">
        <w:rPr>
          <w:rFonts w:ascii="Arial" w:hAnsi="Arial" w:cs="Arial"/>
          <w:sz w:val="22"/>
          <w:szCs w:val="22"/>
        </w:rPr>
        <w:t xml:space="preserve">Kapitalni projekti ulaganja u čišćenje i uređenje kanalske mreže </w:t>
      </w:r>
    </w:p>
    <w:bookmarkEnd w:id="2"/>
    <w:p w:rsidR="00805C7B" w:rsidRDefault="00F4723D" w:rsidP="00F4723D">
      <w:pPr>
        <w:pStyle w:val="Naslov"/>
        <w:ind w:firstLine="567"/>
        <w:jc w:val="both"/>
        <w:rPr>
          <w:rFonts w:ascii="Arial" w:hAnsi="Arial" w:cs="Arial"/>
          <w:b w:val="0"/>
          <w:bCs w:val="0"/>
          <w:sz w:val="22"/>
          <w:szCs w:val="22"/>
        </w:rPr>
      </w:pPr>
      <w:r w:rsidRPr="00F13C71">
        <w:rPr>
          <w:rFonts w:ascii="Arial" w:hAnsi="Arial" w:cs="Arial"/>
          <w:b w:val="0"/>
          <w:sz w:val="22"/>
          <w:szCs w:val="22"/>
        </w:rPr>
        <w:t>Za a</w:t>
      </w:r>
      <w:r w:rsidR="00805C7B" w:rsidRPr="00F13C71">
        <w:rPr>
          <w:rFonts w:ascii="Arial" w:hAnsi="Arial" w:cs="Arial"/>
          <w:b w:val="0"/>
          <w:sz w:val="22"/>
          <w:szCs w:val="22"/>
        </w:rPr>
        <w:t xml:space="preserve">ktivnosti na kapitalnim projektima ulaganja u čišćenje i uređenje kanalske mreže i izradu katastra nekretnina u </w:t>
      </w:r>
      <w:r w:rsidRPr="00F13C71">
        <w:rPr>
          <w:rFonts w:ascii="Arial" w:hAnsi="Arial" w:cs="Arial"/>
          <w:b w:val="0"/>
          <w:sz w:val="22"/>
          <w:szCs w:val="22"/>
        </w:rPr>
        <w:t>ž</w:t>
      </w:r>
      <w:r w:rsidR="00805C7B" w:rsidRPr="00F13C71">
        <w:rPr>
          <w:rFonts w:ascii="Arial" w:hAnsi="Arial" w:cs="Arial"/>
          <w:b w:val="0"/>
          <w:sz w:val="22"/>
          <w:szCs w:val="22"/>
        </w:rPr>
        <w:t xml:space="preserve">upanijskom </w:t>
      </w:r>
      <w:r w:rsidRPr="00F13C71">
        <w:rPr>
          <w:rFonts w:ascii="Arial" w:hAnsi="Arial" w:cs="Arial"/>
          <w:b w:val="0"/>
          <w:sz w:val="22"/>
          <w:szCs w:val="22"/>
        </w:rPr>
        <w:t>P</w:t>
      </w:r>
      <w:r w:rsidR="00805C7B" w:rsidRPr="00F13C71">
        <w:rPr>
          <w:rFonts w:ascii="Arial" w:hAnsi="Arial" w:cs="Arial"/>
          <w:b w:val="0"/>
          <w:sz w:val="22"/>
          <w:szCs w:val="22"/>
        </w:rPr>
        <w:t>roračunu za 2019. godinu planiran</w:t>
      </w:r>
      <w:r w:rsidRPr="00F13C71">
        <w:rPr>
          <w:rFonts w:ascii="Arial" w:hAnsi="Arial" w:cs="Arial"/>
          <w:b w:val="0"/>
          <w:sz w:val="22"/>
          <w:szCs w:val="22"/>
        </w:rPr>
        <w:t>a su sredstva</w:t>
      </w:r>
      <w:r w:rsidR="00805C7B" w:rsidRPr="00F13C71">
        <w:rPr>
          <w:rFonts w:ascii="Arial" w:hAnsi="Arial" w:cs="Arial"/>
          <w:b w:val="0"/>
          <w:sz w:val="22"/>
          <w:szCs w:val="22"/>
        </w:rPr>
        <w:t xml:space="preserve"> u iznosu od 160.000,00 kuna, a u drugoj polovi</w:t>
      </w:r>
      <w:r w:rsidRPr="00F13C71">
        <w:rPr>
          <w:rFonts w:ascii="Arial" w:hAnsi="Arial" w:cs="Arial"/>
          <w:b w:val="0"/>
          <w:sz w:val="22"/>
          <w:szCs w:val="22"/>
        </w:rPr>
        <w:t>ni</w:t>
      </w:r>
      <w:r w:rsidR="00805C7B" w:rsidRPr="00F13C71">
        <w:rPr>
          <w:rFonts w:ascii="Arial" w:hAnsi="Arial" w:cs="Arial"/>
          <w:b w:val="0"/>
          <w:sz w:val="22"/>
          <w:szCs w:val="22"/>
        </w:rPr>
        <w:t xml:space="preserve"> 2019. godine realizirano je 10.848,50 kn, ili 6,78%  </w:t>
      </w:r>
      <w:r w:rsidRPr="00F13C71">
        <w:rPr>
          <w:rFonts w:ascii="Arial" w:hAnsi="Arial" w:cs="Arial"/>
          <w:b w:val="0"/>
          <w:sz w:val="22"/>
          <w:szCs w:val="22"/>
        </w:rPr>
        <w:t xml:space="preserve">i to </w:t>
      </w:r>
      <w:r w:rsidR="00805C7B" w:rsidRPr="00F13C71">
        <w:rPr>
          <w:rFonts w:ascii="Arial" w:hAnsi="Arial" w:cs="Arial"/>
          <w:b w:val="0"/>
          <w:bCs w:val="0"/>
          <w:sz w:val="22"/>
          <w:szCs w:val="22"/>
        </w:rPr>
        <w:t>za izradu katastra nekretnina na području Općine Nova Kapela.</w:t>
      </w:r>
    </w:p>
    <w:p w:rsidR="00A02451" w:rsidRDefault="00A02451" w:rsidP="00A02451"/>
    <w:p w:rsidR="00A02451" w:rsidRPr="00A02451" w:rsidRDefault="00A02451" w:rsidP="00A02451"/>
    <w:p w:rsidR="00A02451" w:rsidRDefault="00A02451" w:rsidP="00BE34D4">
      <w:pPr>
        <w:pStyle w:val="Naslov"/>
        <w:jc w:val="both"/>
        <w:rPr>
          <w:rFonts w:ascii="Arial" w:hAnsi="Arial" w:cs="Arial"/>
          <w:sz w:val="22"/>
          <w:szCs w:val="22"/>
        </w:rPr>
      </w:pPr>
      <w:bookmarkStart w:id="3" w:name="_Hlk29978967"/>
    </w:p>
    <w:p w:rsidR="00BE34D4" w:rsidRPr="00F13C71" w:rsidRDefault="00805C7B" w:rsidP="00BE34D4">
      <w:pPr>
        <w:pStyle w:val="Naslov"/>
        <w:jc w:val="both"/>
        <w:rPr>
          <w:rFonts w:ascii="Arial" w:hAnsi="Arial" w:cs="Arial"/>
          <w:sz w:val="22"/>
          <w:szCs w:val="22"/>
        </w:rPr>
      </w:pPr>
      <w:r w:rsidRPr="00F13C71">
        <w:rPr>
          <w:rFonts w:ascii="Arial" w:hAnsi="Arial" w:cs="Arial"/>
          <w:sz w:val="22"/>
          <w:szCs w:val="22"/>
        </w:rPr>
        <w:t>Kapitalni projekti ulaganja u vodno gospodarstvo</w:t>
      </w:r>
    </w:p>
    <w:p w:rsidR="00805C7B" w:rsidRPr="00F13C71" w:rsidRDefault="00805C7B" w:rsidP="00E60441">
      <w:pPr>
        <w:pStyle w:val="Naslov"/>
        <w:spacing w:after="0"/>
        <w:jc w:val="both"/>
        <w:rPr>
          <w:rFonts w:ascii="Arial" w:hAnsi="Arial" w:cs="Arial"/>
          <w:b w:val="0"/>
          <w:sz w:val="22"/>
          <w:szCs w:val="22"/>
        </w:rPr>
      </w:pPr>
      <w:r w:rsidRPr="00F13C71">
        <w:rPr>
          <w:rFonts w:ascii="Arial" w:hAnsi="Arial" w:cs="Arial"/>
          <w:sz w:val="22"/>
          <w:szCs w:val="22"/>
        </w:rPr>
        <w:tab/>
      </w:r>
      <w:r w:rsidR="00F4723D" w:rsidRPr="00F13C71">
        <w:rPr>
          <w:rFonts w:ascii="Arial" w:hAnsi="Arial" w:cs="Arial"/>
          <w:b w:val="0"/>
          <w:sz w:val="22"/>
          <w:szCs w:val="22"/>
        </w:rPr>
        <w:t>Za a</w:t>
      </w:r>
      <w:r w:rsidRPr="00F13C71">
        <w:rPr>
          <w:rFonts w:ascii="Arial" w:hAnsi="Arial" w:cs="Arial"/>
          <w:b w:val="0"/>
          <w:sz w:val="22"/>
          <w:szCs w:val="22"/>
        </w:rPr>
        <w:t xml:space="preserve">ktivnosti na kapitalnim projektima ulaganja u vodno gospodarstvo u </w:t>
      </w:r>
      <w:r w:rsidR="00F4723D" w:rsidRPr="00F13C71">
        <w:rPr>
          <w:rFonts w:ascii="Arial" w:hAnsi="Arial" w:cs="Arial"/>
          <w:b w:val="0"/>
          <w:sz w:val="22"/>
          <w:szCs w:val="22"/>
        </w:rPr>
        <w:t>ž</w:t>
      </w:r>
      <w:r w:rsidRPr="00F13C71">
        <w:rPr>
          <w:rFonts w:ascii="Arial" w:hAnsi="Arial" w:cs="Arial"/>
          <w:b w:val="0"/>
          <w:sz w:val="22"/>
          <w:szCs w:val="22"/>
        </w:rPr>
        <w:t xml:space="preserve">upanijskom </w:t>
      </w:r>
      <w:r w:rsidR="00F4723D" w:rsidRPr="00F13C71">
        <w:rPr>
          <w:rFonts w:ascii="Arial" w:hAnsi="Arial" w:cs="Arial"/>
          <w:b w:val="0"/>
          <w:sz w:val="22"/>
          <w:szCs w:val="22"/>
        </w:rPr>
        <w:t>P</w:t>
      </w:r>
      <w:r w:rsidRPr="00F13C71">
        <w:rPr>
          <w:rFonts w:ascii="Arial" w:hAnsi="Arial" w:cs="Arial"/>
          <w:b w:val="0"/>
          <w:sz w:val="22"/>
          <w:szCs w:val="22"/>
        </w:rPr>
        <w:t>roračunu za 2019. godinu planiran</w:t>
      </w:r>
      <w:r w:rsidR="00F4723D" w:rsidRPr="00F13C71">
        <w:rPr>
          <w:rFonts w:ascii="Arial" w:hAnsi="Arial" w:cs="Arial"/>
          <w:b w:val="0"/>
          <w:sz w:val="22"/>
          <w:szCs w:val="22"/>
        </w:rPr>
        <w:t xml:space="preserve">a su sredstva </w:t>
      </w:r>
      <w:r w:rsidRPr="00F13C71">
        <w:rPr>
          <w:rFonts w:ascii="Arial" w:hAnsi="Arial" w:cs="Arial"/>
          <w:b w:val="0"/>
          <w:sz w:val="22"/>
          <w:szCs w:val="22"/>
        </w:rPr>
        <w:t>u iznosu od 16.800.000,00 k</w:t>
      </w:r>
      <w:r w:rsidR="00BE34D4" w:rsidRPr="00F13C71">
        <w:rPr>
          <w:rFonts w:ascii="Arial" w:hAnsi="Arial" w:cs="Arial"/>
          <w:b w:val="0"/>
          <w:sz w:val="22"/>
          <w:szCs w:val="22"/>
        </w:rPr>
        <w:t>u</w:t>
      </w:r>
      <w:r w:rsidRPr="00F13C71">
        <w:rPr>
          <w:rFonts w:ascii="Arial" w:hAnsi="Arial" w:cs="Arial"/>
          <w:b w:val="0"/>
          <w:sz w:val="22"/>
          <w:szCs w:val="22"/>
        </w:rPr>
        <w:t>n</w:t>
      </w:r>
      <w:r w:rsidR="00BE34D4" w:rsidRPr="00F13C71">
        <w:rPr>
          <w:rFonts w:ascii="Arial" w:hAnsi="Arial" w:cs="Arial"/>
          <w:b w:val="0"/>
          <w:sz w:val="22"/>
          <w:szCs w:val="22"/>
        </w:rPr>
        <w:t>a</w:t>
      </w:r>
      <w:r w:rsidRPr="00F13C71">
        <w:rPr>
          <w:rFonts w:ascii="Arial" w:hAnsi="Arial" w:cs="Arial"/>
          <w:b w:val="0"/>
          <w:sz w:val="22"/>
          <w:szCs w:val="22"/>
        </w:rPr>
        <w:t>.</w:t>
      </w:r>
      <w:r w:rsidR="00F4723D" w:rsidRPr="00F13C71">
        <w:rPr>
          <w:rFonts w:ascii="Arial" w:hAnsi="Arial" w:cs="Arial"/>
          <w:b w:val="0"/>
          <w:sz w:val="22"/>
          <w:szCs w:val="22"/>
        </w:rPr>
        <w:t xml:space="preserve"> </w:t>
      </w:r>
      <w:r w:rsidRPr="00F13C71">
        <w:rPr>
          <w:rFonts w:ascii="Arial" w:hAnsi="Arial" w:cs="Arial"/>
          <w:b w:val="0"/>
          <w:sz w:val="22"/>
          <w:szCs w:val="22"/>
        </w:rPr>
        <w:t>U drugoj polovi</w:t>
      </w:r>
      <w:r w:rsidR="00BE34D4" w:rsidRPr="00F13C71">
        <w:rPr>
          <w:rFonts w:ascii="Arial" w:hAnsi="Arial" w:cs="Arial"/>
          <w:b w:val="0"/>
          <w:sz w:val="22"/>
          <w:szCs w:val="22"/>
        </w:rPr>
        <w:t>n</w:t>
      </w:r>
      <w:r w:rsidRPr="00F13C71">
        <w:rPr>
          <w:rFonts w:ascii="Arial" w:hAnsi="Arial" w:cs="Arial"/>
          <w:b w:val="0"/>
          <w:sz w:val="22"/>
          <w:szCs w:val="22"/>
        </w:rPr>
        <w:t xml:space="preserve">i 2019. godine </w:t>
      </w:r>
      <w:r w:rsidR="00F4723D" w:rsidRPr="00F13C71">
        <w:rPr>
          <w:rFonts w:ascii="Arial" w:hAnsi="Arial" w:cs="Arial"/>
          <w:b w:val="0"/>
          <w:sz w:val="22"/>
          <w:szCs w:val="22"/>
        </w:rPr>
        <w:t xml:space="preserve">za ovu namjenu </w:t>
      </w:r>
      <w:r w:rsidRPr="00F13C71">
        <w:rPr>
          <w:rFonts w:ascii="Arial" w:hAnsi="Arial" w:cs="Arial"/>
          <w:b w:val="0"/>
          <w:sz w:val="22"/>
          <w:szCs w:val="22"/>
        </w:rPr>
        <w:t>realizirano je 11.331.615,68 k</w:t>
      </w:r>
      <w:r w:rsidR="00F4723D" w:rsidRPr="00F13C71">
        <w:rPr>
          <w:rFonts w:ascii="Arial" w:hAnsi="Arial" w:cs="Arial"/>
          <w:b w:val="0"/>
          <w:sz w:val="22"/>
          <w:szCs w:val="22"/>
        </w:rPr>
        <w:t>una</w:t>
      </w:r>
      <w:r w:rsidRPr="00F13C71">
        <w:rPr>
          <w:rFonts w:ascii="Arial" w:hAnsi="Arial" w:cs="Arial"/>
          <w:b w:val="0"/>
          <w:sz w:val="22"/>
          <w:szCs w:val="22"/>
        </w:rPr>
        <w:t xml:space="preserve"> ili 67,45%. </w:t>
      </w:r>
      <w:r w:rsidR="00DF31AE" w:rsidRPr="00F13C71">
        <w:rPr>
          <w:rFonts w:ascii="Arial" w:hAnsi="Arial" w:cs="Arial"/>
          <w:b w:val="0"/>
          <w:sz w:val="22"/>
          <w:szCs w:val="22"/>
        </w:rPr>
        <w:t>P</w:t>
      </w:r>
      <w:r w:rsidRPr="00F13C71">
        <w:rPr>
          <w:rFonts w:ascii="Arial" w:hAnsi="Arial" w:cs="Arial"/>
          <w:b w:val="0"/>
          <w:sz w:val="22"/>
          <w:szCs w:val="22"/>
        </w:rPr>
        <w:t>ovećanje izdvajanja rezultat je početk</w:t>
      </w:r>
      <w:r w:rsidR="00DF31AE" w:rsidRPr="00F13C71">
        <w:rPr>
          <w:rFonts w:ascii="Arial" w:hAnsi="Arial" w:cs="Arial"/>
          <w:b w:val="0"/>
          <w:sz w:val="22"/>
          <w:szCs w:val="22"/>
        </w:rPr>
        <w:t>a</w:t>
      </w:r>
      <w:r w:rsidRPr="00F13C71">
        <w:rPr>
          <w:rFonts w:ascii="Arial" w:hAnsi="Arial" w:cs="Arial"/>
          <w:b w:val="0"/>
          <w:sz w:val="22"/>
          <w:szCs w:val="22"/>
        </w:rPr>
        <w:t xml:space="preserve"> izgradnje SUSTAVA NAVODNJAVANJA ORUBICA.</w:t>
      </w:r>
    </w:p>
    <w:bookmarkEnd w:id="3"/>
    <w:p w:rsidR="00805C7B" w:rsidRPr="00F13C71" w:rsidRDefault="00805C7B" w:rsidP="00E60441">
      <w:pPr>
        <w:shd w:val="clear" w:color="auto" w:fill="FFFFFF"/>
        <w:spacing w:after="0" w:line="240" w:lineRule="auto"/>
        <w:ind w:firstLine="708"/>
        <w:jc w:val="both"/>
        <w:rPr>
          <w:rFonts w:ascii="Arial" w:hAnsi="Arial" w:cs="Arial"/>
        </w:rPr>
      </w:pPr>
      <w:r w:rsidRPr="00F13C71">
        <w:rPr>
          <w:rFonts w:ascii="Arial" w:hAnsi="Arial" w:cs="Arial"/>
        </w:rPr>
        <w:t>Nakon što su 19. srpnja 2018. godine u Općini Davor potpisani ugovori o građenju s odabranim izvođačima - zajednicom gospodarskih subjekata Vodotehnikom d.d. iz Zagreba i Branom d.o.o. iz Virovitice, kao i ugovori za projektantski nadzor i za koordinatora zaštite na radu sa Sedrom consulting d.o.o., 23. srpnja 2018. godine upriličena je svečanost uvođenja izvođača u radove na izgradnji sustava javnog navodnjavanja Orubica na području Općine Davor.</w:t>
      </w:r>
    </w:p>
    <w:p w:rsidR="00805C7B" w:rsidRPr="00F13C71" w:rsidRDefault="00805C7B" w:rsidP="00E60441">
      <w:pPr>
        <w:shd w:val="clear" w:color="auto" w:fill="FFFFFF"/>
        <w:spacing w:after="0" w:line="240" w:lineRule="auto"/>
        <w:ind w:firstLine="708"/>
        <w:jc w:val="both"/>
        <w:rPr>
          <w:rFonts w:ascii="Arial" w:hAnsi="Arial" w:cs="Arial"/>
        </w:rPr>
      </w:pPr>
      <w:r w:rsidRPr="00F13C71">
        <w:rPr>
          <w:rFonts w:ascii="Arial" w:hAnsi="Arial" w:cs="Arial"/>
        </w:rPr>
        <w:t>Brodsko-posavska županija i Hrvatske vode partnerski sudjeluju u realizaciji ovog 45.283.895,00 kuna vrijednog projekta. Završetak radova (stvarno ugovorenih i administrativni troškovi) vrijednih 27.039.487,00 kn s PDV-om očekuje se u srpnju 2021. godine, odnosno za 36 mjeseci od potpisa, kako je definirano ugovorom o građenju s odabranim izvođačima, dok je ostatak od 18.244.408,00 kn rezerva u tijeku provedbe projekta (npr. nepredviđeni radovi-izmjene ugovora o građenju, izmjene i dopune projektne dokumentacije, kontrola projekta i sl.).</w:t>
      </w:r>
    </w:p>
    <w:p w:rsidR="00805C7B" w:rsidRPr="00F13C71" w:rsidRDefault="00805C7B" w:rsidP="00E60441">
      <w:pPr>
        <w:shd w:val="clear" w:color="auto" w:fill="FFFFFF"/>
        <w:spacing w:after="0" w:line="240" w:lineRule="auto"/>
        <w:ind w:firstLine="708"/>
        <w:jc w:val="both"/>
        <w:rPr>
          <w:rFonts w:ascii="Arial" w:hAnsi="Arial" w:cs="Arial"/>
        </w:rPr>
      </w:pPr>
      <w:r w:rsidRPr="00F13C71">
        <w:rPr>
          <w:rFonts w:ascii="Arial" w:hAnsi="Arial" w:cs="Arial"/>
        </w:rPr>
        <w:t>Prvi dodatak Ugovora o javnoj nabavi radova sklopljen je 23.07.2019. godine, te je sklopljen 1. dodatak Ugovora o javnoj nabavi usluga stručnog nadzora 28.03.2019. godine (oba su dostavljena 26.09.2019. godine u Agenciju za plaćanja u poljoprivredi, ribarstvu i ruralnom razvoju u sklopu 1. Zahtjeva za isplatu).</w:t>
      </w:r>
    </w:p>
    <w:p w:rsidR="00805C7B" w:rsidRPr="00F13C71" w:rsidRDefault="00805C7B" w:rsidP="00E60441">
      <w:pPr>
        <w:spacing w:after="0" w:line="240" w:lineRule="auto"/>
        <w:ind w:firstLine="708"/>
        <w:contextualSpacing/>
        <w:jc w:val="both"/>
        <w:rPr>
          <w:rFonts w:ascii="Arial" w:hAnsi="Arial" w:cs="Arial"/>
        </w:rPr>
      </w:pPr>
      <w:r w:rsidRPr="00F13C71">
        <w:rPr>
          <w:rFonts w:ascii="Arial" w:hAnsi="Arial" w:cs="Arial"/>
          <w:bCs/>
        </w:rPr>
        <w:t xml:space="preserve">Temeljem traženja Hrvatskih voda Jedinice za provedbu NAPNAV-a od 11.12.2019. godine za povećanje ukupne ugovorene cijene prema prijedlogu  </w:t>
      </w:r>
      <w:r w:rsidRPr="00F13C71">
        <w:rPr>
          <w:rFonts w:ascii="Arial" w:hAnsi="Arial" w:cs="Arial"/>
        </w:rPr>
        <w:t>II. dodataka Ugovora o javnoj nabavi radova na građenju SJN Orubica, župan Brodsko-posavske županije Danijel Marušić odobrio je povećanje iznosa ugovora za 7,95 %, odnosno 1.972.068,06 k</w:t>
      </w:r>
      <w:r w:rsidR="00DF31AE" w:rsidRPr="00F13C71">
        <w:rPr>
          <w:rFonts w:ascii="Arial" w:hAnsi="Arial" w:cs="Arial"/>
        </w:rPr>
        <w:t>u</w:t>
      </w:r>
      <w:r w:rsidRPr="00F13C71">
        <w:rPr>
          <w:rFonts w:ascii="Arial" w:hAnsi="Arial" w:cs="Arial"/>
        </w:rPr>
        <w:t>n</w:t>
      </w:r>
      <w:r w:rsidR="00DF31AE" w:rsidRPr="00F13C71">
        <w:rPr>
          <w:rFonts w:ascii="Arial" w:hAnsi="Arial" w:cs="Arial"/>
        </w:rPr>
        <w:t>a</w:t>
      </w:r>
      <w:r w:rsidRPr="00F13C71">
        <w:rPr>
          <w:rFonts w:ascii="Arial" w:hAnsi="Arial" w:cs="Arial"/>
        </w:rPr>
        <w:t xml:space="preserve"> s PDV-om za usvojeni VTR 1 i VTR 2 (vantroškovnički rad) temeljem dva zahtjeva Izvođača i odobrenja projektantske, nadzorne službe i voditeljice projekta.</w:t>
      </w:r>
    </w:p>
    <w:p w:rsidR="00805C7B" w:rsidRPr="00F13C71" w:rsidRDefault="00805C7B" w:rsidP="00E60441">
      <w:pPr>
        <w:spacing w:after="0" w:line="240" w:lineRule="auto"/>
        <w:ind w:firstLine="708"/>
        <w:contextualSpacing/>
        <w:jc w:val="both"/>
        <w:rPr>
          <w:rFonts w:ascii="Arial" w:hAnsi="Arial" w:cs="Arial"/>
        </w:rPr>
      </w:pPr>
      <w:r w:rsidRPr="00F13C71">
        <w:rPr>
          <w:rFonts w:ascii="Arial" w:hAnsi="Arial" w:cs="Arial"/>
        </w:rPr>
        <w:t>Drugi dodatak Ugovoru između Brodsko-posavske županije, Hrvatskih voda te zajednice gospodarskih subjekata Vodotehnikom d.d. i Branom d.o.o. sklopljen je 31.12.2019. godine, a odnosi se prvenstveno za povećanje sveukupne cijene radova s 24.811.038,35 k</w:t>
      </w:r>
      <w:r w:rsidR="00DF31AE" w:rsidRPr="00F13C71">
        <w:rPr>
          <w:rFonts w:ascii="Arial" w:hAnsi="Arial" w:cs="Arial"/>
        </w:rPr>
        <w:t>u</w:t>
      </w:r>
      <w:r w:rsidRPr="00F13C71">
        <w:rPr>
          <w:rFonts w:ascii="Arial" w:hAnsi="Arial" w:cs="Arial"/>
        </w:rPr>
        <w:t>n</w:t>
      </w:r>
      <w:r w:rsidR="00DF31AE" w:rsidRPr="00F13C71">
        <w:rPr>
          <w:rFonts w:ascii="Arial" w:hAnsi="Arial" w:cs="Arial"/>
        </w:rPr>
        <w:t>a</w:t>
      </w:r>
      <w:r w:rsidRPr="00F13C71">
        <w:rPr>
          <w:rFonts w:ascii="Arial" w:hAnsi="Arial" w:cs="Arial"/>
        </w:rPr>
        <w:t xml:space="preserve"> s PDV-om na 26.783.106,41 k</w:t>
      </w:r>
      <w:r w:rsidR="00DF31AE" w:rsidRPr="00F13C71">
        <w:rPr>
          <w:rFonts w:ascii="Arial" w:hAnsi="Arial" w:cs="Arial"/>
        </w:rPr>
        <w:t>u</w:t>
      </w:r>
      <w:r w:rsidRPr="00F13C71">
        <w:rPr>
          <w:rFonts w:ascii="Arial" w:hAnsi="Arial" w:cs="Arial"/>
        </w:rPr>
        <w:t>n</w:t>
      </w:r>
      <w:r w:rsidR="00DF31AE" w:rsidRPr="00F13C71">
        <w:rPr>
          <w:rFonts w:ascii="Arial" w:hAnsi="Arial" w:cs="Arial"/>
        </w:rPr>
        <w:t>a</w:t>
      </w:r>
      <w:r w:rsidRPr="00F13C71">
        <w:rPr>
          <w:rFonts w:ascii="Arial" w:hAnsi="Arial" w:cs="Arial"/>
        </w:rPr>
        <w:t xml:space="preserve"> s PDV-om. Za navedeno povećanje ugovornog iznosa Brodsko-posavska županija ima osigurana sredstva, a temeljem Odluke o prihvatljivosti (KLASA: 440-12/16-04-03-01/0006, URBROJ: 343-0801/01-17-004 od 02.05.2017.) Agencije za plaćanja, te Ugovora o financiranju operacije 4.3.1 Šifra L2_PYD_04_4.3.1 (Broj 004/2017. od 11.05.2017.) i Aneksa br. 1 o financiranju broj 004/2017 od 20.03.2018. godine između Agencije za plaćanja u poljoprivredi, ribarstvu i ruralnom razvoju i Brodsko-posavske županije.</w:t>
      </w:r>
    </w:p>
    <w:p w:rsidR="00805C7B" w:rsidRPr="00F13C71" w:rsidRDefault="00805C7B" w:rsidP="00E60441">
      <w:pPr>
        <w:shd w:val="clear" w:color="auto" w:fill="FFFFFF"/>
        <w:spacing w:after="0" w:line="240" w:lineRule="auto"/>
        <w:ind w:firstLine="708"/>
        <w:jc w:val="both"/>
        <w:rPr>
          <w:rFonts w:ascii="Arial" w:hAnsi="Arial" w:cs="Arial"/>
        </w:rPr>
      </w:pPr>
      <w:r w:rsidRPr="00F13C71">
        <w:rPr>
          <w:rFonts w:ascii="Arial" w:hAnsi="Arial" w:cs="Arial"/>
        </w:rPr>
        <w:t>Kroz dvogodišnju provedbu projekta realizirano je 20.232.818,44</w:t>
      </w:r>
      <w:r w:rsidR="00DF31AE" w:rsidRPr="00F13C71">
        <w:rPr>
          <w:rFonts w:ascii="Arial" w:hAnsi="Arial" w:cs="Arial"/>
        </w:rPr>
        <w:t xml:space="preserve"> </w:t>
      </w:r>
      <w:r w:rsidRPr="00F13C71">
        <w:rPr>
          <w:rFonts w:ascii="Arial" w:hAnsi="Arial" w:cs="Arial"/>
        </w:rPr>
        <w:t>k</w:t>
      </w:r>
      <w:r w:rsidR="00DF31AE" w:rsidRPr="00F13C71">
        <w:rPr>
          <w:rFonts w:ascii="Arial" w:hAnsi="Arial" w:cs="Arial"/>
        </w:rPr>
        <w:t>u</w:t>
      </w:r>
      <w:r w:rsidRPr="00F13C71">
        <w:rPr>
          <w:rFonts w:ascii="Arial" w:hAnsi="Arial" w:cs="Arial"/>
        </w:rPr>
        <w:t>n</w:t>
      </w:r>
      <w:r w:rsidR="00DF31AE" w:rsidRPr="00F13C71">
        <w:rPr>
          <w:rFonts w:ascii="Arial" w:hAnsi="Arial" w:cs="Arial"/>
        </w:rPr>
        <w:t>a</w:t>
      </w:r>
      <w:r w:rsidRPr="00F13C71">
        <w:rPr>
          <w:rFonts w:ascii="Arial" w:hAnsi="Arial" w:cs="Arial"/>
        </w:rPr>
        <w:t xml:space="preserve"> građevinskih radova na zaštiti građevinske jame ulazne građevine, dovodnog cjevovoda i crpne stanice 1 (CS 1), te na taložnici, retencijskom bazenu i crpnoj stanici 2 (CS 2) kao i na tlačnoj distribucijskoj mreži (kompletan cjevovod položen, zasunska i spojna okna izgrađena, montiranje opreme u oknima uz stručni i projektantski nadzor nad građenjem te usluge koordinatora II tijekom građenja.</w:t>
      </w:r>
    </w:p>
    <w:p w:rsidR="00805C7B" w:rsidRPr="00F13C71" w:rsidRDefault="00805C7B" w:rsidP="00E60441">
      <w:pPr>
        <w:shd w:val="clear" w:color="auto" w:fill="FFFFFF"/>
        <w:spacing w:after="0" w:line="240" w:lineRule="auto"/>
        <w:ind w:firstLine="708"/>
        <w:jc w:val="both"/>
        <w:rPr>
          <w:rFonts w:ascii="Arial" w:hAnsi="Arial" w:cs="Arial"/>
        </w:rPr>
      </w:pPr>
      <w:r w:rsidRPr="00F13C71">
        <w:rPr>
          <w:rFonts w:ascii="Arial" w:hAnsi="Arial" w:cs="Arial"/>
        </w:rPr>
        <w:t xml:space="preserve"> Do završetka radova u županijskom </w:t>
      </w:r>
      <w:r w:rsidR="00DF31AE" w:rsidRPr="00F13C71">
        <w:rPr>
          <w:rFonts w:ascii="Arial" w:hAnsi="Arial" w:cs="Arial"/>
        </w:rPr>
        <w:t>P</w:t>
      </w:r>
      <w:r w:rsidRPr="00F13C71">
        <w:rPr>
          <w:rFonts w:ascii="Arial" w:hAnsi="Arial" w:cs="Arial"/>
        </w:rPr>
        <w:t>roračunu planirana su sredstva u iznosu od 7,5 milijuna kuna u 2020. te 2,8 milijuna kuna u 2021. godini.</w:t>
      </w:r>
    </w:p>
    <w:p w:rsidR="00805C7B" w:rsidRPr="00F13C71" w:rsidRDefault="00805C7B" w:rsidP="00E60441">
      <w:pPr>
        <w:shd w:val="clear" w:color="auto" w:fill="FFFFFF"/>
        <w:spacing w:after="0" w:line="240" w:lineRule="auto"/>
        <w:ind w:firstLine="708"/>
        <w:jc w:val="both"/>
        <w:rPr>
          <w:rFonts w:ascii="Arial" w:hAnsi="Arial" w:cs="Arial"/>
        </w:rPr>
      </w:pPr>
      <w:r w:rsidRPr="00F13C71">
        <w:rPr>
          <w:rFonts w:ascii="Arial" w:hAnsi="Arial" w:cs="Arial"/>
        </w:rPr>
        <w:t>Sustav za navodnjavanje Orubica najveći pojedinačni projekt u Brodsko-posavskoj županiji koji se gradi sredstvima EU fondova odnosno putem Mjere M04 , a njegova realizacija u velikoj mjeri pomoći će razvoju poljoprivrede. Projektom se planira navodnjavati 326 ha poljoprivrednih površina na području Općine Davor vodom iz rijeke Save.</w:t>
      </w:r>
    </w:p>
    <w:p w:rsidR="00F4723D" w:rsidRPr="00F13C71" w:rsidRDefault="00F4723D" w:rsidP="00DF31AE">
      <w:pPr>
        <w:shd w:val="clear" w:color="auto" w:fill="FFFFFF"/>
        <w:spacing w:after="120"/>
        <w:ind w:firstLine="708"/>
        <w:jc w:val="both"/>
        <w:rPr>
          <w:rFonts w:ascii="Arial" w:hAnsi="Arial" w:cs="Arial"/>
        </w:rPr>
      </w:pPr>
    </w:p>
    <w:p w:rsidR="00805C7B" w:rsidRPr="00F13C71" w:rsidRDefault="00805C7B" w:rsidP="00805C7B">
      <w:pPr>
        <w:rPr>
          <w:rFonts w:ascii="Arial" w:hAnsi="Arial" w:cs="Arial"/>
          <w:b/>
        </w:rPr>
      </w:pPr>
      <w:r w:rsidRPr="00F13C71">
        <w:rPr>
          <w:rFonts w:ascii="Arial" w:hAnsi="Arial" w:cs="Arial"/>
          <w:b/>
        </w:rPr>
        <w:lastRenderedPageBreak/>
        <w:t>Unapređenje lovstva Brodsko-posavske županije</w:t>
      </w:r>
    </w:p>
    <w:p w:rsidR="00E60441" w:rsidRDefault="00805C7B" w:rsidP="00A152C5">
      <w:pPr>
        <w:tabs>
          <w:tab w:val="left" w:pos="715"/>
        </w:tabs>
        <w:autoSpaceDE w:val="0"/>
        <w:autoSpaceDN w:val="0"/>
        <w:adjustRightInd w:val="0"/>
        <w:spacing w:after="0" w:line="240" w:lineRule="auto"/>
        <w:jc w:val="both"/>
        <w:rPr>
          <w:rStyle w:val="FontStyle13"/>
          <w:rFonts w:ascii="Arial" w:hAnsi="Arial" w:cs="Arial"/>
          <w:lang w:val="sk-SK" w:eastAsia="sk-SK"/>
        </w:rPr>
      </w:pPr>
      <w:r w:rsidRPr="00B66C4B">
        <w:rPr>
          <w:rFonts w:ascii="Arial" w:eastAsia="Times New Roman" w:hAnsi="Arial" w:cs="Arial"/>
          <w:lang w:eastAsia="hr-HR"/>
        </w:rPr>
        <w:tab/>
        <w:t>Sukladno Odluci o subvencijama za razvoj i unapređenje lovstva od 15. srpnja 2019.</w:t>
      </w:r>
      <w:r w:rsidRPr="00F13C71">
        <w:rPr>
          <w:rFonts w:ascii="Arial" w:hAnsi="Arial" w:cs="Arial"/>
          <w:bCs/>
        </w:rPr>
        <w:t xml:space="preserve"> godine i objavljenom natječaju, Brodsko-posavska županija je lovozakupnicima zajedničkih i državnih lovišta na svome području subvencionirala </w:t>
      </w:r>
      <w:r w:rsidRPr="00F13C71">
        <w:rPr>
          <w:rStyle w:val="FontStyle13"/>
          <w:rFonts w:ascii="Arial" w:hAnsi="Arial" w:cs="Arial"/>
          <w:lang w:val="sk-SK" w:eastAsia="sk-SK"/>
        </w:rPr>
        <w:t xml:space="preserve">nabavku repromaterijala za sijanje remiza po lovnogospodarskoj osnovi, nabavku kemijskih, mehaničkih i električnih sredstava koja se koriste za sprečavanje štete od divljači na usjevima, održavanje postojećih  i izgradnju novih lovnotehničkih i lovnogospodarskih objekata (čeke, hranilišta)i prevenciju suzbijanja afričke svinjske kuge. </w:t>
      </w:r>
    </w:p>
    <w:p w:rsidR="00805C7B" w:rsidRPr="00F13C71" w:rsidRDefault="00E60441" w:rsidP="00A152C5">
      <w:pPr>
        <w:tabs>
          <w:tab w:val="left" w:pos="715"/>
        </w:tabs>
        <w:autoSpaceDE w:val="0"/>
        <w:autoSpaceDN w:val="0"/>
        <w:adjustRightInd w:val="0"/>
        <w:spacing w:after="0" w:line="240" w:lineRule="auto"/>
        <w:jc w:val="both"/>
        <w:rPr>
          <w:rStyle w:val="FontStyle13"/>
          <w:rFonts w:ascii="Arial" w:hAnsi="Arial" w:cs="Arial"/>
          <w:lang w:val="sk-SK" w:eastAsia="sk-SK"/>
        </w:rPr>
      </w:pPr>
      <w:r>
        <w:rPr>
          <w:rStyle w:val="FontStyle13"/>
          <w:rFonts w:ascii="Arial" w:hAnsi="Arial" w:cs="Arial"/>
          <w:lang w:val="sk-SK" w:eastAsia="sk-SK"/>
        </w:rPr>
        <w:tab/>
      </w:r>
      <w:r w:rsidR="00DF31AE" w:rsidRPr="00F13C71">
        <w:rPr>
          <w:rStyle w:val="FontStyle13"/>
          <w:rFonts w:ascii="Arial" w:hAnsi="Arial" w:cs="Arial"/>
          <w:lang w:val="sk-SK" w:eastAsia="sk-SK"/>
        </w:rPr>
        <w:t>Temeljem odredbi</w:t>
      </w:r>
      <w:r w:rsidR="00805C7B" w:rsidRPr="00F13C71">
        <w:rPr>
          <w:rStyle w:val="FontStyle13"/>
          <w:rFonts w:ascii="Arial" w:hAnsi="Arial" w:cs="Arial"/>
          <w:lang w:val="sk-SK" w:eastAsia="sk-SK"/>
        </w:rPr>
        <w:t xml:space="preserve"> Zakona o lovstvu i</w:t>
      </w:r>
      <w:r w:rsidR="00DF31AE" w:rsidRPr="00F13C71">
        <w:rPr>
          <w:rStyle w:val="FontStyle13"/>
          <w:rFonts w:ascii="Arial" w:hAnsi="Arial" w:cs="Arial"/>
          <w:lang w:val="sk-SK" w:eastAsia="sk-SK"/>
        </w:rPr>
        <w:t xml:space="preserve"> odredbi </w:t>
      </w:r>
      <w:r w:rsidR="00805C7B" w:rsidRPr="00F13C71">
        <w:rPr>
          <w:rFonts w:ascii="Arial" w:hAnsi="Arial" w:cs="Arial"/>
        </w:rPr>
        <w:t>Odluke o subvencijama za razvoj i unapređenje lovstva u Brodsko-posavskoj župan</w:t>
      </w:r>
      <w:r w:rsidR="00DF31AE" w:rsidRPr="00F13C71">
        <w:rPr>
          <w:rFonts w:ascii="Arial" w:hAnsi="Arial" w:cs="Arial"/>
        </w:rPr>
        <w:t>iji, a nakon provedenog natječajnog postupka,</w:t>
      </w:r>
      <w:r w:rsidR="00805C7B" w:rsidRPr="00F13C71">
        <w:rPr>
          <w:rFonts w:ascii="Arial" w:hAnsi="Arial" w:cs="Arial"/>
        </w:rPr>
        <w:t xml:space="preserve"> </w:t>
      </w:r>
      <w:r w:rsidR="00805C7B" w:rsidRPr="00F13C71">
        <w:rPr>
          <w:rStyle w:val="FontStyle13"/>
          <w:rFonts w:ascii="Arial" w:hAnsi="Arial" w:cs="Arial"/>
          <w:lang w:val="sk-SK" w:eastAsia="sk-SK"/>
        </w:rPr>
        <w:t xml:space="preserve"> don</w:t>
      </w:r>
      <w:r w:rsidR="00DF31AE" w:rsidRPr="00F13C71">
        <w:rPr>
          <w:rStyle w:val="FontStyle13"/>
          <w:rFonts w:ascii="Arial" w:hAnsi="Arial" w:cs="Arial"/>
          <w:lang w:val="sk-SK" w:eastAsia="sk-SK"/>
        </w:rPr>
        <w:t>esena je</w:t>
      </w:r>
      <w:r w:rsidR="00805C7B" w:rsidRPr="00F13C71">
        <w:rPr>
          <w:rStyle w:val="FontStyle13"/>
          <w:rFonts w:ascii="Arial" w:hAnsi="Arial" w:cs="Arial"/>
          <w:lang w:val="sk-SK" w:eastAsia="sk-SK"/>
        </w:rPr>
        <w:t xml:space="preserve"> Odluk</w:t>
      </w:r>
      <w:r w:rsidR="00DF31AE" w:rsidRPr="00F13C71">
        <w:rPr>
          <w:rStyle w:val="FontStyle13"/>
          <w:rFonts w:ascii="Arial" w:hAnsi="Arial" w:cs="Arial"/>
          <w:lang w:val="sk-SK" w:eastAsia="sk-SK"/>
        </w:rPr>
        <w:t>a</w:t>
      </w:r>
      <w:r w:rsidR="00805C7B" w:rsidRPr="00F13C71">
        <w:rPr>
          <w:rStyle w:val="FontStyle13"/>
          <w:rFonts w:ascii="Arial" w:hAnsi="Arial" w:cs="Arial"/>
          <w:lang w:val="sk-SK" w:eastAsia="sk-SK"/>
        </w:rPr>
        <w:t xml:space="preserve"> o dodjeli županijske subvencije lovozakupnicima zajedničkih i državnih lovišta na području Brodsko-posavske županije u 2019. godini.</w:t>
      </w:r>
    </w:p>
    <w:p w:rsidR="00805C7B" w:rsidRPr="00F13C71" w:rsidRDefault="00805C7B" w:rsidP="00E60441">
      <w:pPr>
        <w:pStyle w:val="Style2"/>
        <w:widowControl/>
        <w:spacing w:line="240" w:lineRule="auto"/>
        <w:ind w:firstLine="708"/>
        <w:rPr>
          <w:rFonts w:ascii="Arial" w:hAnsi="Arial" w:cs="Arial"/>
          <w:bCs/>
          <w:sz w:val="22"/>
          <w:szCs w:val="22"/>
        </w:rPr>
      </w:pPr>
      <w:r w:rsidRPr="00F13C71">
        <w:rPr>
          <w:rStyle w:val="FontStyle13"/>
          <w:rFonts w:ascii="Arial" w:hAnsi="Arial" w:cs="Arial"/>
          <w:lang w:val="sk-SK" w:eastAsia="sk-SK"/>
        </w:rPr>
        <w:t>Odobrena su i isplaćena sredstva za dodjelu županijske subvencije u ukupnom iznosu od 117.875,00 k</w:t>
      </w:r>
      <w:r w:rsidR="00F4723D" w:rsidRPr="00F13C71">
        <w:rPr>
          <w:rStyle w:val="FontStyle13"/>
          <w:rFonts w:ascii="Arial" w:hAnsi="Arial" w:cs="Arial"/>
          <w:lang w:val="sk-SK" w:eastAsia="sk-SK"/>
        </w:rPr>
        <w:t>una</w:t>
      </w:r>
      <w:r w:rsidRPr="00F13C71">
        <w:rPr>
          <w:rStyle w:val="FontStyle13"/>
          <w:rFonts w:ascii="Arial" w:hAnsi="Arial" w:cs="Arial"/>
          <w:lang w:val="sk-SK" w:eastAsia="sk-SK"/>
        </w:rPr>
        <w:t>.</w:t>
      </w:r>
    </w:p>
    <w:p w:rsidR="00805C7B" w:rsidRPr="00F13C71" w:rsidRDefault="00805C7B" w:rsidP="00805C7B">
      <w:pPr>
        <w:jc w:val="both"/>
        <w:rPr>
          <w:rFonts w:ascii="Arial" w:hAnsi="Arial" w:cs="Arial"/>
          <w:bCs/>
        </w:rPr>
      </w:pPr>
    </w:p>
    <w:p w:rsidR="00805C7B" w:rsidRDefault="00805C7B" w:rsidP="00E60441">
      <w:pPr>
        <w:spacing w:after="0" w:line="240" w:lineRule="auto"/>
        <w:jc w:val="both"/>
        <w:rPr>
          <w:rFonts w:ascii="Arial" w:hAnsi="Arial" w:cs="Arial"/>
          <w:b/>
          <w:bCs/>
        </w:rPr>
      </w:pPr>
      <w:r w:rsidRPr="00F13C71">
        <w:rPr>
          <w:rFonts w:ascii="Arial" w:hAnsi="Arial" w:cs="Arial"/>
          <w:b/>
          <w:bCs/>
        </w:rPr>
        <w:t>Prirodne nepogode na području Brodsko-posavske županije</w:t>
      </w:r>
    </w:p>
    <w:p w:rsidR="00D445BD" w:rsidRPr="00F13C71" w:rsidRDefault="00D445BD" w:rsidP="00E60441">
      <w:pPr>
        <w:spacing w:after="0" w:line="240" w:lineRule="auto"/>
        <w:jc w:val="both"/>
        <w:rPr>
          <w:rFonts w:ascii="Arial" w:hAnsi="Arial" w:cs="Arial"/>
        </w:rPr>
      </w:pPr>
    </w:p>
    <w:p w:rsidR="00805C7B" w:rsidRPr="00F13C71" w:rsidRDefault="00805C7B" w:rsidP="00E60441">
      <w:pPr>
        <w:spacing w:after="0" w:line="240" w:lineRule="auto"/>
        <w:ind w:firstLine="708"/>
        <w:jc w:val="both"/>
        <w:rPr>
          <w:rFonts w:ascii="Arial" w:hAnsi="Arial" w:cs="Arial"/>
          <w:bCs/>
          <w:lang w:val="en-AU"/>
        </w:rPr>
      </w:pPr>
      <w:r w:rsidRPr="00F13C71">
        <w:rPr>
          <w:rFonts w:ascii="Arial" w:hAnsi="Arial" w:cs="Arial"/>
        </w:rPr>
        <w:t>U izvještajnom razdoblju</w:t>
      </w:r>
      <w:r w:rsidR="004149BE" w:rsidRPr="00F13C71">
        <w:rPr>
          <w:rFonts w:ascii="Arial" w:hAnsi="Arial" w:cs="Arial"/>
        </w:rPr>
        <w:t xml:space="preserve"> st</w:t>
      </w:r>
      <w:r w:rsidRPr="00F13C71">
        <w:rPr>
          <w:rFonts w:ascii="Arial" w:hAnsi="Arial" w:cs="Arial"/>
        </w:rPr>
        <w:t xml:space="preserve">anje prirodne nepogode </w:t>
      </w:r>
      <w:r w:rsidRPr="00F13C71">
        <w:rPr>
          <w:rFonts w:ascii="Arial" w:hAnsi="Arial" w:cs="Arial"/>
          <w:lang w:val="en-AU"/>
        </w:rPr>
        <w:t>uzrokovane olujnim nevremenom praćenog jakom kišom, vjetrom i tučom</w:t>
      </w:r>
      <w:r w:rsidR="004149BE" w:rsidRPr="00F13C71">
        <w:rPr>
          <w:rFonts w:ascii="Arial" w:hAnsi="Arial" w:cs="Arial"/>
          <w:lang w:val="en-AU"/>
        </w:rPr>
        <w:t xml:space="preserve"> proglašeno je</w:t>
      </w:r>
      <w:r w:rsidRPr="00F13C71">
        <w:rPr>
          <w:rFonts w:ascii="Arial" w:hAnsi="Arial" w:cs="Arial"/>
          <w:lang w:val="en-AU"/>
        </w:rPr>
        <w:t xml:space="preserve"> na području općina Bebrina, Davor i Oriovac.</w:t>
      </w:r>
    </w:p>
    <w:p w:rsidR="00805C7B" w:rsidRPr="00F13C71" w:rsidRDefault="00805C7B" w:rsidP="00E60441">
      <w:pPr>
        <w:spacing w:after="0" w:line="240" w:lineRule="auto"/>
        <w:ind w:firstLine="708"/>
        <w:jc w:val="both"/>
        <w:rPr>
          <w:rFonts w:ascii="Arial" w:hAnsi="Arial" w:cs="Arial"/>
        </w:rPr>
      </w:pPr>
      <w:r w:rsidRPr="00F13C71">
        <w:rPr>
          <w:rFonts w:ascii="Arial" w:hAnsi="Arial" w:cs="Arial"/>
          <w:lang w:val="en-AU"/>
        </w:rPr>
        <w:t xml:space="preserve">Na području navedenih općina </w:t>
      </w:r>
      <w:r w:rsidR="00BE34D4" w:rsidRPr="00F13C71">
        <w:rPr>
          <w:rFonts w:ascii="Arial" w:hAnsi="Arial" w:cs="Arial"/>
          <w:lang w:val="en-AU"/>
        </w:rPr>
        <w:t>u vremenu od</w:t>
      </w:r>
      <w:r w:rsidRPr="00F13C71">
        <w:rPr>
          <w:rFonts w:ascii="Arial" w:hAnsi="Arial" w:cs="Arial"/>
          <w:lang w:val="en-AU"/>
        </w:rPr>
        <w:t xml:space="preserve"> 07. do 09. srpnja 2019. nanesene su velike materijalne štete na poljoprivrednim kulturama, višegodišnjim nasadima i građevinskim objektima. </w:t>
      </w:r>
      <w:r w:rsidRPr="00F13C71">
        <w:rPr>
          <w:rFonts w:ascii="Arial" w:hAnsi="Arial" w:cs="Arial"/>
        </w:rPr>
        <w:t>Ukupno utvrđene štete iznose 11.090.380,59 k</w:t>
      </w:r>
      <w:r w:rsidR="00BE34D4" w:rsidRPr="00F13C71">
        <w:rPr>
          <w:rFonts w:ascii="Arial" w:hAnsi="Arial" w:cs="Arial"/>
        </w:rPr>
        <w:t>u</w:t>
      </w:r>
      <w:r w:rsidRPr="00F13C71">
        <w:rPr>
          <w:rFonts w:ascii="Arial" w:hAnsi="Arial" w:cs="Arial"/>
        </w:rPr>
        <w:t>n</w:t>
      </w:r>
      <w:r w:rsidR="00BE34D4" w:rsidRPr="00F13C71">
        <w:rPr>
          <w:rFonts w:ascii="Arial" w:hAnsi="Arial" w:cs="Arial"/>
        </w:rPr>
        <w:t>a</w:t>
      </w:r>
      <w:r w:rsidRPr="00F13C71">
        <w:rPr>
          <w:rFonts w:ascii="Arial" w:hAnsi="Arial" w:cs="Arial"/>
        </w:rPr>
        <w:t xml:space="preserve">, a </w:t>
      </w:r>
      <w:bookmarkStart w:id="4" w:name="_Hlk497120770"/>
      <w:r w:rsidRPr="00F13C71">
        <w:rPr>
          <w:rFonts w:ascii="Arial" w:hAnsi="Arial" w:cs="Arial"/>
        </w:rPr>
        <w:t>zahtjev za sanaciju šteta upućen je Ministarstvu financija i Ministarstvu poljoprivrede 03. rujna 2019. godine</w:t>
      </w:r>
      <w:bookmarkEnd w:id="4"/>
      <w:r w:rsidRPr="00F13C71">
        <w:rPr>
          <w:rFonts w:ascii="Arial" w:hAnsi="Arial" w:cs="Arial"/>
        </w:rPr>
        <w:t>.</w:t>
      </w:r>
    </w:p>
    <w:p w:rsidR="00805C7B" w:rsidRPr="00F13C71" w:rsidRDefault="00BE34D4" w:rsidP="00E60441">
      <w:pPr>
        <w:spacing w:after="0" w:line="240" w:lineRule="auto"/>
        <w:ind w:firstLine="708"/>
        <w:jc w:val="both"/>
        <w:rPr>
          <w:rFonts w:ascii="Arial" w:hAnsi="Arial" w:cs="Arial"/>
        </w:rPr>
      </w:pPr>
      <w:r w:rsidRPr="00F13C71">
        <w:rPr>
          <w:rFonts w:ascii="Arial" w:hAnsi="Arial" w:cs="Arial"/>
        </w:rPr>
        <w:t>U</w:t>
      </w:r>
      <w:r w:rsidR="00805C7B" w:rsidRPr="00F13C71">
        <w:rPr>
          <w:rFonts w:ascii="Arial" w:hAnsi="Arial" w:cs="Arial"/>
        </w:rPr>
        <w:t xml:space="preserve">kupno utvrđene štete od </w:t>
      </w:r>
      <w:r w:rsidRPr="00F13C71">
        <w:rPr>
          <w:rFonts w:ascii="Arial" w:hAnsi="Arial" w:cs="Arial"/>
        </w:rPr>
        <w:t>prirodnih nepogoda</w:t>
      </w:r>
      <w:r w:rsidR="00805C7B" w:rsidRPr="00F13C71">
        <w:rPr>
          <w:rFonts w:ascii="Arial" w:hAnsi="Arial" w:cs="Arial"/>
        </w:rPr>
        <w:t xml:space="preserve"> na području Brodsko-posavske županije u 2019. godini iznose </w:t>
      </w:r>
      <w:r w:rsidR="00805C7B" w:rsidRPr="00F13C71">
        <w:rPr>
          <w:rFonts w:ascii="Arial" w:hAnsi="Arial" w:cs="Arial"/>
          <w:bCs/>
        </w:rPr>
        <w:t>62.060.776,54</w:t>
      </w:r>
      <w:r w:rsidR="00805C7B" w:rsidRPr="00F13C71">
        <w:rPr>
          <w:rFonts w:ascii="Arial" w:hAnsi="Arial" w:cs="Arial"/>
          <w:b/>
          <w:u w:val="single"/>
        </w:rPr>
        <w:t xml:space="preserve"> </w:t>
      </w:r>
      <w:r w:rsidR="00805C7B" w:rsidRPr="00F13C71">
        <w:rPr>
          <w:rFonts w:ascii="Arial" w:hAnsi="Arial" w:cs="Arial"/>
        </w:rPr>
        <w:t>k</w:t>
      </w:r>
      <w:r w:rsidRPr="00F13C71">
        <w:rPr>
          <w:rFonts w:ascii="Arial" w:hAnsi="Arial" w:cs="Arial"/>
        </w:rPr>
        <w:t>u</w:t>
      </w:r>
      <w:r w:rsidR="00805C7B" w:rsidRPr="00F13C71">
        <w:rPr>
          <w:rFonts w:ascii="Arial" w:hAnsi="Arial" w:cs="Arial"/>
        </w:rPr>
        <w:t>n</w:t>
      </w:r>
      <w:r w:rsidRPr="00F13C71">
        <w:rPr>
          <w:rFonts w:ascii="Arial" w:hAnsi="Arial" w:cs="Arial"/>
        </w:rPr>
        <w:t>a</w:t>
      </w:r>
      <w:r w:rsidR="00805C7B" w:rsidRPr="00F13C71">
        <w:rPr>
          <w:rFonts w:ascii="Arial" w:hAnsi="Arial" w:cs="Arial"/>
        </w:rPr>
        <w:t>.</w:t>
      </w:r>
    </w:p>
    <w:p w:rsidR="00805C7B" w:rsidRPr="00F13C71" w:rsidRDefault="00805C7B" w:rsidP="00E60441">
      <w:pPr>
        <w:spacing w:after="0" w:line="240" w:lineRule="auto"/>
        <w:ind w:firstLine="708"/>
        <w:jc w:val="both"/>
        <w:rPr>
          <w:rFonts w:ascii="Arial" w:hAnsi="Arial" w:cs="Arial"/>
        </w:rPr>
      </w:pPr>
      <w:r w:rsidRPr="00F13C71">
        <w:rPr>
          <w:rFonts w:ascii="Arial" w:hAnsi="Arial" w:cs="Arial"/>
        </w:rPr>
        <w:t xml:space="preserve">Vlada RH je na sjednici održanoj 18. prosinca 2019. donijela Odluku o dodjeli sredstava pomoći za ublažavanje i uklanjanje posljedica prirodnih nepogoda nastalih u 2019. godini. Sredstva državnog proračuna dodijeljena su kao pomoć za ublažavanje posljedica </w:t>
      </w:r>
      <w:r w:rsidR="00BE34D4" w:rsidRPr="00F13C71">
        <w:rPr>
          <w:rFonts w:ascii="Arial" w:hAnsi="Arial" w:cs="Arial"/>
        </w:rPr>
        <w:t>prirodnih nepogoda</w:t>
      </w:r>
      <w:r w:rsidRPr="00F13C71">
        <w:rPr>
          <w:rFonts w:ascii="Arial" w:hAnsi="Arial" w:cs="Arial"/>
        </w:rPr>
        <w:t xml:space="preserve"> za područje Brodski Stupnik, Cernik, Nova Kapela, Oriovac i Rešetare u ukupnom iznosu od 1.969.091,54 k</w:t>
      </w:r>
      <w:r w:rsidR="00BE34D4" w:rsidRPr="00F13C71">
        <w:rPr>
          <w:rFonts w:ascii="Arial" w:hAnsi="Arial" w:cs="Arial"/>
        </w:rPr>
        <w:t>u</w:t>
      </w:r>
      <w:r w:rsidRPr="00F13C71">
        <w:rPr>
          <w:rFonts w:ascii="Arial" w:hAnsi="Arial" w:cs="Arial"/>
        </w:rPr>
        <w:t>n</w:t>
      </w:r>
      <w:r w:rsidR="00BE34D4" w:rsidRPr="00F13C71">
        <w:rPr>
          <w:rFonts w:ascii="Arial" w:hAnsi="Arial" w:cs="Arial"/>
        </w:rPr>
        <w:t>a</w:t>
      </w:r>
      <w:r w:rsidRPr="00F13C71">
        <w:rPr>
          <w:rFonts w:ascii="Arial" w:hAnsi="Arial" w:cs="Arial"/>
        </w:rPr>
        <w:t>, a za štete:</w:t>
      </w:r>
    </w:p>
    <w:p w:rsidR="00805C7B" w:rsidRPr="00F13C71" w:rsidRDefault="00805C7B" w:rsidP="00805C7B">
      <w:pPr>
        <w:numPr>
          <w:ilvl w:val="0"/>
          <w:numId w:val="1"/>
        </w:numPr>
        <w:tabs>
          <w:tab w:val="clear" w:pos="1068"/>
          <w:tab w:val="num" w:pos="720"/>
        </w:tabs>
        <w:spacing w:after="0" w:line="240" w:lineRule="auto"/>
        <w:ind w:left="720"/>
        <w:jc w:val="both"/>
        <w:rPr>
          <w:rFonts w:ascii="Arial" w:hAnsi="Arial" w:cs="Arial"/>
        </w:rPr>
      </w:pPr>
      <w:r w:rsidRPr="00F13C71">
        <w:rPr>
          <w:rFonts w:ascii="Arial" w:hAnsi="Arial" w:cs="Arial"/>
        </w:rPr>
        <w:t xml:space="preserve"> nastale na prinosima u poljoprivredi u iznosu od 500.972,79 k</w:t>
      </w:r>
      <w:r w:rsidR="00BE34D4" w:rsidRPr="00F13C71">
        <w:rPr>
          <w:rFonts w:ascii="Arial" w:hAnsi="Arial" w:cs="Arial"/>
        </w:rPr>
        <w:t>u</w:t>
      </w:r>
      <w:r w:rsidRPr="00F13C71">
        <w:rPr>
          <w:rFonts w:ascii="Arial" w:hAnsi="Arial" w:cs="Arial"/>
        </w:rPr>
        <w:t>n</w:t>
      </w:r>
      <w:r w:rsidR="00BE34D4" w:rsidRPr="00F13C71">
        <w:rPr>
          <w:rFonts w:ascii="Arial" w:hAnsi="Arial" w:cs="Arial"/>
        </w:rPr>
        <w:t>a,</w:t>
      </w:r>
    </w:p>
    <w:p w:rsidR="00805C7B" w:rsidRPr="00F13C71" w:rsidRDefault="00805C7B" w:rsidP="00805C7B">
      <w:pPr>
        <w:numPr>
          <w:ilvl w:val="0"/>
          <w:numId w:val="1"/>
        </w:numPr>
        <w:tabs>
          <w:tab w:val="clear" w:pos="1068"/>
          <w:tab w:val="num" w:pos="720"/>
        </w:tabs>
        <w:spacing w:after="0" w:line="240" w:lineRule="auto"/>
        <w:ind w:left="720"/>
        <w:jc w:val="both"/>
        <w:rPr>
          <w:rFonts w:ascii="Arial" w:hAnsi="Arial" w:cs="Arial"/>
        </w:rPr>
      </w:pPr>
      <w:r w:rsidRPr="00F13C71">
        <w:rPr>
          <w:rFonts w:ascii="Arial" w:hAnsi="Arial" w:cs="Arial"/>
        </w:rPr>
        <w:t xml:space="preserve"> na stambeno građevinskim objektima fizičkih osoba u iznosu od 6.100,00 k</w:t>
      </w:r>
      <w:r w:rsidR="00BE34D4" w:rsidRPr="00F13C71">
        <w:rPr>
          <w:rFonts w:ascii="Arial" w:hAnsi="Arial" w:cs="Arial"/>
        </w:rPr>
        <w:t>u</w:t>
      </w:r>
      <w:r w:rsidRPr="00F13C71">
        <w:rPr>
          <w:rFonts w:ascii="Arial" w:hAnsi="Arial" w:cs="Arial"/>
        </w:rPr>
        <w:t>n</w:t>
      </w:r>
      <w:r w:rsidR="00BE34D4" w:rsidRPr="00F13C71">
        <w:rPr>
          <w:rFonts w:ascii="Arial" w:hAnsi="Arial" w:cs="Arial"/>
        </w:rPr>
        <w:t>a,</w:t>
      </w:r>
    </w:p>
    <w:p w:rsidR="00805C7B" w:rsidRPr="00F13C71" w:rsidRDefault="00805C7B" w:rsidP="00805C7B">
      <w:pPr>
        <w:numPr>
          <w:ilvl w:val="0"/>
          <w:numId w:val="1"/>
        </w:numPr>
        <w:tabs>
          <w:tab w:val="clear" w:pos="1068"/>
          <w:tab w:val="num" w:pos="720"/>
        </w:tabs>
        <w:spacing w:after="0" w:line="240" w:lineRule="auto"/>
        <w:ind w:left="720"/>
        <w:jc w:val="both"/>
        <w:rPr>
          <w:rFonts w:ascii="Arial" w:hAnsi="Arial" w:cs="Arial"/>
        </w:rPr>
      </w:pPr>
      <w:r w:rsidRPr="00F13C71">
        <w:rPr>
          <w:rFonts w:ascii="Arial" w:hAnsi="Arial" w:cs="Arial"/>
        </w:rPr>
        <w:t xml:space="preserve"> na nerazvrstanim cestama u nadležnosti jedinica lokalne samouprave u iznosu od  1.462.018,75 k</w:t>
      </w:r>
      <w:r w:rsidR="00BE34D4" w:rsidRPr="00F13C71">
        <w:rPr>
          <w:rFonts w:ascii="Arial" w:hAnsi="Arial" w:cs="Arial"/>
        </w:rPr>
        <w:t>u</w:t>
      </w:r>
      <w:r w:rsidRPr="00F13C71">
        <w:rPr>
          <w:rFonts w:ascii="Arial" w:hAnsi="Arial" w:cs="Arial"/>
        </w:rPr>
        <w:t>n</w:t>
      </w:r>
      <w:r w:rsidR="00BE34D4" w:rsidRPr="00F13C71">
        <w:rPr>
          <w:rFonts w:ascii="Arial" w:hAnsi="Arial" w:cs="Arial"/>
        </w:rPr>
        <w:t>a</w:t>
      </w:r>
      <w:r w:rsidRPr="00F13C71">
        <w:rPr>
          <w:rFonts w:ascii="Arial" w:hAnsi="Arial" w:cs="Arial"/>
        </w:rPr>
        <w:t>.</w:t>
      </w:r>
    </w:p>
    <w:p w:rsidR="00F4723D" w:rsidRPr="00F13C71" w:rsidRDefault="00F4723D" w:rsidP="00F4723D">
      <w:pPr>
        <w:spacing w:after="0" w:line="240" w:lineRule="auto"/>
        <w:jc w:val="both"/>
        <w:rPr>
          <w:rFonts w:ascii="Arial" w:hAnsi="Arial" w:cs="Arial"/>
        </w:rPr>
      </w:pPr>
    </w:p>
    <w:p w:rsidR="00F4723D" w:rsidRPr="00F13C71" w:rsidRDefault="00F4723D" w:rsidP="00F4723D">
      <w:pPr>
        <w:spacing w:after="0" w:line="240" w:lineRule="auto"/>
        <w:jc w:val="both"/>
        <w:rPr>
          <w:rFonts w:ascii="Arial" w:hAnsi="Arial" w:cs="Arial"/>
        </w:rPr>
      </w:pPr>
    </w:p>
    <w:p w:rsidR="004B32F0" w:rsidRPr="00F13C71" w:rsidRDefault="00F9533B" w:rsidP="00732B1D">
      <w:pPr>
        <w:jc w:val="both"/>
        <w:rPr>
          <w:rFonts w:ascii="Arial" w:hAnsi="Arial" w:cs="Arial"/>
          <w:b/>
        </w:rPr>
      </w:pPr>
      <w:r w:rsidRPr="00F13C71">
        <w:rPr>
          <w:rFonts w:ascii="Arial" w:hAnsi="Arial" w:cs="Arial"/>
          <w:b/>
        </w:rPr>
        <w:t>KOMUNALNA INFRASTRUKTURA I ZAŠTITA OKOLIŠA</w:t>
      </w:r>
    </w:p>
    <w:p w:rsidR="001458B3" w:rsidRPr="00F13C71" w:rsidRDefault="001458B3" w:rsidP="00967F71">
      <w:pPr>
        <w:pStyle w:val="Naslov1"/>
        <w:rPr>
          <w:rFonts w:ascii="Arial" w:hAnsi="Arial" w:cs="Arial"/>
          <w:bCs w:val="0"/>
          <w:sz w:val="22"/>
          <w:szCs w:val="22"/>
        </w:rPr>
      </w:pPr>
      <w:r w:rsidRPr="00F13C71">
        <w:rPr>
          <w:rFonts w:ascii="Arial" w:hAnsi="Arial" w:cs="Arial"/>
          <w:sz w:val="22"/>
          <w:szCs w:val="22"/>
        </w:rPr>
        <w:t xml:space="preserve"> Komunalna infrastruktura i energetska učinkovitost</w:t>
      </w:r>
    </w:p>
    <w:p w:rsidR="008B0B18" w:rsidRPr="00F13C71" w:rsidRDefault="00843CAA" w:rsidP="008F7BA9">
      <w:pPr>
        <w:pStyle w:val="Tijeloteksta"/>
        <w:spacing w:after="0" w:line="240" w:lineRule="auto"/>
        <w:ind w:firstLine="708"/>
        <w:rPr>
          <w:rFonts w:ascii="Arial" w:hAnsi="Arial" w:cs="Arial"/>
          <w:bCs/>
        </w:rPr>
      </w:pPr>
      <w:r w:rsidRPr="00F13C71">
        <w:rPr>
          <w:rFonts w:ascii="Arial" w:hAnsi="Arial" w:cs="Arial"/>
          <w:bCs/>
        </w:rPr>
        <w:t>Sukladno odredbama</w:t>
      </w:r>
      <w:r w:rsidR="001458B3" w:rsidRPr="00F13C71">
        <w:rPr>
          <w:rFonts w:ascii="Arial" w:hAnsi="Arial" w:cs="Arial"/>
          <w:bCs/>
        </w:rPr>
        <w:t xml:space="preserve"> Zakona o energetskoj učinkovitosti</w:t>
      </w:r>
      <w:r w:rsidR="00A6139F" w:rsidRPr="00F13C71">
        <w:rPr>
          <w:rFonts w:ascii="Arial" w:hAnsi="Arial" w:cs="Arial"/>
          <w:bCs/>
        </w:rPr>
        <w:t xml:space="preserve"> putem </w:t>
      </w:r>
      <w:r w:rsidR="002B38C0" w:rsidRPr="00F13C71">
        <w:rPr>
          <w:rFonts w:ascii="Arial" w:hAnsi="Arial" w:cs="Arial"/>
          <w:bCs/>
        </w:rPr>
        <w:t>U</w:t>
      </w:r>
      <w:r w:rsidR="00A6139F" w:rsidRPr="00F13C71">
        <w:rPr>
          <w:rFonts w:ascii="Arial" w:hAnsi="Arial" w:cs="Arial"/>
          <w:bCs/>
        </w:rPr>
        <w:t>pravnog odjela za</w:t>
      </w:r>
      <w:r w:rsidR="002B38C0" w:rsidRPr="00F13C71">
        <w:rPr>
          <w:rFonts w:ascii="Arial" w:hAnsi="Arial" w:cs="Arial"/>
          <w:bCs/>
        </w:rPr>
        <w:t xml:space="preserve"> komunalno gospodarstvo i zaštitu okoliša</w:t>
      </w:r>
      <w:r w:rsidR="00A6139F" w:rsidRPr="00F13C71">
        <w:rPr>
          <w:rFonts w:ascii="Arial" w:hAnsi="Arial" w:cs="Arial"/>
          <w:bCs/>
        </w:rPr>
        <w:t xml:space="preserve"> </w:t>
      </w:r>
      <w:r w:rsidR="00914212" w:rsidRPr="00F13C71">
        <w:rPr>
          <w:rFonts w:ascii="Arial" w:hAnsi="Arial" w:cs="Arial"/>
          <w:bCs/>
        </w:rPr>
        <w:t xml:space="preserve">nastavljeno je </w:t>
      </w:r>
      <w:r w:rsidR="00A4509D" w:rsidRPr="00F13C71">
        <w:rPr>
          <w:rFonts w:ascii="Arial" w:hAnsi="Arial" w:cs="Arial"/>
          <w:bCs/>
        </w:rPr>
        <w:t>praćenje, analiza i izvještavanje u procesu sustavnog gospodarenja energijom</w:t>
      </w:r>
      <w:r w:rsidR="00A40B82" w:rsidRPr="00F13C71">
        <w:rPr>
          <w:rFonts w:ascii="Arial" w:hAnsi="Arial" w:cs="Arial"/>
          <w:bCs/>
        </w:rPr>
        <w:t xml:space="preserve"> na području Brodsko-posavske županije</w:t>
      </w:r>
      <w:r w:rsidR="001458B3" w:rsidRPr="00F13C71">
        <w:rPr>
          <w:rFonts w:ascii="Arial" w:hAnsi="Arial" w:cs="Arial"/>
          <w:bCs/>
        </w:rPr>
        <w:t xml:space="preserve">  uz korištenje informacijskog sustava za prikupljanje, obradu i verifikaciju informacija o energetskoj učinkovitosti i ostvarenim uštedama energije,  koji vodi Nacionalno koord</w:t>
      </w:r>
      <w:r w:rsidR="007F48A2" w:rsidRPr="00F13C71">
        <w:rPr>
          <w:rFonts w:ascii="Arial" w:hAnsi="Arial" w:cs="Arial"/>
          <w:bCs/>
        </w:rPr>
        <w:t>inacijsko tijelo.</w:t>
      </w:r>
      <w:r w:rsidR="008B0B18" w:rsidRPr="00F13C71">
        <w:rPr>
          <w:rFonts w:ascii="Arial" w:hAnsi="Arial" w:cs="Arial"/>
          <w:bCs/>
        </w:rPr>
        <w:t xml:space="preserve"> </w:t>
      </w:r>
    </w:p>
    <w:p w:rsidR="0070048A" w:rsidRPr="00F13C71" w:rsidRDefault="0070048A" w:rsidP="008F7BA9">
      <w:pPr>
        <w:pStyle w:val="Tijeloteksta"/>
        <w:spacing w:after="0" w:line="240" w:lineRule="auto"/>
        <w:ind w:firstLine="708"/>
        <w:rPr>
          <w:rFonts w:ascii="Arial" w:hAnsi="Arial" w:cs="Arial"/>
          <w:lang w:eastAsia="hr-HR"/>
        </w:rPr>
      </w:pPr>
      <w:r w:rsidRPr="00F13C71">
        <w:rPr>
          <w:rFonts w:ascii="Arial" w:hAnsi="Arial" w:cs="Arial"/>
          <w:bCs/>
        </w:rPr>
        <w:t>Za provedene projekte za kućanstva : Korištenje OIE i Energetska obnova obiteljskih kuća obvez</w:t>
      </w:r>
      <w:r w:rsidR="00B970A7" w:rsidRPr="00F13C71">
        <w:rPr>
          <w:rFonts w:ascii="Arial" w:hAnsi="Arial" w:cs="Arial"/>
          <w:bCs/>
        </w:rPr>
        <w:t>a</w:t>
      </w:r>
      <w:r w:rsidRPr="00F13C71">
        <w:rPr>
          <w:rFonts w:ascii="Arial" w:hAnsi="Arial" w:cs="Arial"/>
          <w:bCs/>
        </w:rPr>
        <w:t xml:space="preserve"> pra</w:t>
      </w:r>
      <w:r w:rsidR="00B970A7" w:rsidRPr="00F13C71">
        <w:rPr>
          <w:rFonts w:ascii="Arial" w:hAnsi="Arial" w:cs="Arial"/>
          <w:bCs/>
        </w:rPr>
        <w:t xml:space="preserve">ćenja </w:t>
      </w:r>
      <w:r w:rsidRPr="00F13C71">
        <w:rPr>
          <w:rFonts w:ascii="Arial" w:hAnsi="Arial" w:cs="Arial"/>
          <w:bCs/>
        </w:rPr>
        <w:t>i izvještava</w:t>
      </w:r>
      <w:r w:rsidR="00B970A7" w:rsidRPr="00F13C71">
        <w:rPr>
          <w:rFonts w:ascii="Arial" w:hAnsi="Arial" w:cs="Arial"/>
          <w:bCs/>
        </w:rPr>
        <w:t xml:space="preserve">nja </w:t>
      </w:r>
      <w:r w:rsidRPr="00F13C71">
        <w:rPr>
          <w:rFonts w:ascii="Arial" w:hAnsi="Arial" w:cs="Arial"/>
          <w:bCs/>
        </w:rPr>
        <w:t xml:space="preserve">o potrošnji energenata </w:t>
      </w:r>
      <w:r w:rsidR="00B970A7" w:rsidRPr="00F13C71">
        <w:rPr>
          <w:rFonts w:ascii="Arial" w:hAnsi="Arial" w:cs="Arial"/>
          <w:bCs/>
        </w:rPr>
        <w:t>traje</w:t>
      </w:r>
      <w:r w:rsidRPr="00F13C71">
        <w:rPr>
          <w:rFonts w:ascii="Arial" w:hAnsi="Arial" w:cs="Arial"/>
          <w:bCs/>
        </w:rPr>
        <w:t xml:space="preserve"> pet godina nakon provedbe projekta tako je 2019. </w:t>
      </w:r>
      <w:r w:rsidR="00B970A7" w:rsidRPr="00F13C71">
        <w:rPr>
          <w:rFonts w:ascii="Arial" w:hAnsi="Arial" w:cs="Arial"/>
          <w:bCs/>
        </w:rPr>
        <w:t xml:space="preserve"> godina bila </w:t>
      </w:r>
      <w:r w:rsidRPr="00F13C71">
        <w:rPr>
          <w:rFonts w:ascii="Arial" w:hAnsi="Arial" w:cs="Arial"/>
          <w:bCs/>
        </w:rPr>
        <w:t>završna godina izvještavanja.</w:t>
      </w:r>
    </w:p>
    <w:p w:rsidR="007464F5" w:rsidRPr="00F13C71" w:rsidRDefault="00B970A7" w:rsidP="008F7BA9">
      <w:pPr>
        <w:spacing w:after="0" w:line="240" w:lineRule="auto"/>
        <w:jc w:val="both"/>
        <w:rPr>
          <w:rFonts w:ascii="Arial" w:hAnsi="Arial" w:cs="Arial"/>
        </w:rPr>
      </w:pPr>
      <w:r w:rsidRPr="00F13C71">
        <w:rPr>
          <w:rFonts w:ascii="Arial" w:hAnsi="Arial" w:cs="Arial"/>
        </w:rPr>
        <w:tab/>
        <w:t>U izvještajnom razdoblju završena je</w:t>
      </w:r>
      <w:r w:rsidR="0070048A" w:rsidRPr="00F13C71">
        <w:rPr>
          <w:rFonts w:ascii="Arial" w:hAnsi="Arial" w:cs="Arial"/>
        </w:rPr>
        <w:t xml:space="preserve"> izrad</w:t>
      </w:r>
      <w:r w:rsidRPr="00F13C71">
        <w:rPr>
          <w:rFonts w:ascii="Arial" w:hAnsi="Arial" w:cs="Arial"/>
        </w:rPr>
        <w:t>a</w:t>
      </w:r>
      <w:r w:rsidR="0070048A" w:rsidRPr="00F13C71">
        <w:rPr>
          <w:rFonts w:ascii="Arial" w:hAnsi="Arial" w:cs="Arial"/>
        </w:rPr>
        <w:t xml:space="preserve"> Planova razvoja </w:t>
      </w:r>
      <w:r w:rsidR="0070048A" w:rsidRPr="00A02451">
        <w:rPr>
          <w:rFonts w:ascii="Arial" w:hAnsi="Arial" w:cs="Arial"/>
        </w:rPr>
        <w:t>infrastrukture širokopojasnog pristupa, prihvatljivog za financiranje iz EU strukturnih fondova,</w:t>
      </w:r>
      <w:r w:rsidR="0070048A" w:rsidRPr="00F13C71">
        <w:rPr>
          <w:rFonts w:ascii="Arial" w:hAnsi="Arial" w:cs="Arial"/>
          <w:i/>
        </w:rPr>
        <w:t xml:space="preserve"> za područje</w:t>
      </w:r>
      <w:r w:rsidR="0070048A" w:rsidRPr="00F13C71">
        <w:rPr>
          <w:rFonts w:ascii="Arial" w:hAnsi="Arial" w:cs="Arial"/>
        </w:rPr>
        <w:t xml:space="preserve"> </w:t>
      </w:r>
      <w:r w:rsidR="0070048A" w:rsidRPr="00F13C71">
        <w:rPr>
          <w:rFonts w:ascii="Arial" w:hAnsi="Arial" w:cs="Arial"/>
          <w:i/>
        </w:rPr>
        <w:lastRenderedPageBreak/>
        <w:t>Općina Bebrina, Brodski Stupnik, Bukovlje, Oriovac, Podcrkavlje, Sibinj - PODRUČJE BPŽ A, te za područje Općina Donji Andrijevci, Garčin, Gornja Vrba, Gundinci, Klakar, Oprisavci, Sikirevci, Slavonski Šamac, Velika Kopanica i Vrpolje – PODRUČJE BPŽ B u kojem ne postoji dostatan komercijalni interes za ulaganja.</w:t>
      </w:r>
      <w:r w:rsidR="005B49D4" w:rsidRPr="00F13C71">
        <w:rPr>
          <w:rFonts w:ascii="Arial" w:hAnsi="Arial" w:cs="Arial"/>
        </w:rPr>
        <w:tab/>
      </w:r>
      <w:r w:rsidR="0070048A" w:rsidRPr="00F13C71">
        <w:rPr>
          <w:rFonts w:ascii="Arial" w:hAnsi="Arial" w:cs="Arial"/>
        </w:rPr>
        <w:t xml:space="preserve">U okviru </w:t>
      </w:r>
      <w:r w:rsidR="00F048FF" w:rsidRPr="00F13C71">
        <w:rPr>
          <w:rFonts w:ascii="Arial" w:hAnsi="Arial" w:cs="Arial"/>
        </w:rPr>
        <w:t>r</w:t>
      </w:r>
      <w:r w:rsidR="0070048A" w:rsidRPr="00F13C71">
        <w:rPr>
          <w:rFonts w:ascii="Arial" w:hAnsi="Arial" w:cs="Arial"/>
        </w:rPr>
        <w:t xml:space="preserve">azdjela 5 nakon provedene jednostavne nabave i </w:t>
      </w:r>
      <w:r w:rsidR="00F048FF" w:rsidRPr="00F13C71">
        <w:rPr>
          <w:rFonts w:ascii="Arial" w:hAnsi="Arial" w:cs="Arial"/>
        </w:rPr>
        <w:t>odabira</w:t>
      </w:r>
      <w:r w:rsidR="0070048A" w:rsidRPr="00F13C71">
        <w:rPr>
          <w:rFonts w:ascii="Arial" w:hAnsi="Arial" w:cs="Arial"/>
        </w:rPr>
        <w:t xml:space="preserve"> izvođača </w:t>
      </w:r>
      <w:r w:rsidR="007464F5" w:rsidRPr="00F13C71">
        <w:rPr>
          <w:rFonts w:ascii="Arial" w:hAnsi="Arial" w:cs="Arial"/>
        </w:rPr>
        <w:t>završeni su:</w:t>
      </w:r>
    </w:p>
    <w:p w:rsidR="0070048A" w:rsidRPr="00F13C71" w:rsidRDefault="007464F5" w:rsidP="007464F5">
      <w:pPr>
        <w:pStyle w:val="Odlomakpopisa"/>
        <w:numPr>
          <w:ilvl w:val="0"/>
          <w:numId w:val="1"/>
        </w:numPr>
        <w:jc w:val="both"/>
        <w:rPr>
          <w:rFonts w:ascii="Arial" w:hAnsi="Arial" w:cs="Arial"/>
          <w:sz w:val="22"/>
          <w:szCs w:val="22"/>
        </w:rPr>
      </w:pPr>
      <w:r w:rsidRPr="00F13C71">
        <w:rPr>
          <w:rFonts w:ascii="Arial" w:hAnsi="Arial" w:cs="Arial"/>
          <w:sz w:val="22"/>
          <w:szCs w:val="22"/>
        </w:rPr>
        <w:t>radovi</w:t>
      </w:r>
      <w:r w:rsidR="0070048A" w:rsidRPr="00F13C71">
        <w:rPr>
          <w:rFonts w:ascii="Arial" w:hAnsi="Arial" w:cs="Arial"/>
          <w:sz w:val="22"/>
          <w:szCs w:val="22"/>
        </w:rPr>
        <w:t xml:space="preserve"> na ogradi oko graničarskog čardaka</w:t>
      </w:r>
      <w:r w:rsidR="00F048FF" w:rsidRPr="00F13C71">
        <w:rPr>
          <w:rFonts w:ascii="Arial" w:hAnsi="Arial" w:cs="Arial"/>
          <w:sz w:val="22"/>
          <w:szCs w:val="22"/>
        </w:rPr>
        <w:t xml:space="preserve"> u</w:t>
      </w:r>
      <w:r w:rsidR="00E94D7D" w:rsidRPr="00F13C71">
        <w:rPr>
          <w:rFonts w:ascii="Arial" w:hAnsi="Arial" w:cs="Arial"/>
          <w:sz w:val="22"/>
          <w:szCs w:val="22"/>
        </w:rPr>
        <w:t>govoren</w:t>
      </w:r>
      <w:r w:rsidRPr="00F13C71">
        <w:rPr>
          <w:rFonts w:ascii="Arial" w:hAnsi="Arial" w:cs="Arial"/>
          <w:sz w:val="22"/>
          <w:szCs w:val="22"/>
        </w:rPr>
        <w:t>e</w:t>
      </w:r>
      <w:r w:rsidR="00F048FF" w:rsidRPr="00F13C71">
        <w:rPr>
          <w:rFonts w:ascii="Arial" w:hAnsi="Arial" w:cs="Arial"/>
          <w:sz w:val="22"/>
          <w:szCs w:val="22"/>
        </w:rPr>
        <w:t xml:space="preserve"> ukupne vrijednosti </w:t>
      </w:r>
      <w:r w:rsidR="0070048A" w:rsidRPr="00F13C71">
        <w:rPr>
          <w:rFonts w:ascii="Arial" w:hAnsi="Arial" w:cs="Arial"/>
          <w:sz w:val="22"/>
          <w:szCs w:val="22"/>
        </w:rPr>
        <w:t>5.623,25 k</w:t>
      </w:r>
      <w:r w:rsidR="00E94D7D" w:rsidRPr="00F13C71">
        <w:rPr>
          <w:rFonts w:ascii="Arial" w:hAnsi="Arial" w:cs="Arial"/>
          <w:sz w:val="22"/>
          <w:szCs w:val="22"/>
        </w:rPr>
        <w:t>u</w:t>
      </w:r>
      <w:r w:rsidR="0070048A" w:rsidRPr="00F13C71">
        <w:rPr>
          <w:rFonts w:ascii="Arial" w:hAnsi="Arial" w:cs="Arial"/>
          <w:sz w:val="22"/>
          <w:szCs w:val="22"/>
        </w:rPr>
        <w:t>n</w:t>
      </w:r>
      <w:r w:rsidR="00E94D7D" w:rsidRPr="00F13C71">
        <w:rPr>
          <w:rFonts w:ascii="Arial" w:hAnsi="Arial" w:cs="Arial"/>
          <w:sz w:val="22"/>
          <w:szCs w:val="22"/>
        </w:rPr>
        <w:t>a</w:t>
      </w:r>
      <w:r w:rsidR="0070048A" w:rsidRPr="00F13C71">
        <w:rPr>
          <w:rFonts w:ascii="Arial" w:hAnsi="Arial" w:cs="Arial"/>
          <w:sz w:val="22"/>
          <w:szCs w:val="22"/>
        </w:rPr>
        <w:t xml:space="preserve"> s PDV-om.  </w:t>
      </w:r>
      <w:r w:rsidR="00E94D7D" w:rsidRPr="00F13C71">
        <w:rPr>
          <w:rFonts w:ascii="Arial" w:hAnsi="Arial" w:cs="Arial"/>
          <w:sz w:val="22"/>
          <w:szCs w:val="22"/>
        </w:rPr>
        <w:t>U</w:t>
      </w:r>
      <w:r w:rsidR="0070048A" w:rsidRPr="00F13C71">
        <w:rPr>
          <w:rFonts w:ascii="Arial" w:hAnsi="Arial" w:cs="Arial"/>
          <w:sz w:val="22"/>
          <w:szCs w:val="22"/>
        </w:rPr>
        <w:t>govor</w:t>
      </w:r>
      <w:r w:rsidR="00E94D7D" w:rsidRPr="00F13C71">
        <w:rPr>
          <w:rFonts w:ascii="Arial" w:hAnsi="Arial" w:cs="Arial"/>
          <w:sz w:val="22"/>
          <w:szCs w:val="22"/>
        </w:rPr>
        <w:t xml:space="preserve"> je realiziran</w:t>
      </w:r>
      <w:r w:rsidR="0070048A" w:rsidRPr="00F13C71">
        <w:rPr>
          <w:rFonts w:ascii="Arial" w:hAnsi="Arial" w:cs="Arial"/>
          <w:sz w:val="22"/>
          <w:szCs w:val="22"/>
        </w:rPr>
        <w:t xml:space="preserve"> u kolovozu 2019.godine</w:t>
      </w:r>
      <w:r w:rsidRPr="00F13C71">
        <w:rPr>
          <w:rFonts w:ascii="Arial" w:hAnsi="Arial" w:cs="Arial"/>
          <w:sz w:val="22"/>
          <w:szCs w:val="22"/>
        </w:rPr>
        <w:t>,</w:t>
      </w:r>
    </w:p>
    <w:p w:rsidR="0070048A" w:rsidRPr="00F13C71" w:rsidRDefault="007464F5" w:rsidP="007464F5">
      <w:pPr>
        <w:pStyle w:val="Odlomakpopisa"/>
        <w:numPr>
          <w:ilvl w:val="0"/>
          <w:numId w:val="1"/>
        </w:numPr>
        <w:spacing w:before="60" w:after="60"/>
        <w:jc w:val="both"/>
        <w:rPr>
          <w:rFonts w:ascii="Arial" w:hAnsi="Arial" w:cs="Arial"/>
          <w:sz w:val="22"/>
          <w:szCs w:val="22"/>
        </w:rPr>
      </w:pPr>
      <w:r w:rsidRPr="00F13C71">
        <w:rPr>
          <w:rFonts w:ascii="Arial" w:hAnsi="Arial" w:cs="Arial"/>
          <w:sz w:val="22"/>
          <w:szCs w:val="22"/>
        </w:rPr>
        <w:t>r</w:t>
      </w:r>
      <w:r w:rsidR="0070048A" w:rsidRPr="00F13C71">
        <w:rPr>
          <w:rFonts w:ascii="Arial" w:hAnsi="Arial" w:cs="Arial"/>
          <w:sz w:val="22"/>
          <w:szCs w:val="22"/>
        </w:rPr>
        <w:t>adov</w:t>
      </w:r>
      <w:r w:rsidR="00F048FF" w:rsidRPr="00F13C71">
        <w:rPr>
          <w:rFonts w:ascii="Arial" w:hAnsi="Arial" w:cs="Arial"/>
          <w:sz w:val="22"/>
          <w:szCs w:val="22"/>
        </w:rPr>
        <w:t>i</w:t>
      </w:r>
      <w:r w:rsidR="0070048A" w:rsidRPr="00F13C71">
        <w:rPr>
          <w:rFonts w:ascii="Arial" w:hAnsi="Arial" w:cs="Arial"/>
          <w:sz w:val="22"/>
          <w:szCs w:val="22"/>
        </w:rPr>
        <w:t xml:space="preserve"> sanacije stubišta  upravne zgrade Projektbiro, vrijednost radova iznosi 94.343,75 kn s PDV-om</w:t>
      </w:r>
      <w:r w:rsidRPr="00F13C71">
        <w:rPr>
          <w:rFonts w:ascii="Arial" w:hAnsi="Arial" w:cs="Arial"/>
          <w:sz w:val="22"/>
          <w:szCs w:val="22"/>
        </w:rPr>
        <w:t>,</w:t>
      </w:r>
    </w:p>
    <w:p w:rsidR="0070048A" w:rsidRPr="00F13C71" w:rsidRDefault="007464F5" w:rsidP="007464F5">
      <w:pPr>
        <w:pStyle w:val="Odlomakpopisa"/>
        <w:numPr>
          <w:ilvl w:val="0"/>
          <w:numId w:val="1"/>
        </w:numPr>
        <w:spacing w:before="60" w:after="60"/>
        <w:jc w:val="both"/>
        <w:rPr>
          <w:rFonts w:ascii="Arial" w:hAnsi="Arial" w:cs="Arial"/>
          <w:sz w:val="22"/>
          <w:szCs w:val="22"/>
        </w:rPr>
      </w:pPr>
      <w:r w:rsidRPr="00F13C71">
        <w:rPr>
          <w:rFonts w:ascii="Arial" w:hAnsi="Arial" w:cs="Arial"/>
          <w:sz w:val="22"/>
          <w:szCs w:val="22"/>
        </w:rPr>
        <w:t xml:space="preserve">radovi </w:t>
      </w:r>
      <w:r w:rsidR="0070048A" w:rsidRPr="00F13C71">
        <w:rPr>
          <w:rFonts w:ascii="Arial" w:hAnsi="Arial" w:cs="Arial"/>
          <w:sz w:val="22"/>
          <w:szCs w:val="22"/>
        </w:rPr>
        <w:t>zamjen</w:t>
      </w:r>
      <w:r w:rsidRPr="00F13C71">
        <w:rPr>
          <w:rFonts w:ascii="Arial" w:hAnsi="Arial" w:cs="Arial"/>
          <w:sz w:val="22"/>
          <w:szCs w:val="22"/>
        </w:rPr>
        <w:t>e</w:t>
      </w:r>
      <w:r w:rsidR="0070048A" w:rsidRPr="00F13C71">
        <w:rPr>
          <w:rFonts w:ascii="Arial" w:hAnsi="Arial" w:cs="Arial"/>
          <w:sz w:val="22"/>
          <w:szCs w:val="22"/>
        </w:rPr>
        <w:t xml:space="preserve"> radijatorskih ventila na sustavu centralnog grijanja glavne upravne zgrade Brodsko-posavske županije, vrijednost tih radova iznosila je 177.455,00 k</w:t>
      </w:r>
      <w:r w:rsidRPr="00F13C71">
        <w:rPr>
          <w:rFonts w:ascii="Arial" w:hAnsi="Arial" w:cs="Arial"/>
          <w:sz w:val="22"/>
          <w:szCs w:val="22"/>
        </w:rPr>
        <w:t>una</w:t>
      </w:r>
      <w:r w:rsidR="0070048A" w:rsidRPr="00F13C71">
        <w:rPr>
          <w:rFonts w:ascii="Arial" w:hAnsi="Arial" w:cs="Arial"/>
          <w:sz w:val="22"/>
          <w:szCs w:val="22"/>
        </w:rPr>
        <w:t xml:space="preserve"> s PDV-om</w:t>
      </w:r>
      <w:r w:rsidRPr="00F13C71">
        <w:rPr>
          <w:rFonts w:ascii="Arial" w:hAnsi="Arial" w:cs="Arial"/>
          <w:sz w:val="22"/>
          <w:szCs w:val="22"/>
        </w:rPr>
        <w:t>.</w:t>
      </w:r>
    </w:p>
    <w:p w:rsidR="0070048A" w:rsidRPr="00F13C71" w:rsidRDefault="00F048FF" w:rsidP="008F7BA9">
      <w:pPr>
        <w:spacing w:before="60" w:after="0" w:line="240" w:lineRule="auto"/>
        <w:ind w:firstLine="708"/>
        <w:jc w:val="both"/>
        <w:rPr>
          <w:rFonts w:ascii="Arial" w:hAnsi="Arial" w:cs="Arial"/>
        </w:rPr>
      </w:pPr>
      <w:r w:rsidRPr="00F13C71">
        <w:rPr>
          <w:rFonts w:ascii="Arial" w:hAnsi="Arial" w:cs="Arial"/>
        </w:rPr>
        <w:t xml:space="preserve">U okviru </w:t>
      </w:r>
      <w:r w:rsidR="0070048A" w:rsidRPr="00F13C71">
        <w:rPr>
          <w:rFonts w:ascii="Arial" w:hAnsi="Arial" w:cs="Arial"/>
        </w:rPr>
        <w:t xml:space="preserve"> razdjela 5 </w:t>
      </w:r>
      <w:r w:rsidRPr="00F13C71">
        <w:rPr>
          <w:rFonts w:ascii="Arial" w:hAnsi="Arial" w:cs="Arial"/>
        </w:rPr>
        <w:t>osigurana su sredstva i završeni su radovi iz</w:t>
      </w:r>
      <w:r w:rsidR="0070048A" w:rsidRPr="00F13C71">
        <w:rPr>
          <w:rFonts w:ascii="Arial" w:hAnsi="Arial" w:cs="Arial"/>
        </w:rPr>
        <w:t>gradnj</w:t>
      </w:r>
      <w:r w:rsidRPr="00F13C71">
        <w:rPr>
          <w:rFonts w:ascii="Arial" w:hAnsi="Arial" w:cs="Arial"/>
        </w:rPr>
        <w:t>e</w:t>
      </w:r>
      <w:r w:rsidR="0070048A" w:rsidRPr="00F13C71">
        <w:rPr>
          <w:rFonts w:ascii="Arial" w:hAnsi="Arial" w:cs="Arial"/>
        </w:rPr>
        <w:t xml:space="preserve"> dizala u svrhu osiguranja pristupačnosti osobama s invaliditetom u upravnoj zgradi Brodsko-posavske županije. Ishođena je </w:t>
      </w:r>
      <w:r w:rsidRPr="00F13C71">
        <w:rPr>
          <w:rFonts w:ascii="Arial" w:hAnsi="Arial" w:cs="Arial"/>
        </w:rPr>
        <w:t>u</w:t>
      </w:r>
      <w:r w:rsidR="0070048A" w:rsidRPr="00F13C71">
        <w:rPr>
          <w:rFonts w:ascii="Arial" w:hAnsi="Arial" w:cs="Arial"/>
        </w:rPr>
        <w:t>porabna dozvola i dizalo je u funkciji od studenog 2019.godine. Vrijednost tih radova iznosi 442.205,38 k</w:t>
      </w:r>
      <w:r w:rsidRPr="00F13C71">
        <w:rPr>
          <w:rFonts w:ascii="Arial" w:hAnsi="Arial" w:cs="Arial"/>
        </w:rPr>
        <w:t>una</w:t>
      </w:r>
      <w:r w:rsidR="0070048A" w:rsidRPr="00F13C71">
        <w:rPr>
          <w:rFonts w:ascii="Arial" w:hAnsi="Arial" w:cs="Arial"/>
        </w:rPr>
        <w:t xml:space="preserve"> s PDV-om. Ugradnju ovoga dizala sufinanciralo je i Ministarstvo hrvatskih branitelja sa 180.000,00 k</w:t>
      </w:r>
      <w:r w:rsidRPr="00F13C71">
        <w:rPr>
          <w:rFonts w:ascii="Arial" w:hAnsi="Arial" w:cs="Arial"/>
        </w:rPr>
        <w:t>una</w:t>
      </w:r>
      <w:r w:rsidR="0070048A" w:rsidRPr="00F13C71">
        <w:rPr>
          <w:rFonts w:ascii="Arial" w:hAnsi="Arial" w:cs="Arial"/>
        </w:rPr>
        <w:t>.</w:t>
      </w:r>
    </w:p>
    <w:p w:rsidR="0070048A" w:rsidRPr="00F13C71" w:rsidRDefault="0070048A" w:rsidP="008F7BA9">
      <w:pPr>
        <w:spacing w:before="60" w:after="0" w:line="240" w:lineRule="auto"/>
        <w:ind w:firstLine="708"/>
        <w:jc w:val="both"/>
        <w:rPr>
          <w:rFonts w:ascii="Arial" w:hAnsi="Arial" w:cs="Arial"/>
        </w:rPr>
      </w:pPr>
      <w:r w:rsidRPr="00F13C71">
        <w:rPr>
          <w:rFonts w:ascii="Arial" w:hAnsi="Arial" w:cs="Arial"/>
        </w:rPr>
        <w:t xml:space="preserve">Temeljem Ugovora o kapitalnoj pomoći Županije i Ministarstva unutarnjih poslova </w:t>
      </w:r>
      <w:r w:rsidR="00F048FF" w:rsidRPr="00F13C71">
        <w:rPr>
          <w:rFonts w:ascii="Arial" w:hAnsi="Arial" w:cs="Arial"/>
        </w:rPr>
        <w:t xml:space="preserve">Županija je </w:t>
      </w:r>
      <w:r w:rsidRPr="00F13C71">
        <w:rPr>
          <w:rFonts w:ascii="Arial" w:hAnsi="Arial" w:cs="Arial"/>
        </w:rPr>
        <w:t>sufinancira</w:t>
      </w:r>
      <w:r w:rsidR="00F048FF" w:rsidRPr="00F13C71">
        <w:rPr>
          <w:rFonts w:ascii="Arial" w:hAnsi="Arial" w:cs="Arial"/>
        </w:rPr>
        <w:t xml:space="preserve">la </w:t>
      </w:r>
      <w:r w:rsidRPr="00F13C71">
        <w:rPr>
          <w:rFonts w:ascii="Arial" w:hAnsi="Arial" w:cs="Arial"/>
        </w:rPr>
        <w:t>izrad</w:t>
      </w:r>
      <w:r w:rsidR="00F048FF" w:rsidRPr="00F13C71">
        <w:rPr>
          <w:rFonts w:ascii="Arial" w:hAnsi="Arial" w:cs="Arial"/>
        </w:rPr>
        <w:t>u</w:t>
      </w:r>
      <w:r w:rsidRPr="00F13C71">
        <w:rPr>
          <w:rFonts w:ascii="Arial" w:hAnsi="Arial" w:cs="Arial"/>
        </w:rPr>
        <w:t xml:space="preserve"> projektne dokumentacije energetsk</w:t>
      </w:r>
      <w:r w:rsidR="00F048FF" w:rsidRPr="00F13C71">
        <w:rPr>
          <w:rFonts w:ascii="Arial" w:hAnsi="Arial" w:cs="Arial"/>
        </w:rPr>
        <w:t>e</w:t>
      </w:r>
      <w:r w:rsidRPr="00F13C71">
        <w:rPr>
          <w:rFonts w:ascii="Arial" w:hAnsi="Arial" w:cs="Arial"/>
        </w:rPr>
        <w:t xml:space="preserve"> obnov</w:t>
      </w:r>
      <w:r w:rsidR="00F048FF" w:rsidRPr="00F13C71">
        <w:rPr>
          <w:rFonts w:ascii="Arial" w:hAnsi="Arial" w:cs="Arial"/>
        </w:rPr>
        <w:t>e</w:t>
      </w:r>
      <w:r w:rsidRPr="00F13C71">
        <w:rPr>
          <w:rFonts w:ascii="Arial" w:hAnsi="Arial" w:cs="Arial"/>
        </w:rPr>
        <w:t xml:space="preserve"> </w:t>
      </w:r>
      <w:r w:rsidR="00F048FF" w:rsidRPr="00F13C71">
        <w:rPr>
          <w:rFonts w:ascii="Arial" w:hAnsi="Arial" w:cs="Arial"/>
        </w:rPr>
        <w:t xml:space="preserve">zgrade </w:t>
      </w:r>
      <w:r w:rsidRPr="00F13C71">
        <w:rPr>
          <w:rFonts w:ascii="Arial" w:hAnsi="Arial" w:cs="Arial"/>
        </w:rPr>
        <w:t>P</w:t>
      </w:r>
      <w:r w:rsidR="00F048FF" w:rsidRPr="00F13C71">
        <w:rPr>
          <w:rFonts w:ascii="Arial" w:hAnsi="Arial" w:cs="Arial"/>
        </w:rPr>
        <w:t xml:space="preserve">olicijske uprave </w:t>
      </w:r>
      <w:r w:rsidRPr="00F13C71">
        <w:rPr>
          <w:rFonts w:ascii="Arial" w:hAnsi="Arial" w:cs="Arial"/>
        </w:rPr>
        <w:t xml:space="preserve"> </w:t>
      </w:r>
      <w:r w:rsidR="005B49D4" w:rsidRPr="00F13C71">
        <w:rPr>
          <w:rFonts w:ascii="Arial" w:hAnsi="Arial" w:cs="Arial"/>
        </w:rPr>
        <w:t>B</w:t>
      </w:r>
      <w:r w:rsidRPr="00F13C71">
        <w:rPr>
          <w:rFonts w:ascii="Arial" w:hAnsi="Arial" w:cs="Arial"/>
        </w:rPr>
        <w:t>rodsko-posavske s 200.000,00 k</w:t>
      </w:r>
      <w:r w:rsidR="00F048FF" w:rsidRPr="00F13C71">
        <w:rPr>
          <w:rFonts w:ascii="Arial" w:hAnsi="Arial" w:cs="Arial"/>
        </w:rPr>
        <w:t>una</w:t>
      </w:r>
      <w:r w:rsidRPr="00F13C71">
        <w:rPr>
          <w:rFonts w:ascii="Arial" w:hAnsi="Arial" w:cs="Arial"/>
        </w:rPr>
        <w:t>.</w:t>
      </w:r>
    </w:p>
    <w:p w:rsidR="0070048A" w:rsidRPr="00F13C71" w:rsidRDefault="0070048A" w:rsidP="008F7BA9">
      <w:pPr>
        <w:pStyle w:val="Tijeloteksta"/>
        <w:spacing w:after="0" w:line="240" w:lineRule="auto"/>
        <w:ind w:firstLine="357"/>
        <w:rPr>
          <w:rFonts w:ascii="Arial" w:hAnsi="Arial" w:cs="Arial"/>
        </w:rPr>
      </w:pPr>
      <w:r w:rsidRPr="00F13C71">
        <w:rPr>
          <w:rFonts w:ascii="Arial" w:hAnsi="Arial" w:cs="Arial"/>
        </w:rPr>
        <w:t xml:space="preserve"> Temeljem Zahtjeva Općina, a zbog potrebe hitnih intervencija uslijed prirodnih nepogoda Sporazumima o sufinanciranju niže navedena sredstva dodijeljena su općinama koje su zatražile sufinanciranje, a nakon potvrde općina o realizaciji projekata uplaćeno je kako slijedi:</w:t>
      </w:r>
    </w:p>
    <w:tbl>
      <w:tblPr>
        <w:tblW w:w="20802" w:type="dxa"/>
        <w:tblInd w:w="93" w:type="dxa"/>
        <w:tblLook w:val="04A0"/>
      </w:tblPr>
      <w:tblGrid>
        <w:gridCol w:w="2142"/>
        <w:gridCol w:w="2260"/>
        <w:gridCol w:w="2220"/>
        <w:gridCol w:w="14180"/>
      </w:tblGrid>
      <w:tr w:rsidR="0070048A" w:rsidRPr="00F13C71" w:rsidTr="0070048A">
        <w:trPr>
          <w:trHeight w:val="336"/>
        </w:trPr>
        <w:tc>
          <w:tcPr>
            <w:tcW w:w="20802" w:type="dxa"/>
            <w:gridSpan w:val="4"/>
            <w:noWrap/>
            <w:hideMark/>
          </w:tcPr>
          <w:p w:rsidR="0070048A" w:rsidRPr="00F13C71" w:rsidRDefault="0070048A">
            <w:pPr>
              <w:rPr>
                <w:rFonts w:ascii="Arial" w:hAnsi="Arial" w:cs="Arial"/>
              </w:rPr>
            </w:pPr>
          </w:p>
        </w:tc>
      </w:tr>
      <w:tr w:rsidR="0070048A" w:rsidRPr="00F13C71" w:rsidTr="0070048A">
        <w:trPr>
          <w:gridAfter w:val="1"/>
          <w:wAfter w:w="14180" w:type="dxa"/>
          <w:trHeight w:val="330"/>
        </w:trPr>
        <w:tc>
          <w:tcPr>
            <w:tcW w:w="2142" w:type="dxa"/>
            <w:vMerge w:val="restart"/>
            <w:tcBorders>
              <w:top w:val="single" w:sz="4" w:space="0" w:color="auto"/>
              <w:left w:val="single" w:sz="4" w:space="0" w:color="auto"/>
              <w:bottom w:val="single" w:sz="8" w:space="0" w:color="000000"/>
              <w:right w:val="single" w:sz="4" w:space="0" w:color="auto"/>
            </w:tcBorders>
            <w:shd w:val="clear" w:color="auto" w:fill="D8D8D8"/>
            <w:hideMark/>
          </w:tcPr>
          <w:p w:rsidR="0070048A" w:rsidRPr="00F13C71" w:rsidRDefault="0070048A">
            <w:pPr>
              <w:jc w:val="both"/>
              <w:rPr>
                <w:rFonts w:ascii="Arial" w:eastAsia="Times New Roman" w:hAnsi="Arial" w:cs="Arial"/>
              </w:rPr>
            </w:pPr>
            <w:r w:rsidRPr="00F13C71">
              <w:rPr>
                <w:rFonts w:ascii="Arial" w:hAnsi="Arial" w:cs="Arial"/>
              </w:rPr>
              <w:t>Općina</w:t>
            </w:r>
          </w:p>
        </w:tc>
        <w:tc>
          <w:tcPr>
            <w:tcW w:w="4480" w:type="dxa"/>
            <w:gridSpan w:val="2"/>
            <w:tcBorders>
              <w:top w:val="single" w:sz="4" w:space="0" w:color="auto"/>
              <w:left w:val="single" w:sz="4" w:space="0" w:color="auto"/>
              <w:bottom w:val="single" w:sz="4" w:space="0" w:color="auto"/>
              <w:right w:val="single" w:sz="4" w:space="0" w:color="auto"/>
            </w:tcBorders>
            <w:shd w:val="clear" w:color="auto" w:fill="D8D8D8"/>
            <w:hideMark/>
          </w:tcPr>
          <w:p w:rsidR="0070048A" w:rsidRPr="00F13C71" w:rsidRDefault="0070048A">
            <w:pPr>
              <w:jc w:val="both"/>
              <w:rPr>
                <w:rFonts w:ascii="Arial" w:hAnsi="Arial" w:cs="Arial"/>
              </w:rPr>
            </w:pPr>
            <w:r w:rsidRPr="00F13C71">
              <w:rPr>
                <w:rFonts w:ascii="Arial" w:hAnsi="Arial" w:cs="Arial"/>
              </w:rPr>
              <w:t>UKUPNO-realizirano</w:t>
            </w:r>
          </w:p>
        </w:tc>
      </w:tr>
      <w:tr w:rsidR="0070048A" w:rsidRPr="00F13C71" w:rsidTr="0070048A">
        <w:trPr>
          <w:gridAfter w:val="1"/>
          <w:wAfter w:w="14180" w:type="dxa"/>
          <w:trHeight w:val="330"/>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70048A" w:rsidRPr="00F13C71" w:rsidRDefault="0070048A">
            <w:pPr>
              <w:rPr>
                <w:rFonts w:ascii="Arial" w:eastAsia="Times New Roman" w:hAnsi="Arial" w:cs="Arial"/>
              </w:rPr>
            </w:pPr>
          </w:p>
        </w:tc>
        <w:tc>
          <w:tcPr>
            <w:tcW w:w="2260" w:type="dxa"/>
            <w:tcBorders>
              <w:top w:val="nil"/>
              <w:left w:val="single" w:sz="4" w:space="0" w:color="auto"/>
              <w:bottom w:val="single" w:sz="8" w:space="0" w:color="auto"/>
              <w:right w:val="single" w:sz="4" w:space="0" w:color="auto"/>
            </w:tcBorders>
            <w:shd w:val="clear" w:color="auto" w:fill="D8D8D8"/>
            <w:noWrap/>
            <w:vAlign w:val="bottom"/>
            <w:hideMark/>
          </w:tcPr>
          <w:p w:rsidR="0070048A" w:rsidRPr="00F13C71" w:rsidRDefault="0070048A">
            <w:pPr>
              <w:jc w:val="both"/>
              <w:rPr>
                <w:rFonts w:ascii="Arial" w:hAnsi="Arial" w:cs="Arial"/>
                <w:color w:val="000000"/>
              </w:rPr>
            </w:pPr>
            <w:r w:rsidRPr="00F13C71">
              <w:rPr>
                <w:rFonts w:ascii="Arial" w:hAnsi="Arial" w:cs="Arial"/>
                <w:color w:val="000000"/>
              </w:rPr>
              <w:t>sporazum kn</w:t>
            </w:r>
          </w:p>
        </w:tc>
        <w:tc>
          <w:tcPr>
            <w:tcW w:w="2220" w:type="dxa"/>
            <w:tcBorders>
              <w:top w:val="nil"/>
              <w:left w:val="nil"/>
              <w:bottom w:val="single" w:sz="8" w:space="0" w:color="auto"/>
              <w:right w:val="single" w:sz="8" w:space="0" w:color="auto"/>
            </w:tcBorders>
            <w:shd w:val="clear" w:color="auto" w:fill="D8D8D8"/>
            <w:noWrap/>
            <w:vAlign w:val="bottom"/>
            <w:hideMark/>
          </w:tcPr>
          <w:p w:rsidR="0070048A" w:rsidRPr="00F13C71" w:rsidRDefault="0070048A">
            <w:pPr>
              <w:jc w:val="both"/>
              <w:rPr>
                <w:rFonts w:ascii="Arial" w:hAnsi="Arial" w:cs="Arial"/>
                <w:color w:val="000000"/>
              </w:rPr>
            </w:pPr>
            <w:r w:rsidRPr="00F13C71">
              <w:rPr>
                <w:rFonts w:ascii="Arial" w:hAnsi="Arial" w:cs="Arial"/>
                <w:color w:val="000000"/>
              </w:rPr>
              <w:t>nalog</w:t>
            </w:r>
          </w:p>
        </w:tc>
      </w:tr>
      <w:tr w:rsidR="0070048A" w:rsidRPr="00F13C71" w:rsidTr="0070048A">
        <w:trPr>
          <w:gridAfter w:val="1"/>
          <w:wAfter w:w="14180" w:type="dxa"/>
          <w:trHeight w:val="330"/>
        </w:trPr>
        <w:tc>
          <w:tcPr>
            <w:tcW w:w="2142" w:type="dxa"/>
            <w:tcBorders>
              <w:top w:val="nil"/>
              <w:left w:val="single" w:sz="8" w:space="0" w:color="auto"/>
              <w:bottom w:val="single" w:sz="8" w:space="0" w:color="000000"/>
              <w:right w:val="single" w:sz="4" w:space="0" w:color="auto"/>
            </w:tcBorders>
            <w:vAlign w:val="center"/>
            <w:hideMark/>
          </w:tcPr>
          <w:p w:rsidR="0070048A" w:rsidRPr="00F13C71" w:rsidRDefault="0070048A">
            <w:pPr>
              <w:jc w:val="both"/>
              <w:rPr>
                <w:rFonts w:ascii="Arial" w:hAnsi="Arial" w:cs="Arial"/>
              </w:rPr>
            </w:pPr>
            <w:r w:rsidRPr="00F13C71">
              <w:rPr>
                <w:rFonts w:ascii="Arial" w:hAnsi="Arial" w:cs="Arial"/>
                <w:bCs/>
              </w:rPr>
              <w:t>Bebrina</w:t>
            </w:r>
            <w:r w:rsidRPr="00F13C71">
              <w:rPr>
                <w:rFonts w:ascii="Arial" w:hAnsi="Arial" w:cs="Arial"/>
              </w:rPr>
              <w:tab/>
            </w:r>
          </w:p>
        </w:tc>
        <w:tc>
          <w:tcPr>
            <w:tcW w:w="2260" w:type="dxa"/>
            <w:tcBorders>
              <w:top w:val="nil"/>
              <w:left w:val="single" w:sz="4" w:space="0" w:color="auto"/>
              <w:bottom w:val="single" w:sz="8" w:space="0" w:color="auto"/>
              <w:right w:val="single" w:sz="4" w:space="0" w:color="auto"/>
            </w:tcBorders>
            <w:noWrap/>
            <w:vAlign w:val="bottom"/>
            <w:hideMark/>
          </w:tcPr>
          <w:p w:rsidR="0070048A" w:rsidRPr="00F13C71" w:rsidRDefault="0070048A">
            <w:pPr>
              <w:jc w:val="right"/>
              <w:rPr>
                <w:rFonts w:ascii="Arial" w:hAnsi="Arial" w:cs="Arial"/>
                <w:color w:val="000000"/>
              </w:rPr>
            </w:pPr>
            <w:r w:rsidRPr="00F13C71">
              <w:rPr>
                <w:rFonts w:ascii="Arial" w:hAnsi="Arial" w:cs="Arial"/>
                <w:color w:val="000000"/>
              </w:rPr>
              <w:t>200.000,00</w:t>
            </w:r>
          </w:p>
        </w:tc>
        <w:tc>
          <w:tcPr>
            <w:tcW w:w="2220" w:type="dxa"/>
            <w:tcBorders>
              <w:top w:val="nil"/>
              <w:left w:val="nil"/>
              <w:bottom w:val="single" w:sz="8" w:space="0" w:color="auto"/>
              <w:right w:val="single" w:sz="8" w:space="0" w:color="auto"/>
            </w:tcBorders>
            <w:noWrap/>
            <w:vAlign w:val="bottom"/>
            <w:hideMark/>
          </w:tcPr>
          <w:p w:rsidR="0070048A" w:rsidRPr="00F13C71" w:rsidRDefault="0070048A">
            <w:pPr>
              <w:jc w:val="right"/>
              <w:rPr>
                <w:rFonts w:ascii="Arial" w:hAnsi="Arial" w:cs="Arial"/>
                <w:color w:val="000000"/>
              </w:rPr>
            </w:pPr>
            <w:r w:rsidRPr="00F13C71">
              <w:rPr>
                <w:rFonts w:ascii="Arial" w:hAnsi="Arial" w:cs="Arial"/>
                <w:color w:val="000000"/>
              </w:rPr>
              <w:t>200.000,00</w:t>
            </w:r>
          </w:p>
        </w:tc>
      </w:tr>
      <w:tr w:rsidR="0070048A" w:rsidRPr="00F13C71" w:rsidTr="0070048A">
        <w:trPr>
          <w:gridAfter w:val="1"/>
          <w:wAfter w:w="14180" w:type="dxa"/>
          <w:trHeight w:val="330"/>
        </w:trPr>
        <w:tc>
          <w:tcPr>
            <w:tcW w:w="2142" w:type="dxa"/>
            <w:tcBorders>
              <w:top w:val="nil"/>
              <w:left w:val="single" w:sz="8" w:space="0" w:color="auto"/>
              <w:bottom w:val="single" w:sz="8" w:space="0" w:color="000000"/>
              <w:right w:val="single" w:sz="4" w:space="0" w:color="auto"/>
            </w:tcBorders>
            <w:vAlign w:val="center"/>
            <w:hideMark/>
          </w:tcPr>
          <w:p w:rsidR="0070048A" w:rsidRPr="00F13C71" w:rsidRDefault="0070048A">
            <w:pPr>
              <w:jc w:val="both"/>
              <w:rPr>
                <w:rFonts w:ascii="Arial" w:hAnsi="Arial" w:cs="Arial"/>
              </w:rPr>
            </w:pPr>
            <w:r w:rsidRPr="00F13C71">
              <w:rPr>
                <w:rFonts w:ascii="Arial" w:hAnsi="Arial" w:cs="Arial"/>
              </w:rPr>
              <w:t>Brodski Stupnik</w:t>
            </w:r>
          </w:p>
        </w:tc>
        <w:tc>
          <w:tcPr>
            <w:tcW w:w="2260" w:type="dxa"/>
            <w:tcBorders>
              <w:top w:val="nil"/>
              <w:left w:val="single" w:sz="4" w:space="0" w:color="auto"/>
              <w:bottom w:val="single" w:sz="8" w:space="0" w:color="auto"/>
              <w:right w:val="single" w:sz="4" w:space="0" w:color="auto"/>
            </w:tcBorders>
            <w:noWrap/>
            <w:vAlign w:val="bottom"/>
            <w:hideMark/>
          </w:tcPr>
          <w:p w:rsidR="0070048A" w:rsidRPr="00F13C71" w:rsidRDefault="0070048A">
            <w:pPr>
              <w:jc w:val="right"/>
              <w:rPr>
                <w:rFonts w:ascii="Arial" w:hAnsi="Arial" w:cs="Arial"/>
                <w:color w:val="000000"/>
              </w:rPr>
            </w:pPr>
            <w:r w:rsidRPr="00F13C71">
              <w:rPr>
                <w:rFonts w:ascii="Arial" w:hAnsi="Arial" w:cs="Arial"/>
              </w:rPr>
              <w:t>60.000,00</w:t>
            </w:r>
          </w:p>
        </w:tc>
        <w:tc>
          <w:tcPr>
            <w:tcW w:w="2220" w:type="dxa"/>
            <w:tcBorders>
              <w:top w:val="nil"/>
              <w:left w:val="nil"/>
              <w:bottom w:val="single" w:sz="8" w:space="0" w:color="auto"/>
              <w:right w:val="single" w:sz="8" w:space="0" w:color="auto"/>
            </w:tcBorders>
            <w:noWrap/>
            <w:vAlign w:val="bottom"/>
            <w:hideMark/>
          </w:tcPr>
          <w:p w:rsidR="0070048A" w:rsidRPr="00F13C71" w:rsidRDefault="0070048A">
            <w:pPr>
              <w:jc w:val="right"/>
              <w:rPr>
                <w:rFonts w:ascii="Arial" w:hAnsi="Arial" w:cs="Arial"/>
                <w:color w:val="000000"/>
              </w:rPr>
            </w:pPr>
            <w:r w:rsidRPr="00F13C71">
              <w:rPr>
                <w:rFonts w:ascii="Arial" w:hAnsi="Arial" w:cs="Arial"/>
              </w:rPr>
              <w:t>60.000,00</w:t>
            </w:r>
          </w:p>
        </w:tc>
      </w:tr>
      <w:tr w:rsidR="0070048A" w:rsidRPr="00F13C71" w:rsidTr="0070048A">
        <w:trPr>
          <w:gridAfter w:val="1"/>
          <w:wAfter w:w="14180" w:type="dxa"/>
          <w:trHeight w:val="330"/>
        </w:trPr>
        <w:tc>
          <w:tcPr>
            <w:tcW w:w="2142" w:type="dxa"/>
            <w:tcBorders>
              <w:top w:val="nil"/>
              <w:left w:val="single" w:sz="8" w:space="0" w:color="auto"/>
              <w:bottom w:val="single" w:sz="8" w:space="0" w:color="000000"/>
              <w:right w:val="single" w:sz="4" w:space="0" w:color="auto"/>
            </w:tcBorders>
            <w:vAlign w:val="center"/>
            <w:hideMark/>
          </w:tcPr>
          <w:p w:rsidR="0070048A" w:rsidRPr="00F13C71" w:rsidRDefault="0070048A">
            <w:pPr>
              <w:jc w:val="both"/>
              <w:rPr>
                <w:rFonts w:ascii="Arial" w:hAnsi="Arial" w:cs="Arial"/>
              </w:rPr>
            </w:pPr>
            <w:r w:rsidRPr="00F13C71">
              <w:rPr>
                <w:rFonts w:ascii="Arial" w:hAnsi="Arial" w:cs="Arial"/>
              </w:rPr>
              <w:t>Cernik</w:t>
            </w:r>
          </w:p>
        </w:tc>
        <w:tc>
          <w:tcPr>
            <w:tcW w:w="2260" w:type="dxa"/>
            <w:tcBorders>
              <w:top w:val="nil"/>
              <w:left w:val="single" w:sz="4" w:space="0" w:color="auto"/>
              <w:bottom w:val="single" w:sz="8" w:space="0" w:color="auto"/>
              <w:right w:val="single" w:sz="4" w:space="0" w:color="auto"/>
            </w:tcBorders>
            <w:noWrap/>
            <w:vAlign w:val="bottom"/>
            <w:hideMark/>
          </w:tcPr>
          <w:p w:rsidR="0070048A" w:rsidRPr="00F13C71" w:rsidRDefault="0070048A">
            <w:pPr>
              <w:jc w:val="right"/>
              <w:rPr>
                <w:rFonts w:ascii="Arial" w:hAnsi="Arial" w:cs="Arial"/>
              </w:rPr>
            </w:pPr>
            <w:r w:rsidRPr="00F13C71">
              <w:rPr>
                <w:rFonts w:ascii="Arial" w:hAnsi="Arial" w:cs="Arial"/>
              </w:rPr>
              <w:t>200.000,00</w:t>
            </w:r>
          </w:p>
        </w:tc>
        <w:tc>
          <w:tcPr>
            <w:tcW w:w="2220" w:type="dxa"/>
            <w:tcBorders>
              <w:top w:val="nil"/>
              <w:left w:val="nil"/>
              <w:bottom w:val="single" w:sz="8" w:space="0" w:color="auto"/>
              <w:right w:val="single" w:sz="8" w:space="0" w:color="auto"/>
            </w:tcBorders>
            <w:noWrap/>
            <w:vAlign w:val="bottom"/>
            <w:hideMark/>
          </w:tcPr>
          <w:p w:rsidR="0070048A" w:rsidRPr="00F13C71" w:rsidRDefault="0070048A">
            <w:pPr>
              <w:jc w:val="right"/>
              <w:rPr>
                <w:rFonts w:ascii="Arial" w:hAnsi="Arial" w:cs="Arial"/>
              </w:rPr>
            </w:pPr>
            <w:r w:rsidRPr="00F13C71">
              <w:rPr>
                <w:rFonts w:ascii="Arial" w:hAnsi="Arial" w:cs="Arial"/>
              </w:rPr>
              <w:t>200.000,00</w:t>
            </w:r>
          </w:p>
        </w:tc>
      </w:tr>
      <w:tr w:rsidR="0070048A" w:rsidRPr="00F13C71" w:rsidTr="0070048A">
        <w:trPr>
          <w:gridAfter w:val="1"/>
          <w:wAfter w:w="14180" w:type="dxa"/>
          <w:trHeight w:val="330"/>
        </w:trPr>
        <w:tc>
          <w:tcPr>
            <w:tcW w:w="2142" w:type="dxa"/>
            <w:tcBorders>
              <w:top w:val="nil"/>
              <w:left w:val="single" w:sz="8" w:space="0" w:color="auto"/>
              <w:bottom w:val="single" w:sz="8" w:space="0" w:color="000000"/>
              <w:right w:val="single" w:sz="4" w:space="0" w:color="auto"/>
            </w:tcBorders>
            <w:vAlign w:val="center"/>
            <w:hideMark/>
          </w:tcPr>
          <w:p w:rsidR="0070048A" w:rsidRPr="00F13C71" w:rsidRDefault="0070048A">
            <w:pPr>
              <w:jc w:val="both"/>
              <w:rPr>
                <w:rFonts w:ascii="Arial" w:hAnsi="Arial" w:cs="Arial"/>
              </w:rPr>
            </w:pPr>
            <w:r w:rsidRPr="00F13C71">
              <w:rPr>
                <w:rFonts w:ascii="Arial" w:hAnsi="Arial" w:cs="Arial"/>
              </w:rPr>
              <w:t>Garčin</w:t>
            </w:r>
            <w:r w:rsidRPr="00F13C71">
              <w:rPr>
                <w:rFonts w:ascii="Arial" w:hAnsi="Arial" w:cs="Arial"/>
              </w:rPr>
              <w:tab/>
            </w:r>
          </w:p>
        </w:tc>
        <w:tc>
          <w:tcPr>
            <w:tcW w:w="2260" w:type="dxa"/>
            <w:tcBorders>
              <w:top w:val="nil"/>
              <w:left w:val="single" w:sz="4" w:space="0" w:color="auto"/>
              <w:bottom w:val="single" w:sz="8" w:space="0" w:color="auto"/>
              <w:right w:val="single" w:sz="4" w:space="0" w:color="auto"/>
            </w:tcBorders>
            <w:noWrap/>
            <w:vAlign w:val="bottom"/>
            <w:hideMark/>
          </w:tcPr>
          <w:p w:rsidR="0070048A" w:rsidRPr="00F13C71" w:rsidRDefault="0070048A">
            <w:pPr>
              <w:jc w:val="right"/>
              <w:rPr>
                <w:rFonts w:ascii="Arial" w:hAnsi="Arial" w:cs="Arial"/>
                <w:color w:val="000000"/>
              </w:rPr>
            </w:pPr>
            <w:r w:rsidRPr="00F13C71">
              <w:rPr>
                <w:rFonts w:ascii="Arial" w:hAnsi="Arial" w:cs="Arial"/>
              </w:rPr>
              <w:t>200.000,00</w:t>
            </w:r>
          </w:p>
        </w:tc>
        <w:tc>
          <w:tcPr>
            <w:tcW w:w="2220" w:type="dxa"/>
            <w:tcBorders>
              <w:top w:val="nil"/>
              <w:left w:val="nil"/>
              <w:bottom w:val="single" w:sz="8" w:space="0" w:color="auto"/>
              <w:right w:val="single" w:sz="8" w:space="0" w:color="auto"/>
            </w:tcBorders>
            <w:noWrap/>
            <w:vAlign w:val="bottom"/>
            <w:hideMark/>
          </w:tcPr>
          <w:p w:rsidR="0070048A" w:rsidRPr="00F13C71" w:rsidRDefault="0070048A">
            <w:pPr>
              <w:jc w:val="right"/>
              <w:rPr>
                <w:rFonts w:ascii="Arial" w:hAnsi="Arial" w:cs="Arial"/>
                <w:color w:val="000000"/>
              </w:rPr>
            </w:pPr>
            <w:r w:rsidRPr="00F13C71">
              <w:rPr>
                <w:rFonts w:ascii="Arial" w:hAnsi="Arial" w:cs="Arial"/>
              </w:rPr>
              <w:t>200.000,00</w:t>
            </w:r>
          </w:p>
        </w:tc>
      </w:tr>
      <w:tr w:rsidR="0070048A" w:rsidRPr="00F13C71" w:rsidTr="0070048A">
        <w:trPr>
          <w:gridAfter w:val="1"/>
          <w:wAfter w:w="14180" w:type="dxa"/>
          <w:trHeight w:val="320"/>
        </w:trPr>
        <w:tc>
          <w:tcPr>
            <w:tcW w:w="2142" w:type="dxa"/>
            <w:tcBorders>
              <w:top w:val="nil"/>
              <w:left w:val="single" w:sz="8" w:space="0" w:color="auto"/>
              <w:bottom w:val="single" w:sz="4" w:space="0" w:color="auto"/>
              <w:right w:val="single" w:sz="8" w:space="0" w:color="auto"/>
            </w:tcBorders>
            <w:vAlign w:val="bottom"/>
            <w:hideMark/>
          </w:tcPr>
          <w:p w:rsidR="0070048A" w:rsidRPr="00F13C71" w:rsidRDefault="0070048A">
            <w:pPr>
              <w:jc w:val="both"/>
              <w:rPr>
                <w:rFonts w:ascii="Arial" w:hAnsi="Arial" w:cs="Arial"/>
              </w:rPr>
            </w:pPr>
            <w:r w:rsidRPr="00F13C71">
              <w:rPr>
                <w:rFonts w:ascii="Arial" w:hAnsi="Arial" w:cs="Arial"/>
              </w:rPr>
              <w:t>Gornji Bogićevci</w:t>
            </w:r>
          </w:p>
        </w:tc>
        <w:tc>
          <w:tcPr>
            <w:tcW w:w="2260" w:type="dxa"/>
            <w:tcBorders>
              <w:top w:val="single" w:sz="8" w:space="0" w:color="auto"/>
              <w:left w:val="nil"/>
              <w:bottom w:val="single" w:sz="4" w:space="0" w:color="auto"/>
              <w:right w:val="single" w:sz="4" w:space="0" w:color="auto"/>
            </w:tcBorders>
            <w:vAlign w:val="bottom"/>
            <w:hideMark/>
          </w:tcPr>
          <w:p w:rsidR="0070048A" w:rsidRPr="00F13C71" w:rsidRDefault="0070048A">
            <w:pPr>
              <w:jc w:val="right"/>
              <w:rPr>
                <w:rFonts w:ascii="Arial" w:hAnsi="Arial" w:cs="Arial"/>
              </w:rPr>
            </w:pPr>
            <w:r w:rsidRPr="00F13C71">
              <w:rPr>
                <w:rFonts w:ascii="Arial" w:hAnsi="Arial" w:cs="Arial"/>
              </w:rPr>
              <w:t xml:space="preserve">       80.000,00</w:t>
            </w:r>
          </w:p>
        </w:tc>
        <w:tc>
          <w:tcPr>
            <w:tcW w:w="2220" w:type="dxa"/>
            <w:tcBorders>
              <w:top w:val="nil"/>
              <w:left w:val="nil"/>
              <w:bottom w:val="single" w:sz="4" w:space="0" w:color="auto"/>
              <w:right w:val="single" w:sz="8" w:space="0" w:color="auto"/>
            </w:tcBorders>
            <w:noWrap/>
            <w:vAlign w:val="bottom"/>
            <w:hideMark/>
          </w:tcPr>
          <w:p w:rsidR="0070048A" w:rsidRPr="00F13C71" w:rsidRDefault="0070048A">
            <w:pPr>
              <w:jc w:val="right"/>
              <w:rPr>
                <w:rFonts w:ascii="Arial" w:hAnsi="Arial" w:cs="Arial"/>
                <w:color w:val="000000"/>
              </w:rPr>
            </w:pPr>
            <w:r w:rsidRPr="00F13C71">
              <w:rPr>
                <w:rFonts w:ascii="Arial" w:hAnsi="Arial" w:cs="Arial"/>
                <w:color w:val="000000"/>
              </w:rPr>
              <w:t>80.000,00</w:t>
            </w:r>
          </w:p>
        </w:tc>
      </w:tr>
      <w:tr w:rsidR="0070048A" w:rsidRPr="00F13C71" w:rsidTr="0070048A">
        <w:trPr>
          <w:gridAfter w:val="1"/>
          <w:wAfter w:w="14180" w:type="dxa"/>
          <w:trHeight w:val="320"/>
        </w:trPr>
        <w:tc>
          <w:tcPr>
            <w:tcW w:w="2142" w:type="dxa"/>
            <w:tcBorders>
              <w:top w:val="nil"/>
              <w:left w:val="single" w:sz="8" w:space="0" w:color="auto"/>
              <w:bottom w:val="single" w:sz="4" w:space="0" w:color="auto"/>
              <w:right w:val="single" w:sz="8" w:space="0" w:color="auto"/>
            </w:tcBorders>
            <w:vAlign w:val="bottom"/>
            <w:hideMark/>
          </w:tcPr>
          <w:p w:rsidR="0070048A" w:rsidRPr="00F13C71" w:rsidRDefault="0070048A">
            <w:pPr>
              <w:jc w:val="both"/>
              <w:rPr>
                <w:rFonts w:ascii="Arial" w:hAnsi="Arial" w:cs="Arial"/>
              </w:rPr>
            </w:pPr>
            <w:r w:rsidRPr="00F13C71">
              <w:rPr>
                <w:rFonts w:ascii="Arial" w:hAnsi="Arial" w:cs="Arial"/>
              </w:rPr>
              <w:t>Klakar</w:t>
            </w:r>
          </w:p>
        </w:tc>
        <w:tc>
          <w:tcPr>
            <w:tcW w:w="2260" w:type="dxa"/>
            <w:tcBorders>
              <w:top w:val="single" w:sz="8" w:space="0" w:color="auto"/>
              <w:left w:val="nil"/>
              <w:bottom w:val="single" w:sz="4" w:space="0" w:color="auto"/>
              <w:right w:val="single" w:sz="4" w:space="0" w:color="auto"/>
            </w:tcBorders>
            <w:vAlign w:val="bottom"/>
            <w:hideMark/>
          </w:tcPr>
          <w:p w:rsidR="0070048A" w:rsidRPr="00F13C71" w:rsidRDefault="0070048A">
            <w:pPr>
              <w:jc w:val="right"/>
              <w:rPr>
                <w:rFonts w:ascii="Arial" w:hAnsi="Arial" w:cs="Arial"/>
              </w:rPr>
            </w:pPr>
            <w:r w:rsidRPr="00F13C71">
              <w:rPr>
                <w:rFonts w:ascii="Arial" w:hAnsi="Arial" w:cs="Arial"/>
              </w:rPr>
              <w:t>200.000,00</w:t>
            </w:r>
          </w:p>
        </w:tc>
        <w:tc>
          <w:tcPr>
            <w:tcW w:w="2220" w:type="dxa"/>
            <w:tcBorders>
              <w:top w:val="nil"/>
              <w:left w:val="nil"/>
              <w:bottom w:val="single" w:sz="4" w:space="0" w:color="auto"/>
              <w:right w:val="single" w:sz="8" w:space="0" w:color="auto"/>
            </w:tcBorders>
            <w:noWrap/>
            <w:vAlign w:val="bottom"/>
            <w:hideMark/>
          </w:tcPr>
          <w:p w:rsidR="0070048A" w:rsidRPr="00F13C71" w:rsidRDefault="0070048A">
            <w:pPr>
              <w:jc w:val="right"/>
              <w:rPr>
                <w:rFonts w:ascii="Arial" w:hAnsi="Arial" w:cs="Arial"/>
                <w:color w:val="000000"/>
              </w:rPr>
            </w:pPr>
            <w:r w:rsidRPr="00F13C71">
              <w:rPr>
                <w:rFonts w:ascii="Arial" w:hAnsi="Arial" w:cs="Arial"/>
                <w:color w:val="000000"/>
              </w:rPr>
              <w:t>200.000,00</w:t>
            </w:r>
          </w:p>
        </w:tc>
      </w:tr>
      <w:tr w:rsidR="0070048A" w:rsidRPr="00F13C71" w:rsidTr="0070048A">
        <w:trPr>
          <w:gridAfter w:val="1"/>
          <w:wAfter w:w="14180" w:type="dxa"/>
          <w:trHeight w:val="320"/>
        </w:trPr>
        <w:tc>
          <w:tcPr>
            <w:tcW w:w="2142" w:type="dxa"/>
            <w:tcBorders>
              <w:top w:val="nil"/>
              <w:left w:val="single" w:sz="8" w:space="0" w:color="auto"/>
              <w:bottom w:val="single" w:sz="4" w:space="0" w:color="auto"/>
              <w:right w:val="single" w:sz="8" w:space="0" w:color="auto"/>
            </w:tcBorders>
            <w:vAlign w:val="bottom"/>
            <w:hideMark/>
          </w:tcPr>
          <w:p w:rsidR="0070048A" w:rsidRPr="00F13C71" w:rsidRDefault="0070048A">
            <w:pPr>
              <w:jc w:val="both"/>
              <w:rPr>
                <w:rFonts w:ascii="Arial" w:hAnsi="Arial" w:cs="Arial"/>
              </w:rPr>
            </w:pPr>
            <w:r w:rsidRPr="00F13C71">
              <w:rPr>
                <w:rFonts w:ascii="Arial" w:hAnsi="Arial" w:cs="Arial"/>
              </w:rPr>
              <w:t>Nova Kapela</w:t>
            </w:r>
            <w:r w:rsidRPr="00F13C71">
              <w:rPr>
                <w:rFonts w:ascii="Arial" w:hAnsi="Arial" w:cs="Arial"/>
              </w:rPr>
              <w:tab/>
            </w:r>
          </w:p>
        </w:tc>
        <w:tc>
          <w:tcPr>
            <w:tcW w:w="2260" w:type="dxa"/>
            <w:tcBorders>
              <w:top w:val="single" w:sz="4" w:space="0" w:color="auto"/>
              <w:left w:val="nil"/>
              <w:bottom w:val="nil"/>
              <w:right w:val="single" w:sz="4" w:space="0" w:color="auto"/>
            </w:tcBorders>
            <w:vAlign w:val="bottom"/>
            <w:hideMark/>
          </w:tcPr>
          <w:p w:rsidR="0070048A" w:rsidRPr="00F13C71" w:rsidRDefault="0070048A">
            <w:pPr>
              <w:jc w:val="right"/>
              <w:rPr>
                <w:rFonts w:ascii="Arial" w:hAnsi="Arial" w:cs="Arial"/>
              </w:rPr>
            </w:pPr>
            <w:r w:rsidRPr="00F13C71">
              <w:rPr>
                <w:rFonts w:ascii="Arial" w:hAnsi="Arial" w:cs="Arial"/>
              </w:rPr>
              <w:t>90.000,00</w:t>
            </w:r>
          </w:p>
        </w:tc>
        <w:tc>
          <w:tcPr>
            <w:tcW w:w="2220" w:type="dxa"/>
            <w:tcBorders>
              <w:top w:val="nil"/>
              <w:left w:val="nil"/>
              <w:bottom w:val="single" w:sz="4" w:space="0" w:color="auto"/>
              <w:right w:val="single" w:sz="8" w:space="0" w:color="auto"/>
            </w:tcBorders>
            <w:noWrap/>
            <w:vAlign w:val="bottom"/>
            <w:hideMark/>
          </w:tcPr>
          <w:p w:rsidR="0070048A" w:rsidRPr="00F13C71" w:rsidRDefault="0070048A">
            <w:pPr>
              <w:jc w:val="right"/>
              <w:rPr>
                <w:rFonts w:ascii="Arial" w:hAnsi="Arial" w:cs="Arial"/>
                <w:color w:val="000000"/>
              </w:rPr>
            </w:pPr>
            <w:r w:rsidRPr="00F13C71">
              <w:rPr>
                <w:rFonts w:ascii="Arial" w:hAnsi="Arial" w:cs="Arial"/>
                <w:color w:val="000000"/>
              </w:rPr>
              <w:t>90.000,00</w:t>
            </w:r>
          </w:p>
        </w:tc>
      </w:tr>
      <w:tr w:rsidR="0070048A" w:rsidRPr="00F13C71" w:rsidTr="0070048A">
        <w:trPr>
          <w:gridAfter w:val="1"/>
          <w:wAfter w:w="14180" w:type="dxa"/>
          <w:trHeight w:hRule="exact" w:val="346"/>
        </w:trPr>
        <w:tc>
          <w:tcPr>
            <w:tcW w:w="2142" w:type="dxa"/>
            <w:tcBorders>
              <w:top w:val="single" w:sz="4" w:space="0" w:color="auto"/>
              <w:left w:val="single" w:sz="8" w:space="0" w:color="auto"/>
              <w:bottom w:val="single" w:sz="4" w:space="0" w:color="auto"/>
              <w:right w:val="single" w:sz="8" w:space="0" w:color="auto"/>
            </w:tcBorders>
            <w:vAlign w:val="bottom"/>
            <w:hideMark/>
          </w:tcPr>
          <w:p w:rsidR="0070048A" w:rsidRPr="00F13C71" w:rsidRDefault="0070048A">
            <w:pPr>
              <w:jc w:val="both"/>
              <w:rPr>
                <w:rFonts w:ascii="Arial" w:hAnsi="Arial" w:cs="Arial"/>
              </w:rPr>
            </w:pPr>
            <w:r w:rsidRPr="00F13C71">
              <w:rPr>
                <w:rFonts w:ascii="Arial" w:hAnsi="Arial" w:cs="Arial"/>
              </w:rPr>
              <w:t>Oriovac</w:t>
            </w:r>
            <w:r w:rsidRPr="00F13C71">
              <w:rPr>
                <w:rFonts w:ascii="Arial" w:hAnsi="Arial" w:cs="Arial"/>
              </w:rPr>
              <w:tab/>
            </w:r>
            <w:r w:rsidRPr="00F13C71">
              <w:rPr>
                <w:rFonts w:ascii="Arial" w:hAnsi="Arial" w:cs="Arial"/>
              </w:rPr>
              <w:tab/>
            </w:r>
            <w:r w:rsidRPr="00F13C71">
              <w:rPr>
                <w:rFonts w:ascii="Arial" w:hAnsi="Arial" w:cs="Arial"/>
              </w:rPr>
              <w:tab/>
            </w:r>
            <w:r w:rsidRPr="00F13C71">
              <w:rPr>
                <w:rFonts w:ascii="Arial" w:hAnsi="Arial" w:cs="Arial"/>
              </w:rPr>
              <w:tab/>
            </w:r>
            <w:r w:rsidRPr="00F13C71">
              <w:rPr>
                <w:rFonts w:ascii="Arial" w:hAnsi="Arial" w:cs="Arial"/>
              </w:rPr>
              <w:tab/>
              <w:t>prisavci</w:t>
            </w:r>
          </w:p>
        </w:tc>
        <w:tc>
          <w:tcPr>
            <w:tcW w:w="2260" w:type="dxa"/>
            <w:tcBorders>
              <w:top w:val="single" w:sz="4" w:space="0" w:color="auto"/>
              <w:left w:val="nil"/>
              <w:bottom w:val="single" w:sz="4" w:space="0" w:color="auto"/>
              <w:right w:val="single" w:sz="4" w:space="0" w:color="auto"/>
            </w:tcBorders>
            <w:vAlign w:val="bottom"/>
            <w:hideMark/>
          </w:tcPr>
          <w:p w:rsidR="0070048A" w:rsidRPr="00F13C71" w:rsidRDefault="0070048A">
            <w:pPr>
              <w:jc w:val="right"/>
              <w:rPr>
                <w:rFonts w:ascii="Arial" w:hAnsi="Arial" w:cs="Arial"/>
              </w:rPr>
            </w:pPr>
            <w:r w:rsidRPr="00F13C71">
              <w:rPr>
                <w:rFonts w:ascii="Arial" w:hAnsi="Arial" w:cs="Arial"/>
              </w:rPr>
              <w:t xml:space="preserve">90.000,00 </w:t>
            </w:r>
          </w:p>
        </w:tc>
        <w:tc>
          <w:tcPr>
            <w:tcW w:w="2220" w:type="dxa"/>
            <w:tcBorders>
              <w:top w:val="single" w:sz="4" w:space="0" w:color="auto"/>
              <w:left w:val="nil"/>
              <w:bottom w:val="single" w:sz="4" w:space="0" w:color="auto"/>
              <w:right w:val="single" w:sz="8" w:space="0" w:color="auto"/>
            </w:tcBorders>
            <w:noWrap/>
            <w:vAlign w:val="bottom"/>
          </w:tcPr>
          <w:p w:rsidR="0070048A" w:rsidRPr="00F13C71" w:rsidRDefault="0070048A">
            <w:pPr>
              <w:jc w:val="right"/>
              <w:rPr>
                <w:rFonts w:ascii="Arial" w:hAnsi="Arial" w:cs="Arial"/>
                <w:color w:val="000000"/>
              </w:rPr>
            </w:pPr>
            <w:r w:rsidRPr="00F13C71">
              <w:rPr>
                <w:rFonts w:ascii="Arial" w:hAnsi="Arial" w:cs="Arial"/>
              </w:rPr>
              <w:t xml:space="preserve">90.000,00 </w:t>
            </w:r>
          </w:p>
          <w:p w:rsidR="0070048A" w:rsidRPr="00F13C71" w:rsidRDefault="0070048A">
            <w:pPr>
              <w:jc w:val="right"/>
              <w:rPr>
                <w:rFonts w:ascii="Arial" w:hAnsi="Arial" w:cs="Arial"/>
                <w:color w:val="000000"/>
              </w:rPr>
            </w:pPr>
          </w:p>
        </w:tc>
      </w:tr>
      <w:tr w:rsidR="0070048A" w:rsidRPr="00F13C71" w:rsidTr="0070048A">
        <w:trPr>
          <w:gridAfter w:val="1"/>
          <w:wAfter w:w="14180" w:type="dxa"/>
          <w:trHeight w:val="283"/>
        </w:trPr>
        <w:tc>
          <w:tcPr>
            <w:tcW w:w="2142" w:type="dxa"/>
            <w:tcBorders>
              <w:top w:val="single" w:sz="4" w:space="0" w:color="auto"/>
              <w:left w:val="single" w:sz="8" w:space="0" w:color="auto"/>
              <w:bottom w:val="single" w:sz="4" w:space="0" w:color="auto"/>
              <w:right w:val="single" w:sz="8" w:space="0" w:color="auto"/>
            </w:tcBorders>
            <w:vAlign w:val="bottom"/>
            <w:hideMark/>
          </w:tcPr>
          <w:p w:rsidR="0070048A" w:rsidRPr="00F13C71" w:rsidRDefault="0070048A">
            <w:pPr>
              <w:jc w:val="both"/>
              <w:rPr>
                <w:rFonts w:ascii="Arial" w:hAnsi="Arial" w:cs="Arial"/>
              </w:rPr>
            </w:pPr>
            <w:r w:rsidRPr="00F13C71">
              <w:rPr>
                <w:rFonts w:ascii="Arial" w:hAnsi="Arial" w:cs="Arial"/>
              </w:rPr>
              <w:t>Okučani</w:t>
            </w:r>
          </w:p>
        </w:tc>
        <w:tc>
          <w:tcPr>
            <w:tcW w:w="2260" w:type="dxa"/>
            <w:tcBorders>
              <w:top w:val="single" w:sz="4" w:space="0" w:color="auto"/>
              <w:left w:val="nil"/>
              <w:bottom w:val="single" w:sz="4" w:space="0" w:color="auto"/>
              <w:right w:val="single" w:sz="4" w:space="0" w:color="auto"/>
            </w:tcBorders>
            <w:vAlign w:val="bottom"/>
            <w:hideMark/>
          </w:tcPr>
          <w:p w:rsidR="0070048A" w:rsidRPr="00F13C71" w:rsidRDefault="0070048A">
            <w:pPr>
              <w:jc w:val="right"/>
              <w:rPr>
                <w:rFonts w:ascii="Arial" w:hAnsi="Arial" w:cs="Arial"/>
              </w:rPr>
            </w:pPr>
            <w:r w:rsidRPr="00F13C71">
              <w:rPr>
                <w:rFonts w:ascii="Arial" w:hAnsi="Arial" w:cs="Arial"/>
              </w:rPr>
              <w:t>200.000,00</w:t>
            </w:r>
          </w:p>
        </w:tc>
        <w:tc>
          <w:tcPr>
            <w:tcW w:w="2220" w:type="dxa"/>
            <w:tcBorders>
              <w:top w:val="single" w:sz="4" w:space="0" w:color="auto"/>
              <w:left w:val="nil"/>
              <w:bottom w:val="single" w:sz="4" w:space="0" w:color="auto"/>
              <w:right w:val="single" w:sz="8" w:space="0" w:color="auto"/>
            </w:tcBorders>
            <w:noWrap/>
            <w:vAlign w:val="bottom"/>
            <w:hideMark/>
          </w:tcPr>
          <w:p w:rsidR="0070048A" w:rsidRPr="00F13C71" w:rsidRDefault="0070048A">
            <w:pPr>
              <w:jc w:val="right"/>
              <w:rPr>
                <w:rFonts w:ascii="Arial" w:hAnsi="Arial" w:cs="Arial"/>
                <w:color w:val="000000"/>
              </w:rPr>
            </w:pPr>
            <w:r w:rsidRPr="00F13C71">
              <w:rPr>
                <w:rFonts w:ascii="Arial" w:hAnsi="Arial" w:cs="Arial"/>
                <w:color w:val="000000"/>
              </w:rPr>
              <w:t>200.000,00</w:t>
            </w:r>
          </w:p>
        </w:tc>
      </w:tr>
      <w:tr w:rsidR="0070048A" w:rsidRPr="00F13C71" w:rsidTr="0070048A">
        <w:trPr>
          <w:gridAfter w:val="1"/>
          <w:wAfter w:w="14180" w:type="dxa"/>
          <w:trHeight w:val="283"/>
        </w:trPr>
        <w:tc>
          <w:tcPr>
            <w:tcW w:w="2142" w:type="dxa"/>
            <w:tcBorders>
              <w:top w:val="single" w:sz="4" w:space="0" w:color="auto"/>
              <w:left w:val="single" w:sz="8" w:space="0" w:color="auto"/>
              <w:bottom w:val="single" w:sz="4" w:space="0" w:color="auto"/>
              <w:right w:val="single" w:sz="8" w:space="0" w:color="auto"/>
            </w:tcBorders>
            <w:vAlign w:val="bottom"/>
            <w:hideMark/>
          </w:tcPr>
          <w:p w:rsidR="0070048A" w:rsidRPr="00F13C71" w:rsidRDefault="0070048A">
            <w:pPr>
              <w:jc w:val="both"/>
              <w:rPr>
                <w:rFonts w:ascii="Arial" w:hAnsi="Arial" w:cs="Arial"/>
              </w:rPr>
            </w:pPr>
            <w:r w:rsidRPr="00F13C71">
              <w:rPr>
                <w:rFonts w:ascii="Arial" w:hAnsi="Arial" w:cs="Arial"/>
              </w:rPr>
              <w:t>Podcrkavlje</w:t>
            </w:r>
          </w:p>
        </w:tc>
        <w:tc>
          <w:tcPr>
            <w:tcW w:w="2260" w:type="dxa"/>
            <w:tcBorders>
              <w:top w:val="single" w:sz="4" w:space="0" w:color="auto"/>
              <w:left w:val="nil"/>
              <w:bottom w:val="single" w:sz="4" w:space="0" w:color="auto"/>
              <w:right w:val="single" w:sz="4" w:space="0" w:color="auto"/>
            </w:tcBorders>
            <w:vAlign w:val="bottom"/>
            <w:hideMark/>
          </w:tcPr>
          <w:p w:rsidR="0070048A" w:rsidRPr="00F13C71" w:rsidRDefault="0070048A">
            <w:pPr>
              <w:jc w:val="right"/>
              <w:rPr>
                <w:rFonts w:ascii="Arial" w:hAnsi="Arial" w:cs="Arial"/>
              </w:rPr>
            </w:pPr>
            <w:r w:rsidRPr="00F13C71">
              <w:rPr>
                <w:rFonts w:ascii="Arial" w:hAnsi="Arial" w:cs="Arial"/>
              </w:rPr>
              <w:t>86.000,00</w:t>
            </w:r>
          </w:p>
        </w:tc>
        <w:tc>
          <w:tcPr>
            <w:tcW w:w="2220" w:type="dxa"/>
            <w:tcBorders>
              <w:top w:val="single" w:sz="4" w:space="0" w:color="auto"/>
              <w:left w:val="nil"/>
              <w:bottom w:val="single" w:sz="4" w:space="0" w:color="auto"/>
              <w:right w:val="single" w:sz="8" w:space="0" w:color="auto"/>
            </w:tcBorders>
            <w:noWrap/>
            <w:vAlign w:val="bottom"/>
            <w:hideMark/>
          </w:tcPr>
          <w:p w:rsidR="0070048A" w:rsidRPr="00F13C71" w:rsidRDefault="0070048A">
            <w:pPr>
              <w:jc w:val="right"/>
              <w:rPr>
                <w:rFonts w:ascii="Arial" w:hAnsi="Arial" w:cs="Arial"/>
                <w:color w:val="000000"/>
              </w:rPr>
            </w:pPr>
            <w:r w:rsidRPr="00F13C71">
              <w:rPr>
                <w:rFonts w:ascii="Arial" w:hAnsi="Arial" w:cs="Arial"/>
              </w:rPr>
              <w:t>86.000,00</w:t>
            </w:r>
          </w:p>
        </w:tc>
      </w:tr>
      <w:tr w:rsidR="0070048A" w:rsidRPr="00F13C71" w:rsidTr="0070048A">
        <w:trPr>
          <w:gridAfter w:val="1"/>
          <w:wAfter w:w="14180" w:type="dxa"/>
          <w:trHeight w:val="283"/>
        </w:trPr>
        <w:tc>
          <w:tcPr>
            <w:tcW w:w="2142" w:type="dxa"/>
            <w:tcBorders>
              <w:top w:val="single" w:sz="4" w:space="0" w:color="auto"/>
              <w:left w:val="single" w:sz="8" w:space="0" w:color="auto"/>
              <w:bottom w:val="single" w:sz="4" w:space="0" w:color="auto"/>
              <w:right w:val="single" w:sz="8" w:space="0" w:color="auto"/>
            </w:tcBorders>
            <w:vAlign w:val="bottom"/>
            <w:hideMark/>
          </w:tcPr>
          <w:p w:rsidR="0070048A" w:rsidRPr="00F13C71" w:rsidRDefault="0070048A">
            <w:pPr>
              <w:jc w:val="both"/>
              <w:rPr>
                <w:rFonts w:ascii="Arial" w:hAnsi="Arial" w:cs="Arial"/>
              </w:rPr>
            </w:pPr>
            <w:r w:rsidRPr="00F13C71">
              <w:rPr>
                <w:rFonts w:ascii="Arial" w:hAnsi="Arial" w:cs="Arial"/>
              </w:rPr>
              <w:t>Sibinj</w:t>
            </w:r>
            <w:r w:rsidRPr="00F13C71">
              <w:rPr>
                <w:rFonts w:ascii="Arial" w:hAnsi="Arial" w:cs="Arial"/>
              </w:rPr>
              <w:tab/>
            </w:r>
            <w:r w:rsidRPr="00F13C71">
              <w:rPr>
                <w:rFonts w:ascii="Arial" w:hAnsi="Arial" w:cs="Arial"/>
              </w:rPr>
              <w:tab/>
            </w:r>
          </w:p>
        </w:tc>
        <w:tc>
          <w:tcPr>
            <w:tcW w:w="2260" w:type="dxa"/>
            <w:tcBorders>
              <w:top w:val="single" w:sz="4" w:space="0" w:color="auto"/>
              <w:left w:val="nil"/>
              <w:bottom w:val="single" w:sz="4" w:space="0" w:color="auto"/>
              <w:right w:val="single" w:sz="4" w:space="0" w:color="auto"/>
            </w:tcBorders>
            <w:vAlign w:val="bottom"/>
            <w:hideMark/>
          </w:tcPr>
          <w:p w:rsidR="0070048A" w:rsidRPr="00F13C71" w:rsidRDefault="0070048A">
            <w:pPr>
              <w:jc w:val="right"/>
              <w:rPr>
                <w:rFonts w:ascii="Arial" w:hAnsi="Arial" w:cs="Arial"/>
              </w:rPr>
            </w:pPr>
            <w:r w:rsidRPr="00F13C71">
              <w:rPr>
                <w:rFonts w:ascii="Arial" w:hAnsi="Arial" w:cs="Arial"/>
              </w:rPr>
              <w:t>200.000,00</w:t>
            </w:r>
          </w:p>
        </w:tc>
        <w:tc>
          <w:tcPr>
            <w:tcW w:w="2220" w:type="dxa"/>
            <w:tcBorders>
              <w:top w:val="single" w:sz="4" w:space="0" w:color="auto"/>
              <w:left w:val="nil"/>
              <w:bottom w:val="single" w:sz="4" w:space="0" w:color="auto"/>
              <w:right w:val="single" w:sz="8" w:space="0" w:color="auto"/>
            </w:tcBorders>
            <w:noWrap/>
            <w:vAlign w:val="bottom"/>
            <w:hideMark/>
          </w:tcPr>
          <w:p w:rsidR="0070048A" w:rsidRPr="00F13C71" w:rsidRDefault="0070048A">
            <w:pPr>
              <w:jc w:val="right"/>
              <w:rPr>
                <w:rFonts w:ascii="Arial" w:hAnsi="Arial" w:cs="Arial"/>
                <w:color w:val="000000"/>
              </w:rPr>
            </w:pPr>
            <w:r w:rsidRPr="00F13C71">
              <w:rPr>
                <w:rFonts w:ascii="Arial" w:hAnsi="Arial" w:cs="Arial"/>
              </w:rPr>
              <w:t>200.000,00</w:t>
            </w:r>
          </w:p>
        </w:tc>
      </w:tr>
      <w:tr w:rsidR="0070048A" w:rsidRPr="00F13C71" w:rsidTr="0070048A">
        <w:trPr>
          <w:gridAfter w:val="1"/>
          <w:wAfter w:w="14180" w:type="dxa"/>
          <w:trHeight w:val="283"/>
        </w:trPr>
        <w:tc>
          <w:tcPr>
            <w:tcW w:w="2142" w:type="dxa"/>
            <w:tcBorders>
              <w:top w:val="single" w:sz="4" w:space="0" w:color="auto"/>
              <w:left w:val="single" w:sz="8" w:space="0" w:color="auto"/>
              <w:bottom w:val="single" w:sz="4" w:space="0" w:color="auto"/>
              <w:right w:val="single" w:sz="8" w:space="0" w:color="auto"/>
            </w:tcBorders>
            <w:vAlign w:val="bottom"/>
            <w:hideMark/>
          </w:tcPr>
          <w:p w:rsidR="0070048A" w:rsidRPr="00F13C71" w:rsidRDefault="0070048A">
            <w:pPr>
              <w:jc w:val="both"/>
              <w:rPr>
                <w:rFonts w:ascii="Arial" w:hAnsi="Arial" w:cs="Arial"/>
              </w:rPr>
            </w:pPr>
            <w:r w:rsidRPr="00F13C71">
              <w:rPr>
                <w:rFonts w:ascii="Arial" w:hAnsi="Arial" w:cs="Arial"/>
              </w:rPr>
              <w:t>Slavonski Šamac</w:t>
            </w:r>
          </w:p>
        </w:tc>
        <w:tc>
          <w:tcPr>
            <w:tcW w:w="2260" w:type="dxa"/>
            <w:tcBorders>
              <w:top w:val="single" w:sz="4" w:space="0" w:color="auto"/>
              <w:left w:val="nil"/>
              <w:bottom w:val="single" w:sz="4" w:space="0" w:color="auto"/>
              <w:right w:val="single" w:sz="4" w:space="0" w:color="auto"/>
            </w:tcBorders>
            <w:vAlign w:val="bottom"/>
            <w:hideMark/>
          </w:tcPr>
          <w:p w:rsidR="0070048A" w:rsidRPr="00F13C71" w:rsidRDefault="0070048A">
            <w:pPr>
              <w:jc w:val="right"/>
              <w:rPr>
                <w:rFonts w:ascii="Arial" w:hAnsi="Arial" w:cs="Arial"/>
              </w:rPr>
            </w:pPr>
            <w:r w:rsidRPr="00F13C71">
              <w:rPr>
                <w:rFonts w:ascii="Arial" w:hAnsi="Arial" w:cs="Arial"/>
              </w:rPr>
              <w:t>200.000,00</w:t>
            </w:r>
          </w:p>
        </w:tc>
        <w:tc>
          <w:tcPr>
            <w:tcW w:w="2220" w:type="dxa"/>
            <w:tcBorders>
              <w:top w:val="single" w:sz="4" w:space="0" w:color="auto"/>
              <w:left w:val="nil"/>
              <w:bottom w:val="single" w:sz="4" w:space="0" w:color="auto"/>
              <w:right w:val="single" w:sz="8" w:space="0" w:color="auto"/>
            </w:tcBorders>
            <w:noWrap/>
            <w:vAlign w:val="bottom"/>
            <w:hideMark/>
          </w:tcPr>
          <w:p w:rsidR="0070048A" w:rsidRPr="00F13C71" w:rsidRDefault="0070048A">
            <w:pPr>
              <w:jc w:val="right"/>
              <w:rPr>
                <w:rFonts w:ascii="Arial" w:hAnsi="Arial" w:cs="Arial"/>
              </w:rPr>
            </w:pPr>
            <w:r w:rsidRPr="00F13C71">
              <w:rPr>
                <w:rFonts w:ascii="Arial" w:hAnsi="Arial" w:cs="Arial"/>
              </w:rPr>
              <w:t>200.000,00</w:t>
            </w:r>
          </w:p>
        </w:tc>
      </w:tr>
      <w:tr w:rsidR="0070048A" w:rsidRPr="00F13C71" w:rsidTr="0070048A">
        <w:trPr>
          <w:gridAfter w:val="1"/>
          <w:wAfter w:w="14180" w:type="dxa"/>
          <w:trHeight w:val="283"/>
        </w:trPr>
        <w:tc>
          <w:tcPr>
            <w:tcW w:w="2142" w:type="dxa"/>
            <w:tcBorders>
              <w:top w:val="single" w:sz="4" w:space="0" w:color="auto"/>
              <w:left w:val="single" w:sz="8" w:space="0" w:color="auto"/>
              <w:bottom w:val="single" w:sz="4" w:space="0" w:color="auto"/>
              <w:right w:val="single" w:sz="8" w:space="0" w:color="auto"/>
            </w:tcBorders>
            <w:vAlign w:val="bottom"/>
            <w:hideMark/>
          </w:tcPr>
          <w:p w:rsidR="0070048A" w:rsidRPr="00F13C71" w:rsidRDefault="0070048A">
            <w:pPr>
              <w:jc w:val="both"/>
              <w:rPr>
                <w:rFonts w:ascii="Arial" w:hAnsi="Arial" w:cs="Arial"/>
              </w:rPr>
            </w:pPr>
            <w:r w:rsidRPr="00F13C71">
              <w:rPr>
                <w:rFonts w:ascii="Arial" w:hAnsi="Arial" w:cs="Arial"/>
              </w:rPr>
              <w:lastRenderedPageBreak/>
              <w:t>Stara Gradiška</w:t>
            </w:r>
          </w:p>
        </w:tc>
        <w:tc>
          <w:tcPr>
            <w:tcW w:w="2260" w:type="dxa"/>
            <w:tcBorders>
              <w:top w:val="single" w:sz="4" w:space="0" w:color="auto"/>
              <w:left w:val="nil"/>
              <w:bottom w:val="single" w:sz="4" w:space="0" w:color="auto"/>
              <w:right w:val="single" w:sz="4" w:space="0" w:color="auto"/>
            </w:tcBorders>
            <w:vAlign w:val="bottom"/>
            <w:hideMark/>
          </w:tcPr>
          <w:p w:rsidR="0070048A" w:rsidRPr="00F13C71" w:rsidRDefault="0070048A">
            <w:pPr>
              <w:jc w:val="right"/>
              <w:rPr>
                <w:rFonts w:ascii="Arial" w:hAnsi="Arial" w:cs="Arial"/>
              </w:rPr>
            </w:pPr>
            <w:r w:rsidRPr="00F13C71">
              <w:rPr>
                <w:rFonts w:ascii="Arial" w:hAnsi="Arial" w:cs="Arial"/>
              </w:rPr>
              <w:t>90.000,00</w:t>
            </w:r>
          </w:p>
        </w:tc>
        <w:tc>
          <w:tcPr>
            <w:tcW w:w="2220" w:type="dxa"/>
            <w:tcBorders>
              <w:top w:val="single" w:sz="4" w:space="0" w:color="auto"/>
              <w:left w:val="nil"/>
              <w:bottom w:val="single" w:sz="4" w:space="0" w:color="auto"/>
              <w:right w:val="single" w:sz="8" w:space="0" w:color="auto"/>
            </w:tcBorders>
            <w:noWrap/>
            <w:vAlign w:val="bottom"/>
            <w:hideMark/>
          </w:tcPr>
          <w:p w:rsidR="0070048A" w:rsidRPr="00F13C71" w:rsidRDefault="0070048A">
            <w:pPr>
              <w:jc w:val="right"/>
              <w:rPr>
                <w:rFonts w:ascii="Arial" w:hAnsi="Arial" w:cs="Arial"/>
              </w:rPr>
            </w:pPr>
            <w:r w:rsidRPr="00F13C71">
              <w:rPr>
                <w:rFonts w:ascii="Arial" w:hAnsi="Arial" w:cs="Arial"/>
              </w:rPr>
              <w:t>90.000,00</w:t>
            </w:r>
          </w:p>
        </w:tc>
      </w:tr>
      <w:tr w:rsidR="0070048A" w:rsidRPr="00F13C71" w:rsidTr="0070048A">
        <w:trPr>
          <w:gridAfter w:val="1"/>
          <w:wAfter w:w="14180" w:type="dxa"/>
          <w:trHeight w:val="283"/>
        </w:trPr>
        <w:tc>
          <w:tcPr>
            <w:tcW w:w="2142" w:type="dxa"/>
            <w:tcBorders>
              <w:top w:val="single" w:sz="4" w:space="0" w:color="auto"/>
              <w:left w:val="single" w:sz="8" w:space="0" w:color="auto"/>
              <w:bottom w:val="single" w:sz="4" w:space="0" w:color="auto"/>
              <w:right w:val="single" w:sz="8" w:space="0" w:color="auto"/>
            </w:tcBorders>
            <w:vAlign w:val="bottom"/>
            <w:hideMark/>
          </w:tcPr>
          <w:p w:rsidR="0070048A" w:rsidRPr="00F13C71" w:rsidRDefault="0070048A">
            <w:pPr>
              <w:jc w:val="both"/>
              <w:rPr>
                <w:rFonts w:ascii="Arial" w:hAnsi="Arial" w:cs="Arial"/>
              </w:rPr>
            </w:pPr>
            <w:r w:rsidRPr="00F13C71">
              <w:rPr>
                <w:rFonts w:ascii="Arial" w:hAnsi="Arial" w:cs="Arial"/>
              </w:rPr>
              <w:t>Staro Petrovo Selo</w:t>
            </w:r>
          </w:p>
        </w:tc>
        <w:tc>
          <w:tcPr>
            <w:tcW w:w="2260" w:type="dxa"/>
            <w:tcBorders>
              <w:top w:val="single" w:sz="4" w:space="0" w:color="auto"/>
              <w:left w:val="nil"/>
              <w:bottom w:val="single" w:sz="4" w:space="0" w:color="auto"/>
              <w:right w:val="single" w:sz="4" w:space="0" w:color="auto"/>
            </w:tcBorders>
            <w:vAlign w:val="bottom"/>
            <w:hideMark/>
          </w:tcPr>
          <w:p w:rsidR="0070048A" w:rsidRPr="00F13C71" w:rsidRDefault="0070048A">
            <w:pPr>
              <w:jc w:val="right"/>
              <w:rPr>
                <w:rFonts w:ascii="Arial" w:hAnsi="Arial" w:cs="Arial"/>
              </w:rPr>
            </w:pPr>
            <w:r w:rsidRPr="00F13C71">
              <w:rPr>
                <w:rFonts w:ascii="Arial" w:hAnsi="Arial" w:cs="Arial"/>
              </w:rPr>
              <w:t>90.000,00</w:t>
            </w:r>
          </w:p>
        </w:tc>
        <w:tc>
          <w:tcPr>
            <w:tcW w:w="2220" w:type="dxa"/>
            <w:tcBorders>
              <w:top w:val="single" w:sz="4" w:space="0" w:color="auto"/>
              <w:left w:val="nil"/>
              <w:bottom w:val="single" w:sz="4" w:space="0" w:color="auto"/>
              <w:right w:val="single" w:sz="8" w:space="0" w:color="auto"/>
            </w:tcBorders>
            <w:noWrap/>
            <w:vAlign w:val="bottom"/>
            <w:hideMark/>
          </w:tcPr>
          <w:p w:rsidR="0070048A" w:rsidRPr="00F13C71" w:rsidRDefault="0070048A">
            <w:pPr>
              <w:jc w:val="right"/>
              <w:rPr>
                <w:rFonts w:ascii="Arial" w:hAnsi="Arial" w:cs="Arial"/>
              </w:rPr>
            </w:pPr>
            <w:r w:rsidRPr="00F13C71">
              <w:rPr>
                <w:rFonts w:ascii="Arial" w:hAnsi="Arial" w:cs="Arial"/>
              </w:rPr>
              <w:t>90.000,00</w:t>
            </w:r>
          </w:p>
        </w:tc>
      </w:tr>
      <w:tr w:rsidR="0070048A" w:rsidRPr="00F13C71" w:rsidTr="0070048A">
        <w:trPr>
          <w:gridAfter w:val="1"/>
          <w:wAfter w:w="14180" w:type="dxa"/>
          <w:trHeight w:val="283"/>
        </w:trPr>
        <w:tc>
          <w:tcPr>
            <w:tcW w:w="2142" w:type="dxa"/>
            <w:tcBorders>
              <w:top w:val="single" w:sz="4" w:space="0" w:color="auto"/>
              <w:left w:val="single" w:sz="8" w:space="0" w:color="auto"/>
              <w:bottom w:val="single" w:sz="4" w:space="0" w:color="auto"/>
              <w:right w:val="single" w:sz="8" w:space="0" w:color="auto"/>
            </w:tcBorders>
            <w:vAlign w:val="bottom"/>
            <w:hideMark/>
          </w:tcPr>
          <w:p w:rsidR="0070048A" w:rsidRPr="00F13C71" w:rsidRDefault="0070048A">
            <w:pPr>
              <w:jc w:val="both"/>
              <w:rPr>
                <w:rFonts w:ascii="Arial" w:hAnsi="Arial" w:cs="Arial"/>
              </w:rPr>
            </w:pPr>
            <w:r w:rsidRPr="00F13C71">
              <w:rPr>
                <w:rFonts w:ascii="Arial" w:hAnsi="Arial" w:cs="Arial"/>
              </w:rPr>
              <w:t>Velika Kopanica</w:t>
            </w:r>
          </w:p>
        </w:tc>
        <w:tc>
          <w:tcPr>
            <w:tcW w:w="2260" w:type="dxa"/>
            <w:tcBorders>
              <w:top w:val="single" w:sz="4" w:space="0" w:color="auto"/>
              <w:left w:val="nil"/>
              <w:bottom w:val="single" w:sz="4" w:space="0" w:color="auto"/>
              <w:right w:val="single" w:sz="4" w:space="0" w:color="auto"/>
            </w:tcBorders>
            <w:vAlign w:val="bottom"/>
            <w:hideMark/>
          </w:tcPr>
          <w:p w:rsidR="0070048A" w:rsidRPr="00F13C71" w:rsidRDefault="0070048A">
            <w:pPr>
              <w:jc w:val="right"/>
              <w:rPr>
                <w:rFonts w:ascii="Arial" w:hAnsi="Arial" w:cs="Arial"/>
              </w:rPr>
            </w:pPr>
            <w:r w:rsidRPr="00F13C71">
              <w:rPr>
                <w:rFonts w:ascii="Arial" w:hAnsi="Arial" w:cs="Arial"/>
              </w:rPr>
              <w:t>200.000,00</w:t>
            </w:r>
          </w:p>
        </w:tc>
        <w:tc>
          <w:tcPr>
            <w:tcW w:w="2220" w:type="dxa"/>
            <w:tcBorders>
              <w:top w:val="single" w:sz="4" w:space="0" w:color="auto"/>
              <w:left w:val="nil"/>
              <w:bottom w:val="single" w:sz="4" w:space="0" w:color="auto"/>
              <w:right w:val="single" w:sz="8" w:space="0" w:color="auto"/>
            </w:tcBorders>
            <w:noWrap/>
            <w:vAlign w:val="bottom"/>
            <w:hideMark/>
          </w:tcPr>
          <w:p w:rsidR="0070048A" w:rsidRPr="00F13C71" w:rsidRDefault="0070048A">
            <w:pPr>
              <w:jc w:val="right"/>
              <w:rPr>
                <w:rFonts w:ascii="Arial" w:hAnsi="Arial" w:cs="Arial"/>
                <w:color w:val="000000"/>
              </w:rPr>
            </w:pPr>
            <w:r w:rsidRPr="00F13C71">
              <w:rPr>
                <w:rFonts w:ascii="Arial" w:hAnsi="Arial" w:cs="Arial"/>
              </w:rPr>
              <w:t>200.000,00</w:t>
            </w:r>
          </w:p>
        </w:tc>
      </w:tr>
      <w:tr w:rsidR="0070048A" w:rsidRPr="00F13C71" w:rsidTr="0070048A">
        <w:trPr>
          <w:gridAfter w:val="1"/>
          <w:wAfter w:w="14180" w:type="dxa"/>
          <w:trHeight w:val="283"/>
        </w:trPr>
        <w:tc>
          <w:tcPr>
            <w:tcW w:w="2142" w:type="dxa"/>
            <w:tcBorders>
              <w:top w:val="single" w:sz="4" w:space="0" w:color="auto"/>
              <w:left w:val="single" w:sz="8" w:space="0" w:color="auto"/>
              <w:bottom w:val="single" w:sz="4" w:space="0" w:color="auto"/>
              <w:right w:val="single" w:sz="8" w:space="0" w:color="auto"/>
            </w:tcBorders>
            <w:vAlign w:val="bottom"/>
            <w:hideMark/>
          </w:tcPr>
          <w:p w:rsidR="0070048A" w:rsidRPr="00F13C71" w:rsidRDefault="0070048A">
            <w:pPr>
              <w:jc w:val="both"/>
              <w:rPr>
                <w:rFonts w:ascii="Arial" w:hAnsi="Arial" w:cs="Arial"/>
              </w:rPr>
            </w:pPr>
            <w:r w:rsidRPr="00F13C71">
              <w:rPr>
                <w:rFonts w:ascii="Arial" w:hAnsi="Arial" w:cs="Arial"/>
              </w:rPr>
              <w:t>Vrpolje</w:t>
            </w:r>
            <w:r w:rsidRPr="00F13C71">
              <w:rPr>
                <w:rFonts w:ascii="Arial" w:hAnsi="Arial" w:cs="Arial"/>
              </w:rPr>
              <w:tab/>
            </w:r>
          </w:p>
        </w:tc>
        <w:tc>
          <w:tcPr>
            <w:tcW w:w="2260" w:type="dxa"/>
            <w:tcBorders>
              <w:top w:val="single" w:sz="4" w:space="0" w:color="auto"/>
              <w:left w:val="nil"/>
              <w:bottom w:val="single" w:sz="4" w:space="0" w:color="auto"/>
              <w:right w:val="single" w:sz="4" w:space="0" w:color="auto"/>
            </w:tcBorders>
            <w:vAlign w:val="bottom"/>
            <w:hideMark/>
          </w:tcPr>
          <w:p w:rsidR="0070048A" w:rsidRPr="00F13C71" w:rsidRDefault="0070048A">
            <w:pPr>
              <w:jc w:val="right"/>
              <w:rPr>
                <w:rFonts w:ascii="Arial" w:hAnsi="Arial" w:cs="Arial"/>
              </w:rPr>
            </w:pPr>
            <w:r w:rsidRPr="00F13C71">
              <w:rPr>
                <w:rFonts w:ascii="Arial" w:hAnsi="Arial" w:cs="Arial"/>
              </w:rPr>
              <w:t>200.000,00</w:t>
            </w:r>
          </w:p>
        </w:tc>
        <w:tc>
          <w:tcPr>
            <w:tcW w:w="2220" w:type="dxa"/>
            <w:tcBorders>
              <w:top w:val="single" w:sz="4" w:space="0" w:color="auto"/>
              <w:left w:val="nil"/>
              <w:bottom w:val="single" w:sz="4" w:space="0" w:color="auto"/>
              <w:right w:val="single" w:sz="8" w:space="0" w:color="auto"/>
            </w:tcBorders>
            <w:noWrap/>
            <w:vAlign w:val="bottom"/>
            <w:hideMark/>
          </w:tcPr>
          <w:p w:rsidR="0070048A" w:rsidRPr="00F13C71" w:rsidRDefault="0070048A">
            <w:pPr>
              <w:jc w:val="right"/>
              <w:rPr>
                <w:rFonts w:ascii="Arial" w:hAnsi="Arial" w:cs="Arial"/>
              </w:rPr>
            </w:pPr>
            <w:r w:rsidRPr="00F13C71">
              <w:rPr>
                <w:rFonts w:ascii="Arial" w:hAnsi="Arial" w:cs="Arial"/>
              </w:rPr>
              <w:t>200.000,00</w:t>
            </w:r>
          </w:p>
        </w:tc>
      </w:tr>
      <w:tr w:rsidR="0070048A" w:rsidRPr="00F13C71" w:rsidTr="0070048A">
        <w:trPr>
          <w:gridAfter w:val="1"/>
          <w:wAfter w:w="14180" w:type="dxa"/>
          <w:trHeight w:val="499"/>
        </w:trPr>
        <w:tc>
          <w:tcPr>
            <w:tcW w:w="2142" w:type="dxa"/>
            <w:tcBorders>
              <w:top w:val="single" w:sz="4" w:space="0" w:color="auto"/>
              <w:left w:val="single" w:sz="8" w:space="0" w:color="auto"/>
              <w:bottom w:val="single" w:sz="4" w:space="0" w:color="auto"/>
              <w:right w:val="single" w:sz="8" w:space="0" w:color="auto"/>
            </w:tcBorders>
            <w:shd w:val="clear" w:color="auto" w:fill="C0C0C0"/>
            <w:vAlign w:val="bottom"/>
            <w:hideMark/>
          </w:tcPr>
          <w:p w:rsidR="0070048A" w:rsidRPr="00F13C71" w:rsidRDefault="0070048A">
            <w:pPr>
              <w:jc w:val="both"/>
              <w:rPr>
                <w:rFonts w:ascii="Arial" w:hAnsi="Arial" w:cs="Arial"/>
              </w:rPr>
            </w:pPr>
            <w:r w:rsidRPr="00F13C71">
              <w:rPr>
                <w:rFonts w:ascii="Arial" w:hAnsi="Arial" w:cs="Arial"/>
              </w:rPr>
              <w:t>UKUPNO</w:t>
            </w:r>
          </w:p>
        </w:tc>
        <w:tc>
          <w:tcPr>
            <w:tcW w:w="2260" w:type="dxa"/>
            <w:tcBorders>
              <w:top w:val="single" w:sz="8" w:space="0" w:color="auto"/>
              <w:left w:val="nil"/>
              <w:bottom w:val="single" w:sz="8" w:space="0" w:color="auto"/>
              <w:right w:val="single" w:sz="4" w:space="0" w:color="auto"/>
            </w:tcBorders>
            <w:shd w:val="clear" w:color="auto" w:fill="BFBFBF"/>
            <w:vAlign w:val="bottom"/>
            <w:hideMark/>
          </w:tcPr>
          <w:p w:rsidR="0070048A" w:rsidRPr="00F13C71" w:rsidRDefault="0070048A">
            <w:pPr>
              <w:jc w:val="right"/>
              <w:rPr>
                <w:rFonts w:ascii="Arial" w:hAnsi="Arial" w:cs="Arial"/>
              </w:rPr>
            </w:pPr>
            <w:r w:rsidRPr="00F13C71">
              <w:rPr>
                <w:rFonts w:ascii="Arial" w:hAnsi="Arial" w:cs="Arial"/>
              </w:rPr>
              <w:t>2.386.000,00</w:t>
            </w:r>
          </w:p>
        </w:tc>
        <w:tc>
          <w:tcPr>
            <w:tcW w:w="2220" w:type="dxa"/>
            <w:tcBorders>
              <w:top w:val="single" w:sz="8" w:space="0" w:color="auto"/>
              <w:left w:val="nil"/>
              <w:bottom w:val="single" w:sz="8" w:space="0" w:color="auto"/>
              <w:right w:val="single" w:sz="8" w:space="0" w:color="auto"/>
            </w:tcBorders>
            <w:shd w:val="clear" w:color="auto" w:fill="BFBFBF"/>
            <w:noWrap/>
            <w:vAlign w:val="bottom"/>
            <w:hideMark/>
          </w:tcPr>
          <w:p w:rsidR="0070048A" w:rsidRPr="00F13C71" w:rsidRDefault="0070048A">
            <w:pPr>
              <w:jc w:val="right"/>
              <w:rPr>
                <w:rFonts w:ascii="Arial" w:hAnsi="Arial" w:cs="Arial"/>
                <w:color w:val="000000"/>
              </w:rPr>
            </w:pPr>
            <w:r w:rsidRPr="00F13C71">
              <w:rPr>
                <w:rFonts w:ascii="Arial" w:hAnsi="Arial" w:cs="Arial"/>
                <w:color w:val="000000"/>
              </w:rPr>
              <w:t>2.386.000,00</w:t>
            </w:r>
          </w:p>
        </w:tc>
      </w:tr>
    </w:tbl>
    <w:p w:rsidR="0070048A" w:rsidRPr="00F13C71" w:rsidRDefault="0070048A" w:rsidP="0070048A">
      <w:pPr>
        <w:jc w:val="both"/>
        <w:rPr>
          <w:rFonts w:ascii="Arial" w:eastAsia="Times New Roman" w:hAnsi="Arial" w:cs="Arial"/>
          <w:i/>
        </w:rPr>
      </w:pPr>
    </w:p>
    <w:p w:rsidR="007464F5" w:rsidRPr="00F13C71" w:rsidRDefault="007464F5" w:rsidP="007464F5">
      <w:pPr>
        <w:pStyle w:val="Naslov1"/>
        <w:rPr>
          <w:rFonts w:ascii="Arial" w:hAnsi="Arial" w:cs="Arial"/>
          <w:sz w:val="22"/>
          <w:szCs w:val="22"/>
        </w:rPr>
      </w:pPr>
      <w:r w:rsidRPr="00F13C71">
        <w:rPr>
          <w:rFonts w:ascii="Arial" w:hAnsi="Arial" w:cs="Arial"/>
          <w:sz w:val="22"/>
          <w:szCs w:val="22"/>
        </w:rPr>
        <w:t>Zaštita prirode i okoliš</w:t>
      </w:r>
    </w:p>
    <w:p w:rsidR="0070048A" w:rsidRPr="002D6C7E" w:rsidRDefault="007464F5" w:rsidP="0070048A">
      <w:pPr>
        <w:pStyle w:val="Bezproreda"/>
        <w:ind w:left="710"/>
        <w:jc w:val="both"/>
        <w:rPr>
          <w:rFonts w:ascii="Arial" w:hAnsi="Arial" w:cs="Arial"/>
          <w:b/>
          <w:sz w:val="22"/>
          <w:szCs w:val="22"/>
        </w:rPr>
      </w:pPr>
      <w:r w:rsidRPr="002D6C7E">
        <w:rPr>
          <w:rFonts w:ascii="Arial" w:hAnsi="Arial" w:cs="Arial"/>
          <w:b/>
          <w:sz w:val="22"/>
          <w:szCs w:val="22"/>
        </w:rPr>
        <w:t>Praćenje kvalitete zraka</w:t>
      </w:r>
    </w:p>
    <w:p w:rsidR="007464F5" w:rsidRPr="002D6C7E" w:rsidRDefault="007464F5" w:rsidP="0070048A">
      <w:pPr>
        <w:pStyle w:val="Bezproreda"/>
        <w:ind w:left="710"/>
        <w:jc w:val="both"/>
        <w:rPr>
          <w:rFonts w:ascii="Arial" w:hAnsi="Arial" w:cs="Arial"/>
          <w:b/>
          <w:sz w:val="22"/>
          <w:szCs w:val="22"/>
        </w:rPr>
      </w:pPr>
    </w:p>
    <w:p w:rsidR="0070048A" w:rsidRPr="00F13C71" w:rsidRDefault="00752260" w:rsidP="0070048A">
      <w:pPr>
        <w:pStyle w:val="Bezproreda"/>
        <w:jc w:val="both"/>
        <w:rPr>
          <w:rFonts w:ascii="Arial" w:hAnsi="Arial" w:cs="Arial"/>
          <w:sz w:val="22"/>
          <w:szCs w:val="22"/>
        </w:rPr>
      </w:pPr>
      <w:r w:rsidRPr="00F13C71">
        <w:rPr>
          <w:rFonts w:ascii="Arial" w:hAnsi="Arial" w:cs="Arial"/>
          <w:color w:val="000000"/>
          <w:sz w:val="22"/>
          <w:szCs w:val="22"/>
        </w:rPr>
        <w:tab/>
      </w:r>
      <w:r w:rsidR="0070048A" w:rsidRPr="00F13C71">
        <w:rPr>
          <w:rFonts w:ascii="Arial" w:hAnsi="Arial" w:cs="Arial"/>
          <w:color w:val="000000"/>
          <w:sz w:val="22"/>
          <w:szCs w:val="22"/>
        </w:rPr>
        <w:t xml:space="preserve">Na mjernim  postajama Državne mreže za mjerenje kakvoće zraka,  Slavonski Brod-1 i Slavonski Brod-2, kontinuirano se prate  razine onečišćujućih tvari u zraku. </w:t>
      </w:r>
    </w:p>
    <w:p w:rsidR="0070048A" w:rsidRPr="00F13C71" w:rsidRDefault="0070048A" w:rsidP="0070048A">
      <w:pPr>
        <w:pStyle w:val="Bezproreda"/>
        <w:ind w:left="710"/>
        <w:jc w:val="both"/>
        <w:rPr>
          <w:rFonts w:ascii="Arial" w:hAnsi="Arial" w:cs="Arial"/>
          <w:sz w:val="22"/>
          <w:szCs w:val="22"/>
          <w:u w:val="single"/>
        </w:rPr>
      </w:pPr>
    </w:p>
    <w:p w:rsidR="0070048A" w:rsidRPr="002D6C7E" w:rsidRDefault="0070048A" w:rsidP="0070048A">
      <w:pPr>
        <w:pStyle w:val="Bezproreda"/>
        <w:ind w:left="710"/>
        <w:jc w:val="both"/>
        <w:rPr>
          <w:rFonts w:ascii="Arial" w:hAnsi="Arial" w:cs="Arial"/>
          <w:b/>
          <w:sz w:val="22"/>
          <w:szCs w:val="22"/>
        </w:rPr>
      </w:pPr>
      <w:r w:rsidRPr="002D6C7E">
        <w:rPr>
          <w:rFonts w:ascii="Arial" w:hAnsi="Arial" w:cs="Arial"/>
          <w:b/>
          <w:sz w:val="22"/>
          <w:szCs w:val="22"/>
        </w:rPr>
        <w:t>Procjena utjecaja na okoliš</w:t>
      </w:r>
    </w:p>
    <w:p w:rsidR="0070048A" w:rsidRPr="002D6C7E" w:rsidRDefault="0070048A" w:rsidP="0070048A">
      <w:pPr>
        <w:pStyle w:val="Bezproreda"/>
        <w:ind w:left="710"/>
        <w:jc w:val="both"/>
        <w:rPr>
          <w:rFonts w:ascii="Arial" w:hAnsi="Arial" w:cs="Arial"/>
          <w:b/>
          <w:sz w:val="22"/>
          <w:szCs w:val="22"/>
          <w:u w:val="single"/>
        </w:rPr>
      </w:pPr>
    </w:p>
    <w:p w:rsidR="0070048A" w:rsidRPr="00F13C71" w:rsidRDefault="00752260" w:rsidP="0070048A">
      <w:pPr>
        <w:pStyle w:val="Bezproreda"/>
        <w:ind w:firstLine="708"/>
        <w:jc w:val="both"/>
        <w:rPr>
          <w:rFonts w:ascii="Arial" w:hAnsi="Arial" w:cs="Arial"/>
          <w:bCs/>
          <w:sz w:val="22"/>
          <w:szCs w:val="22"/>
        </w:rPr>
      </w:pPr>
      <w:r w:rsidRPr="00F13C71">
        <w:rPr>
          <w:rFonts w:ascii="Arial" w:hAnsi="Arial" w:cs="Arial"/>
          <w:bCs/>
          <w:sz w:val="22"/>
          <w:szCs w:val="22"/>
        </w:rPr>
        <w:t>Sukladno odredbama</w:t>
      </w:r>
      <w:r w:rsidR="0070048A" w:rsidRPr="00F13C71">
        <w:rPr>
          <w:rFonts w:ascii="Arial" w:hAnsi="Arial" w:cs="Arial"/>
          <w:bCs/>
          <w:sz w:val="22"/>
          <w:szCs w:val="22"/>
        </w:rPr>
        <w:t xml:space="preserve"> Zakona o zaštiti okoliša</w:t>
      </w:r>
      <w:r w:rsidRPr="00F13C71">
        <w:rPr>
          <w:rFonts w:ascii="Arial" w:hAnsi="Arial" w:cs="Arial"/>
          <w:bCs/>
          <w:sz w:val="22"/>
          <w:szCs w:val="22"/>
        </w:rPr>
        <w:t>,</w:t>
      </w:r>
      <w:r w:rsidR="0070048A" w:rsidRPr="00F13C71">
        <w:rPr>
          <w:rFonts w:ascii="Arial" w:hAnsi="Arial" w:cs="Arial"/>
          <w:bCs/>
          <w:sz w:val="22"/>
          <w:szCs w:val="22"/>
        </w:rPr>
        <w:t xml:space="preserve"> Zakona o zaštiti prirode i odredb</w:t>
      </w:r>
      <w:r w:rsidRPr="00F13C71">
        <w:rPr>
          <w:rFonts w:ascii="Arial" w:hAnsi="Arial" w:cs="Arial"/>
          <w:bCs/>
          <w:sz w:val="22"/>
          <w:szCs w:val="22"/>
        </w:rPr>
        <w:t>ama</w:t>
      </w:r>
      <w:r w:rsidR="0070048A" w:rsidRPr="00F13C71">
        <w:rPr>
          <w:rFonts w:ascii="Arial" w:hAnsi="Arial" w:cs="Arial"/>
          <w:bCs/>
          <w:sz w:val="22"/>
          <w:szCs w:val="22"/>
        </w:rPr>
        <w:t xml:space="preserve"> Uredbe o procjeni utjecaja zahvata na okoliš provodi</w:t>
      </w:r>
      <w:r w:rsidRPr="00F13C71">
        <w:rPr>
          <w:rFonts w:ascii="Arial" w:hAnsi="Arial" w:cs="Arial"/>
          <w:bCs/>
          <w:sz w:val="22"/>
          <w:szCs w:val="22"/>
        </w:rPr>
        <w:t xml:space="preserve"> se</w:t>
      </w:r>
      <w:r w:rsidR="0070048A" w:rsidRPr="00F13C71">
        <w:rPr>
          <w:rFonts w:ascii="Arial" w:hAnsi="Arial" w:cs="Arial"/>
          <w:bCs/>
          <w:sz w:val="22"/>
          <w:szCs w:val="22"/>
        </w:rPr>
        <w:t xml:space="preserve"> postupak ocjene utjecaja na okoliš. </w:t>
      </w:r>
      <w:r w:rsidRPr="00F13C71">
        <w:rPr>
          <w:rFonts w:ascii="Arial" w:hAnsi="Arial" w:cs="Arial"/>
          <w:bCs/>
          <w:sz w:val="22"/>
          <w:szCs w:val="22"/>
        </w:rPr>
        <w:t>U okviru ove nadležnosti d</w:t>
      </w:r>
      <w:r w:rsidR="0070048A" w:rsidRPr="00F13C71">
        <w:rPr>
          <w:rFonts w:ascii="Arial" w:hAnsi="Arial" w:cs="Arial"/>
          <w:bCs/>
          <w:sz w:val="22"/>
          <w:szCs w:val="22"/>
        </w:rPr>
        <w:t xml:space="preserve">onesena su rješenja </w:t>
      </w:r>
      <w:r w:rsidRPr="00F13C71">
        <w:rPr>
          <w:rFonts w:ascii="Arial" w:hAnsi="Arial" w:cs="Arial"/>
          <w:bCs/>
          <w:sz w:val="22"/>
          <w:szCs w:val="22"/>
        </w:rPr>
        <w:t xml:space="preserve">o </w:t>
      </w:r>
      <w:r w:rsidR="0070048A" w:rsidRPr="00F13C71">
        <w:rPr>
          <w:rFonts w:ascii="Arial" w:hAnsi="Arial" w:cs="Arial"/>
          <w:bCs/>
          <w:sz w:val="22"/>
          <w:szCs w:val="22"/>
        </w:rPr>
        <w:t>produž</w:t>
      </w:r>
      <w:r w:rsidRPr="00F13C71">
        <w:rPr>
          <w:rFonts w:ascii="Arial" w:hAnsi="Arial" w:cs="Arial"/>
          <w:bCs/>
          <w:sz w:val="22"/>
          <w:szCs w:val="22"/>
        </w:rPr>
        <w:t>enju</w:t>
      </w:r>
      <w:r w:rsidR="0070048A" w:rsidRPr="00F13C71">
        <w:rPr>
          <w:rFonts w:ascii="Arial" w:hAnsi="Arial" w:cs="Arial"/>
          <w:bCs/>
          <w:sz w:val="22"/>
          <w:szCs w:val="22"/>
        </w:rPr>
        <w:t xml:space="preserve">  rok</w:t>
      </w:r>
      <w:r w:rsidRPr="00F13C71">
        <w:rPr>
          <w:rFonts w:ascii="Arial" w:hAnsi="Arial" w:cs="Arial"/>
          <w:bCs/>
          <w:sz w:val="22"/>
          <w:szCs w:val="22"/>
        </w:rPr>
        <w:t>a</w:t>
      </w:r>
      <w:r w:rsidR="0070048A" w:rsidRPr="00F13C71">
        <w:rPr>
          <w:rFonts w:ascii="Arial" w:hAnsi="Arial" w:cs="Arial"/>
          <w:bCs/>
          <w:sz w:val="22"/>
          <w:szCs w:val="22"/>
        </w:rPr>
        <w:t xml:space="preserve"> važenja za </w:t>
      </w:r>
      <w:r w:rsidRPr="00F13C71">
        <w:rPr>
          <w:rFonts w:ascii="Arial" w:hAnsi="Arial" w:cs="Arial"/>
          <w:bCs/>
          <w:sz w:val="22"/>
          <w:szCs w:val="22"/>
        </w:rPr>
        <w:t xml:space="preserve">dva </w:t>
      </w:r>
      <w:r w:rsidR="0070048A" w:rsidRPr="00F13C71">
        <w:rPr>
          <w:rFonts w:ascii="Arial" w:hAnsi="Arial" w:cs="Arial"/>
          <w:bCs/>
          <w:sz w:val="22"/>
          <w:szCs w:val="22"/>
        </w:rPr>
        <w:t>izdana za namjeravane zahvate: uređenje vodotoka  i izgradnja lijevo obalnog savskog nasipa</w:t>
      </w:r>
    </w:p>
    <w:p w:rsidR="0070048A" w:rsidRPr="00F13C71" w:rsidRDefault="00752260" w:rsidP="0070048A">
      <w:pPr>
        <w:pStyle w:val="Bezproreda"/>
        <w:jc w:val="both"/>
        <w:rPr>
          <w:rFonts w:ascii="Arial" w:hAnsi="Arial" w:cs="Arial"/>
          <w:sz w:val="22"/>
          <w:szCs w:val="22"/>
        </w:rPr>
      </w:pPr>
      <w:r w:rsidRPr="00F13C71">
        <w:rPr>
          <w:rFonts w:ascii="Arial" w:hAnsi="Arial" w:cs="Arial"/>
          <w:sz w:val="22"/>
          <w:szCs w:val="22"/>
        </w:rPr>
        <w:tab/>
      </w:r>
      <w:r w:rsidR="0070048A" w:rsidRPr="00F13C71">
        <w:rPr>
          <w:rFonts w:ascii="Arial" w:hAnsi="Arial" w:cs="Arial"/>
          <w:sz w:val="22"/>
          <w:szCs w:val="22"/>
        </w:rPr>
        <w:t>U postupku ocjene o potrebi procjene utjecaja na okoliš koji je u nadležnosti Ministarstva zaštite okoliša i energetike, dana su mišljenja za zahvate:</w:t>
      </w:r>
    </w:p>
    <w:p w:rsidR="0070048A" w:rsidRPr="00F13C71" w:rsidRDefault="0070048A" w:rsidP="00776FEC">
      <w:pPr>
        <w:pStyle w:val="Odlomakpopisa"/>
        <w:numPr>
          <w:ilvl w:val="0"/>
          <w:numId w:val="1"/>
        </w:numPr>
        <w:tabs>
          <w:tab w:val="left" w:pos="5103"/>
        </w:tabs>
        <w:jc w:val="both"/>
        <w:rPr>
          <w:rFonts w:ascii="Arial" w:hAnsi="Arial" w:cs="Arial"/>
          <w:sz w:val="22"/>
          <w:szCs w:val="22"/>
        </w:rPr>
      </w:pPr>
      <w:r w:rsidRPr="00F13C71">
        <w:rPr>
          <w:rFonts w:ascii="Arial" w:hAnsi="Arial" w:cs="Arial"/>
          <w:sz w:val="22"/>
          <w:szCs w:val="22"/>
        </w:rPr>
        <w:t>odvodn</w:t>
      </w:r>
      <w:r w:rsidR="002D6C7E">
        <w:rPr>
          <w:rFonts w:ascii="Arial" w:hAnsi="Arial" w:cs="Arial"/>
          <w:sz w:val="22"/>
          <w:szCs w:val="22"/>
        </w:rPr>
        <w:t>ja i vodoopskrba</w:t>
      </w:r>
      <w:r w:rsidR="00776FEC">
        <w:rPr>
          <w:rFonts w:ascii="Arial" w:hAnsi="Arial" w:cs="Arial"/>
          <w:sz w:val="22"/>
          <w:szCs w:val="22"/>
        </w:rPr>
        <w:tab/>
      </w:r>
      <w:r w:rsidRPr="00F13C71">
        <w:rPr>
          <w:rFonts w:ascii="Arial" w:hAnsi="Arial" w:cs="Arial"/>
          <w:sz w:val="22"/>
          <w:szCs w:val="22"/>
        </w:rPr>
        <w:t>- 3 zahtjeva</w:t>
      </w:r>
    </w:p>
    <w:p w:rsidR="0070048A" w:rsidRPr="00F13C71" w:rsidRDefault="0070048A" w:rsidP="00776FEC">
      <w:pPr>
        <w:pStyle w:val="Odlomakpopisa"/>
        <w:numPr>
          <w:ilvl w:val="0"/>
          <w:numId w:val="1"/>
        </w:numPr>
        <w:tabs>
          <w:tab w:val="left" w:pos="5103"/>
        </w:tabs>
        <w:jc w:val="both"/>
        <w:rPr>
          <w:rFonts w:ascii="Arial" w:hAnsi="Arial" w:cs="Arial"/>
          <w:sz w:val="22"/>
          <w:szCs w:val="22"/>
        </w:rPr>
      </w:pPr>
      <w:r w:rsidRPr="00F13C71">
        <w:rPr>
          <w:rFonts w:ascii="Arial" w:hAnsi="Arial" w:cs="Arial"/>
          <w:sz w:val="22"/>
          <w:szCs w:val="22"/>
        </w:rPr>
        <w:t>prometn</w:t>
      </w:r>
      <w:r w:rsidR="002D6C7E">
        <w:rPr>
          <w:rFonts w:ascii="Arial" w:hAnsi="Arial" w:cs="Arial"/>
          <w:sz w:val="22"/>
          <w:szCs w:val="22"/>
        </w:rPr>
        <w:t>a infrastruktura</w:t>
      </w:r>
      <w:r w:rsidR="00776FEC">
        <w:rPr>
          <w:rFonts w:ascii="Arial" w:hAnsi="Arial" w:cs="Arial"/>
          <w:sz w:val="22"/>
          <w:szCs w:val="22"/>
        </w:rPr>
        <w:tab/>
      </w:r>
      <w:r w:rsidRPr="00F13C71">
        <w:rPr>
          <w:rFonts w:ascii="Arial" w:hAnsi="Arial" w:cs="Arial"/>
          <w:sz w:val="22"/>
          <w:szCs w:val="22"/>
        </w:rPr>
        <w:t>- 1 zahtjev</w:t>
      </w:r>
    </w:p>
    <w:p w:rsidR="0070048A" w:rsidRPr="00F13C71" w:rsidRDefault="0070048A" w:rsidP="00776FEC">
      <w:pPr>
        <w:pStyle w:val="Odlomakpopisa"/>
        <w:numPr>
          <w:ilvl w:val="0"/>
          <w:numId w:val="1"/>
        </w:numPr>
        <w:tabs>
          <w:tab w:val="left" w:pos="5103"/>
        </w:tabs>
        <w:jc w:val="both"/>
        <w:rPr>
          <w:rFonts w:ascii="Arial" w:hAnsi="Arial" w:cs="Arial"/>
          <w:sz w:val="22"/>
          <w:szCs w:val="22"/>
        </w:rPr>
      </w:pPr>
      <w:r w:rsidRPr="00F13C71">
        <w:rPr>
          <w:rFonts w:ascii="Arial" w:hAnsi="Arial" w:cs="Arial"/>
          <w:sz w:val="22"/>
          <w:szCs w:val="22"/>
        </w:rPr>
        <w:t>sanacije od</w:t>
      </w:r>
      <w:r w:rsidR="002D6C7E">
        <w:rPr>
          <w:rFonts w:ascii="Arial" w:hAnsi="Arial" w:cs="Arial"/>
          <w:sz w:val="22"/>
          <w:szCs w:val="22"/>
        </w:rPr>
        <w:t>lagališta</w:t>
      </w:r>
      <w:r w:rsidR="00776FEC">
        <w:rPr>
          <w:rFonts w:ascii="Arial" w:hAnsi="Arial" w:cs="Arial"/>
          <w:sz w:val="22"/>
          <w:szCs w:val="22"/>
        </w:rPr>
        <w:tab/>
      </w:r>
      <w:r w:rsidRPr="00F13C71">
        <w:rPr>
          <w:rFonts w:ascii="Arial" w:hAnsi="Arial" w:cs="Arial"/>
          <w:sz w:val="22"/>
          <w:szCs w:val="22"/>
        </w:rPr>
        <w:t>- 1 zahtjev</w:t>
      </w:r>
    </w:p>
    <w:p w:rsidR="0070048A" w:rsidRPr="00F13C71" w:rsidRDefault="0070048A" w:rsidP="00776FEC">
      <w:pPr>
        <w:pStyle w:val="Odlomakpopisa"/>
        <w:numPr>
          <w:ilvl w:val="0"/>
          <w:numId w:val="1"/>
        </w:numPr>
        <w:tabs>
          <w:tab w:val="left" w:pos="5103"/>
        </w:tabs>
        <w:jc w:val="both"/>
        <w:rPr>
          <w:rFonts w:ascii="Arial" w:hAnsi="Arial" w:cs="Arial"/>
          <w:sz w:val="22"/>
          <w:szCs w:val="22"/>
        </w:rPr>
      </w:pPr>
      <w:r w:rsidRPr="00F13C71">
        <w:rPr>
          <w:rFonts w:ascii="Arial" w:hAnsi="Arial" w:cs="Arial"/>
          <w:sz w:val="22"/>
          <w:szCs w:val="22"/>
        </w:rPr>
        <w:t>sustav obrane od poplava</w:t>
      </w:r>
      <w:r w:rsidR="00776FEC">
        <w:rPr>
          <w:rFonts w:ascii="Arial" w:hAnsi="Arial" w:cs="Arial"/>
          <w:sz w:val="22"/>
          <w:szCs w:val="22"/>
        </w:rPr>
        <w:tab/>
      </w:r>
      <w:r w:rsidRPr="00F13C71">
        <w:rPr>
          <w:rFonts w:ascii="Arial" w:hAnsi="Arial" w:cs="Arial"/>
          <w:sz w:val="22"/>
          <w:szCs w:val="22"/>
        </w:rPr>
        <w:t>- 1 zahtjev</w:t>
      </w:r>
    </w:p>
    <w:p w:rsidR="0070048A" w:rsidRPr="00F13C71" w:rsidRDefault="00752260" w:rsidP="00752260">
      <w:pPr>
        <w:pStyle w:val="Bezproreda"/>
        <w:jc w:val="both"/>
        <w:rPr>
          <w:rFonts w:ascii="Arial" w:hAnsi="Arial" w:cs="Arial"/>
          <w:b/>
          <w:sz w:val="22"/>
          <w:szCs w:val="22"/>
        </w:rPr>
      </w:pPr>
      <w:r w:rsidRPr="00F13C71">
        <w:rPr>
          <w:rFonts w:ascii="Arial" w:hAnsi="Arial" w:cs="Arial"/>
          <w:bCs/>
          <w:iCs/>
          <w:sz w:val="22"/>
          <w:szCs w:val="22"/>
        </w:rPr>
        <w:tab/>
      </w:r>
      <w:r w:rsidR="0070048A" w:rsidRPr="00F13C71">
        <w:rPr>
          <w:rFonts w:ascii="Arial" w:hAnsi="Arial" w:cs="Arial"/>
          <w:bCs/>
          <w:iCs/>
          <w:sz w:val="22"/>
          <w:szCs w:val="22"/>
        </w:rPr>
        <w:t>Upravni odjel</w:t>
      </w:r>
      <w:r w:rsidRPr="00F13C71">
        <w:rPr>
          <w:rFonts w:ascii="Arial" w:hAnsi="Arial" w:cs="Arial"/>
          <w:bCs/>
          <w:iCs/>
          <w:sz w:val="22"/>
          <w:szCs w:val="22"/>
        </w:rPr>
        <w:t xml:space="preserve"> za komunalno gospodarstvo i zaštitu okoliša</w:t>
      </w:r>
      <w:r w:rsidR="0070048A" w:rsidRPr="00F13C71">
        <w:rPr>
          <w:rFonts w:ascii="Arial" w:hAnsi="Arial" w:cs="Arial"/>
          <w:bCs/>
          <w:iCs/>
          <w:sz w:val="22"/>
          <w:szCs w:val="22"/>
        </w:rPr>
        <w:t xml:space="preserve"> sudjelovao</w:t>
      </w:r>
      <w:r w:rsidRPr="00F13C71">
        <w:rPr>
          <w:rFonts w:ascii="Arial" w:hAnsi="Arial" w:cs="Arial"/>
          <w:bCs/>
          <w:iCs/>
          <w:sz w:val="22"/>
          <w:szCs w:val="22"/>
        </w:rPr>
        <w:t xml:space="preserve"> je</w:t>
      </w:r>
      <w:r w:rsidR="0070048A" w:rsidRPr="00F13C71">
        <w:rPr>
          <w:rFonts w:ascii="Arial" w:hAnsi="Arial" w:cs="Arial"/>
          <w:bCs/>
          <w:iCs/>
          <w:sz w:val="22"/>
          <w:szCs w:val="22"/>
        </w:rPr>
        <w:t xml:space="preserve"> u postupku procjene utjecaja na okoliš provedbom javne rasprave i javnog uvida u nadležnosti Ministarstva zaštite okoliša i energetike za zahvat izgradnje</w:t>
      </w:r>
      <w:r w:rsidR="0070048A" w:rsidRPr="00F13C71">
        <w:rPr>
          <w:rFonts w:ascii="Arial" w:hAnsi="Arial" w:cs="Arial"/>
          <w:sz w:val="22"/>
          <w:szCs w:val="22"/>
        </w:rPr>
        <w:t xml:space="preserve"> g</w:t>
      </w:r>
      <w:r w:rsidR="0070048A" w:rsidRPr="00F13C71">
        <w:rPr>
          <w:rFonts w:ascii="Arial" w:hAnsi="Arial" w:cs="Arial"/>
          <w:bCs/>
          <w:kern w:val="36"/>
          <w:sz w:val="22"/>
          <w:szCs w:val="22"/>
        </w:rPr>
        <w:t>rađevina južne zaobilaznice Grada Nova Gradiška, od županijske ceste ŽC4157 do županijske ceste ŽC4156 s  rotorom – dionica II.</w:t>
      </w:r>
    </w:p>
    <w:p w:rsidR="0070048A" w:rsidRPr="00F13C71" w:rsidRDefault="0070048A" w:rsidP="0070048A">
      <w:pPr>
        <w:pStyle w:val="Bezproreda"/>
        <w:ind w:left="710"/>
        <w:jc w:val="both"/>
        <w:rPr>
          <w:rFonts w:ascii="Arial" w:hAnsi="Arial" w:cs="Arial"/>
          <w:sz w:val="22"/>
          <w:szCs w:val="22"/>
        </w:rPr>
      </w:pPr>
    </w:p>
    <w:p w:rsidR="0070048A" w:rsidRPr="002D6C7E" w:rsidRDefault="0070048A" w:rsidP="0070048A">
      <w:pPr>
        <w:pStyle w:val="Bezproreda"/>
        <w:ind w:left="710"/>
        <w:jc w:val="both"/>
        <w:rPr>
          <w:rFonts w:ascii="Arial" w:hAnsi="Arial" w:cs="Arial"/>
          <w:b/>
          <w:sz w:val="22"/>
          <w:szCs w:val="22"/>
        </w:rPr>
      </w:pPr>
      <w:r w:rsidRPr="002D6C7E">
        <w:rPr>
          <w:rFonts w:ascii="Arial" w:hAnsi="Arial" w:cs="Arial"/>
          <w:b/>
          <w:sz w:val="22"/>
          <w:szCs w:val="22"/>
        </w:rPr>
        <w:t>Strateška procjena utjecaja na okoliš</w:t>
      </w:r>
    </w:p>
    <w:p w:rsidR="0070048A" w:rsidRPr="00F13C71" w:rsidRDefault="0070048A" w:rsidP="0070048A">
      <w:pPr>
        <w:pStyle w:val="Bezproreda"/>
        <w:ind w:left="710"/>
        <w:jc w:val="both"/>
        <w:rPr>
          <w:rFonts w:ascii="Arial" w:hAnsi="Arial" w:cs="Arial"/>
          <w:sz w:val="22"/>
          <w:szCs w:val="22"/>
        </w:rPr>
      </w:pPr>
    </w:p>
    <w:p w:rsidR="0070048A" w:rsidRPr="00F13C71" w:rsidRDefault="0070048A" w:rsidP="0070048A">
      <w:pPr>
        <w:pStyle w:val="Bezproreda"/>
        <w:ind w:firstLine="708"/>
        <w:jc w:val="both"/>
        <w:rPr>
          <w:rFonts w:ascii="Arial" w:hAnsi="Arial" w:cs="Arial"/>
          <w:color w:val="FF0000"/>
          <w:sz w:val="22"/>
          <w:szCs w:val="22"/>
        </w:rPr>
      </w:pPr>
      <w:r w:rsidRPr="00F13C71">
        <w:rPr>
          <w:rFonts w:ascii="Arial" w:hAnsi="Arial" w:cs="Arial"/>
          <w:color w:val="000000"/>
          <w:sz w:val="22"/>
          <w:szCs w:val="22"/>
        </w:rPr>
        <w:t>Temeljem Zakona o zaštiti okoliša i</w:t>
      </w:r>
      <w:r w:rsidRPr="00F13C71">
        <w:rPr>
          <w:rFonts w:ascii="Arial" w:hAnsi="Arial" w:cs="Arial"/>
          <w:sz w:val="22"/>
          <w:szCs w:val="22"/>
        </w:rPr>
        <w:t xml:space="preserve"> Uredbe o strateškoj procjeni utjecaja strategije, plana i programa na okoliš  </w:t>
      </w:r>
      <w:r w:rsidRPr="00F13C71">
        <w:rPr>
          <w:rFonts w:ascii="Arial" w:hAnsi="Arial" w:cs="Arial"/>
          <w:color w:val="000000"/>
          <w:sz w:val="22"/>
          <w:szCs w:val="22"/>
        </w:rPr>
        <w:t>provodi se postupak strateške procjene utjecaja planskih dokumenata na okoliš</w:t>
      </w:r>
      <w:r w:rsidR="006B26A4" w:rsidRPr="00F13C71">
        <w:rPr>
          <w:rFonts w:ascii="Arial" w:hAnsi="Arial" w:cs="Arial"/>
          <w:color w:val="000000"/>
          <w:sz w:val="22"/>
          <w:szCs w:val="22"/>
        </w:rPr>
        <w:t xml:space="preserve"> i to prostorno planskih dokumenata koje donose predstavnička tijela j</w:t>
      </w:r>
      <w:r w:rsidRPr="00F13C71">
        <w:rPr>
          <w:rFonts w:ascii="Arial" w:hAnsi="Arial" w:cs="Arial"/>
          <w:color w:val="000000"/>
          <w:sz w:val="22"/>
          <w:szCs w:val="22"/>
        </w:rPr>
        <w:t>edinic</w:t>
      </w:r>
      <w:r w:rsidR="006B26A4" w:rsidRPr="00F13C71">
        <w:rPr>
          <w:rFonts w:ascii="Arial" w:hAnsi="Arial" w:cs="Arial"/>
          <w:color w:val="000000"/>
          <w:sz w:val="22"/>
          <w:szCs w:val="22"/>
        </w:rPr>
        <w:t>a</w:t>
      </w:r>
      <w:r w:rsidRPr="00F13C71">
        <w:rPr>
          <w:rFonts w:ascii="Arial" w:hAnsi="Arial" w:cs="Arial"/>
          <w:color w:val="000000"/>
          <w:sz w:val="22"/>
          <w:szCs w:val="22"/>
        </w:rPr>
        <w:t xml:space="preserve"> lokalne samouprave</w:t>
      </w:r>
      <w:r w:rsidR="006B26A4" w:rsidRPr="00F13C71">
        <w:rPr>
          <w:rFonts w:ascii="Arial" w:hAnsi="Arial" w:cs="Arial"/>
          <w:color w:val="000000"/>
          <w:sz w:val="22"/>
          <w:szCs w:val="22"/>
        </w:rPr>
        <w:t xml:space="preserve"> i </w:t>
      </w:r>
      <w:r w:rsidRPr="00F13C71">
        <w:rPr>
          <w:rFonts w:ascii="Arial" w:hAnsi="Arial" w:cs="Arial"/>
          <w:color w:val="000000"/>
          <w:sz w:val="22"/>
          <w:szCs w:val="22"/>
        </w:rPr>
        <w:t>strateške procjene utjecaja na okoliš za dokumente koji se donose na područnoj (regionalnoj ) razini</w:t>
      </w:r>
      <w:r w:rsidR="006B26A4" w:rsidRPr="00F13C71">
        <w:rPr>
          <w:rFonts w:ascii="Arial" w:hAnsi="Arial" w:cs="Arial"/>
          <w:color w:val="000000"/>
          <w:sz w:val="22"/>
          <w:szCs w:val="22"/>
        </w:rPr>
        <w:t xml:space="preserve"> (</w:t>
      </w:r>
      <w:r w:rsidRPr="00F13C71">
        <w:rPr>
          <w:rFonts w:ascii="Arial" w:hAnsi="Arial" w:cs="Arial"/>
          <w:color w:val="000000"/>
          <w:sz w:val="22"/>
          <w:szCs w:val="22"/>
        </w:rPr>
        <w:t>5. izmjene i dopune Prostornog plana Brodsko-posavske županije</w:t>
      </w:r>
      <w:r w:rsidR="006B26A4" w:rsidRPr="00F13C71">
        <w:rPr>
          <w:rFonts w:ascii="Arial" w:hAnsi="Arial" w:cs="Arial"/>
          <w:color w:val="000000"/>
          <w:sz w:val="22"/>
          <w:szCs w:val="22"/>
        </w:rPr>
        <w:t>)</w:t>
      </w:r>
      <w:r w:rsidRPr="00F13C71">
        <w:rPr>
          <w:rFonts w:ascii="Arial" w:hAnsi="Arial" w:cs="Arial"/>
          <w:color w:val="000000"/>
          <w:sz w:val="22"/>
          <w:szCs w:val="22"/>
        </w:rPr>
        <w:t>.</w:t>
      </w:r>
    </w:p>
    <w:p w:rsidR="0070048A" w:rsidRPr="00F13C71" w:rsidRDefault="006B26A4" w:rsidP="0070048A">
      <w:pPr>
        <w:pStyle w:val="Bezproreda"/>
        <w:jc w:val="both"/>
        <w:rPr>
          <w:rFonts w:ascii="Arial" w:hAnsi="Arial" w:cs="Arial"/>
          <w:sz w:val="22"/>
          <w:szCs w:val="22"/>
        </w:rPr>
      </w:pPr>
      <w:r w:rsidRPr="00F13C71">
        <w:rPr>
          <w:rFonts w:ascii="Arial" w:hAnsi="Arial" w:cs="Arial"/>
          <w:sz w:val="22"/>
          <w:szCs w:val="22"/>
        </w:rPr>
        <w:tab/>
      </w:r>
      <w:r w:rsidR="0070048A" w:rsidRPr="00F13C71">
        <w:rPr>
          <w:rFonts w:ascii="Arial" w:hAnsi="Arial" w:cs="Arial"/>
          <w:sz w:val="22"/>
          <w:szCs w:val="22"/>
        </w:rPr>
        <w:t>Sukladno odredb</w:t>
      </w:r>
      <w:r w:rsidRPr="00F13C71">
        <w:rPr>
          <w:rFonts w:ascii="Arial" w:hAnsi="Arial" w:cs="Arial"/>
          <w:sz w:val="22"/>
          <w:szCs w:val="22"/>
        </w:rPr>
        <w:t>ama</w:t>
      </w:r>
      <w:r w:rsidR="0070048A" w:rsidRPr="00F13C71">
        <w:rPr>
          <w:rFonts w:ascii="Arial" w:hAnsi="Arial" w:cs="Arial"/>
          <w:sz w:val="22"/>
          <w:szCs w:val="22"/>
        </w:rPr>
        <w:t xml:space="preserve">  Zakona o zaštiti prirode,  Zakona o zaštiti okoliša</w:t>
      </w:r>
      <w:r w:rsidRPr="00F13C71">
        <w:rPr>
          <w:rFonts w:ascii="Arial" w:hAnsi="Arial" w:cs="Arial"/>
          <w:sz w:val="22"/>
          <w:szCs w:val="22"/>
        </w:rPr>
        <w:t xml:space="preserve"> i</w:t>
      </w:r>
      <w:r w:rsidR="0070048A" w:rsidRPr="00F13C71">
        <w:rPr>
          <w:rFonts w:ascii="Arial" w:hAnsi="Arial" w:cs="Arial"/>
          <w:sz w:val="22"/>
          <w:szCs w:val="22"/>
        </w:rPr>
        <w:t xml:space="preserve"> </w:t>
      </w:r>
      <w:r w:rsidRPr="00F13C71">
        <w:rPr>
          <w:rFonts w:ascii="Arial" w:hAnsi="Arial" w:cs="Arial"/>
          <w:sz w:val="22"/>
          <w:szCs w:val="22"/>
        </w:rPr>
        <w:t xml:space="preserve">Uredbe o strateškoj procjeni utjecaja strategije, plana i programa na okoliš </w:t>
      </w:r>
      <w:r w:rsidR="0070048A" w:rsidRPr="00F13C71">
        <w:rPr>
          <w:rFonts w:ascii="Arial" w:hAnsi="Arial" w:cs="Arial"/>
          <w:sz w:val="22"/>
          <w:szCs w:val="22"/>
        </w:rPr>
        <w:t>Upravni odjel</w:t>
      </w:r>
      <w:r w:rsidRPr="00F13C71">
        <w:rPr>
          <w:rFonts w:ascii="Arial" w:hAnsi="Arial" w:cs="Arial"/>
          <w:sz w:val="22"/>
          <w:szCs w:val="22"/>
        </w:rPr>
        <w:t xml:space="preserve"> za komunalno gospodarstvo i zaštitu okoliša</w:t>
      </w:r>
      <w:r w:rsidR="0070048A" w:rsidRPr="00F13C71">
        <w:rPr>
          <w:rFonts w:ascii="Arial" w:hAnsi="Arial" w:cs="Arial"/>
          <w:sz w:val="22"/>
          <w:szCs w:val="22"/>
        </w:rPr>
        <w:t xml:space="preserve"> provodi postupak </w:t>
      </w:r>
      <w:r w:rsidRPr="00F13C71">
        <w:rPr>
          <w:rFonts w:ascii="Arial" w:hAnsi="Arial" w:cs="Arial"/>
          <w:sz w:val="22"/>
          <w:szCs w:val="22"/>
        </w:rPr>
        <w:t>p</w:t>
      </w:r>
      <w:r w:rsidR="0070048A" w:rsidRPr="00F13C71">
        <w:rPr>
          <w:rFonts w:ascii="Arial" w:hAnsi="Arial" w:cs="Arial"/>
          <w:sz w:val="22"/>
          <w:szCs w:val="22"/>
        </w:rPr>
        <w:t>rethodne ocjene prihvatljivosti za ekološku mrežu planskih dokumenata koji se provodi u okviru postupka ocjene o potrebe strateške procjene</w:t>
      </w:r>
      <w:r w:rsidRPr="00F13C71">
        <w:rPr>
          <w:rFonts w:ascii="Arial" w:hAnsi="Arial" w:cs="Arial"/>
          <w:sz w:val="22"/>
          <w:szCs w:val="22"/>
        </w:rPr>
        <w:t>. U okviru ove nadležnosti dana su</w:t>
      </w:r>
      <w:r w:rsidR="0070048A" w:rsidRPr="00F13C71">
        <w:rPr>
          <w:rFonts w:ascii="Arial" w:hAnsi="Arial" w:cs="Arial"/>
          <w:sz w:val="22"/>
          <w:szCs w:val="22"/>
        </w:rPr>
        <w:t xml:space="preserve">  mišljenja za:</w:t>
      </w:r>
    </w:p>
    <w:p w:rsidR="0070048A" w:rsidRPr="00F13C71" w:rsidRDefault="0070048A" w:rsidP="00151F27">
      <w:pPr>
        <w:pStyle w:val="Odlomakpopisa"/>
        <w:numPr>
          <w:ilvl w:val="0"/>
          <w:numId w:val="1"/>
        </w:numPr>
        <w:jc w:val="both"/>
        <w:rPr>
          <w:rFonts w:ascii="Arial" w:hAnsi="Arial" w:cs="Arial"/>
          <w:sz w:val="22"/>
          <w:szCs w:val="22"/>
        </w:rPr>
      </w:pPr>
      <w:r w:rsidRPr="00F13C71">
        <w:rPr>
          <w:rFonts w:ascii="Arial" w:hAnsi="Arial" w:cs="Arial"/>
          <w:sz w:val="22"/>
          <w:szCs w:val="22"/>
        </w:rPr>
        <w:t xml:space="preserve">Strateški plan razvoja turizma Općine Bebrina za razdoblje 2017.-2022. godine,  </w:t>
      </w:r>
    </w:p>
    <w:p w:rsidR="0070048A" w:rsidRPr="00F13C71" w:rsidRDefault="0070048A" w:rsidP="00151F27">
      <w:pPr>
        <w:pStyle w:val="Odlomakpopisa"/>
        <w:numPr>
          <w:ilvl w:val="0"/>
          <w:numId w:val="1"/>
        </w:numPr>
        <w:jc w:val="both"/>
        <w:rPr>
          <w:rFonts w:ascii="Arial" w:hAnsi="Arial" w:cs="Arial"/>
          <w:sz w:val="22"/>
          <w:szCs w:val="22"/>
        </w:rPr>
      </w:pPr>
      <w:r w:rsidRPr="00F13C71">
        <w:rPr>
          <w:rFonts w:ascii="Arial" w:hAnsi="Arial" w:cs="Arial"/>
          <w:sz w:val="22"/>
          <w:szCs w:val="22"/>
        </w:rPr>
        <w:t xml:space="preserve">Strateški plan razvoja turizma Općine Brodski Stupnik za razdoblje 2017.-2022. godine,  </w:t>
      </w:r>
    </w:p>
    <w:p w:rsidR="0070048A" w:rsidRPr="00F13C71" w:rsidRDefault="0070048A" w:rsidP="00151F27">
      <w:pPr>
        <w:pStyle w:val="Odlomakpopisa"/>
        <w:numPr>
          <w:ilvl w:val="0"/>
          <w:numId w:val="1"/>
        </w:numPr>
        <w:jc w:val="both"/>
        <w:rPr>
          <w:rFonts w:ascii="Arial" w:hAnsi="Arial" w:cs="Arial"/>
          <w:sz w:val="22"/>
          <w:szCs w:val="22"/>
        </w:rPr>
      </w:pPr>
      <w:r w:rsidRPr="00F13C71">
        <w:rPr>
          <w:rFonts w:ascii="Arial" w:hAnsi="Arial" w:cs="Arial"/>
          <w:sz w:val="22"/>
          <w:szCs w:val="22"/>
        </w:rPr>
        <w:t xml:space="preserve">Strategija razvoja turizma Općine Sibinj za razdoblje 2017. do 2022. godine,  </w:t>
      </w:r>
    </w:p>
    <w:p w:rsidR="0070048A" w:rsidRPr="00F13C71" w:rsidRDefault="0070048A" w:rsidP="00151F27">
      <w:pPr>
        <w:pStyle w:val="Odlomakpopisa"/>
        <w:numPr>
          <w:ilvl w:val="0"/>
          <w:numId w:val="1"/>
        </w:numPr>
        <w:jc w:val="both"/>
        <w:rPr>
          <w:rFonts w:ascii="Arial" w:hAnsi="Arial" w:cs="Arial"/>
          <w:sz w:val="22"/>
          <w:szCs w:val="22"/>
        </w:rPr>
      </w:pPr>
      <w:r w:rsidRPr="00F13C71">
        <w:rPr>
          <w:rFonts w:ascii="Arial" w:hAnsi="Arial" w:cs="Arial"/>
          <w:sz w:val="22"/>
          <w:szCs w:val="22"/>
        </w:rPr>
        <w:lastRenderedPageBreak/>
        <w:t>III. izmjene i dopuna Prostornog plana uređenja Općine Oprisavci</w:t>
      </w:r>
      <w:r w:rsidR="00356B22" w:rsidRPr="00F13C71">
        <w:rPr>
          <w:rFonts w:ascii="Arial" w:hAnsi="Arial" w:cs="Arial"/>
          <w:sz w:val="22"/>
          <w:szCs w:val="22"/>
        </w:rPr>
        <w:t>.</w:t>
      </w:r>
      <w:r w:rsidRPr="00F13C71">
        <w:rPr>
          <w:rFonts w:ascii="Arial" w:hAnsi="Arial" w:cs="Arial"/>
          <w:sz w:val="22"/>
          <w:szCs w:val="22"/>
        </w:rPr>
        <w:t xml:space="preserve"> </w:t>
      </w:r>
    </w:p>
    <w:p w:rsidR="0070048A" w:rsidRPr="00F13C71" w:rsidRDefault="00356B22" w:rsidP="0070048A">
      <w:pPr>
        <w:pStyle w:val="Bezproreda"/>
        <w:jc w:val="both"/>
        <w:rPr>
          <w:rFonts w:ascii="Arial" w:hAnsi="Arial" w:cs="Arial"/>
          <w:sz w:val="22"/>
          <w:szCs w:val="22"/>
        </w:rPr>
      </w:pPr>
      <w:r w:rsidRPr="00F13C71">
        <w:rPr>
          <w:rFonts w:ascii="Arial" w:hAnsi="Arial" w:cs="Arial"/>
          <w:sz w:val="22"/>
          <w:szCs w:val="22"/>
        </w:rPr>
        <w:tab/>
      </w:r>
      <w:r w:rsidR="0070048A" w:rsidRPr="00F13C71">
        <w:rPr>
          <w:rFonts w:ascii="Arial" w:hAnsi="Arial" w:cs="Arial"/>
          <w:sz w:val="22"/>
          <w:szCs w:val="22"/>
        </w:rPr>
        <w:t>Temeljem članka 71. st. 2. Zakona o zaštiti okoliša, te članka 30. st. 4. Uredbe o strateškoj procjeni utjecaja strategije, plana i programa na okoliš, Upravni odjel  sudjeluje u postupku ocjene o potrebi strateške procjene utjecaja na okoliš planskih dokumenata, te je za okončane postupke izdao mišljenja za:</w:t>
      </w:r>
    </w:p>
    <w:p w:rsidR="00151F27" w:rsidRDefault="0070048A" w:rsidP="00151F27">
      <w:pPr>
        <w:pStyle w:val="Odlomakpopisa"/>
        <w:numPr>
          <w:ilvl w:val="0"/>
          <w:numId w:val="1"/>
        </w:numPr>
        <w:jc w:val="both"/>
        <w:rPr>
          <w:rFonts w:ascii="Arial" w:hAnsi="Arial" w:cs="Arial"/>
          <w:sz w:val="22"/>
          <w:szCs w:val="22"/>
        </w:rPr>
      </w:pPr>
      <w:r w:rsidRPr="00F13C71">
        <w:rPr>
          <w:rFonts w:ascii="Arial" w:hAnsi="Arial" w:cs="Arial"/>
          <w:sz w:val="22"/>
          <w:szCs w:val="22"/>
        </w:rPr>
        <w:t>Strateški plan razvoja turizma općine Bebrina za  razdoblje 2017.-2022. godine</w:t>
      </w:r>
    </w:p>
    <w:p w:rsidR="0070048A" w:rsidRPr="00F13C71" w:rsidRDefault="0070048A" w:rsidP="00151F27">
      <w:pPr>
        <w:pStyle w:val="Odlomakpopisa"/>
        <w:numPr>
          <w:ilvl w:val="0"/>
          <w:numId w:val="1"/>
        </w:numPr>
        <w:jc w:val="both"/>
        <w:rPr>
          <w:rFonts w:ascii="Arial" w:hAnsi="Arial" w:cs="Arial"/>
          <w:sz w:val="22"/>
          <w:szCs w:val="22"/>
        </w:rPr>
      </w:pPr>
      <w:r w:rsidRPr="00F13C71">
        <w:rPr>
          <w:rFonts w:ascii="Arial" w:hAnsi="Arial" w:cs="Arial"/>
          <w:sz w:val="22"/>
          <w:szCs w:val="22"/>
        </w:rPr>
        <w:t xml:space="preserve">Strateški plan razvoja turizma općine Brodski </w:t>
      </w:r>
      <w:proofErr w:type="spellStart"/>
      <w:r w:rsidRPr="00F13C71">
        <w:rPr>
          <w:rFonts w:ascii="Arial" w:hAnsi="Arial" w:cs="Arial"/>
          <w:sz w:val="22"/>
          <w:szCs w:val="22"/>
        </w:rPr>
        <w:t>Stupnik</w:t>
      </w:r>
      <w:proofErr w:type="spellEnd"/>
      <w:r w:rsidRPr="00F13C71">
        <w:rPr>
          <w:rFonts w:ascii="Arial" w:hAnsi="Arial" w:cs="Arial"/>
          <w:sz w:val="22"/>
          <w:szCs w:val="22"/>
        </w:rPr>
        <w:t xml:space="preserve"> za razdoblje 2017.- 2022. godine</w:t>
      </w:r>
    </w:p>
    <w:p w:rsidR="0070048A" w:rsidRPr="00F13C71" w:rsidRDefault="0070048A" w:rsidP="00151F27">
      <w:pPr>
        <w:pStyle w:val="Odlomakpopisa"/>
        <w:numPr>
          <w:ilvl w:val="0"/>
          <w:numId w:val="1"/>
        </w:numPr>
        <w:jc w:val="both"/>
        <w:rPr>
          <w:rFonts w:ascii="Arial" w:hAnsi="Arial" w:cs="Arial"/>
          <w:sz w:val="22"/>
          <w:szCs w:val="22"/>
        </w:rPr>
      </w:pPr>
      <w:r w:rsidRPr="00F13C71">
        <w:rPr>
          <w:rFonts w:ascii="Arial" w:hAnsi="Arial" w:cs="Arial"/>
          <w:sz w:val="22"/>
          <w:szCs w:val="22"/>
        </w:rPr>
        <w:t xml:space="preserve">Strategija razvoja turizma općine </w:t>
      </w:r>
      <w:proofErr w:type="spellStart"/>
      <w:r w:rsidRPr="00F13C71">
        <w:rPr>
          <w:rFonts w:ascii="Arial" w:hAnsi="Arial" w:cs="Arial"/>
          <w:sz w:val="22"/>
          <w:szCs w:val="22"/>
        </w:rPr>
        <w:t>Sibinj</w:t>
      </w:r>
      <w:proofErr w:type="spellEnd"/>
      <w:r w:rsidRPr="00F13C71">
        <w:rPr>
          <w:rFonts w:ascii="Arial" w:hAnsi="Arial" w:cs="Arial"/>
          <w:sz w:val="22"/>
          <w:szCs w:val="22"/>
        </w:rPr>
        <w:t xml:space="preserve"> za  razdoblje 2017.- 2022. godine                                                                                                                        </w:t>
      </w:r>
    </w:p>
    <w:p w:rsidR="0070048A" w:rsidRPr="00151F27" w:rsidRDefault="0070048A" w:rsidP="00151F27">
      <w:pPr>
        <w:pStyle w:val="Odlomakpopisa"/>
        <w:numPr>
          <w:ilvl w:val="0"/>
          <w:numId w:val="1"/>
        </w:numPr>
        <w:jc w:val="both"/>
        <w:rPr>
          <w:rFonts w:ascii="Arial" w:hAnsi="Arial" w:cs="Arial"/>
          <w:sz w:val="22"/>
          <w:szCs w:val="22"/>
        </w:rPr>
      </w:pPr>
      <w:r w:rsidRPr="00151F27">
        <w:rPr>
          <w:rFonts w:ascii="Arial" w:hAnsi="Arial" w:cs="Arial"/>
          <w:sz w:val="22"/>
          <w:szCs w:val="22"/>
        </w:rPr>
        <w:t xml:space="preserve">Akcijski plan energetske učinkovitosti za razdoblje  2020. - 2022. godine Grada Slavonskog Broda                                                                    </w:t>
      </w:r>
    </w:p>
    <w:p w:rsidR="0070048A" w:rsidRPr="00F13C71" w:rsidRDefault="0070048A" w:rsidP="00151F27">
      <w:pPr>
        <w:pStyle w:val="Odlomakpopisa"/>
        <w:numPr>
          <w:ilvl w:val="0"/>
          <w:numId w:val="1"/>
        </w:numPr>
        <w:jc w:val="both"/>
        <w:rPr>
          <w:rFonts w:ascii="Arial" w:hAnsi="Arial" w:cs="Arial"/>
          <w:sz w:val="22"/>
          <w:szCs w:val="22"/>
        </w:rPr>
      </w:pPr>
      <w:r w:rsidRPr="00F13C71">
        <w:rPr>
          <w:rFonts w:ascii="Arial" w:hAnsi="Arial" w:cs="Arial"/>
          <w:sz w:val="22"/>
          <w:szCs w:val="22"/>
        </w:rPr>
        <w:t xml:space="preserve">III. izmjene i dopune Prostornog plana uređenja Općine   Oprisavci                                          </w:t>
      </w:r>
    </w:p>
    <w:p w:rsidR="0070048A" w:rsidRPr="00F13C71" w:rsidRDefault="0070048A" w:rsidP="00151F27">
      <w:pPr>
        <w:pStyle w:val="Odlomakpopisa"/>
        <w:numPr>
          <w:ilvl w:val="0"/>
          <w:numId w:val="1"/>
        </w:numPr>
        <w:jc w:val="both"/>
        <w:rPr>
          <w:rFonts w:ascii="Arial" w:hAnsi="Arial" w:cs="Arial"/>
          <w:sz w:val="22"/>
          <w:szCs w:val="22"/>
        </w:rPr>
      </w:pPr>
      <w:r w:rsidRPr="00F13C71">
        <w:rPr>
          <w:rFonts w:ascii="Arial" w:hAnsi="Arial" w:cs="Arial"/>
          <w:sz w:val="22"/>
          <w:szCs w:val="22"/>
        </w:rPr>
        <w:t>Plan gospodarenja otpadom Općine Vrbje  za razdoblje od 2017.- 2022. godine</w:t>
      </w:r>
      <w:r w:rsidR="00356B22" w:rsidRPr="00F13C71">
        <w:rPr>
          <w:rFonts w:ascii="Arial" w:hAnsi="Arial" w:cs="Arial"/>
          <w:sz w:val="22"/>
          <w:szCs w:val="22"/>
        </w:rPr>
        <w:t>.</w:t>
      </w:r>
      <w:r w:rsidRPr="00F13C71">
        <w:rPr>
          <w:rFonts w:ascii="Arial" w:hAnsi="Arial" w:cs="Arial"/>
          <w:sz w:val="22"/>
          <w:szCs w:val="22"/>
        </w:rPr>
        <w:t xml:space="preserve">              </w:t>
      </w:r>
    </w:p>
    <w:p w:rsidR="0070048A" w:rsidRPr="00F13C71" w:rsidRDefault="0070048A" w:rsidP="0070048A">
      <w:pPr>
        <w:pStyle w:val="Bezproreda"/>
        <w:jc w:val="both"/>
        <w:rPr>
          <w:rFonts w:ascii="Arial" w:hAnsi="Arial" w:cs="Arial"/>
          <w:sz w:val="22"/>
          <w:szCs w:val="22"/>
        </w:rPr>
      </w:pPr>
      <w:r w:rsidRPr="00F13C71">
        <w:rPr>
          <w:rFonts w:ascii="Arial" w:hAnsi="Arial" w:cs="Arial"/>
          <w:sz w:val="22"/>
          <w:szCs w:val="22"/>
        </w:rPr>
        <w:t xml:space="preserve">                      </w:t>
      </w:r>
    </w:p>
    <w:p w:rsidR="0070048A" w:rsidRPr="00F13C71" w:rsidRDefault="0070048A" w:rsidP="0070048A">
      <w:pPr>
        <w:pStyle w:val="Bezproreda"/>
        <w:jc w:val="both"/>
        <w:rPr>
          <w:rFonts w:ascii="Arial" w:hAnsi="Arial" w:cs="Arial"/>
          <w:sz w:val="22"/>
          <w:szCs w:val="22"/>
        </w:rPr>
      </w:pPr>
    </w:p>
    <w:p w:rsidR="0070048A" w:rsidRPr="002D6C7E" w:rsidRDefault="0070048A" w:rsidP="0070048A">
      <w:pPr>
        <w:pStyle w:val="Bezproreda"/>
        <w:rPr>
          <w:rFonts w:ascii="Arial" w:hAnsi="Arial" w:cs="Arial"/>
          <w:b/>
          <w:sz w:val="22"/>
          <w:szCs w:val="22"/>
        </w:rPr>
      </w:pPr>
      <w:r w:rsidRPr="00F13C71">
        <w:rPr>
          <w:rFonts w:ascii="Arial" w:hAnsi="Arial" w:cs="Arial"/>
          <w:sz w:val="22"/>
          <w:szCs w:val="22"/>
        </w:rPr>
        <w:t xml:space="preserve">     </w:t>
      </w:r>
      <w:r w:rsidRPr="00F13C71">
        <w:rPr>
          <w:rFonts w:ascii="Arial" w:hAnsi="Arial" w:cs="Arial"/>
          <w:sz w:val="22"/>
          <w:szCs w:val="22"/>
        </w:rPr>
        <w:tab/>
      </w:r>
      <w:r w:rsidRPr="002D6C7E">
        <w:rPr>
          <w:rFonts w:ascii="Arial" w:hAnsi="Arial" w:cs="Arial"/>
          <w:b/>
          <w:sz w:val="22"/>
          <w:szCs w:val="22"/>
        </w:rPr>
        <w:t>Zaštita prirode</w:t>
      </w:r>
    </w:p>
    <w:p w:rsidR="0070048A" w:rsidRPr="00F13C71" w:rsidRDefault="0070048A" w:rsidP="0070048A">
      <w:pPr>
        <w:pStyle w:val="Bezproreda"/>
        <w:ind w:left="710"/>
        <w:jc w:val="both"/>
        <w:rPr>
          <w:rFonts w:ascii="Arial" w:hAnsi="Arial" w:cs="Arial"/>
          <w:sz w:val="22"/>
          <w:szCs w:val="22"/>
          <w:u w:val="single"/>
        </w:rPr>
      </w:pPr>
    </w:p>
    <w:p w:rsidR="0070048A" w:rsidRPr="00F13C71" w:rsidRDefault="00356B22" w:rsidP="0070048A">
      <w:pPr>
        <w:pStyle w:val="Bezproreda"/>
        <w:jc w:val="both"/>
        <w:rPr>
          <w:rFonts w:ascii="Arial" w:hAnsi="Arial" w:cs="Arial"/>
          <w:sz w:val="22"/>
          <w:szCs w:val="22"/>
        </w:rPr>
      </w:pPr>
      <w:r w:rsidRPr="00F13C71">
        <w:rPr>
          <w:rFonts w:ascii="Arial" w:hAnsi="Arial" w:cs="Arial"/>
          <w:sz w:val="22"/>
          <w:szCs w:val="22"/>
        </w:rPr>
        <w:tab/>
        <w:t>Sukladno odredbama</w:t>
      </w:r>
      <w:r w:rsidR="0070048A" w:rsidRPr="00F13C71">
        <w:rPr>
          <w:rFonts w:ascii="Arial" w:hAnsi="Arial" w:cs="Arial"/>
          <w:sz w:val="22"/>
          <w:szCs w:val="22"/>
        </w:rPr>
        <w:t xml:space="preserve"> Zakona o zaštiti prirode izda</w:t>
      </w:r>
      <w:r w:rsidRPr="00F13C71">
        <w:rPr>
          <w:rFonts w:ascii="Arial" w:hAnsi="Arial" w:cs="Arial"/>
          <w:sz w:val="22"/>
          <w:szCs w:val="22"/>
        </w:rPr>
        <w:t>na su</w:t>
      </w:r>
      <w:r w:rsidR="0070048A" w:rsidRPr="00F13C71">
        <w:rPr>
          <w:rFonts w:ascii="Arial" w:hAnsi="Arial" w:cs="Arial"/>
          <w:sz w:val="22"/>
          <w:szCs w:val="22"/>
        </w:rPr>
        <w:t xml:space="preserve">  rješenja o  dopuštenju za izvođenje zahvata, odnosno provođenje radnji u zaštićenim područjima za</w:t>
      </w:r>
      <w:r w:rsidRPr="00F13C71">
        <w:rPr>
          <w:rFonts w:ascii="Arial" w:hAnsi="Arial" w:cs="Arial"/>
          <w:sz w:val="22"/>
          <w:szCs w:val="22"/>
        </w:rPr>
        <w:t xml:space="preserve"> sljedeće skupine zahvata:</w:t>
      </w:r>
    </w:p>
    <w:p w:rsidR="0070048A" w:rsidRPr="00151F27" w:rsidRDefault="0070048A" w:rsidP="00151F27">
      <w:pPr>
        <w:pStyle w:val="Odlomakpopisa"/>
        <w:numPr>
          <w:ilvl w:val="0"/>
          <w:numId w:val="1"/>
        </w:numPr>
        <w:jc w:val="both"/>
        <w:rPr>
          <w:rFonts w:ascii="Arial" w:hAnsi="Arial" w:cs="Arial"/>
          <w:sz w:val="22"/>
          <w:szCs w:val="22"/>
        </w:rPr>
      </w:pPr>
      <w:r w:rsidRPr="00151F27">
        <w:rPr>
          <w:rFonts w:ascii="Arial" w:hAnsi="Arial" w:cs="Arial"/>
          <w:sz w:val="22"/>
          <w:szCs w:val="22"/>
        </w:rPr>
        <w:t>za  provođenje radnji za istraživanje slatkovodnih riba unutar  zaštićenih područja na području  Brodsko-posavske županije;</w:t>
      </w:r>
    </w:p>
    <w:p w:rsidR="0070048A" w:rsidRPr="00151F27" w:rsidRDefault="0070048A" w:rsidP="00151F27">
      <w:pPr>
        <w:pStyle w:val="Odlomakpopisa"/>
        <w:numPr>
          <w:ilvl w:val="0"/>
          <w:numId w:val="1"/>
        </w:numPr>
        <w:jc w:val="both"/>
        <w:rPr>
          <w:rFonts w:ascii="Arial" w:hAnsi="Arial" w:cs="Arial"/>
          <w:sz w:val="22"/>
          <w:szCs w:val="22"/>
        </w:rPr>
      </w:pPr>
      <w:r w:rsidRPr="00151F27">
        <w:rPr>
          <w:rFonts w:ascii="Arial" w:hAnsi="Arial" w:cs="Arial"/>
          <w:sz w:val="22"/>
          <w:szCs w:val="22"/>
        </w:rPr>
        <w:t>za uklanjanje vegetacije u svrhu održavanja koridora služnosti produktovoda MRS    Slobodnica – granica s BIH</w:t>
      </w:r>
      <w:r w:rsidR="007C4355" w:rsidRPr="00151F27">
        <w:rPr>
          <w:rFonts w:ascii="Arial" w:hAnsi="Arial" w:cs="Arial"/>
          <w:sz w:val="22"/>
          <w:szCs w:val="22"/>
        </w:rPr>
        <w:t>,</w:t>
      </w:r>
    </w:p>
    <w:p w:rsidR="0070048A" w:rsidRPr="00151F27" w:rsidRDefault="0070048A" w:rsidP="00151F27">
      <w:pPr>
        <w:pStyle w:val="Odlomakpopisa"/>
        <w:numPr>
          <w:ilvl w:val="0"/>
          <w:numId w:val="1"/>
        </w:numPr>
        <w:jc w:val="both"/>
        <w:rPr>
          <w:rFonts w:ascii="Arial" w:hAnsi="Arial" w:cs="Arial"/>
          <w:sz w:val="22"/>
          <w:szCs w:val="22"/>
        </w:rPr>
      </w:pPr>
      <w:r w:rsidRPr="00151F27">
        <w:rPr>
          <w:rFonts w:ascii="Arial" w:hAnsi="Arial" w:cs="Arial"/>
          <w:sz w:val="22"/>
          <w:szCs w:val="22"/>
        </w:rPr>
        <w:t>za</w:t>
      </w:r>
      <w:r w:rsidR="00356B22" w:rsidRPr="00151F27">
        <w:rPr>
          <w:rFonts w:ascii="Arial" w:hAnsi="Arial" w:cs="Arial"/>
          <w:sz w:val="22"/>
          <w:szCs w:val="22"/>
        </w:rPr>
        <w:t xml:space="preserve"> </w:t>
      </w:r>
      <w:r w:rsidRPr="00151F27">
        <w:rPr>
          <w:rFonts w:ascii="Arial" w:hAnsi="Arial" w:cs="Arial"/>
          <w:sz w:val="22"/>
          <w:szCs w:val="22"/>
        </w:rPr>
        <w:t>provođenje projekta rekonstrukcije traktorskih puteva u šumske ceste u gospodarskoj jedinici  „Bebrina - Šumeće“ na području Općine Bebrina</w:t>
      </w:r>
      <w:r w:rsidR="007C4355" w:rsidRPr="00151F27">
        <w:rPr>
          <w:rFonts w:ascii="Arial" w:hAnsi="Arial" w:cs="Arial"/>
          <w:sz w:val="22"/>
          <w:szCs w:val="22"/>
        </w:rPr>
        <w:t>,</w:t>
      </w:r>
    </w:p>
    <w:p w:rsidR="0070048A" w:rsidRPr="00151F27" w:rsidRDefault="0070048A" w:rsidP="00151F27">
      <w:pPr>
        <w:pStyle w:val="Odlomakpopisa"/>
        <w:numPr>
          <w:ilvl w:val="0"/>
          <w:numId w:val="1"/>
        </w:numPr>
        <w:jc w:val="both"/>
        <w:rPr>
          <w:rFonts w:ascii="Arial" w:hAnsi="Arial" w:cs="Arial"/>
          <w:sz w:val="22"/>
          <w:szCs w:val="22"/>
        </w:rPr>
      </w:pPr>
      <w:r w:rsidRPr="00151F27">
        <w:rPr>
          <w:rFonts w:ascii="Arial" w:hAnsi="Arial" w:cs="Arial"/>
          <w:sz w:val="22"/>
          <w:szCs w:val="22"/>
        </w:rPr>
        <w:t>za</w:t>
      </w:r>
      <w:r w:rsidR="00356B22" w:rsidRPr="00151F27">
        <w:rPr>
          <w:rFonts w:ascii="Arial" w:hAnsi="Arial" w:cs="Arial"/>
          <w:sz w:val="22"/>
          <w:szCs w:val="22"/>
        </w:rPr>
        <w:t xml:space="preserve"> uv</w:t>
      </w:r>
      <w:r w:rsidRPr="00151F27">
        <w:rPr>
          <w:rFonts w:ascii="Arial" w:hAnsi="Arial" w:cs="Arial"/>
          <w:sz w:val="22"/>
          <w:szCs w:val="22"/>
        </w:rPr>
        <w:t>ođenje hibrida stranih vrsta brzorastućeg  drveća Paulownia  fortunei x  Paulownia tomentosa  9501 u prirodu na kčbr. 2068  k.o. Slavonski Kobaš,  na području Općine Oriovac</w:t>
      </w:r>
      <w:r w:rsidR="007C4355" w:rsidRPr="00151F27">
        <w:rPr>
          <w:rFonts w:ascii="Arial" w:hAnsi="Arial" w:cs="Arial"/>
          <w:sz w:val="22"/>
          <w:szCs w:val="22"/>
        </w:rPr>
        <w:t>,</w:t>
      </w:r>
    </w:p>
    <w:p w:rsidR="0070048A" w:rsidRPr="00151F27" w:rsidRDefault="0070048A" w:rsidP="00151F27">
      <w:pPr>
        <w:pStyle w:val="Odlomakpopisa"/>
        <w:numPr>
          <w:ilvl w:val="0"/>
          <w:numId w:val="1"/>
        </w:numPr>
        <w:jc w:val="both"/>
        <w:rPr>
          <w:rFonts w:ascii="Arial" w:hAnsi="Arial" w:cs="Arial"/>
          <w:sz w:val="22"/>
          <w:szCs w:val="22"/>
        </w:rPr>
      </w:pPr>
      <w:r w:rsidRPr="00151F27">
        <w:rPr>
          <w:rFonts w:ascii="Arial" w:hAnsi="Arial" w:cs="Arial"/>
          <w:sz w:val="22"/>
          <w:szCs w:val="22"/>
        </w:rPr>
        <w:t xml:space="preserve">za  provođenje radnji  istraživanja i kartiranja invazivnih vrsta flore unutar  zaštićenih </w:t>
      </w:r>
    </w:p>
    <w:p w:rsidR="0070048A" w:rsidRPr="00151F27" w:rsidRDefault="0070048A" w:rsidP="00151F27">
      <w:pPr>
        <w:pStyle w:val="Odlomakpopisa"/>
        <w:numPr>
          <w:ilvl w:val="0"/>
          <w:numId w:val="1"/>
        </w:numPr>
        <w:jc w:val="both"/>
        <w:rPr>
          <w:rFonts w:ascii="Arial" w:hAnsi="Arial" w:cs="Arial"/>
          <w:sz w:val="22"/>
          <w:szCs w:val="22"/>
        </w:rPr>
      </w:pPr>
      <w:r w:rsidRPr="00151F27">
        <w:rPr>
          <w:rFonts w:ascii="Arial" w:hAnsi="Arial" w:cs="Arial"/>
          <w:sz w:val="22"/>
          <w:szCs w:val="22"/>
        </w:rPr>
        <w:t xml:space="preserve">područja na  području  Brodsko-posavske županije. </w:t>
      </w:r>
    </w:p>
    <w:p w:rsidR="0070048A" w:rsidRPr="00F13C71" w:rsidRDefault="0070048A" w:rsidP="0070048A">
      <w:pPr>
        <w:pStyle w:val="Bezproreda"/>
        <w:jc w:val="both"/>
        <w:rPr>
          <w:rFonts w:ascii="Arial" w:hAnsi="Arial" w:cs="Arial"/>
          <w:b/>
          <w:sz w:val="22"/>
          <w:szCs w:val="22"/>
          <w:u w:val="single"/>
        </w:rPr>
      </w:pPr>
    </w:p>
    <w:p w:rsidR="0070048A" w:rsidRPr="002D6C7E" w:rsidRDefault="0070048A" w:rsidP="0070048A">
      <w:pPr>
        <w:pStyle w:val="Bezproreda"/>
        <w:ind w:left="708"/>
        <w:jc w:val="both"/>
        <w:rPr>
          <w:rFonts w:ascii="Arial" w:hAnsi="Arial" w:cs="Arial"/>
          <w:b/>
          <w:sz w:val="22"/>
          <w:szCs w:val="22"/>
        </w:rPr>
      </w:pPr>
      <w:r w:rsidRPr="002D6C7E">
        <w:rPr>
          <w:rFonts w:ascii="Arial" w:hAnsi="Arial" w:cs="Arial"/>
          <w:b/>
          <w:sz w:val="22"/>
          <w:szCs w:val="22"/>
        </w:rPr>
        <w:t>Ekološka mreža</w:t>
      </w:r>
    </w:p>
    <w:p w:rsidR="0070048A" w:rsidRPr="00F13C71" w:rsidRDefault="0070048A" w:rsidP="0070048A">
      <w:pPr>
        <w:pStyle w:val="Bezproreda"/>
        <w:jc w:val="both"/>
        <w:rPr>
          <w:rFonts w:ascii="Arial" w:hAnsi="Arial" w:cs="Arial"/>
          <w:sz w:val="22"/>
          <w:szCs w:val="22"/>
        </w:rPr>
      </w:pPr>
    </w:p>
    <w:p w:rsidR="0070048A" w:rsidRPr="00F13C71" w:rsidRDefault="007C4355" w:rsidP="0070048A">
      <w:pPr>
        <w:pStyle w:val="Bezproreda"/>
        <w:ind w:firstLine="708"/>
        <w:jc w:val="both"/>
        <w:rPr>
          <w:rFonts w:ascii="Arial" w:hAnsi="Arial" w:cs="Arial"/>
          <w:sz w:val="22"/>
          <w:szCs w:val="22"/>
        </w:rPr>
      </w:pPr>
      <w:bookmarkStart w:id="5" w:name="_Hlk30423282"/>
      <w:r w:rsidRPr="00F13C71">
        <w:rPr>
          <w:rFonts w:ascii="Arial" w:hAnsi="Arial" w:cs="Arial"/>
          <w:sz w:val="22"/>
          <w:szCs w:val="22"/>
        </w:rPr>
        <w:t xml:space="preserve">Temeljem članka  29. i </w:t>
      </w:r>
      <w:r w:rsidR="0070048A" w:rsidRPr="00F13C71">
        <w:rPr>
          <w:rFonts w:ascii="Arial" w:hAnsi="Arial" w:cs="Arial"/>
          <w:sz w:val="22"/>
          <w:szCs w:val="22"/>
        </w:rPr>
        <w:t>30.</w:t>
      </w:r>
      <w:r w:rsidRPr="00F13C71">
        <w:rPr>
          <w:rFonts w:ascii="Arial" w:hAnsi="Arial" w:cs="Arial"/>
          <w:sz w:val="22"/>
          <w:szCs w:val="22"/>
        </w:rPr>
        <w:t xml:space="preserve"> </w:t>
      </w:r>
      <w:r w:rsidR="0070048A" w:rsidRPr="00F13C71">
        <w:rPr>
          <w:rFonts w:ascii="Arial" w:hAnsi="Arial" w:cs="Arial"/>
          <w:sz w:val="22"/>
          <w:szCs w:val="22"/>
        </w:rPr>
        <w:t>Zakona o zaštiti prirode</w:t>
      </w:r>
      <w:r w:rsidRPr="00F13C71">
        <w:rPr>
          <w:rFonts w:ascii="Arial" w:hAnsi="Arial" w:cs="Arial"/>
          <w:sz w:val="22"/>
          <w:szCs w:val="22"/>
        </w:rPr>
        <w:t xml:space="preserve"> provedeni su postupci </w:t>
      </w:r>
      <w:r w:rsidR="0070048A" w:rsidRPr="00F13C71">
        <w:rPr>
          <w:rFonts w:ascii="Arial" w:hAnsi="Arial" w:cs="Arial"/>
          <w:sz w:val="22"/>
          <w:szCs w:val="22"/>
        </w:rPr>
        <w:t xml:space="preserve">  </w:t>
      </w:r>
      <w:r w:rsidRPr="00F13C71">
        <w:rPr>
          <w:rFonts w:ascii="Arial" w:hAnsi="Arial" w:cs="Arial"/>
          <w:sz w:val="22"/>
          <w:szCs w:val="22"/>
        </w:rPr>
        <w:t>p</w:t>
      </w:r>
      <w:r w:rsidR="0070048A" w:rsidRPr="00F13C71">
        <w:rPr>
          <w:rFonts w:ascii="Arial" w:hAnsi="Arial" w:cs="Arial"/>
          <w:sz w:val="22"/>
          <w:szCs w:val="22"/>
        </w:rPr>
        <w:t>rethodne ocjene prihvatljivosti za ekološku mrežu</w:t>
      </w:r>
      <w:r w:rsidRPr="00F13C71">
        <w:rPr>
          <w:rFonts w:ascii="Arial" w:hAnsi="Arial" w:cs="Arial"/>
          <w:sz w:val="22"/>
          <w:szCs w:val="22"/>
        </w:rPr>
        <w:t xml:space="preserve"> i donesena rješenja za sljedeće skupine zahvata:</w:t>
      </w:r>
    </w:p>
    <w:p w:rsidR="0070048A" w:rsidRPr="00F13C71" w:rsidRDefault="00C6683B" w:rsidP="00151F27">
      <w:pPr>
        <w:pStyle w:val="Odlomakpopisa"/>
        <w:numPr>
          <w:ilvl w:val="0"/>
          <w:numId w:val="1"/>
        </w:numPr>
        <w:jc w:val="both"/>
        <w:rPr>
          <w:rFonts w:ascii="Arial" w:hAnsi="Arial" w:cs="Arial"/>
          <w:sz w:val="22"/>
          <w:szCs w:val="22"/>
        </w:rPr>
      </w:pPr>
      <w:r w:rsidRPr="00F13C71">
        <w:rPr>
          <w:rFonts w:ascii="Arial" w:hAnsi="Arial" w:cs="Arial"/>
          <w:sz w:val="22"/>
          <w:szCs w:val="22"/>
        </w:rPr>
        <w:t>i</w:t>
      </w:r>
      <w:r w:rsidR="0070048A" w:rsidRPr="00F13C71">
        <w:rPr>
          <w:rFonts w:ascii="Arial" w:hAnsi="Arial" w:cs="Arial"/>
          <w:sz w:val="22"/>
          <w:szCs w:val="22"/>
        </w:rPr>
        <w:t xml:space="preserve">zgradnja  </w:t>
      </w:r>
      <w:proofErr w:type="spellStart"/>
      <w:r w:rsidR="0070048A" w:rsidRPr="00F13C71">
        <w:rPr>
          <w:rFonts w:ascii="Arial" w:hAnsi="Arial" w:cs="Arial"/>
          <w:sz w:val="22"/>
          <w:szCs w:val="22"/>
        </w:rPr>
        <w:t>kogeneracijskog</w:t>
      </w:r>
      <w:proofErr w:type="spellEnd"/>
      <w:r w:rsidR="0070048A" w:rsidRPr="00F13C71">
        <w:rPr>
          <w:rFonts w:ascii="Arial" w:hAnsi="Arial" w:cs="Arial"/>
          <w:sz w:val="22"/>
          <w:szCs w:val="22"/>
        </w:rPr>
        <w:t xml:space="preserve">  postrojenja  na  bazi  izgaranja  drvne biomase“, na  području Općine  Vrpol</w:t>
      </w:r>
      <w:r w:rsidRPr="00F13C71">
        <w:rPr>
          <w:rFonts w:ascii="Arial" w:hAnsi="Arial" w:cs="Arial"/>
          <w:sz w:val="22"/>
          <w:szCs w:val="22"/>
        </w:rPr>
        <w:t>je,</w:t>
      </w:r>
      <w:r w:rsidR="0070048A" w:rsidRPr="00F13C71">
        <w:rPr>
          <w:rFonts w:ascii="Arial" w:hAnsi="Arial" w:cs="Arial"/>
          <w:sz w:val="22"/>
          <w:szCs w:val="22"/>
        </w:rPr>
        <w:t xml:space="preserve">  </w:t>
      </w:r>
    </w:p>
    <w:p w:rsidR="0070048A" w:rsidRPr="00151F27" w:rsidRDefault="00C6683B" w:rsidP="00151F27">
      <w:pPr>
        <w:pStyle w:val="Odlomakpopisa"/>
        <w:numPr>
          <w:ilvl w:val="0"/>
          <w:numId w:val="1"/>
        </w:numPr>
        <w:jc w:val="both"/>
        <w:rPr>
          <w:rFonts w:ascii="Arial" w:hAnsi="Arial" w:cs="Arial"/>
          <w:sz w:val="22"/>
          <w:szCs w:val="22"/>
        </w:rPr>
      </w:pPr>
      <w:r w:rsidRPr="00151F27">
        <w:rPr>
          <w:rFonts w:ascii="Arial" w:hAnsi="Arial" w:cs="Arial"/>
          <w:sz w:val="22"/>
          <w:szCs w:val="22"/>
        </w:rPr>
        <w:t>u</w:t>
      </w:r>
      <w:r w:rsidR="0070048A" w:rsidRPr="00151F27">
        <w:rPr>
          <w:rFonts w:ascii="Arial" w:hAnsi="Arial" w:cs="Arial"/>
          <w:sz w:val="22"/>
          <w:szCs w:val="22"/>
        </w:rPr>
        <w:t xml:space="preserve">vođenje hibrida stranih vrsta brzorastućeg drveća </w:t>
      </w:r>
      <w:proofErr w:type="spellStart"/>
      <w:r w:rsidR="0070048A" w:rsidRPr="00151F27">
        <w:rPr>
          <w:rFonts w:ascii="Arial" w:hAnsi="Arial" w:cs="Arial"/>
          <w:sz w:val="22"/>
          <w:szCs w:val="22"/>
        </w:rPr>
        <w:t>Paulownia</w:t>
      </w:r>
      <w:proofErr w:type="spellEnd"/>
      <w:r w:rsidR="0070048A" w:rsidRPr="00151F27">
        <w:rPr>
          <w:rFonts w:ascii="Arial" w:hAnsi="Arial" w:cs="Arial"/>
          <w:sz w:val="22"/>
          <w:szCs w:val="22"/>
        </w:rPr>
        <w:t xml:space="preserve">   </w:t>
      </w:r>
      <w:proofErr w:type="spellStart"/>
      <w:r w:rsidR="0070048A" w:rsidRPr="00151F27">
        <w:rPr>
          <w:rFonts w:ascii="Arial" w:hAnsi="Arial" w:cs="Arial"/>
          <w:sz w:val="22"/>
          <w:szCs w:val="22"/>
        </w:rPr>
        <w:t>fortunei</w:t>
      </w:r>
      <w:proofErr w:type="spellEnd"/>
      <w:r w:rsidR="0070048A" w:rsidRPr="00151F27">
        <w:rPr>
          <w:rFonts w:ascii="Arial" w:hAnsi="Arial" w:cs="Arial"/>
          <w:sz w:val="22"/>
          <w:szCs w:val="22"/>
        </w:rPr>
        <w:t xml:space="preserve">  x  </w:t>
      </w:r>
      <w:proofErr w:type="spellStart"/>
      <w:r w:rsidR="0070048A" w:rsidRPr="00151F27">
        <w:rPr>
          <w:rFonts w:ascii="Arial" w:hAnsi="Arial" w:cs="Arial"/>
          <w:sz w:val="22"/>
          <w:szCs w:val="22"/>
        </w:rPr>
        <w:t>Paulownia</w:t>
      </w:r>
      <w:proofErr w:type="spellEnd"/>
      <w:r w:rsidR="0070048A" w:rsidRPr="00151F27">
        <w:rPr>
          <w:rFonts w:ascii="Arial" w:hAnsi="Arial" w:cs="Arial"/>
          <w:sz w:val="22"/>
          <w:szCs w:val="22"/>
        </w:rPr>
        <w:t xml:space="preserve"> </w:t>
      </w:r>
      <w:proofErr w:type="spellStart"/>
      <w:r w:rsidR="0070048A" w:rsidRPr="00151F27">
        <w:rPr>
          <w:rFonts w:ascii="Arial" w:hAnsi="Arial" w:cs="Arial"/>
          <w:sz w:val="22"/>
          <w:szCs w:val="22"/>
        </w:rPr>
        <w:t>tomentosa</w:t>
      </w:r>
      <w:proofErr w:type="spellEnd"/>
      <w:r w:rsidR="0070048A" w:rsidRPr="00151F27">
        <w:rPr>
          <w:rFonts w:ascii="Arial" w:hAnsi="Arial" w:cs="Arial"/>
          <w:sz w:val="22"/>
          <w:szCs w:val="22"/>
        </w:rPr>
        <w:t xml:space="preserve">  9501  u  prirodu  na  kčbr.  2068  k.o.   Slavonski Kobaš“, na području  Općine Oriova</w:t>
      </w:r>
      <w:r w:rsidRPr="00151F27">
        <w:rPr>
          <w:rFonts w:ascii="Arial" w:hAnsi="Arial" w:cs="Arial"/>
          <w:sz w:val="22"/>
          <w:szCs w:val="22"/>
        </w:rPr>
        <w:t>c,</w:t>
      </w:r>
    </w:p>
    <w:p w:rsidR="0070048A" w:rsidRPr="00F13C71" w:rsidRDefault="00C6683B" w:rsidP="00151F27">
      <w:pPr>
        <w:pStyle w:val="Odlomakpopisa"/>
        <w:numPr>
          <w:ilvl w:val="0"/>
          <w:numId w:val="1"/>
        </w:numPr>
        <w:jc w:val="both"/>
        <w:rPr>
          <w:rFonts w:ascii="Arial" w:hAnsi="Arial" w:cs="Arial"/>
          <w:sz w:val="22"/>
          <w:szCs w:val="22"/>
        </w:rPr>
      </w:pPr>
      <w:r w:rsidRPr="00F13C71">
        <w:rPr>
          <w:rFonts w:ascii="Arial" w:hAnsi="Arial" w:cs="Arial"/>
          <w:sz w:val="22"/>
          <w:szCs w:val="22"/>
        </w:rPr>
        <w:t>h</w:t>
      </w:r>
      <w:r w:rsidR="0070048A" w:rsidRPr="00F13C71">
        <w:rPr>
          <w:rFonts w:ascii="Arial" w:hAnsi="Arial" w:cs="Arial"/>
          <w:sz w:val="22"/>
          <w:szCs w:val="22"/>
        </w:rPr>
        <w:t>itne intervencije – sanacija erozije desne obale vodotoka Glogovica u zoni stambenih objekata u naselju Rastušje od km 5+450 do km 5+550</w:t>
      </w:r>
      <w:r w:rsidRPr="00F13C71">
        <w:rPr>
          <w:rFonts w:ascii="Arial" w:hAnsi="Arial" w:cs="Arial"/>
          <w:sz w:val="22"/>
          <w:szCs w:val="22"/>
        </w:rPr>
        <w:t>,</w:t>
      </w:r>
    </w:p>
    <w:p w:rsidR="0070048A" w:rsidRPr="00F13C71" w:rsidRDefault="00C6683B" w:rsidP="00151F27">
      <w:pPr>
        <w:pStyle w:val="Odlomakpopisa"/>
        <w:numPr>
          <w:ilvl w:val="0"/>
          <w:numId w:val="1"/>
        </w:numPr>
        <w:jc w:val="both"/>
        <w:rPr>
          <w:rFonts w:ascii="Arial" w:hAnsi="Arial" w:cs="Arial"/>
          <w:sz w:val="22"/>
          <w:szCs w:val="22"/>
        </w:rPr>
      </w:pPr>
      <w:r w:rsidRPr="00F13C71">
        <w:rPr>
          <w:rFonts w:ascii="Arial" w:hAnsi="Arial" w:cs="Arial"/>
          <w:sz w:val="22"/>
          <w:szCs w:val="22"/>
        </w:rPr>
        <w:t>r</w:t>
      </w:r>
      <w:r w:rsidR="0070048A" w:rsidRPr="00F13C71">
        <w:rPr>
          <w:rFonts w:ascii="Arial" w:hAnsi="Arial" w:cs="Arial"/>
          <w:sz w:val="22"/>
          <w:szCs w:val="22"/>
        </w:rPr>
        <w:t>ekonstrukcija i prenamjena zapadnog  dijela  sjevernog kavalira Tvrđave Slavonski Bro</w:t>
      </w:r>
      <w:r w:rsidR="00151F27">
        <w:rPr>
          <w:rFonts w:ascii="Arial" w:hAnsi="Arial" w:cs="Arial"/>
          <w:sz w:val="22"/>
          <w:szCs w:val="22"/>
        </w:rPr>
        <w:t>d</w:t>
      </w:r>
      <w:r w:rsidRPr="00F13C71">
        <w:rPr>
          <w:rFonts w:ascii="Arial" w:hAnsi="Arial" w:cs="Arial"/>
          <w:sz w:val="22"/>
          <w:szCs w:val="22"/>
        </w:rPr>
        <w:t>,</w:t>
      </w:r>
      <w:r w:rsidR="0070048A" w:rsidRPr="00F13C71">
        <w:rPr>
          <w:rFonts w:ascii="Arial" w:hAnsi="Arial" w:cs="Arial"/>
          <w:sz w:val="22"/>
          <w:szCs w:val="22"/>
        </w:rPr>
        <w:t xml:space="preserve"> </w:t>
      </w:r>
    </w:p>
    <w:p w:rsidR="0070048A" w:rsidRPr="00151F27" w:rsidRDefault="00C6683B" w:rsidP="00151F27">
      <w:pPr>
        <w:pStyle w:val="Odlomakpopisa"/>
        <w:numPr>
          <w:ilvl w:val="0"/>
          <w:numId w:val="1"/>
        </w:numPr>
        <w:jc w:val="both"/>
        <w:rPr>
          <w:rFonts w:ascii="Arial" w:hAnsi="Arial" w:cs="Arial"/>
          <w:sz w:val="22"/>
          <w:szCs w:val="22"/>
        </w:rPr>
      </w:pPr>
      <w:r w:rsidRPr="00151F27">
        <w:rPr>
          <w:rFonts w:ascii="Arial" w:hAnsi="Arial" w:cs="Arial"/>
          <w:sz w:val="22"/>
          <w:szCs w:val="22"/>
        </w:rPr>
        <w:t>i</w:t>
      </w:r>
      <w:r w:rsidR="0070048A" w:rsidRPr="00151F27">
        <w:rPr>
          <w:rFonts w:ascii="Arial" w:hAnsi="Arial" w:cs="Arial"/>
          <w:sz w:val="22"/>
          <w:szCs w:val="22"/>
        </w:rPr>
        <w:t>zgradnja pješačkih i biciklističkih staza  i  biciklističkih  traka  na području   Slavonskog Broda</w:t>
      </w:r>
      <w:r w:rsidRPr="00151F27">
        <w:rPr>
          <w:rFonts w:ascii="Arial" w:hAnsi="Arial" w:cs="Arial"/>
          <w:sz w:val="22"/>
          <w:szCs w:val="22"/>
        </w:rPr>
        <w:t>,</w:t>
      </w:r>
    </w:p>
    <w:p w:rsidR="0070048A" w:rsidRPr="00F13C71" w:rsidRDefault="00C6683B" w:rsidP="00151F27">
      <w:pPr>
        <w:pStyle w:val="Odlomakpopisa"/>
        <w:numPr>
          <w:ilvl w:val="0"/>
          <w:numId w:val="1"/>
        </w:numPr>
        <w:jc w:val="both"/>
        <w:rPr>
          <w:rFonts w:ascii="Arial" w:hAnsi="Arial" w:cs="Arial"/>
          <w:sz w:val="22"/>
          <w:szCs w:val="22"/>
        </w:rPr>
      </w:pPr>
      <w:r w:rsidRPr="00F13C71">
        <w:rPr>
          <w:rFonts w:ascii="Arial" w:hAnsi="Arial" w:cs="Arial"/>
          <w:sz w:val="22"/>
          <w:szCs w:val="22"/>
        </w:rPr>
        <w:t>i</w:t>
      </w:r>
      <w:r w:rsidR="0070048A" w:rsidRPr="00F13C71">
        <w:rPr>
          <w:rFonts w:ascii="Arial" w:hAnsi="Arial" w:cs="Arial"/>
          <w:sz w:val="22"/>
          <w:szCs w:val="22"/>
        </w:rPr>
        <w:t>zgradnja  proizvodne građevine (P)  i parcelacija u k.o. Stari Slatinik, na području Općine Brodski Stupnik.</w:t>
      </w:r>
      <w:bookmarkEnd w:id="5"/>
    </w:p>
    <w:p w:rsidR="0070048A" w:rsidRPr="00F13C71" w:rsidRDefault="00C6683B" w:rsidP="0070048A">
      <w:pPr>
        <w:pStyle w:val="Bezproreda"/>
        <w:jc w:val="both"/>
        <w:rPr>
          <w:rFonts w:ascii="Arial" w:hAnsi="Arial" w:cs="Arial"/>
          <w:color w:val="000000"/>
          <w:sz w:val="22"/>
          <w:szCs w:val="22"/>
        </w:rPr>
      </w:pPr>
      <w:r w:rsidRPr="00F13C71">
        <w:rPr>
          <w:rFonts w:ascii="Arial" w:hAnsi="Arial" w:cs="Arial"/>
          <w:color w:val="000000"/>
          <w:sz w:val="22"/>
          <w:szCs w:val="22"/>
        </w:rPr>
        <w:tab/>
        <w:t xml:space="preserve">Sukladno </w:t>
      </w:r>
      <w:r w:rsidR="0070048A" w:rsidRPr="00F13C71">
        <w:rPr>
          <w:rFonts w:ascii="Arial" w:hAnsi="Arial" w:cs="Arial"/>
          <w:color w:val="000000"/>
          <w:sz w:val="22"/>
          <w:szCs w:val="22"/>
        </w:rPr>
        <w:t>Zakon</w:t>
      </w:r>
      <w:r w:rsidRPr="00F13C71">
        <w:rPr>
          <w:rFonts w:ascii="Arial" w:hAnsi="Arial" w:cs="Arial"/>
          <w:color w:val="000000"/>
          <w:sz w:val="22"/>
          <w:szCs w:val="22"/>
        </w:rPr>
        <w:t>u</w:t>
      </w:r>
      <w:r w:rsidR="0070048A" w:rsidRPr="00F13C71">
        <w:rPr>
          <w:rFonts w:ascii="Arial" w:hAnsi="Arial" w:cs="Arial"/>
          <w:color w:val="000000"/>
          <w:sz w:val="22"/>
          <w:szCs w:val="22"/>
        </w:rPr>
        <w:t xml:space="preserve"> o zaštiti prirode, a povodom zahtjeva nositelja izrade planskih dokumenata na lokalnoj razini u postupku ocjene prihvatljivosti za ekološku mrežu  prove</w:t>
      </w:r>
      <w:r w:rsidRPr="00F13C71">
        <w:rPr>
          <w:rFonts w:ascii="Arial" w:hAnsi="Arial" w:cs="Arial"/>
          <w:color w:val="000000"/>
          <w:sz w:val="22"/>
          <w:szCs w:val="22"/>
        </w:rPr>
        <w:t>deni su</w:t>
      </w:r>
      <w:r w:rsidR="0070048A" w:rsidRPr="00F13C71">
        <w:rPr>
          <w:rFonts w:ascii="Arial" w:hAnsi="Arial" w:cs="Arial"/>
          <w:color w:val="000000"/>
          <w:sz w:val="22"/>
          <w:szCs w:val="22"/>
        </w:rPr>
        <w:t xml:space="preserve"> postup</w:t>
      </w:r>
      <w:r w:rsidRPr="00F13C71">
        <w:rPr>
          <w:rFonts w:ascii="Arial" w:hAnsi="Arial" w:cs="Arial"/>
          <w:color w:val="000000"/>
          <w:sz w:val="22"/>
          <w:szCs w:val="22"/>
        </w:rPr>
        <w:t>ci</w:t>
      </w:r>
      <w:r w:rsidR="0070048A" w:rsidRPr="00F13C71">
        <w:rPr>
          <w:rFonts w:ascii="Arial" w:hAnsi="Arial" w:cs="Arial"/>
          <w:color w:val="000000"/>
          <w:sz w:val="22"/>
          <w:szCs w:val="22"/>
        </w:rPr>
        <w:t xml:space="preserve"> i don</w:t>
      </w:r>
      <w:r w:rsidRPr="00F13C71">
        <w:rPr>
          <w:rFonts w:ascii="Arial" w:hAnsi="Arial" w:cs="Arial"/>
          <w:color w:val="000000"/>
          <w:sz w:val="22"/>
          <w:szCs w:val="22"/>
        </w:rPr>
        <w:t xml:space="preserve">esena </w:t>
      </w:r>
      <w:r w:rsidR="0070048A" w:rsidRPr="00F13C71">
        <w:rPr>
          <w:rFonts w:ascii="Arial" w:hAnsi="Arial" w:cs="Arial"/>
          <w:color w:val="000000"/>
          <w:sz w:val="22"/>
          <w:szCs w:val="22"/>
        </w:rPr>
        <w:t>rješenja o prihvatljivosti za</w:t>
      </w:r>
      <w:r w:rsidRPr="00F13C71">
        <w:rPr>
          <w:rFonts w:ascii="Arial" w:hAnsi="Arial" w:cs="Arial"/>
          <w:color w:val="000000"/>
          <w:sz w:val="22"/>
          <w:szCs w:val="22"/>
        </w:rPr>
        <w:t>:</w:t>
      </w:r>
    </w:p>
    <w:p w:rsidR="0070048A" w:rsidRPr="00151F27" w:rsidRDefault="0070048A" w:rsidP="00151F27">
      <w:pPr>
        <w:pStyle w:val="Odlomakpopisa"/>
        <w:numPr>
          <w:ilvl w:val="0"/>
          <w:numId w:val="1"/>
        </w:numPr>
        <w:jc w:val="both"/>
        <w:rPr>
          <w:rFonts w:ascii="Arial" w:hAnsi="Arial" w:cs="Arial"/>
          <w:sz w:val="22"/>
          <w:szCs w:val="22"/>
        </w:rPr>
      </w:pPr>
      <w:r w:rsidRPr="00151F27">
        <w:rPr>
          <w:rFonts w:ascii="Arial" w:hAnsi="Arial" w:cs="Arial"/>
          <w:sz w:val="22"/>
          <w:szCs w:val="22"/>
        </w:rPr>
        <w:lastRenderedPageBreak/>
        <w:t>Program raspolaganja poljoprivrednim zemljištem u vlasništvu Republike Hrvatske za Općinu Donji Andrijevci</w:t>
      </w:r>
      <w:r w:rsidR="00C6683B" w:rsidRPr="00151F27">
        <w:rPr>
          <w:rFonts w:ascii="Arial" w:hAnsi="Arial" w:cs="Arial"/>
          <w:sz w:val="22"/>
          <w:szCs w:val="22"/>
        </w:rPr>
        <w:t>,</w:t>
      </w:r>
    </w:p>
    <w:p w:rsidR="0070048A" w:rsidRPr="00151F27" w:rsidRDefault="0070048A" w:rsidP="00151F27">
      <w:pPr>
        <w:pStyle w:val="Odlomakpopisa"/>
        <w:numPr>
          <w:ilvl w:val="0"/>
          <w:numId w:val="1"/>
        </w:numPr>
        <w:jc w:val="both"/>
        <w:rPr>
          <w:rFonts w:ascii="Arial" w:hAnsi="Arial" w:cs="Arial"/>
          <w:sz w:val="22"/>
          <w:szCs w:val="22"/>
        </w:rPr>
      </w:pPr>
      <w:r w:rsidRPr="00151F27">
        <w:rPr>
          <w:rFonts w:ascii="Arial" w:hAnsi="Arial" w:cs="Arial"/>
          <w:sz w:val="22"/>
          <w:szCs w:val="22"/>
        </w:rPr>
        <w:t xml:space="preserve">Program raspolaganja poljoprivrednim zemljištem u vlasništvu Republike Hrvatske za Općinu </w:t>
      </w:r>
      <w:r w:rsidR="00C6683B" w:rsidRPr="00151F27">
        <w:rPr>
          <w:rFonts w:ascii="Arial" w:hAnsi="Arial" w:cs="Arial"/>
          <w:sz w:val="22"/>
          <w:szCs w:val="22"/>
        </w:rPr>
        <w:t>O</w:t>
      </w:r>
      <w:r w:rsidRPr="00151F27">
        <w:rPr>
          <w:rFonts w:ascii="Arial" w:hAnsi="Arial" w:cs="Arial"/>
          <w:sz w:val="22"/>
          <w:szCs w:val="22"/>
        </w:rPr>
        <w:t>kučani.</w:t>
      </w:r>
    </w:p>
    <w:p w:rsidR="0070048A" w:rsidRPr="00F13C71" w:rsidRDefault="0070048A" w:rsidP="0070048A">
      <w:pPr>
        <w:pStyle w:val="Bezproreda"/>
        <w:jc w:val="both"/>
        <w:rPr>
          <w:rFonts w:ascii="Arial" w:hAnsi="Arial" w:cs="Arial"/>
          <w:color w:val="000000"/>
          <w:sz w:val="22"/>
          <w:szCs w:val="22"/>
        </w:rPr>
      </w:pPr>
    </w:p>
    <w:p w:rsidR="0070048A" w:rsidRPr="00F13C71" w:rsidRDefault="0070048A" w:rsidP="0070048A">
      <w:pPr>
        <w:pStyle w:val="Bezproreda"/>
        <w:ind w:left="708"/>
        <w:jc w:val="both"/>
        <w:rPr>
          <w:rFonts w:ascii="Arial" w:hAnsi="Arial" w:cs="Arial"/>
          <w:sz w:val="22"/>
          <w:szCs w:val="22"/>
          <w:u w:val="single"/>
        </w:rPr>
      </w:pPr>
    </w:p>
    <w:p w:rsidR="0070048A" w:rsidRPr="002D6C7E" w:rsidRDefault="00C6683B" w:rsidP="0070048A">
      <w:pPr>
        <w:pStyle w:val="Bezproreda"/>
        <w:ind w:left="708"/>
        <w:jc w:val="both"/>
        <w:rPr>
          <w:rFonts w:ascii="Arial" w:hAnsi="Arial" w:cs="Arial"/>
          <w:b/>
          <w:sz w:val="22"/>
          <w:szCs w:val="22"/>
          <w:u w:val="single"/>
        </w:rPr>
      </w:pPr>
      <w:r w:rsidRPr="002D6C7E">
        <w:rPr>
          <w:rFonts w:ascii="Arial" w:hAnsi="Arial" w:cs="Arial"/>
          <w:b/>
          <w:sz w:val="22"/>
          <w:szCs w:val="22"/>
        </w:rPr>
        <w:t>G</w:t>
      </w:r>
      <w:r w:rsidR="0070048A" w:rsidRPr="002D6C7E">
        <w:rPr>
          <w:rFonts w:ascii="Arial" w:hAnsi="Arial" w:cs="Arial"/>
          <w:b/>
          <w:sz w:val="22"/>
          <w:szCs w:val="22"/>
        </w:rPr>
        <w:t xml:space="preserve">ospodarenje otpadom </w:t>
      </w:r>
    </w:p>
    <w:p w:rsidR="0070048A" w:rsidRPr="00F13C71" w:rsidRDefault="0070048A" w:rsidP="0070048A">
      <w:pPr>
        <w:pStyle w:val="Bezproreda"/>
        <w:ind w:left="1428"/>
        <w:jc w:val="both"/>
        <w:rPr>
          <w:rFonts w:ascii="Arial" w:hAnsi="Arial" w:cs="Arial"/>
          <w:sz w:val="22"/>
          <w:szCs w:val="22"/>
          <w:u w:val="single"/>
        </w:rPr>
      </w:pPr>
    </w:p>
    <w:p w:rsidR="0070048A" w:rsidRPr="00F13C71" w:rsidRDefault="0070048A" w:rsidP="0070048A">
      <w:pPr>
        <w:pStyle w:val="Bezproreda"/>
        <w:ind w:firstLine="708"/>
        <w:jc w:val="both"/>
        <w:rPr>
          <w:rFonts w:ascii="Arial" w:hAnsi="Arial" w:cs="Arial"/>
          <w:sz w:val="22"/>
          <w:szCs w:val="22"/>
        </w:rPr>
      </w:pPr>
      <w:r w:rsidRPr="00F13C71">
        <w:rPr>
          <w:rFonts w:ascii="Arial" w:hAnsi="Arial" w:cs="Arial"/>
          <w:sz w:val="22"/>
          <w:szCs w:val="22"/>
        </w:rPr>
        <w:t xml:space="preserve">Temeljem članka 21. Zakona o održivom gospodarenju otpadom </w:t>
      </w:r>
      <w:r w:rsidR="005049C7" w:rsidRPr="00F13C71">
        <w:rPr>
          <w:rFonts w:ascii="Arial" w:hAnsi="Arial" w:cs="Arial"/>
          <w:sz w:val="22"/>
          <w:szCs w:val="22"/>
        </w:rPr>
        <w:t xml:space="preserve">izdaju se </w:t>
      </w:r>
      <w:r w:rsidRPr="00F13C71">
        <w:rPr>
          <w:rFonts w:ascii="Arial" w:hAnsi="Arial" w:cs="Arial"/>
          <w:sz w:val="22"/>
          <w:szCs w:val="22"/>
        </w:rPr>
        <w:t>prethodn</w:t>
      </w:r>
      <w:r w:rsidR="005049C7" w:rsidRPr="00F13C71">
        <w:rPr>
          <w:rFonts w:ascii="Arial" w:hAnsi="Arial" w:cs="Arial"/>
          <w:sz w:val="22"/>
          <w:szCs w:val="22"/>
        </w:rPr>
        <w:t>e</w:t>
      </w:r>
      <w:r w:rsidRPr="00F13C71">
        <w:rPr>
          <w:rFonts w:ascii="Arial" w:hAnsi="Arial" w:cs="Arial"/>
          <w:sz w:val="22"/>
          <w:szCs w:val="22"/>
        </w:rPr>
        <w:t xml:space="preserve"> suglasnost</w:t>
      </w:r>
      <w:r w:rsidR="005049C7" w:rsidRPr="00F13C71">
        <w:rPr>
          <w:rFonts w:ascii="Arial" w:hAnsi="Arial" w:cs="Arial"/>
          <w:sz w:val="22"/>
          <w:szCs w:val="22"/>
        </w:rPr>
        <w:t>i</w:t>
      </w:r>
      <w:r w:rsidRPr="00F13C71">
        <w:rPr>
          <w:rFonts w:ascii="Arial" w:hAnsi="Arial" w:cs="Arial"/>
          <w:sz w:val="22"/>
          <w:szCs w:val="22"/>
        </w:rPr>
        <w:t xml:space="preserve"> o usklađenosti</w:t>
      </w:r>
      <w:r w:rsidR="005049C7" w:rsidRPr="00F13C71">
        <w:rPr>
          <w:rFonts w:ascii="Arial" w:hAnsi="Arial" w:cs="Arial"/>
          <w:sz w:val="22"/>
          <w:szCs w:val="22"/>
        </w:rPr>
        <w:t xml:space="preserve"> </w:t>
      </w:r>
      <w:r w:rsidRPr="00F13C71">
        <w:rPr>
          <w:rFonts w:ascii="Arial" w:hAnsi="Arial" w:cs="Arial"/>
          <w:sz w:val="22"/>
          <w:szCs w:val="22"/>
        </w:rPr>
        <w:t>planova gospodarenja otpadom jedinica lokalne samouprave</w:t>
      </w:r>
      <w:r w:rsidRPr="00F13C71">
        <w:rPr>
          <w:rFonts w:ascii="Arial" w:hAnsi="Arial" w:cs="Arial"/>
          <w:color w:val="000000"/>
          <w:sz w:val="22"/>
          <w:szCs w:val="22"/>
        </w:rPr>
        <w:t xml:space="preserve"> sa odredbama </w:t>
      </w:r>
      <w:r w:rsidR="005049C7" w:rsidRPr="00F13C71">
        <w:rPr>
          <w:rFonts w:ascii="Arial" w:hAnsi="Arial" w:cs="Arial"/>
          <w:color w:val="000000"/>
          <w:sz w:val="22"/>
          <w:szCs w:val="22"/>
        </w:rPr>
        <w:t>navedenog</w:t>
      </w:r>
      <w:r w:rsidRPr="00F13C71">
        <w:rPr>
          <w:rFonts w:ascii="Arial" w:hAnsi="Arial" w:cs="Arial"/>
          <w:color w:val="000000"/>
          <w:sz w:val="22"/>
          <w:szCs w:val="22"/>
        </w:rPr>
        <w:t xml:space="preserve">  Zakon</w:t>
      </w:r>
      <w:r w:rsidR="005049C7" w:rsidRPr="00F13C71">
        <w:rPr>
          <w:rFonts w:ascii="Arial" w:hAnsi="Arial" w:cs="Arial"/>
          <w:color w:val="000000"/>
          <w:sz w:val="22"/>
          <w:szCs w:val="22"/>
        </w:rPr>
        <w:t>a</w:t>
      </w:r>
      <w:r w:rsidRPr="00F13C71">
        <w:rPr>
          <w:rFonts w:ascii="Arial" w:hAnsi="Arial" w:cs="Arial"/>
          <w:color w:val="000000"/>
          <w:sz w:val="22"/>
          <w:szCs w:val="22"/>
        </w:rPr>
        <w:t xml:space="preserve"> i Plan</w:t>
      </w:r>
      <w:r w:rsidR="005049C7" w:rsidRPr="00F13C71">
        <w:rPr>
          <w:rFonts w:ascii="Arial" w:hAnsi="Arial" w:cs="Arial"/>
          <w:color w:val="000000"/>
          <w:sz w:val="22"/>
          <w:szCs w:val="22"/>
        </w:rPr>
        <w:t>a</w:t>
      </w:r>
      <w:r w:rsidRPr="00F13C71">
        <w:rPr>
          <w:rFonts w:ascii="Arial" w:hAnsi="Arial" w:cs="Arial"/>
          <w:color w:val="000000"/>
          <w:sz w:val="22"/>
          <w:szCs w:val="22"/>
        </w:rPr>
        <w:t xml:space="preserve"> gospodarenja</w:t>
      </w:r>
      <w:r w:rsidRPr="00F13C71">
        <w:rPr>
          <w:rFonts w:ascii="Arial" w:hAnsi="Arial" w:cs="Arial"/>
          <w:sz w:val="22"/>
          <w:szCs w:val="22"/>
        </w:rPr>
        <w:t xml:space="preserve"> otpadom RH za razdoblje 2017. do 2022. godine</w:t>
      </w:r>
      <w:r w:rsidR="005049C7" w:rsidRPr="00F13C71">
        <w:rPr>
          <w:rFonts w:ascii="Arial" w:hAnsi="Arial" w:cs="Arial"/>
          <w:sz w:val="22"/>
          <w:szCs w:val="22"/>
        </w:rPr>
        <w:t>. U izvještajnom razdoblju</w:t>
      </w:r>
      <w:r w:rsidRPr="00F13C71">
        <w:rPr>
          <w:rFonts w:ascii="Arial" w:hAnsi="Arial" w:cs="Arial"/>
          <w:sz w:val="22"/>
          <w:szCs w:val="22"/>
        </w:rPr>
        <w:t xml:space="preserve"> </w:t>
      </w:r>
      <w:r w:rsidR="005049C7" w:rsidRPr="00F13C71">
        <w:rPr>
          <w:rFonts w:ascii="Arial" w:hAnsi="Arial" w:cs="Arial"/>
          <w:sz w:val="22"/>
          <w:szCs w:val="22"/>
        </w:rPr>
        <w:t>i</w:t>
      </w:r>
      <w:r w:rsidRPr="00F13C71">
        <w:rPr>
          <w:rFonts w:ascii="Arial" w:hAnsi="Arial" w:cs="Arial"/>
          <w:sz w:val="22"/>
          <w:szCs w:val="22"/>
        </w:rPr>
        <w:t xml:space="preserve">zdane su prethodne suglasnosti za:  </w:t>
      </w:r>
    </w:p>
    <w:p w:rsidR="0070048A" w:rsidRPr="002F6837" w:rsidRDefault="0070048A" w:rsidP="002F6837">
      <w:pPr>
        <w:pStyle w:val="Odlomakpopisa"/>
        <w:numPr>
          <w:ilvl w:val="0"/>
          <w:numId w:val="1"/>
        </w:numPr>
        <w:jc w:val="both"/>
        <w:rPr>
          <w:rFonts w:ascii="Arial" w:hAnsi="Arial" w:cs="Arial"/>
          <w:sz w:val="22"/>
          <w:szCs w:val="22"/>
        </w:rPr>
      </w:pPr>
      <w:r w:rsidRPr="00F13C71">
        <w:rPr>
          <w:rFonts w:ascii="Arial" w:hAnsi="Arial" w:cs="Arial"/>
          <w:sz w:val="22"/>
          <w:szCs w:val="22"/>
        </w:rPr>
        <w:t xml:space="preserve">Plan gospodarenja otpadom Općine Vrbje za razdoblje od 2017. - 2022. god.                                                                                                                 </w:t>
      </w:r>
    </w:p>
    <w:p w:rsidR="0070048A" w:rsidRPr="002F6837" w:rsidRDefault="0070048A" w:rsidP="002F6837">
      <w:pPr>
        <w:pStyle w:val="Odlomakpopisa"/>
        <w:numPr>
          <w:ilvl w:val="0"/>
          <w:numId w:val="1"/>
        </w:numPr>
        <w:jc w:val="both"/>
        <w:rPr>
          <w:rFonts w:ascii="Arial" w:hAnsi="Arial" w:cs="Arial"/>
          <w:sz w:val="22"/>
          <w:szCs w:val="22"/>
        </w:rPr>
      </w:pPr>
      <w:r w:rsidRPr="00F13C71">
        <w:rPr>
          <w:rFonts w:ascii="Arial" w:hAnsi="Arial" w:cs="Arial"/>
          <w:sz w:val="22"/>
          <w:szCs w:val="22"/>
        </w:rPr>
        <w:t>Plan gospodarenja otpadom Općine Vrpolje za razdoblje od 2018. - 2023. god</w:t>
      </w:r>
    </w:p>
    <w:p w:rsidR="0070048A" w:rsidRPr="00F13C71" w:rsidRDefault="0070048A" w:rsidP="0070048A">
      <w:pPr>
        <w:pStyle w:val="Bezproreda"/>
        <w:jc w:val="both"/>
        <w:rPr>
          <w:rFonts w:ascii="Arial" w:hAnsi="Arial" w:cs="Arial"/>
          <w:sz w:val="22"/>
          <w:szCs w:val="22"/>
        </w:rPr>
      </w:pPr>
    </w:p>
    <w:p w:rsidR="0070048A" w:rsidRPr="002D6C7E" w:rsidRDefault="0070048A" w:rsidP="0070048A">
      <w:pPr>
        <w:pStyle w:val="Bezproreda"/>
        <w:jc w:val="both"/>
        <w:rPr>
          <w:rFonts w:ascii="Arial" w:hAnsi="Arial" w:cs="Arial"/>
          <w:b/>
          <w:sz w:val="22"/>
          <w:szCs w:val="22"/>
        </w:rPr>
      </w:pPr>
      <w:r w:rsidRPr="002D6C7E">
        <w:rPr>
          <w:rFonts w:ascii="Arial" w:hAnsi="Arial" w:cs="Arial"/>
          <w:b/>
          <w:sz w:val="22"/>
          <w:szCs w:val="22"/>
        </w:rPr>
        <w:t xml:space="preserve">           </w:t>
      </w:r>
      <w:r w:rsidR="005049C7" w:rsidRPr="002D6C7E">
        <w:rPr>
          <w:rFonts w:ascii="Arial" w:hAnsi="Arial" w:cs="Arial"/>
          <w:b/>
          <w:sz w:val="22"/>
          <w:szCs w:val="22"/>
        </w:rPr>
        <w:t xml:space="preserve"> </w:t>
      </w:r>
      <w:r w:rsidRPr="002D6C7E">
        <w:rPr>
          <w:rFonts w:ascii="Arial" w:hAnsi="Arial" w:cs="Arial"/>
          <w:b/>
          <w:sz w:val="22"/>
          <w:szCs w:val="22"/>
        </w:rPr>
        <w:t>Potvrde glavnog projekta</w:t>
      </w:r>
    </w:p>
    <w:p w:rsidR="0070048A" w:rsidRPr="00F13C71" w:rsidRDefault="0070048A" w:rsidP="0070048A">
      <w:pPr>
        <w:pStyle w:val="Bezproreda"/>
        <w:jc w:val="both"/>
        <w:rPr>
          <w:rFonts w:ascii="Arial" w:hAnsi="Arial" w:cs="Arial"/>
          <w:sz w:val="22"/>
          <w:szCs w:val="22"/>
        </w:rPr>
      </w:pPr>
    </w:p>
    <w:p w:rsidR="0070048A" w:rsidRDefault="00A347E6" w:rsidP="0070048A">
      <w:pPr>
        <w:pStyle w:val="Bezproreda"/>
        <w:jc w:val="both"/>
        <w:rPr>
          <w:rFonts w:ascii="Arial" w:hAnsi="Arial" w:cs="Arial"/>
          <w:sz w:val="22"/>
          <w:szCs w:val="22"/>
        </w:rPr>
      </w:pPr>
      <w:r w:rsidRPr="00F13C71">
        <w:rPr>
          <w:rFonts w:ascii="Arial" w:hAnsi="Arial" w:cs="Arial"/>
          <w:sz w:val="22"/>
          <w:szCs w:val="22"/>
        </w:rPr>
        <w:tab/>
        <w:t xml:space="preserve">Sukladno odredbama </w:t>
      </w:r>
      <w:r w:rsidR="0070048A" w:rsidRPr="00F13C71">
        <w:rPr>
          <w:rFonts w:ascii="Arial" w:hAnsi="Arial" w:cs="Arial"/>
          <w:sz w:val="22"/>
          <w:szCs w:val="22"/>
        </w:rPr>
        <w:t>Zakona o gradnji</w:t>
      </w:r>
      <w:r w:rsidRPr="00F13C71">
        <w:rPr>
          <w:rFonts w:ascii="Arial" w:hAnsi="Arial" w:cs="Arial"/>
          <w:sz w:val="22"/>
          <w:szCs w:val="22"/>
        </w:rPr>
        <w:t>,</w:t>
      </w:r>
      <w:r w:rsidR="0070048A" w:rsidRPr="00F13C71">
        <w:rPr>
          <w:rFonts w:ascii="Arial" w:hAnsi="Arial" w:cs="Arial"/>
          <w:sz w:val="22"/>
          <w:szCs w:val="22"/>
        </w:rPr>
        <w:t xml:space="preserve"> a u svezi utvrđivanja usklađenosti projekta sa utvrđenim posebnim uvjetima zaštite prirode, sukladno člancima 23. i 144. Zakona o zaštiti prirode, izdane su potvrde glavnog projekta za građenje građevina iz područja:</w:t>
      </w:r>
    </w:p>
    <w:p w:rsidR="002D6C7E" w:rsidRPr="00F13C71" w:rsidRDefault="002D6C7E" w:rsidP="0070048A">
      <w:pPr>
        <w:pStyle w:val="Bezproreda"/>
        <w:jc w:val="both"/>
        <w:rPr>
          <w:rFonts w:ascii="Arial" w:hAnsi="Arial" w:cs="Arial"/>
          <w:sz w:val="22"/>
          <w:szCs w:val="22"/>
        </w:rPr>
      </w:pPr>
    </w:p>
    <w:p w:rsidR="00A347E6" w:rsidRPr="00F13C71" w:rsidRDefault="00EF61AE" w:rsidP="00EF61AE">
      <w:pPr>
        <w:pStyle w:val="Odlomakpopisa"/>
        <w:numPr>
          <w:ilvl w:val="0"/>
          <w:numId w:val="1"/>
        </w:numPr>
        <w:tabs>
          <w:tab w:val="left" w:pos="5103"/>
        </w:tabs>
        <w:jc w:val="both"/>
        <w:rPr>
          <w:rFonts w:ascii="Arial" w:hAnsi="Arial" w:cs="Arial"/>
          <w:sz w:val="22"/>
          <w:szCs w:val="22"/>
        </w:rPr>
      </w:pPr>
      <w:r>
        <w:rPr>
          <w:rFonts w:ascii="Arial" w:hAnsi="Arial" w:cs="Arial"/>
          <w:sz w:val="22"/>
          <w:szCs w:val="22"/>
        </w:rPr>
        <w:t>stambeni i pomoćni objekti</w:t>
      </w:r>
      <w:r>
        <w:rPr>
          <w:rFonts w:ascii="Arial" w:hAnsi="Arial" w:cs="Arial"/>
          <w:sz w:val="22"/>
          <w:szCs w:val="22"/>
        </w:rPr>
        <w:tab/>
      </w:r>
      <w:r w:rsidR="00A347E6" w:rsidRPr="00F13C71">
        <w:rPr>
          <w:rFonts w:ascii="Arial" w:hAnsi="Arial" w:cs="Arial"/>
          <w:sz w:val="22"/>
          <w:szCs w:val="22"/>
        </w:rPr>
        <w:t>- 2 projekta</w:t>
      </w:r>
      <w:r w:rsidR="0070048A" w:rsidRPr="00F13C71">
        <w:rPr>
          <w:rFonts w:ascii="Arial" w:hAnsi="Arial" w:cs="Arial"/>
          <w:sz w:val="22"/>
          <w:szCs w:val="22"/>
        </w:rPr>
        <w:t xml:space="preserve">           </w:t>
      </w:r>
    </w:p>
    <w:p w:rsidR="0070048A" w:rsidRPr="00F13C71" w:rsidRDefault="00A347E6" w:rsidP="00EF61AE">
      <w:pPr>
        <w:pStyle w:val="Odlomakpopisa"/>
        <w:numPr>
          <w:ilvl w:val="0"/>
          <w:numId w:val="1"/>
        </w:numPr>
        <w:tabs>
          <w:tab w:val="left" w:pos="5103"/>
        </w:tabs>
        <w:jc w:val="both"/>
        <w:rPr>
          <w:rFonts w:ascii="Arial" w:hAnsi="Arial" w:cs="Arial"/>
          <w:sz w:val="22"/>
          <w:szCs w:val="22"/>
        </w:rPr>
      </w:pPr>
      <w:r w:rsidRPr="00F13C71">
        <w:rPr>
          <w:rFonts w:ascii="Arial" w:hAnsi="Arial" w:cs="Arial"/>
          <w:sz w:val="22"/>
          <w:szCs w:val="22"/>
        </w:rPr>
        <w:t>cestovna infrastruktura</w:t>
      </w:r>
      <w:r w:rsidR="00EF61AE">
        <w:rPr>
          <w:rFonts w:ascii="Arial" w:hAnsi="Arial" w:cs="Arial"/>
          <w:sz w:val="22"/>
          <w:szCs w:val="22"/>
        </w:rPr>
        <w:tab/>
      </w:r>
      <w:r w:rsidRPr="00F13C71">
        <w:rPr>
          <w:rFonts w:ascii="Arial" w:hAnsi="Arial" w:cs="Arial"/>
          <w:sz w:val="22"/>
          <w:szCs w:val="22"/>
        </w:rPr>
        <w:t xml:space="preserve">- </w:t>
      </w:r>
      <w:r w:rsidR="0070048A" w:rsidRPr="00F13C71">
        <w:rPr>
          <w:rFonts w:ascii="Arial" w:hAnsi="Arial" w:cs="Arial"/>
          <w:sz w:val="22"/>
          <w:szCs w:val="22"/>
        </w:rPr>
        <w:t>5  projekat</w:t>
      </w:r>
      <w:r w:rsidRPr="00F13C71">
        <w:rPr>
          <w:rFonts w:ascii="Arial" w:hAnsi="Arial" w:cs="Arial"/>
          <w:sz w:val="22"/>
          <w:szCs w:val="22"/>
        </w:rPr>
        <w:t>a</w:t>
      </w:r>
    </w:p>
    <w:p w:rsidR="0070048A" w:rsidRPr="00F13C71" w:rsidRDefault="0070048A" w:rsidP="00EF61AE">
      <w:pPr>
        <w:pStyle w:val="Odlomakpopisa"/>
        <w:numPr>
          <w:ilvl w:val="0"/>
          <w:numId w:val="1"/>
        </w:numPr>
        <w:tabs>
          <w:tab w:val="left" w:pos="5103"/>
        </w:tabs>
        <w:jc w:val="both"/>
        <w:rPr>
          <w:rFonts w:ascii="Arial" w:hAnsi="Arial" w:cs="Arial"/>
          <w:sz w:val="22"/>
          <w:szCs w:val="22"/>
        </w:rPr>
      </w:pPr>
      <w:r w:rsidRPr="00F13C71">
        <w:rPr>
          <w:rFonts w:ascii="Arial" w:hAnsi="Arial" w:cs="Arial"/>
          <w:sz w:val="22"/>
          <w:szCs w:val="22"/>
        </w:rPr>
        <w:t xml:space="preserve">poslovne </w:t>
      </w:r>
      <w:r w:rsidR="00EF61AE">
        <w:rPr>
          <w:rFonts w:ascii="Arial" w:hAnsi="Arial" w:cs="Arial"/>
          <w:sz w:val="22"/>
          <w:szCs w:val="22"/>
        </w:rPr>
        <w:t>i proizvodne građevine</w:t>
      </w:r>
      <w:r w:rsidR="00EF61AE">
        <w:rPr>
          <w:rFonts w:ascii="Arial" w:hAnsi="Arial" w:cs="Arial"/>
          <w:sz w:val="22"/>
          <w:szCs w:val="22"/>
        </w:rPr>
        <w:tab/>
      </w:r>
      <w:r w:rsidRPr="00F13C71">
        <w:rPr>
          <w:rFonts w:ascii="Arial" w:hAnsi="Arial" w:cs="Arial"/>
          <w:sz w:val="22"/>
          <w:szCs w:val="22"/>
        </w:rPr>
        <w:t>- 1  projekt</w:t>
      </w:r>
    </w:p>
    <w:p w:rsidR="0070048A" w:rsidRPr="00F13C71" w:rsidRDefault="0070048A" w:rsidP="00EF61AE">
      <w:pPr>
        <w:pStyle w:val="Odlomakpopisa"/>
        <w:numPr>
          <w:ilvl w:val="0"/>
          <w:numId w:val="1"/>
        </w:numPr>
        <w:tabs>
          <w:tab w:val="left" w:pos="5103"/>
        </w:tabs>
        <w:jc w:val="both"/>
        <w:rPr>
          <w:rFonts w:ascii="Arial" w:hAnsi="Arial" w:cs="Arial"/>
          <w:sz w:val="22"/>
          <w:szCs w:val="22"/>
        </w:rPr>
      </w:pPr>
      <w:r w:rsidRPr="00F13C71">
        <w:rPr>
          <w:rFonts w:ascii="Arial" w:hAnsi="Arial" w:cs="Arial"/>
          <w:sz w:val="22"/>
          <w:szCs w:val="22"/>
        </w:rPr>
        <w:t>poljoprivredne</w:t>
      </w:r>
      <w:r w:rsidR="00EF61AE">
        <w:rPr>
          <w:rFonts w:ascii="Arial" w:hAnsi="Arial" w:cs="Arial"/>
          <w:sz w:val="22"/>
          <w:szCs w:val="22"/>
        </w:rPr>
        <w:t xml:space="preserve"> namjene</w:t>
      </w:r>
      <w:r w:rsidR="00EF61AE">
        <w:rPr>
          <w:rFonts w:ascii="Arial" w:hAnsi="Arial" w:cs="Arial"/>
          <w:sz w:val="22"/>
          <w:szCs w:val="22"/>
        </w:rPr>
        <w:tab/>
      </w:r>
      <w:r w:rsidRPr="00F13C71">
        <w:rPr>
          <w:rFonts w:ascii="Arial" w:hAnsi="Arial" w:cs="Arial"/>
          <w:sz w:val="22"/>
          <w:szCs w:val="22"/>
        </w:rPr>
        <w:t>- 1  projekt</w:t>
      </w:r>
    </w:p>
    <w:p w:rsidR="0070048A" w:rsidRPr="00F13C71" w:rsidRDefault="00EF61AE" w:rsidP="00EF61AE">
      <w:pPr>
        <w:pStyle w:val="Odlomakpopisa"/>
        <w:numPr>
          <w:ilvl w:val="0"/>
          <w:numId w:val="1"/>
        </w:numPr>
        <w:tabs>
          <w:tab w:val="left" w:pos="5103"/>
        </w:tabs>
        <w:jc w:val="both"/>
        <w:rPr>
          <w:rFonts w:ascii="Arial" w:hAnsi="Arial" w:cs="Arial"/>
          <w:sz w:val="22"/>
          <w:szCs w:val="22"/>
        </w:rPr>
      </w:pPr>
      <w:r>
        <w:rPr>
          <w:rFonts w:ascii="Arial" w:hAnsi="Arial" w:cs="Arial"/>
          <w:sz w:val="22"/>
          <w:szCs w:val="22"/>
        </w:rPr>
        <w:t>telekomunikacija</w:t>
      </w:r>
      <w:r>
        <w:rPr>
          <w:rFonts w:ascii="Arial" w:hAnsi="Arial" w:cs="Arial"/>
          <w:sz w:val="22"/>
          <w:szCs w:val="22"/>
        </w:rPr>
        <w:tab/>
      </w:r>
      <w:r w:rsidR="0070048A" w:rsidRPr="00F13C71">
        <w:rPr>
          <w:rFonts w:ascii="Arial" w:hAnsi="Arial" w:cs="Arial"/>
          <w:sz w:val="22"/>
          <w:szCs w:val="22"/>
        </w:rPr>
        <w:t>- 1  projekt</w:t>
      </w:r>
    </w:p>
    <w:p w:rsidR="0070048A" w:rsidRPr="00F13C71" w:rsidRDefault="0070048A" w:rsidP="00EF61AE">
      <w:pPr>
        <w:pStyle w:val="Odlomakpopisa"/>
        <w:numPr>
          <w:ilvl w:val="0"/>
          <w:numId w:val="1"/>
        </w:numPr>
        <w:tabs>
          <w:tab w:val="left" w:pos="5103"/>
        </w:tabs>
        <w:jc w:val="both"/>
        <w:rPr>
          <w:rFonts w:ascii="Arial" w:hAnsi="Arial" w:cs="Arial"/>
          <w:sz w:val="22"/>
          <w:szCs w:val="22"/>
        </w:rPr>
      </w:pPr>
      <w:r w:rsidRPr="00F13C71">
        <w:rPr>
          <w:rFonts w:ascii="Arial" w:hAnsi="Arial" w:cs="Arial"/>
          <w:sz w:val="22"/>
          <w:szCs w:val="22"/>
        </w:rPr>
        <w:t>društvene nam</w:t>
      </w:r>
      <w:r w:rsidR="00EF61AE">
        <w:rPr>
          <w:rFonts w:ascii="Arial" w:hAnsi="Arial" w:cs="Arial"/>
          <w:sz w:val="22"/>
          <w:szCs w:val="22"/>
        </w:rPr>
        <w:t>jene</w:t>
      </w:r>
      <w:r w:rsidR="00EF61AE">
        <w:rPr>
          <w:rFonts w:ascii="Arial" w:hAnsi="Arial" w:cs="Arial"/>
          <w:sz w:val="22"/>
          <w:szCs w:val="22"/>
        </w:rPr>
        <w:tab/>
      </w:r>
      <w:r w:rsidRPr="00F13C71">
        <w:rPr>
          <w:rFonts w:ascii="Arial" w:hAnsi="Arial" w:cs="Arial"/>
          <w:sz w:val="22"/>
          <w:szCs w:val="22"/>
        </w:rPr>
        <w:t>- 1  projekt</w:t>
      </w:r>
    </w:p>
    <w:p w:rsidR="0070048A" w:rsidRPr="00F13C71" w:rsidRDefault="0070048A" w:rsidP="0070048A">
      <w:pPr>
        <w:pStyle w:val="Bezproreda"/>
        <w:jc w:val="both"/>
        <w:rPr>
          <w:rFonts w:ascii="Arial" w:hAnsi="Arial" w:cs="Arial"/>
          <w:sz w:val="22"/>
          <w:szCs w:val="22"/>
        </w:rPr>
      </w:pPr>
    </w:p>
    <w:p w:rsidR="0070048A" w:rsidRDefault="00A347E6" w:rsidP="0070048A">
      <w:pPr>
        <w:pStyle w:val="Bezproreda"/>
        <w:jc w:val="both"/>
        <w:rPr>
          <w:rFonts w:ascii="Arial" w:hAnsi="Arial" w:cs="Arial"/>
          <w:sz w:val="22"/>
          <w:szCs w:val="22"/>
        </w:rPr>
      </w:pPr>
      <w:r w:rsidRPr="00F13C71">
        <w:rPr>
          <w:rFonts w:ascii="Arial" w:hAnsi="Arial" w:cs="Arial"/>
          <w:sz w:val="22"/>
          <w:szCs w:val="22"/>
        </w:rPr>
        <w:tab/>
      </w:r>
      <w:r w:rsidR="0070048A" w:rsidRPr="00F13C71">
        <w:rPr>
          <w:rFonts w:ascii="Arial" w:hAnsi="Arial" w:cs="Arial"/>
          <w:sz w:val="22"/>
          <w:szCs w:val="22"/>
        </w:rPr>
        <w:t>Temeljem zahtjeva investitora, u svrhu prijave na natječaj za korištenje EU sredstava, izdaju se mišljenja/očitovanja vezano za potrebe provedbe postupka prethodne ocjene prihvatljivosti za ekološku mrežu i potrebe provedbe postupka procjene/ocjene o potrebi procjene utjecaja na okoliš, te su</w:t>
      </w:r>
      <w:r w:rsidRPr="00F13C71">
        <w:rPr>
          <w:rFonts w:ascii="Arial" w:hAnsi="Arial" w:cs="Arial"/>
          <w:sz w:val="22"/>
          <w:szCs w:val="22"/>
        </w:rPr>
        <w:t xml:space="preserve"> ista</w:t>
      </w:r>
      <w:r w:rsidR="0070048A" w:rsidRPr="00F13C71">
        <w:rPr>
          <w:rFonts w:ascii="Arial" w:hAnsi="Arial" w:cs="Arial"/>
          <w:sz w:val="22"/>
          <w:szCs w:val="22"/>
        </w:rPr>
        <w:t xml:space="preserve"> izdan</w:t>
      </w:r>
      <w:r w:rsidRPr="00F13C71">
        <w:rPr>
          <w:rFonts w:ascii="Arial" w:hAnsi="Arial" w:cs="Arial"/>
          <w:sz w:val="22"/>
          <w:szCs w:val="22"/>
        </w:rPr>
        <w:t>a</w:t>
      </w:r>
      <w:r w:rsidR="0070048A" w:rsidRPr="00F13C71">
        <w:rPr>
          <w:rFonts w:ascii="Arial" w:hAnsi="Arial" w:cs="Arial"/>
          <w:sz w:val="22"/>
          <w:szCs w:val="22"/>
        </w:rPr>
        <w:t xml:space="preserve"> za zahvate:</w:t>
      </w:r>
    </w:p>
    <w:p w:rsidR="002D6C7E" w:rsidRPr="00F13C71" w:rsidRDefault="002D6C7E" w:rsidP="0070048A">
      <w:pPr>
        <w:pStyle w:val="Bezproreda"/>
        <w:jc w:val="both"/>
        <w:rPr>
          <w:rFonts w:ascii="Arial" w:hAnsi="Arial" w:cs="Arial"/>
          <w:sz w:val="22"/>
          <w:szCs w:val="22"/>
        </w:rPr>
      </w:pPr>
    </w:p>
    <w:p w:rsidR="0070048A" w:rsidRPr="00F13C71" w:rsidRDefault="0070048A" w:rsidP="00092B70">
      <w:pPr>
        <w:pStyle w:val="Odlomakpopisa"/>
        <w:numPr>
          <w:ilvl w:val="0"/>
          <w:numId w:val="1"/>
        </w:numPr>
        <w:tabs>
          <w:tab w:val="left" w:pos="5103"/>
        </w:tabs>
        <w:jc w:val="both"/>
        <w:rPr>
          <w:rFonts w:ascii="Arial" w:hAnsi="Arial" w:cs="Arial"/>
          <w:sz w:val="22"/>
          <w:szCs w:val="22"/>
        </w:rPr>
      </w:pPr>
      <w:r w:rsidRPr="00F13C71">
        <w:rPr>
          <w:rFonts w:ascii="Arial" w:hAnsi="Arial" w:cs="Arial"/>
          <w:sz w:val="22"/>
          <w:szCs w:val="22"/>
        </w:rPr>
        <w:t>izgradnje s</w:t>
      </w:r>
      <w:r w:rsidR="00092B70">
        <w:rPr>
          <w:rFonts w:ascii="Arial" w:hAnsi="Arial" w:cs="Arial"/>
          <w:sz w:val="22"/>
          <w:szCs w:val="22"/>
        </w:rPr>
        <w:t>unčane elektrane</w:t>
      </w:r>
      <w:r w:rsidR="00092B70">
        <w:rPr>
          <w:rFonts w:ascii="Arial" w:hAnsi="Arial" w:cs="Arial"/>
          <w:sz w:val="22"/>
          <w:szCs w:val="22"/>
        </w:rPr>
        <w:tab/>
      </w:r>
      <w:r w:rsidRPr="00F13C71">
        <w:rPr>
          <w:rFonts w:ascii="Arial" w:hAnsi="Arial" w:cs="Arial"/>
          <w:sz w:val="22"/>
          <w:szCs w:val="22"/>
        </w:rPr>
        <w:t>- 3 zahvata</w:t>
      </w:r>
    </w:p>
    <w:p w:rsidR="0070048A" w:rsidRPr="00F13C71" w:rsidRDefault="0070048A" w:rsidP="00092B70">
      <w:pPr>
        <w:pStyle w:val="Odlomakpopisa"/>
        <w:numPr>
          <w:ilvl w:val="0"/>
          <w:numId w:val="1"/>
        </w:numPr>
        <w:tabs>
          <w:tab w:val="left" w:pos="5103"/>
        </w:tabs>
        <w:jc w:val="both"/>
        <w:rPr>
          <w:rFonts w:ascii="Arial" w:hAnsi="Arial" w:cs="Arial"/>
          <w:sz w:val="22"/>
          <w:szCs w:val="22"/>
        </w:rPr>
      </w:pPr>
      <w:r w:rsidRPr="00F13C71">
        <w:rPr>
          <w:rFonts w:ascii="Arial" w:hAnsi="Arial" w:cs="Arial"/>
          <w:sz w:val="22"/>
          <w:szCs w:val="22"/>
        </w:rPr>
        <w:t>izgradn</w:t>
      </w:r>
      <w:r w:rsidR="00092B70">
        <w:rPr>
          <w:rFonts w:ascii="Arial" w:hAnsi="Arial" w:cs="Arial"/>
          <w:sz w:val="22"/>
          <w:szCs w:val="22"/>
        </w:rPr>
        <w:t>je prometne infrastrukture</w:t>
      </w:r>
      <w:r w:rsidR="00092B70">
        <w:rPr>
          <w:rFonts w:ascii="Arial" w:hAnsi="Arial" w:cs="Arial"/>
          <w:sz w:val="22"/>
          <w:szCs w:val="22"/>
        </w:rPr>
        <w:tab/>
      </w:r>
      <w:r w:rsidRPr="00F13C71">
        <w:rPr>
          <w:rFonts w:ascii="Arial" w:hAnsi="Arial" w:cs="Arial"/>
          <w:sz w:val="22"/>
          <w:szCs w:val="22"/>
        </w:rPr>
        <w:t>- 3 zahvata</w:t>
      </w:r>
    </w:p>
    <w:p w:rsidR="0070048A" w:rsidRPr="00F13C71" w:rsidRDefault="0070048A" w:rsidP="00092B70">
      <w:pPr>
        <w:pStyle w:val="Odlomakpopisa"/>
        <w:numPr>
          <w:ilvl w:val="0"/>
          <w:numId w:val="1"/>
        </w:numPr>
        <w:tabs>
          <w:tab w:val="left" w:pos="5103"/>
        </w:tabs>
        <w:jc w:val="both"/>
        <w:rPr>
          <w:rFonts w:ascii="Arial" w:hAnsi="Arial" w:cs="Arial"/>
          <w:sz w:val="22"/>
          <w:szCs w:val="22"/>
        </w:rPr>
      </w:pPr>
      <w:r w:rsidRPr="00F13C71">
        <w:rPr>
          <w:rFonts w:ascii="Arial" w:hAnsi="Arial" w:cs="Arial"/>
          <w:sz w:val="22"/>
          <w:szCs w:val="22"/>
        </w:rPr>
        <w:t>izgradnja obi</w:t>
      </w:r>
      <w:r w:rsidR="00092B70">
        <w:rPr>
          <w:rFonts w:ascii="Arial" w:hAnsi="Arial" w:cs="Arial"/>
          <w:sz w:val="22"/>
          <w:szCs w:val="22"/>
        </w:rPr>
        <w:t>teljske kuće</w:t>
      </w:r>
      <w:r w:rsidR="00092B70">
        <w:rPr>
          <w:rFonts w:ascii="Arial" w:hAnsi="Arial" w:cs="Arial"/>
          <w:sz w:val="22"/>
          <w:szCs w:val="22"/>
        </w:rPr>
        <w:tab/>
      </w:r>
      <w:r w:rsidRPr="00F13C71">
        <w:rPr>
          <w:rFonts w:ascii="Arial" w:hAnsi="Arial" w:cs="Arial"/>
          <w:sz w:val="22"/>
          <w:szCs w:val="22"/>
        </w:rPr>
        <w:t>- 1 zahvat</w:t>
      </w:r>
    </w:p>
    <w:p w:rsidR="0070048A" w:rsidRPr="00F13C71" w:rsidRDefault="0070048A" w:rsidP="00092B70">
      <w:pPr>
        <w:pStyle w:val="Odlomakpopisa"/>
        <w:numPr>
          <w:ilvl w:val="0"/>
          <w:numId w:val="1"/>
        </w:numPr>
        <w:tabs>
          <w:tab w:val="left" w:pos="5103"/>
        </w:tabs>
        <w:jc w:val="both"/>
        <w:rPr>
          <w:rFonts w:ascii="Arial" w:hAnsi="Arial" w:cs="Arial"/>
          <w:sz w:val="22"/>
          <w:szCs w:val="22"/>
        </w:rPr>
      </w:pPr>
      <w:r w:rsidRPr="00F13C71">
        <w:rPr>
          <w:rFonts w:ascii="Arial" w:hAnsi="Arial" w:cs="Arial"/>
          <w:sz w:val="22"/>
          <w:szCs w:val="22"/>
        </w:rPr>
        <w:t xml:space="preserve">izgradnja </w:t>
      </w:r>
      <w:r w:rsidR="00092B70">
        <w:rPr>
          <w:rFonts w:ascii="Arial" w:hAnsi="Arial" w:cs="Arial"/>
          <w:sz w:val="22"/>
          <w:szCs w:val="22"/>
        </w:rPr>
        <w:t>poslovnog objekta</w:t>
      </w:r>
      <w:r w:rsidR="00092B70">
        <w:rPr>
          <w:rFonts w:ascii="Arial" w:hAnsi="Arial" w:cs="Arial"/>
          <w:sz w:val="22"/>
          <w:szCs w:val="22"/>
        </w:rPr>
        <w:tab/>
      </w:r>
      <w:r w:rsidRPr="00F13C71">
        <w:rPr>
          <w:rFonts w:ascii="Arial" w:hAnsi="Arial" w:cs="Arial"/>
          <w:sz w:val="22"/>
          <w:szCs w:val="22"/>
        </w:rPr>
        <w:t>- 1 zahvat</w:t>
      </w:r>
    </w:p>
    <w:p w:rsidR="0070048A" w:rsidRPr="00F13C71" w:rsidRDefault="0070048A" w:rsidP="00092B70">
      <w:pPr>
        <w:pStyle w:val="Odlomakpopisa"/>
        <w:numPr>
          <w:ilvl w:val="0"/>
          <w:numId w:val="1"/>
        </w:numPr>
        <w:tabs>
          <w:tab w:val="left" w:pos="5103"/>
        </w:tabs>
        <w:jc w:val="both"/>
        <w:rPr>
          <w:rFonts w:ascii="Arial" w:hAnsi="Arial" w:cs="Arial"/>
          <w:sz w:val="22"/>
          <w:szCs w:val="22"/>
        </w:rPr>
      </w:pPr>
      <w:r w:rsidRPr="00F13C71">
        <w:rPr>
          <w:rFonts w:ascii="Arial" w:hAnsi="Arial" w:cs="Arial"/>
          <w:sz w:val="22"/>
          <w:szCs w:val="22"/>
        </w:rPr>
        <w:t>izgradn</w:t>
      </w:r>
      <w:r w:rsidR="00092B70">
        <w:rPr>
          <w:rFonts w:ascii="Arial" w:hAnsi="Arial" w:cs="Arial"/>
          <w:sz w:val="22"/>
          <w:szCs w:val="22"/>
        </w:rPr>
        <w:t>ja poljoprivrednog objekta</w:t>
      </w:r>
      <w:r w:rsidR="00092B70">
        <w:rPr>
          <w:rFonts w:ascii="Arial" w:hAnsi="Arial" w:cs="Arial"/>
          <w:sz w:val="22"/>
          <w:szCs w:val="22"/>
        </w:rPr>
        <w:tab/>
      </w:r>
      <w:r w:rsidRPr="00F13C71">
        <w:rPr>
          <w:rFonts w:ascii="Arial" w:hAnsi="Arial" w:cs="Arial"/>
          <w:sz w:val="22"/>
          <w:szCs w:val="22"/>
        </w:rPr>
        <w:t>- 1 zahvat</w:t>
      </w:r>
    </w:p>
    <w:p w:rsidR="0070048A" w:rsidRPr="00F13C71" w:rsidRDefault="0070048A" w:rsidP="00092B70">
      <w:pPr>
        <w:pStyle w:val="Odlomakpopisa"/>
        <w:numPr>
          <w:ilvl w:val="0"/>
          <w:numId w:val="1"/>
        </w:numPr>
        <w:tabs>
          <w:tab w:val="left" w:pos="5103"/>
        </w:tabs>
        <w:jc w:val="both"/>
        <w:rPr>
          <w:rFonts w:ascii="Arial" w:hAnsi="Arial" w:cs="Arial"/>
          <w:sz w:val="22"/>
          <w:szCs w:val="22"/>
        </w:rPr>
      </w:pPr>
      <w:r w:rsidRPr="00F13C71">
        <w:rPr>
          <w:rFonts w:ascii="Arial" w:hAnsi="Arial" w:cs="Arial"/>
          <w:sz w:val="22"/>
          <w:szCs w:val="22"/>
        </w:rPr>
        <w:t>prenamjena obje</w:t>
      </w:r>
      <w:r w:rsidR="00092B70">
        <w:rPr>
          <w:rFonts w:ascii="Arial" w:hAnsi="Arial" w:cs="Arial"/>
          <w:sz w:val="22"/>
          <w:szCs w:val="22"/>
        </w:rPr>
        <w:t>kta</w:t>
      </w:r>
      <w:r w:rsidR="00092B70">
        <w:rPr>
          <w:rFonts w:ascii="Arial" w:hAnsi="Arial" w:cs="Arial"/>
          <w:sz w:val="22"/>
          <w:szCs w:val="22"/>
        </w:rPr>
        <w:tab/>
      </w:r>
      <w:r w:rsidRPr="00F13C71">
        <w:rPr>
          <w:rFonts w:ascii="Arial" w:hAnsi="Arial" w:cs="Arial"/>
          <w:sz w:val="22"/>
          <w:szCs w:val="22"/>
        </w:rPr>
        <w:t>- 1 zahvat</w:t>
      </w:r>
    </w:p>
    <w:p w:rsidR="002B09EE" w:rsidRDefault="002B09EE" w:rsidP="0070048A">
      <w:pPr>
        <w:pStyle w:val="Bezproreda"/>
        <w:ind w:firstLine="709"/>
        <w:jc w:val="both"/>
        <w:rPr>
          <w:rFonts w:ascii="Arial" w:hAnsi="Arial" w:cs="Arial"/>
          <w:b/>
          <w:sz w:val="22"/>
          <w:szCs w:val="22"/>
        </w:rPr>
      </w:pPr>
    </w:p>
    <w:p w:rsidR="0070048A" w:rsidRPr="002D6C7E" w:rsidRDefault="00A347E6" w:rsidP="0070048A">
      <w:pPr>
        <w:pStyle w:val="Bezproreda"/>
        <w:ind w:firstLine="709"/>
        <w:jc w:val="both"/>
        <w:rPr>
          <w:rFonts w:ascii="Arial" w:hAnsi="Arial" w:cs="Arial"/>
          <w:b/>
          <w:sz w:val="22"/>
          <w:szCs w:val="22"/>
        </w:rPr>
      </w:pPr>
      <w:r w:rsidRPr="002D6C7E">
        <w:rPr>
          <w:rFonts w:ascii="Arial" w:hAnsi="Arial" w:cs="Arial"/>
          <w:b/>
          <w:sz w:val="22"/>
          <w:szCs w:val="22"/>
        </w:rPr>
        <w:t xml:space="preserve"> </w:t>
      </w:r>
      <w:r w:rsidR="0070048A" w:rsidRPr="002D6C7E">
        <w:rPr>
          <w:rFonts w:ascii="Arial" w:hAnsi="Arial" w:cs="Arial"/>
          <w:b/>
          <w:sz w:val="22"/>
          <w:szCs w:val="22"/>
        </w:rPr>
        <w:t>Ostalo</w:t>
      </w:r>
    </w:p>
    <w:p w:rsidR="0070048A" w:rsidRPr="00F13C71" w:rsidRDefault="0070048A" w:rsidP="0070048A">
      <w:pPr>
        <w:pStyle w:val="Bezproreda"/>
        <w:jc w:val="both"/>
        <w:rPr>
          <w:rFonts w:ascii="Arial" w:hAnsi="Arial" w:cs="Arial"/>
          <w:sz w:val="22"/>
          <w:szCs w:val="22"/>
        </w:rPr>
      </w:pPr>
    </w:p>
    <w:p w:rsidR="0070048A" w:rsidRPr="00F13C71" w:rsidRDefault="0070048A" w:rsidP="0070048A">
      <w:pPr>
        <w:pStyle w:val="Bezproreda"/>
        <w:ind w:firstLine="708"/>
        <w:jc w:val="both"/>
        <w:rPr>
          <w:rFonts w:ascii="Arial" w:hAnsi="Arial" w:cs="Arial"/>
          <w:sz w:val="22"/>
          <w:szCs w:val="22"/>
        </w:rPr>
      </w:pPr>
      <w:r w:rsidRPr="00F13C71">
        <w:rPr>
          <w:rFonts w:ascii="Arial" w:hAnsi="Arial" w:cs="Arial"/>
          <w:sz w:val="22"/>
          <w:szCs w:val="22"/>
        </w:rPr>
        <w:t>U Razdjelu 5. Proračuna</w:t>
      </w:r>
      <w:r w:rsidR="00A347E6" w:rsidRPr="00F13C71">
        <w:rPr>
          <w:rFonts w:ascii="Arial" w:hAnsi="Arial" w:cs="Arial"/>
          <w:sz w:val="22"/>
          <w:szCs w:val="22"/>
        </w:rPr>
        <w:t xml:space="preserve"> Brodsko-posavske županije za 2019.</w:t>
      </w:r>
      <w:r w:rsidRPr="00F13C71">
        <w:rPr>
          <w:rFonts w:ascii="Arial" w:hAnsi="Arial" w:cs="Arial"/>
          <w:sz w:val="22"/>
          <w:szCs w:val="22"/>
        </w:rPr>
        <w:t xml:space="preserve"> </w:t>
      </w:r>
      <w:r w:rsidR="00A347E6" w:rsidRPr="00F13C71">
        <w:rPr>
          <w:rFonts w:ascii="Arial" w:hAnsi="Arial" w:cs="Arial"/>
          <w:sz w:val="22"/>
          <w:szCs w:val="22"/>
        </w:rPr>
        <w:t>p</w:t>
      </w:r>
      <w:r w:rsidRPr="00F13C71">
        <w:rPr>
          <w:rFonts w:ascii="Arial" w:hAnsi="Arial" w:cs="Arial"/>
          <w:sz w:val="22"/>
          <w:szCs w:val="22"/>
        </w:rPr>
        <w:t>lanirana</w:t>
      </w:r>
      <w:r w:rsidR="00A347E6" w:rsidRPr="00F13C71">
        <w:rPr>
          <w:rFonts w:ascii="Arial" w:hAnsi="Arial" w:cs="Arial"/>
          <w:sz w:val="22"/>
          <w:szCs w:val="22"/>
        </w:rPr>
        <w:t xml:space="preserve"> su</w:t>
      </w:r>
      <w:r w:rsidRPr="00F13C71">
        <w:rPr>
          <w:rFonts w:ascii="Arial" w:hAnsi="Arial" w:cs="Arial"/>
          <w:sz w:val="22"/>
          <w:szCs w:val="22"/>
        </w:rPr>
        <w:t xml:space="preserve"> sredstva za sufinanciranje usluge kemijskog tretiranja komaraca</w:t>
      </w:r>
      <w:r w:rsidR="00A347E6" w:rsidRPr="00F13C71">
        <w:rPr>
          <w:rFonts w:ascii="Arial" w:hAnsi="Arial" w:cs="Arial"/>
          <w:sz w:val="22"/>
          <w:szCs w:val="22"/>
        </w:rPr>
        <w:t>. Za navedenu namjenu</w:t>
      </w:r>
      <w:r w:rsidRPr="00F13C71">
        <w:rPr>
          <w:rFonts w:ascii="Arial" w:hAnsi="Arial" w:cs="Arial"/>
          <w:sz w:val="22"/>
          <w:szCs w:val="22"/>
        </w:rPr>
        <w:t xml:space="preserve"> sklopljeni</w:t>
      </w:r>
      <w:r w:rsidR="00A347E6" w:rsidRPr="00F13C71">
        <w:rPr>
          <w:rFonts w:ascii="Arial" w:hAnsi="Arial" w:cs="Arial"/>
          <w:sz w:val="22"/>
          <w:szCs w:val="22"/>
        </w:rPr>
        <w:t xml:space="preserve"> su</w:t>
      </w:r>
      <w:r w:rsidRPr="00F13C71">
        <w:rPr>
          <w:rFonts w:ascii="Arial" w:hAnsi="Arial" w:cs="Arial"/>
          <w:sz w:val="22"/>
          <w:szCs w:val="22"/>
        </w:rPr>
        <w:t xml:space="preserve"> sporazumi i izvršena je uplata</w:t>
      </w:r>
      <w:r w:rsidR="00A347E6" w:rsidRPr="00F13C71">
        <w:rPr>
          <w:rFonts w:ascii="Arial" w:hAnsi="Arial" w:cs="Arial"/>
          <w:sz w:val="22"/>
          <w:szCs w:val="22"/>
        </w:rPr>
        <w:t xml:space="preserve"> sredstava</w:t>
      </w:r>
      <w:r w:rsidRPr="00F13C71">
        <w:rPr>
          <w:rFonts w:ascii="Arial" w:hAnsi="Arial" w:cs="Arial"/>
          <w:sz w:val="22"/>
          <w:szCs w:val="22"/>
        </w:rPr>
        <w:t xml:space="preserve"> općinama u ukupnom iznosu od 200.000,00 k</w:t>
      </w:r>
      <w:r w:rsidR="00A347E6" w:rsidRPr="00F13C71">
        <w:rPr>
          <w:rFonts w:ascii="Arial" w:hAnsi="Arial" w:cs="Arial"/>
          <w:sz w:val="22"/>
          <w:szCs w:val="22"/>
        </w:rPr>
        <w:t>una</w:t>
      </w:r>
      <w:r w:rsidRPr="00F13C71">
        <w:rPr>
          <w:rFonts w:ascii="Arial" w:hAnsi="Arial" w:cs="Arial"/>
          <w:sz w:val="22"/>
          <w:szCs w:val="22"/>
        </w:rPr>
        <w:t>.</w:t>
      </w:r>
    </w:p>
    <w:p w:rsidR="0070048A" w:rsidRDefault="00A347E6" w:rsidP="0070048A">
      <w:pPr>
        <w:pStyle w:val="Bezproreda"/>
        <w:jc w:val="both"/>
        <w:rPr>
          <w:rFonts w:ascii="Arial" w:hAnsi="Arial" w:cs="Arial"/>
          <w:sz w:val="22"/>
          <w:szCs w:val="22"/>
        </w:rPr>
      </w:pPr>
      <w:r w:rsidRPr="00F13C71">
        <w:rPr>
          <w:rFonts w:ascii="Arial" w:hAnsi="Arial" w:cs="Arial"/>
          <w:sz w:val="22"/>
          <w:szCs w:val="22"/>
        </w:rPr>
        <w:tab/>
      </w:r>
      <w:r w:rsidR="0070048A" w:rsidRPr="00F13C71">
        <w:rPr>
          <w:rFonts w:ascii="Arial" w:hAnsi="Arial" w:cs="Arial"/>
          <w:sz w:val="22"/>
          <w:szCs w:val="22"/>
        </w:rPr>
        <w:t xml:space="preserve">Temeljem zahtjeva Ministarstva zaštite okoliša i energetike, obavlja se očevid radi utvrđivanja  stanja građevine i opreme vezano za dodjelu sredstava iz programa IPARD, te izrađuju izvješća i prikupljanja podataka  za potrebe Ministarstva. </w:t>
      </w:r>
    </w:p>
    <w:p w:rsidR="00A02451" w:rsidRDefault="00A02451" w:rsidP="0070048A">
      <w:pPr>
        <w:pStyle w:val="Bezproreda"/>
        <w:jc w:val="both"/>
        <w:rPr>
          <w:rFonts w:ascii="Arial" w:hAnsi="Arial" w:cs="Arial"/>
          <w:sz w:val="22"/>
          <w:szCs w:val="22"/>
        </w:rPr>
      </w:pPr>
    </w:p>
    <w:p w:rsidR="00A02451" w:rsidRPr="00F13C71" w:rsidRDefault="00A02451" w:rsidP="0070048A">
      <w:pPr>
        <w:pStyle w:val="Bezproreda"/>
        <w:jc w:val="both"/>
        <w:rPr>
          <w:rFonts w:ascii="Arial" w:hAnsi="Arial" w:cs="Arial"/>
          <w:sz w:val="22"/>
          <w:szCs w:val="22"/>
        </w:rPr>
      </w:pPr>
    </w:p>
    <w:p w:rsidR="0070048A" w:rsidRPr="00F13C71" w:rsidRDefault="0070048A" w:rsidP="0070048A">
      <w:pPr>
        <w:rPr>
          <w:rFonts w:ascii="Arial" w:hAnsi="Arial" w:cs="Arial"/>
        </w:rPr>
      </w:pPr>
    </w:p>
    <w:p w:rsidR="0070048A" w:rsidRDefault="0070048A" w:rsidP="002D6C7E">
      <w:pPr>
        <w:pStyle w:val="Naslov2"/>
        <w:spacing w:after="0" w:line="240" w:lineRule="auto"/>
        <w:rPr>
          <w:rFonts w:ascii="Arial" w:hAnsi="Arial" w:cs="Arial"/>
          <w:i w:val="0"/>
          <w:sz w:val="22"/>
          <w:szCs w:val="22"/>
        </w:rPr>
      </w:pPr>
      <w:r w:rsidRPr="002D6C7E">
        <w:rPr>
          <w:rFonts w:ascii="Arial" w:hAnsi="Arial" w:cs="Arial"/>
          <w:i w:val="0"/>
          <w:sz w:val="22"/>
          <w:szCs w:val="22"/>
        </w:rPr>
        <w:lastRenderedPageBreak/>
        <w:t xml:space="preserve">           Izvješće o izdanim posebnim uvjetima zaštite prirode</w:t>
      </w:r>
    </w:p>
    <w:p w:rsidR="002D6C7E" w:rsidRPr="002D6C7E" w:rsidRDefault="002D6C7E" w:rsidP="002D6C7E">
      <w:pPr>
        <w:spacing w:after="0" w:line="240" w:lineRule="auto"/>
      </w:pPr>
    </w:p>
    <w:p w:rsidR="0070048A" w:rsidRPr="00F13C71" w:rsidRDefault="0070048A" w:rsidP="002D6C7E">
      <w:pPr>
        <w:tabs>
          <w:tab w:val="left" w:pos="567"/>
          <w:tab w:val="left" w:pos="709"/>
        </w:tabs>
        <w:spacing w:after="0" w:line="240" w:lineRule="auto"/>
        <w:jc w:val="both"/>
        <w:rPr>
          <w:rFonts w:ascii="Arial" w:hAnsi="Arial" w:cs="Arial"/>
        </w:rPr>
      </w:pPr>
      <w:r w:rsidRPr="00F13C71">
        <w:rPr>
          <w:rFonts w:ascii="Arial" w:hAnsi="Arial" w:cs="Arial"/>
        </w:rPr>
        <w:tab/>
        <w:t xml:space="preserve">  Temeljem članka 23. i članka 143. Zakona o zaštiti prirode za zahvate za koje je sukladno posebnim propisima iz područja prostornog uređenja i posebnim propisima iz područja gradnje potrebno ishoditi akt za građenje</w:t>
      </w:r>
      <w:r w:rsidR="00A347E6" w:rsidRPr="00F13C71">
        <w:rPr>
          <w:rFonts w:ascii="Arial" w:hAnsi="Arial" w:cs="Arial"/>
        </w:rPr>
        <w:t>, putem Upravnog odjela za komunalno gospodarstvo i zaštitu okoliša</w:t>
      </w:r>
      <w:r w:rsidRPr="00F13C71">
        <w:rPr>
          <w:rFonts w:ascii="Arial" w:hAnsi="Arial" w:cs="Arial"/>
          <w:b/>
        </w:rPr>
        <w:t xml:space="preserve"> </w:t>
      </w:r>
      <w:r w:rsidRPr="00F13C71">
        <w:rPr>
          <w:rFonts w:ascii="Arial" w:hAnsi="Arial" w:cs="Arial"/>
        </w:rPr>
        <w:t>utvrđuj</w:t>
      </w:r>
      <w:r w:rsidR="00A347E6" w:rsidRPr="00F13C71">
        <w:rPr>
          <w:rFonts w:ascii="Arial" w:hAnsi="Arial" w:cs="Arial"/>
        </w:rPr>
        <w:t>u se</w:t>
      </w:r>
      <w:r w:rsidRPr="00F13C71">
        <w:rPr>
          <w:rFonts w:ascii="Arial" w:hAnsi="Arial" w:cs="Arial"/>
        </w:rPr>
        <w:t xml:space="preserve"> uvjete zaštite prirode i</w:t>
      </w:r>
      <w:r w:rsidR="00253DA2" w:rsidRPr="00F13C71">
        <w:rPr>
          <w:rFonts w:ascii="Arial" w:hAnsi="Arial" w:cs="Arial"/>
        </w:rPr>
        <w:t xml:space="preserve"> izdaju</w:t>
      </w:r>
      <w:r w:rsidRPr="00F13C71">
        <w:rPr>
          <w:rFonts w:ascii="Arial" w:hAnsi="Arial" w:cs="Arial"/>
        </w:rPr>
        <w:t xml:space="preserve"> potvrdu za zahvate:</w:t>
      </w:r>
    </w:p>
    <w:p w:rsidR="0070048A" w:rsidRPr="00F13C71" w:rsidRDefault="0070048A" w:rsidP="00E80719">
      <w:pPr>
        <w:numPr>
          <w:ilvl w:val="0"/>
          <w:numId w:val="9"/>
        </w:numPr>
        <w:tabs>
          <w:tab w:val="left" w:pos="709"/>
          <w:tab w:val="left" w:pos="851"/>
        </w:tabs>
        <w:spacing w:after="0" w:line="240" w:lineRule="auto"/>
        <w:jc w:val="both"/>
        <w:rPr>
          <w:rFonts w:ascii="Arial" w:hAnsi="Arial" w:cs="Arial"/>
        </w:rPr>
      </w:pPr>
      <w:r w:rsidRPr="00F13C71">
        <w:rPr>
          <w:rFonts w:ascii="Arial" w:hAnsi="Arial" w:cs="Arial"/>
        </w:rPr>
        <w:t>za koje</w:t>
      </w:r>
      <w:r w:rsidR="00253DA2" w:rsidRPr="00F13C71">
        <w:rPr>
          <w:rFonts w:ascii="Arial" w:hAnsi="Arial" w:cs="Arial"/>
        </w:rPr>
        <w:t xml:space="preserve"> se</w:t>
      </w:r>
      <w:r w:rsidRPr="00F13C71">
        <w:rPr>
          <w:rFonts w:ascii="Arial" w:hAnsi="Arial" w:cs="Arial"/>
        </w:rPr>
        <w:t xml:space="preserve"> provodi postupak procjene utjecaja na okoliš ili postupak ocjene o potrebi procjene utjecaja na okoliš prema posebnom propisu iz područja zaštite okoliša, </w:t>
      </w:r>
    </w:p>
    <w:p w:rsidR="0070048A" w:rsidRPr="00F13C71" w:rsidRDefault="0070048A" w:rsidP="00E80719">
      <w:pPr>
        <w:numPr>
          <w:ilvl w:val="0"/>
          <w:numId w:val="9"/>
        </w:numPr>
        <w:tabs>
          <w:tab w:val="left" w:pos="709"/>
          <w:tab w:val="left" w:pos="851"/>
        </w:tabs>
        <w:spacing w:after="0" w:line="240" w:lineRule="auto"/>
        <w:jc w:val="both"/>
        <w:rPr>
          <w:rFonts w:ascii="Arial" w:hAnsi="Arial" w:cs="Arial"/>
        </w:rPr>
      </w:pPr>
      <w:r w:rsidRPr="00F13C71">
        <w:rPr>
          <w:rFonts w:ascii="Arial" w:hAnsi="Arial" w:cs="Arial"/>
        </w:rPr>
        <w:t>koji mogu imati značajan negativan utjecaj na ciljeve očuvanja i cjelovitost područja ekološke mreže,</w:t>
      </w:r>
    </w:p>
    <w:p w:rsidR="0070048A" w:rsidRPr="00F13C71" w:rsidRDefault="0070048A" w:rsidP="00E80719">
      <w:pPr>
        <w:numPr>
          <w:ilvl w:val="0"/>
          <w:numId w:val="9"/>
        </w:numPr>
        <w:tabs>
          <w:tab w:val="left" w:pos="709"/>
          <w:tab w:val="left" w:pos="851"/>
        </w:tabs>
        <w:spacing w:after="0" w:line="240" w:lineRule="auto"/>
        <w:jc w:val="both"/>
        <w:rPr>
          <w:rFonts w:ascii="Arial" w:hAnsi="Arial" w:cs="Arial"/>
          <w:bCs/>
        </w:rPr>
      </w:pPr>
      <w:r w:rsidRPr="00F13C71">
        <w:rPr>
          <w:rFonts w:ascii="Arial" w:hAnsi="Arial" w:cs="Arial"/>
        </w:rPr>
        <w:t xml:space="preserve">koji se izvode </w:t>
      </w:r>
      <w:r w:rsidRPr="00F13C71">
        <w:rPr>
          <w:rFonts w:ascii="Arial" w:hAnsi="Arial" w:cs="Arial"/>
          <w:bCs/>
        </w:rPr>
        <w:t>na području spomenika prirode, regionalnog parka, značajnog krajobraza, park-šume i spomenika parkovne arhitekture.</w:t>
      </w:r>
    </w:p>
    <w:p w:rsidR="0070048A" w:rsidRPr="00F13C71" w:rsidRDefault="0070048A" w:rsidP="0070048A">
      <w:pPr>
        <w:tabs>
          <w:tab w:val="left" w:pos="709"/>
          <w:tab w:val="left" w:pos="851"/>
        </w:tabs>
        <w:jc w:val="both"/>
        <w:rPr>
          <w:rFonts w:ascii="Arial" w:hAnsi="Arial" w:cs="Arial"/>
          <w:bCs/>
        </w:rPr>
      </w:pPr>
    </w:p>
    <w:p w:rsidR="0070048A" w:rsidRPr="00F13C71" w:rsidRDefault="00253DA2" w:rsidP="0070048A">
      <w:pPr>
        <w:pStyle w:val="Bezproreda"/>
        <w:rPr>
          <w:rFonts w:ascii="Arial" w:hAnsi="Arial" w:cs="Arial"/>
          <w:sz w:val="22"/>
          <w:szCs w:val="22"/>
        </w:rPr>
      </w:pPr>
      <w:r w:rsidRPr="00F13C71">
        <w:rPr>
          <w:rFonts w:ascii="Arial" w:hAnsi="Arial" w:cs="Arial"/>
          <w:sz w:val="22"/>
          <w:szCs w:val="22"/>
        </w:rPr>
        <w:t>U izvještajnom razdoblju p</w:t>
      </w:r>
      <w:r w:rsidR="0070048A" w:rsidRPr="00F13C71">
        <w:rPr>
          <w:rFonts w:ascii="Arial" w:hAnsi="Arial" w:cs="Arial"/>
          <w:sz w:val="22"/>
          <w:szCs w:val="22"/>
        </w:rPr>
        <w:t xml:space="preserve">osebni uvjeti zaštite prirode izdani su u području: </w:t>
      </w:r>
    </w:p>
    <w:p w:rsidR="00253DA2" w:rsidRPr="00F13C71" w:rsidRDefault="00253DA2" w:rsidP="0070048A">
      <w:pPr>
        <w:pStyle w:val="Bezproreda"/>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3"/>
        <w:gridCol w:w="5057"/>
        <w:gridCol w:w="1498"/>
      </w:tblGrid>
      <w:tr w:rsidR="0070048A" w:rsidRPr="00F13C71" w:rsidTr="0070048A">
        <w:tc>
          <w:tcPr>
            <w:tcW w:w="2802"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pPr>
              <w:pStyle w:val="Bezproreda"/>
              <w:rPr>
                <w:rFonts w:ascii="Arial" w:hAnsi="Arial" w:cs="Arial"/>
                <w:sz w:val="22"/>
                <w:szCs w:val="22"/>
              </w:rPr>
            </w:pPr>
            <w:r w:rsidRPr="00F13C71">
              <w:rPr>
                <w:rFonts w:ascii="Arial" w:hAnsi="Arial" w:cs="Arial"/>
                <w:sz w:val="22"/>
                <w:szCs w:val="22"/>
              </w:rPr>
              <w:t>infrastrukturni projekti</w:t>
            </w:r>
          </w:p>
        </w:tc>
        <w:tc>
          <w:tcPr>
            <w:tcW w:w="5244"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pPr>
              <w:pStyle w:val="Bezproreda"/>
              <w:rPr>
                <w:rFonts w:ascii="Arial" w:hAnsi="Arial" w:cs="Arial"/>
                <w:sz w:val="22"/>
                <w:szCs w:val="22"/>
              </w:rPr>
            </w:pPr>
            <w:r w:rsidRPr="00F13C71">
              <w:rPr>
                <w:rFonts w:ascii="Arial" w:hAnsi="Arial" w:cs="Arial"/>
                <w:sz w:val="22"/>
                <w:szCs w:val="22"/>
              </w:rPr>
              <w:t>rekonstrukcija traktorskog puta, ceste</w:t>
            </w:r>
          </w:p>
        </w:tc>
        <w:tc>
          <w:tcPr>
            <w:tcW w:w="1525"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rsidP="006C3B0E">
            <w:pPr>
              <w:pStyle w:val="Bezproreda"/>
              <w:jc w:val="both"/>
              <w:rPr>
                <w:rFonts w:ascii="Arial" w:hAnsi="Arial" w:cs="Arial"/>
                <w:sz w:val="22"/>
                <w:szCs w:val="22"/>
              </w:rPr>
            </w:pPr>
            <w:r w:rsidRPr="00F13C71">
              <w:rPr>
                <w:rFonts w:ascii="Arial" w:hAnsi="Arial" w:cs="Arial"/>
                <w:sz w:val="22"/>
                <w:szCs w:val="22"/>
              </w:rPr>
              <w:t>11 zahtjeva</w:t>
            </w:r>
          </w:p>
        </w:tc>
      </w:tr>
      <w:tr w:rsidR="0070048A" w:rsidRPr="00F13C71" w:rsidTr="0070048A">
        <w:tc>
          <w:tcPr>
            <w:tcW w:w="2802" w:type="dxa"/>
            <w:tcBorders>
              <w:top w:val="single" w:sz="4" w:space="0" w:color="000000"/>
              <w:left w:val="single" w:sz="4" w:space="0" w:color="000000"/>
              <w:bottom w:val="single" w:sz="4" w:space="0" w:color="000000"/>
              <w:right w:val="single" w:sz="4" w:space="0" w:color="000000"/>
            </w:tcBorders>
          </w:tcPr>
          <w:p w:rsidR="0070048A" w:rsidRPr="00F13C71" w:rsidRDefault="0070048A">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pPr>
              <w:pStyle w:val="Bezproreda"/>
              <w:rPr>
                <w:rFonts w:ascii="Arial" w:hAnsi="Arial" w:cs="Arial"/>
                <w:sz w:val="22"/>
                <w:szCs w:val="22"/>
              </w:rPr>
            </w:pPr>
            <w:r w:rsidRPr="00F13C71">
              <w:rPr>
                <w:rFonts w:ascii="Arial" w:hAnsi="Arial" w:cs="Arial"/>
                <w:sz w:val="22"/>
                <w:szCs w:val="22"/>
              </w:rPr>
              <w:t>odvodnja i pročišćavanje otpadnih voda</w:t>
            </w:r>
          </w:p>
        </w:tc>
        <w:tc>
          <w:tcPr>
            <w:tcW w:w="1525"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rsidP="006C3B0E">
            <w:pPr>
              <w:pStyle w:val="Bezproreda"/>
              <w:jc w:val="both"/>
              <w:rPr>
                <w:rFonts w:ascii="Arial" w:hAnsi="Arial" w:cs="Arial"/>
                <w:sz w:val="22"/>
                <w:szCs w:val="22"/>
              </w:rPr>
            </w:pPr>
            <w:r w:rsidRPr="00F13C71">
              <w:rPr>
                <w:rFonts w:ascii="Arial" w:hAnsi="Arial" w:cs="Arial"/>
                <w:sz w:val="22"/>
                <w:szCs w:val="22"/>
              </w:rPr>
              <w:t>1 zahtjev</w:t>
            </w:r>
          </w:p>
        </w:tc>
      </w:tr>
      <w:tr w:rsidR="0070048A" w:rsidRPr="00F13C71" w:rsidTr="0070048A">
        <w:tc>
          <w:tcPr>
            <w:tcW w:w="2802" w:type="dxa"/>
            <w:tcBorders>
              <w:top w:val="single" w:sz="4" w:space="0" w:color="000000"/>
              <w:left w:val="single" w:sz="4" w:space="0" w:color="000000"/>
              <w:bottom w:val="single" w:sz="4" w:space="0" w:color="000000"/>
              <w:right w:val="single" w:sz="4" w:space="0" w:color="000000"/>
            </w:tcBorders>
          </w:tcPr>
          <w:p w:rsidR="0070048A" w:rsidRPr="00F13C71" w:rsidRDefault="0070048A">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pPr>
              <w:pStyle w:val="Bezproreda"/>
              <w:rPr>
                <w:rFonts w:ascii="Arial" w:hAnsi="Arial" w:cs="Arial"/>
                <w:sz w:val="22"/>
                <w:szCs w:val="22"/>
              </w:rPr>
            </w:pPr>
            <w:r w:rsidRPr="00F13C71">
              <w:rPr>
                <w:rFonts w:ascii="Arial" w:hAnsi="Arial" w:cs="Arial"/>
                <w:sz w:val="22"/>
                <w:szCs w:val="22"/>
              </w:rPr>
              <w:t>telekomunikacije</w:t>
            </w:r>
          </w:p>
        </w:tc>
        <w:tc>
          <w:tcPr>
            <w:tcW w:w="1525"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rsidP="006C3B0E">
            <w:pPr>
              <w:pStyle w:val="Bezproreda"/>
              <w:jc w:val="both"/>
              <w:rPr>
                <w:rFonts w:ascii="Arial" w:hAnsi="Arial" w:cs="Arial"/>
                <w:sz w:val="22"/>
                <w:szCs w:val="22"/>
              </w:rPr>
            </w:pPr>
            <w:r w:rsidRPr="00F13C71">
              <w:rPr>
                <w:rFonts w:ascii="Arial" w:hAnsi="Arial" w:cs="Arial"/>
                <w:sz w:val="22"/>
                <w:szCs w:val="22"/>
              </w:rPr>
              <w:t>3 zahtjeva</w:t>
            </w:r>
          </w:p>
        </w:tc>
      </w:tr>
      <w:tr w:rsidR="0070048A" w:rsidRPr="00F13C71" w:rsidTr="0070048A">
        <w:tc>
          <w:tcPr>
            <w:tcW w:w="2802" w:type="dxa"/>
            <w:tcBorders>
              <w:top w:val="single" w:sz="4" w:space="0" w:color="000000"/>
              <w:left w:val="single" w:sz="4" w:space="0" w:color="000000"/>
              <w:bottom w:val="single" w:sz="4" w:space="0" w:color="000000"/>
              <w:right w:val="single" w:sz="4" w:space="0" w:color="000000"/>
            </w:tcBorders>
          </w:tcPr>
          <w:p w:rsidR="0070048A" w:rsidRPr="00F13C71" w:rsidRDefault="0070048A">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pPr>
              <w:pStyle w:val="Bezproreda"/>
              <w:rPr>
                <w:rFonts w:ascii="Arial" w:hAnsi="Arial" w:cs="Arial"/>
                <w:sz w:val="22"/>
                <w:szCs w:val="22"/>
              </w:rPr>
            </w:pPr>
            <w:r w:rsidRPr="00F13C71">
              <w:rPr>
                <w:rFonts w:ascii="Arial" w:hAnsi="Arial" w:cs="Arial"/>
                <w:sz w:val="22"/>
                <w:szCs w:val="22"/>
              </w:rPr>
              <w:t>vodoopskrba</w:t>
            </w:r>
          </w:p>
        </w:tc>
        <w:tc>
          <w:tcPr>
            <w:tcW w:w="1525"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rsidP="006C3B0E">
            <w:pPr>
              <w:pStyle w:val="Bezproreda"/>
              <w:jc w:val="both"/>
              <w:rPr>
                <w:rFonts w:ascii="Arial" w:hAnsi="Arial" w:cs="Arial"/>
                <w:sz w:val="22"/>
                <w:szCs w:val="22"/>
              </w:rPr>
            </w:pPr>
            <w:r w:rsidRPr="00F13C71">
              <w:rPr>
                <w:rFonts w:ascii="Arial" w:hAnsi="Arial" w:cs="Arial"/>
                <w:sz w:val="22"/>
                <w:szCs w:val="22"/>
              </w:rPr>
              <w:t>1 zahtjev</w:t>
            </w:r>
          </w:p>
        </w:tc>
      </w:tr>
      <w:tr w:rsidR="0070048A" w:rsidRPr="00F13C71" w:rsidTr="0070048A">
        <w:tc>
          <w:tcPr>
            <w:tcW w:w="2802"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pPr>
              <w:pStyle w:val="Bezproreda"/>
              <w:rPr>
                <w:rFonts w:ascii="Arial" w:hAnsi="Arial" w:cs="Arial"/>
                <w:sz w:val="22"/>
                <w:szCs w:val="22"/>
              </w:rPr>
            </w:pPr>
            <w:r w:rsidRPr="00F13C71">
              <w:rPr>
                <w:rFonts w:ascii="Arial" w:hAnsi="Arial" w:cs="Arial"/>
                <w:sz w:val="22"/>
                <w:szCs w:val="22"/>
              </w:rPr>
              <w:t>energetike</w:t>
            </w:r>
          </w:p>
        </w:tc>
        <w:tc>
          <w:tcPr>
            <w:tcW w:w="5244"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pPr>
              <w:pStyle w:val="Bezproreda"/>
              <w:rPr>
                <w:rFonts w:ascii="Arial" w:hAnsi="Arial" w:cs="Arial"/>
                <w:sz w:val="22"/>
                <w:szCs w:val="22"/>
              </w:rPr>
            </w:pPr>
            <w:r w:rsidRPr="00F13C71">
              <w:rPr>
                <w:rFonts w:ascii="Arial" w:hAnsi="Arial" w:cs="Arial"/>
                <w:sz w:val="22"/>
                <w:szCs w:val="22"/>
              </w:rPr>
              <w:t>plinovod</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70048A" w:rsidRPr="00F13C71" w:rsidRDefault="0070048A" w:rsidP="006C3B0E">
            <w:pPr>
              <w:pStyle w:val="Bezproreda"/>
              <w:jc w:val="both"/>
              <w:rPr>
                <w:rFonts w:ascii="Arial" w:hAnsi="Arial" w:cs="Arial"/>
                <w:sz w:val="22"/>
                <w:szCs w:val="22"/>
              </w:rPr>
            </w:pPr>
            <w:r w:rsidRPr="00F13C71">
              <w:rPr>
                <w:rFonts w:ascii="Arial" w:hAnsi="Arial" w:cs="Arial"/>
                <w:sz w:val="22"/>
                <w:szCs w:val="22"/>
              </w:rPr>
              <w:t>1 zahtjev</w:t>
            </w:r>
          </w:p>
        </w:tc>
      </w:tr>
      <w:tr w:rsidR="0070048A" w:rsidRPr="00F13C71" w:rsidTr="0070048A">
        <w:tc>
          <w:tcPr>
            <w:tcW w:w="2802"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pPr>
              <w:pStyle w:val="Bezproreda"/>
              <w:rPr>
                <w:rFonts w:ascii="Arial" w:hAnsi="Arial" w:cs="Arial"/>
                <w:sz w:val="22"/>
                <w:szCs w:val="22"/>
              </w:rPr>
            </w:pPr>
            <w:r w:rsidRPr="00F13C71">
              <w:rPr>
                <w:rFonts w:ascii="Arial" w:hAnsi="Arial" w:cs="Arial"/>
                <w:sz w:val="22"/>
                <w:szCs w:val="22"/>
              </w:rPr>
              <w:t>ostali projekti</w:t>
            </w:r>
          </w:p>
        </w:tc>
        <w:tc>
          <w:tcPr>
            <w:tcW w:w="5244"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pPr>
              <w:pStyle w:val="Bezproreda"/>
              <w:rPr>
                <w:rFonts w:ascii="Arial" w:hAnsi="Arial" w:cs="Arial"/>
                <w:sz w:val="22"/>
                <w:szCs w:val="22"/>
              </w:rPr>
            </w:pPr>
            <w:r w:rsidRPr="00F13C71">
              <w:rPr>
                <w:rFonts w:ascii="Arial" w:hAnsi="Arial" w:cs="Arial"/>
                <w:sz w:val="22"/>
                <w:szCs w:val="22"/>
              </w:rPr>
              <w:t xml:space="preserve">stambene i pomoćne građevine </w:t>
            </w:r>
          </w:p>
        </w:tc>
        <w:tc>
          <w:tcPr>
            <w:tcW w:w="1525"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rsidP="006C3B0E">
            <w:pPr>
              <w:pStyle w:val="Bezproreda"/>
              <w:jc w:val="both"/>
              <w:rPr>
                <w:rFonts w:ascii="Arial" w:hAnsi="Arial" w:cs="Arial"/>
                <w:sz w:val="22"/>
                <w:szCs w:val="22"/>
              </w:rPr>
            </w:pPr>
            <w:r w:rsidRPr="00F13C71">
              <w:rPr>
                <w:rFonts w:ascii="Arial" w:hAnsi="Arial" w:cs="Arial"/>
                <w:sz w:val="22"/>
                <w:szCs w:val="22"/>
              </w:rPr>
              <w:t>29 zahtjeva</w:t>
            </w:r>
          </w:p>
        </w:tc>
      </w:tr>
      <w:tr w:rsidR="0070048A" w:rsidRPr="00F13C71" w:rsidTr="0070048A">
        <w:tc>
          <w:tcPr>
            <w:tcW w:w="2802" w:type="dxa"/>
            <w:tcBorders>
              <w:top w:val="single" w:sz="4" w:space="0" w:color="000000"/>
              <w:left w:val="single" w:sz="4" w:space="0" w:color="000000"/>
              <w:bottom w:val="single" w:sz="4" w:space="0" w:color="000000"/>
              <w:right w:val="single" w:sz="4" w:space="0" w:color="000000"/>
            </w:tcBorders>
          </w:tcPr>
          <w:p w:rsidR="0070048A" w:rsidRPr="00F13C71" w:rsidRDefault="0070048A">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pPr>
              <w:pStyle w:val="Bezproreda"/>
              <w:rPr>
                <w:rFonts w:ascii="Arial" w:hAnsi="Arial" w:cs="Arial"/>
                <w:sz w:val="22"/>
                <w:szCs w:val="22"/>
              </w:rPr>
            </w:pPr>
            <w:r w:rsidRPr="00F13C71">
              <w:rPr>
                <w:rFonts w:ascii="Arial" w:hAnsi="Arial" w:cs="Arial"/>
                <w:sz w:val="22"/>
                <w:szCs w:val="22"/>
              </w:rPr>
              <w:t xml:space="preserve">proizvodno - poslovne građevine  </w:t>
            </w:r>
            <w:r w:rsidRPr="00F13C71">
              <w:rPr>
                <w:rFonts w:ascii="Arial" w:hAnsi="Arial" w:cs="Arial"/>
                <w:sz w:val="22"/>
                <w:szCs w:val="22"/>
              </w:rPr>
              <w:tab/>
            </w:r>
          </w:p>
        </w:tc>
        <w:tc>
          <w:tcPr>
            <w:tcW w:w="1525"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rsidP="006C3B0E">
            <w:pPr>
              <w:pStyle w:val="Bezproreda"/>
              <w:jc w:val="both"/>
              <w:rPr>
                <w:rFonts w:ascii="Arial" w:hAnsi="Arial" w:cs="Arial"/>
                <w:sz w:val="22"/>
                <w:szCs w:val="22"/>
              </w:rPr>
            </w:pPr>
            <w:r w:rsidRPr="00F13C71">
              <w:rPr>
                <w:rFonts w:ascii="Arial" w:hAnsi="Arial" w:cs="Arial"/>
                <w:sz w:val="22"/>
                <w:szCs w:val="22"/>
              </w:rPr>
              <w:t>4 zahtjeva</w:t>
            </w:r>
          </w:p>
        </w:tc>
      </w:tr>
      <w:tr w:rsidR="0070048A" w:rsidRPr="00F13C71" w:rsidTr="0070048A">
        <w:tc>
          <w:tcPr>
            <w:tcW w:w="2802" w:type="dxa"/>
            <w:tcBorders>
              <w:top w:val="single" w:sz="4" w:space="0" w:color="000000"/>
              <w:left w:val="single" w:sz="4" w:space="0" w:color="000000"/>
              <w:bottom w:val="single" w:sz="4" w:space="0" w:color="000000"/>
              <w:right w:val="single" w:sz="4" w:space="0" w:color="000000"/>
            </w:tcBorders>
          </w:tcPr>
          <w:p w:rsidR="0070048A" w:rsidRPr="00F13C71" w:rsidRDefault="0070048A">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pPr>
              <w:pStyle w:val="Bezproreda"/>
              <w:rPr>
                <w:rFonts w:ascii="Arial" w:hAnsi="Arial" w:cs="Arial"/>
                <w:sz w:val="22"/>
                <w:szCs w:val="22"/>
              </w:rPr>
            </w:pPr>
            <w:r w:rsidRPr="00F13C71">
              <w:rPr>
                <w:rFonts w:ascii="Arial" w:hAnsi="Arial" w:cs="Arial"/>
                <w:sz w:val="22"/>
                <w:szCs w:val="22"/>
              </w:rPr>
              <w:t>gospodarske građevine</w:t>
            </w:r>
          </w:p>
        </w:tc>
        <w:tc>
          <w:tcPr>
            <w:tcW w:w="1525"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rsidP="006C3B0E">
            <w:pPr>
              <w:pStyle w:val="Bezproreda"/>
              <w:jc w:val="both"/>
              <w:rPr>
                <w:rFonts w:ascii="Arial" w:hAnsi="Arial" w:cs="Arial"/>
                <w:sz w:val="22"/>
                <w:szCs w:val="22"/>
              </w:rPr>
            </w:pPr>
            <w:r w:rsidRPr="00F13C71">
              <w:rPr>
                <w:rFonts w:ascii="Arial" w:hAnsi="Arial" w:cs="Arial"/>
                <w:sz w:val="22"/>
                <w:szCs w:val="22"/>
              </w:rPr>
              <w:t>4 zahtjeva</w:t>
            </w:r>
          </w:p>
        </w:tc>
      </w:tr>
      <w:tr w:rsidR="0070048A" w:rsidRPr="00F13C71" w:rsidTr="0070048A">
        <w:tc>
          <w:tcPr>
            <w:tcW w:w="2802" w:type="dxa"/>
            <w:tcBorders>
              <w:top w:val="single" w:sz="4" w:space="0" w:color="000000"/>
              <w:left w:val="single" w:sz="4" w:space="0" w:color="000000"/>
              <w:bottom w:val="single" w:sz="4" w:space="0" w:color="000000"/>
              <w:right w:val="single" w:sz="4" w:space="0" w:color="000000"/>
            </w:tcBorders>
          </w:tcPr>
          <w:p w:rsidR="0070048A" w:rsidRPr="00F13C71" w:rsidRDefault="0070048A">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pPr>
              <w:pStyle w:val="Bezproreda"/>
              <w:rPr>
                <w:rFonts w:ascii="Arial" w:hAnsi="Arial" w:cs="Arial"/>
                <w:sz w:val="22"/>
                <w:szCs w:val="22"/>
              </w:rPr>
            </w:pPr>
            <w:r w:rsidRPr="00F13C71">
              <w:rPr>
                <w:rFonts w:ascii="Arial" w:hAnsi="Arial" w:cs="Arial"/>
                <w:sz w:val="22"/>
                <w:szCs w:val="22"/>
              </w:rPr>
              <w:t>Javne i društvene namjene</w:t>
            </w:r>
          </w:p>
        </w:tc>
        <w:tc>
          <w:tcPr>
            <w:tcW w:w="1525" w:type="dxa"/>
            <w:tcBorders>
              <w:top w:val="single" w:sz="4" w:space="0" w:color="000000"/>
              <w:left w:val="single" w:sz="4" w:space="0" w:color="000000"/>
              <w:bottom w:val="single" w:sz="4" w:space="0" w:color="000000"/>
              <w:right w:val="single" w:sz="4" w:space="0" w:color="000000"/>
            </w:tcBorders>
            <w:hideMark/>
          </w:tcPr>
          <w:p w:rsidR="0070048A" w:rsidRPr="00F13C71" w:rsidRDefault="0070048A" w:rsidP="006C3B0E">
            <w:pPr>
              <w:pStyle w:val="Bezproreda"/>
              <w:jc w:val="both"/>
              <w:rPr>
                <w:rFonts w:ascii="Arial" w:hAnsi="Arial" w:cs="Arial"/>
                <w:sz w:val="22"/>
                <w:szCs w:val="22"/>
              </w:rPr>
            </w:pPr>
            <w:r w:rsidRPr="00F13C71">
              <w:rPr>
                <w:rFonts w:ascii="Arial" w:hAnsi="Arial" w:cs="Arial"/>
                <w:sz w:val="22"/>
                <w:szCs w:val="22"/>
              </w:rPr>
              <w:t>2 zahtjeva</w:t>
            </w:r>
          </w:p>
        </w:tc>
      </w:tr>
    </w:tbl>
    <w:p w:rsidR="0070048A" w:rsidRPr="00F13C71" w:rsidRDefault="0070048A" w:rsidP="0070048A">
      <w:pPr>
        <w:pStyle w:val="Bezproreda"/>
        <w:rPr>
          <w:rFonts w:ascii="Arial" w:hAnsi="Arial" w:cs="Arial"/>
          <w:sz w:val="22"/>
          <w:szCs w:val="22"/>
        </w:rPr>
      </w:pPr>
    </w:p>
    <w:p w:rsidR="0070048A" w:rsidRPr="00F13C71" w:rsidRDefault="0070048A" w:rsidP="0070048A">
      <w:pPr>
        <w:pStyle w:val="Bezproreda"/>
        <w:rPr>
          <w:rFonts w:ascii="Arial" w:hAnsi="Arial" w:cs="Arial"/>
          <w:sz w:val="22"/>
          <w:szCs w:val="22"/>
        </w:rPr>
      </w:pPr>
    </w:p>
    <w:p w:rsidR="0070048A" w:rsidRPr="002D6C7E" w:rsidRDefault="0070048A" w:rsidP="00F56C41">
      <w:pPr>
        <w:rPr>
          <w:rFonts w:ascii="Arial" w:hAnsi="Arial" w:cs="Arial"/>
          <w:b/>
          <w:lang w:val="en-AU"/>
        </w:rPr>
      </w:pPr>
      <w:r w:rsidRPr="002D6C7E">
        <w:rPr>
          <w:rFonts w:ascii="Arial" w:hAnsi="Arial" w:cs="Arial"/>
          <w:b/>
          <w:lang w:val="en-AU"/>
        </w:rPr>
        <w:t xml:space="preserve">              </w:t>
      </w:r>
      <w:r w:rsidRPr="002D6C7E">
        <w:rPr>
          <w:rFonts w:ascii="Arial" w:hAnsi="Arial" w:cs="Arial"/>
          <w:b/>
        </w:rPr>
        <w:t>Izvješće o vođenju Registra onečišćavanja okoliša</w:t>
      </w:r>
      <w:r w:rsidRPr="002D6C7E">
        <w:rPr>
          <w:rFonts w:ascii="Arial" w:hAnsi="Arial" w:cs="Arial"/>
          <w:b/>
          <w:lang w:val="en-AU"/>
        </w:rPr>
        <w:t xml:space="preserve">             </w:t>
      </w:r>
    </w:p>
    <w:p w:rsidR="0070048A" w:rsidRDefault="0070048A" w:rsidP="00133A16">
      <w:pPr>
        <w:tabs>
          <w:tab w:val="left" w:pos="426"/>
        </w:tabs>
        <w:spacing w:after="0" w:line="240" w:lineRule="auto"/>
        <w:jc w:val="both"/>
        <w:rPr>
          <w:rFonts w:ascii="Arial" w:hAnsi="Arial" w:cs="Arial"/>
        </w:rPr>
      </w:pPr>
      <w:r w:rsidRPr="00F13C71">
        <w:rPr>
          <w:rFonts w:ascii="Arial" w:hAnsi="Arial" w:cs="Arial"/>
        </w:rPr>
        <w:tab/>
      </w:r>
      <w:r w:rsidR="00253DA2" w:rsidRPr="00F13C71">
        <w:rPr>
          <w:rFonts w:ascii="Arial" w:hAnsi="Arial" w:cs="Arial"/>
        </w:rPr>
        <w:t>Putem Upravnog odjela za komunalno gospodarstvo i zaštitu okoliša, a sukladno odredbama</w:t>
      </w:r>
      <w:r w:rsidRPr="00F13C71">
        <w:rPr>
          <w:rFonts w:ascii="Arial" w:hAnsi="Arial" w:cs="Arial"/>
          <w:b/>
        </w:rPr>
        <w:t xml:space="preserve"> </w:t>
      </w:r>
      <w:r w:rsidRPr="00F13C71">
        <w:rPr>
          <w:rFonts w:ascii="Arial" w:hAnsi="Arial" w:cs="Arial"/>
        </w:rPr>
        <w:t>Zakona o zaštiti okoliša vodi</w:t>
      </w:r>
      <w:r w:rsidR="00253DA2" w:rsidRPr="00F13C71">
        <w:rPr>
          <w:rFonts w:ascii="Arial" w:hAnsi="Arial" w:cs="Arial"/>
        </w:rPr>
        <w:t xml:space="preserve"> se</w:t>
      </w:r>
      <w:r w:rsidRPr="00F13C71">
        <w:rPr>
          <w:rFonts w:ascii="Arial" w:hAnsi="Arial" w:cs="Arial"/>
        </w:rPr>
        <w:t xml:space="preserve"> Registar onečišćavanja okoliša. </w:t>
      </w:r>
    </w:p>
    <w:p w:rsidR="00133A16" w:rsidRPr="00F13C71" w:rsidRDefault="00133A16" w:rsidP="00133A16">
      <w:pPr>
        <w:tabs>
          <w:tab w:val="left" w:pos="426"/>
        </w:tabs>
        <w:spacing w:after="0" w:line="240" w:lineRule="auto"/>
        <w:jc w:val="both"/>
        <w:rPr>
          <w:rFonts w:ascii="Arial" w:hAnsi="Arial" w:cs="Arial"/>
        </w:rPr>
      </w:pPr>
    </w:p>
    <w:p w:rsidR="0070048A" w:rsidRDefault="0070048A" w:rsidP="00F56C41">
      <w:pPr>
        <w:pStyle w:val="text-align-justify"/>
        <w:shd w:val="clear" w:color="auto" w:fill="FFFFFF"/>
        <w:spacing w:before="0" w:beforeAutospacing="0" w:after="0" w:afterAutospacing="0" w:line="390" w:lineRule="atLeast"/>
        <w:jc w:val="both"/>
        <w:rPr>
          <w:rFonts w:ascii="Arial" w:hAnsi="Arial" w:cs="Arial"/>
          <w:b/>
          <w:color w:val="000000"/>
          <w:sz w:val="22"/>
          <w:szCs w:val="22"/>
        </w:rPr>
      </w:pPr>
      <w:r w:rsidRPr="00F13C71">
        <w:rPr>
          <w:rFonts w:ascii="Arial" w:hAnsi="Arial" w:cs="Arial"/>
          <w:color w:val="272727"/>
          <w:sz w:val="22"/>
          <w:szCs w:val="22"/>
        </w:rPr>
        <w:t> </w:t>
      </w:r>
      <w:r w:rsidRPr="00F13C71">
        <w:rPr>
          <w:rFonts w:ascii="Arial" w:hAnsi="Arial" w:cs="Arial"/>
          <w:i/>
          <w:color w:val="000000"/>
          <w:sz w:val="22"/>
          <w:szCs w:val="22"/>
        </w:rPr>
        <w:t xml:space="preserve">      </w:t>
      </w:r>
      <w:r w:rsidRPr="00F13C71">
        <w:rPr>
          <w:rFonts w:ascii="Arial" w:hAnsi="Arial" w:cs="Arial"/>
          <w:i/>
          <w:color w:val="000000"/>
          <w:sz w:val="22"/>
          <w:szCs w:val="22"/>
        </w:rPr>
        <w:tab/>
      </w:r>
      <w:r w:rsidRPr="002D6C7E">
        <w:rPr>
          <w:rFonts w:ascii="Arial" w:hAnsi="Arial" w:cs="Arial"/>
          <w:b/>
          <w:color w:val="000000"/>
          <w:sz w:val="22"/>
          <w:szCs w:val="22"/>
        </w:rPr>
        <w:t>Izvješće o izdanim dozvolama za gospodarenje otpadom</w:t>
      </w:r>
    </w:p>
    <w:p w:rsidR="003A1FBA" w:rsidRPr="002D6C7E" w:rsidRDefault="003A1FBA" w:rsidP="00F56C41">
      <w:pPr>
        <w:pStyle w:val="text-align-justify"/>
        <w:shd w:val="clear" w:color="auto" w:fill="FFFFFF"/>
        <w:spacing w:before="0" w:beforeAutospacing="0" w:after="0" w:afterAutospacing="0" w:line="390" w:lineRule="atLeast"/>
        <w:jc w:val="both"/>
        <w:rPr>
          <w:rFonts w:ascii="Arial" w:hAnsi="Arial" w:cs="Arial"/>
          <w:b/>
          <w:color w:val="000000"/>
          <w:sz w:val="22"/>
          <w:szCs w:val="22"/>
        </w:rPr>
      </w:pPr>
    </w:p>
    <w:p w:rsidR="0070048A" w:rsidRPr="00F13C71" w:rsidRDefault="0070048A" w:rsidP="004F5E49">
      <w:pPr>
        <w:pStyle w:val="box459642"/>
        <w:spacing w:beforeLines="30" w:beforeAutospacing="0" w:afterLines="30" w:afterAutospacing="0"/>
        <w:ind w:firstLine="708"/>
        <w:jc w:val="both"/>
        <w:textAlignment w:val="baseline"/>
        <w:rPr>
          <w:rFonts w:ascii="Arial" w:hAnsi="Arial" w:cs="Arial"/>
          <w:sz w:val="22"/>
          <w:szCs w:val="22"/>
        </w:rPr>
      </w:pPr>
      <w:r w:rsidRPr="00F13C71">
        <w:rPr>
          <w:rFonts w:ascii="Arial" w:hAnsi="Arial" w:cs="Arial"/>
          <w:sz w:val="22"/>
          <w:szCs w:val="22"/>
        </w:rPr>
        <w:t>Temeljem članaka 85. Zakona o održivom gospodarenju otpadom</w:t>
      </w:r>
      <w:r w:rsidRPr="00F13C71">
        <w:rPr>
          <w:rFonts w:ascii="Arial" w:hAnsi="Arial" w:cs="Arial"/>
          <w:b/>
          <w:sz w:val="22"/>
          <w:szCs w:val="22"/>
        </w:rPr>
        <w:t xml:space="preserve"> </w:t>
      </w:r>
      <w:r w:rsidRPr="00F13C71">
        <w:rPr>
          <w:rFonts w:ascii="Arial" w:hAnsi="Arial" w:cs="Arial"/>
          <w:sz w:val="22"/>
          <w:szCs w:val="22"/>
        </w:rPr>
        <w:t>a u svezi</w:t>
      </w:r>
      <w:r w:rsidR="00253DA2" w:rsidRPr="00F13C71">
        <w:rPr>
          <w:rFonts w:ascii="Arial" w:hAnsi="Arial" w:cs="Arial"/>
          <w:sz w:val="22"/>
          <w:szCs w:val="22"/>
        </w:rPr>
        <w:t xml:space="preserve"> s</w:t>
      </w:r>
      <w:r w:rsidRPr="00F13C71">
        <w:rPr>
          <w:rFonts w:ascii="Arial" w:hAnsi="Arial" w:cs="Arial"/>
          <w:sz w:val="22"/>
          <w:szCs w:val="22"/>
        </w:rPr>
        <w:t xml:space="preserve"> Pravilnik</w:t>
      </w:r>
      <w:r w:rsidR="00253DA2" w:rsidRPr="00F13C71">
        <w:rPr>
          <w:rFonts w:ascii="Arial" w:hAnsi="Arial" w:cs="Arial"/>
          <w:sz w:val="22"/>
          <w:szCs w:val="22"/>
        </w:rPr>
        <w:t>om</w:t>
      </w:r>
      <w:r w:rsidRPr="00F13C71">
        <w:rPr>
          <w:rFonts w:ascii="Arial" w:hAnsi="Arial" w:cs="Arial"/>
          <w:sz w:val="22"/>
          <w:szCs w:val="22"/>
        </w:rPr>
        <w:t xml:space="preserve">  o gospodarenju otpadom</w:t>
      </w:r>
      <w:r w:rsidRPr="00F13C71">
        <w:rPr>
          <w:rFonts w:ascii="Arial" w:hAnsi="Arial" w:cs="Arial"/>
          <w:b/>
          <w:sz w:val="22"/>
          <w:szCs w:val="22"/>
        </w:rPr>
        <w:t xml:space="preserve"> </w:t>
      </w:r>
      <w:r w:rsidRPr="00F13C71">
        <w:rPr>
          <w:rFonts w:ascii="Arial" w:hAnsi="Arial" w:cs="Arial"/>
          <w:sz w:val="22"/>
          <w:szCs w:val="22"/>
        </w:rPr>
        <w:t>i Pravilnika o načinima i uvjetima odlaganja otpada, kategorijama i uvjetima rada za odlagališta otpada</w:t>
      </w:r>
      <w:r w:rsidRPr="00F13C71">
        <w:rPr>
          <w:rFonts w:ascii="Arial" w:hAnsi="Arial" w:cs="Arial"/>
          <w:b/>
          <w:sz w:val="22"/>
          <w:szCs w:val="22"/>
        </w:rPr>
        <w:t xml:space="preserve"> </w:t>
      </w:r>
      <w:r w:rsidR="00581C60" w:rsidRPr="00F13C71">
        <w:rPr>
          <w:rFonts w:ascii="Arial" w:hAnsi="Arial" w:cs="Arial"/>
          <w:sz w:val="22"/>
          <w:szCs w:val="22"/>
        </w:rPr>
        <w:t>odlučuje se o</w:t>
      </w:r>
      <w:r w:rsidRPr="00F13C71">
        <w:rPr>
          <w:rFonts w:ascii="Arial" w:hAnsi="Arial" w:cs="Arial"/>
          <w:sz w:val="22"/>
          <w:szCs w:val="22"/>
        </w:rPr>
        <w:t xml:space="preserve"> zahtjevima za izdavanje dozvola za gospodarenje otpadom za djelatnosti koj</w:t>
      </w:r>
      <w:r w:rsidR="00253DA2" w:rsidRPr="00F13C71">
        <w:rPr>
          <w:rFonts w:ascii="Arial" w:hAnsi="Arial" w:cs="Arial"/>
          <w:sz w:val="22"/>
          <w:szCs w:val="22"/>
        </w:rPr>
        <w:t>e</w:t>
      </w:r>
      <w:r w:rsidRPr="00F13C71">
        <w:rPr>
          <w:rFonts w:ascii="Arial" w:hAnsi="Arial" w:cs="Arial"/>
          <w:sz w:val="22"/>
          <w:szCs w:val="22"/>
        </w:rPr>
        <w:t xml:space="preserve"> uključuj</w:t>
      </w:r>
      <w:r w:rsidR="00253DA2" w:rsidRPr="00F13C71">
        <w:rPr>
          <w:rFonts w:ascii="Arial" w:hAnsi="Arial" w:cs="Arial"/>
          <w:sz w:val="22"/>
          <w:szCs w:val="22"/>
        </w:rPr>
        <w:t>u</w:t>
      </w:r>
      <w:r w:rsidRPr="00F13C71">
        <w:rPr>
          <w:rFonts w:ascii="Arial" w:hAnsi="Arial" w:cs="Arial"/>
          <w:sz w:val="22"/>
          <w:szCs w:val="22"/>
        </w:rPr>
        <w:t xml:space="preserve"> gospodarenje neopasnim otpadom, osim za postupke R1 i D10, o zahtjevima za izdavanje dozvola za gospodarenje otpadom iz rudarske industrije i o zahtjev</w:t>
      </w:r>
      <w:r w:rsidR="00F56C41" w:rsidRPr="00F13C71">
        <w:rPr>
          <w:rFonts w:ascii="Arial" w:hAnsi="Arial" w:cs="Arial"/>
          <w:sz w:val="22"/>
          <w:szCs w:val="22"/>
        </w:rPr>
        <w:t>ima</w:t>
      </w:r>
      <w:r w:rsidRPr="00F13C71">
        <w:rPr>
          <w:rFonts w:ascii="Arial" w:hAnsi="Arial" w:cs="Arial"/>
          <w:sz w:val="22"/>
          <w:szCs w:val="22"/>
        </w:rPr>
        <w:t xml:space="preserve"> za upis u očevidnik </w:t>
      </w:r>
      <w:r w:rsidRPr="00F13C71">
        <w:rPr>
          <w:rFonts w:ascii="Arial" w:hAnsi="Arial" w:cs="Arial"/>
          <w:color w:val="231F20"/>
          <w:sz w:val="22"/>
          <w:szCs w:val="22"/>
        </w:rPr>
        <w:t>oporabe otpada za koju nije potrebno ishoditi dozvolu za gospodarenje otpadom</w:t>
      </w:r>
      <w:r w:rsidR="00581C60" w:rsidRPr="00F13C71">
        <w:rPr>
          <w:rFonts w:ascii="Arial" w:hAnsi="Arial" w:cs="Arial"/>
          <w:color w:val="231F20"/>
          <w:sz w:val="22"/>
          <w:szCs w:val="22"/>
        </w:rPr>
        <w:t>. U okviru navedenih ovlaštenja u izvještajnom razdoblju:</w:t>
      </w:r>
    </w:p>
    <w:p w:rsidR="0070048A" w:rsidRPr="00F13C71" w:rsidRDefault="0070048A" w:rsidP="002B09EE">
      <w:pPr>
        <w:numPr>
          <w:ilvl w:val="0"/>
          <w:numId w:val="9"/>
        </w:numPr>
        <w:tabs>
          <w:tab w:val="left" w:pos="709"/>
          <w:tab w:val="left" w:pos="851"/>
        </w:tabs>
        <w:spacing w:after="0" w:line="240" w:lineRule="auto"/>
        <w:jc w:val="both"/>
        <w:rPr>
          <w:rFonts w:ascii="Arial" w:hAnsi="Arial" w:cs="Arial"/>
        </w:rPr>
      </w:pPr>
      <w:r w:rsidRPr="002B09EE">
        <w:rPr>
          <w:rFonts w:ascii="Arial" w:hAnsi="Arial" w:cs="Arial"/>
        </w:rPr>
        <w:t>izdana je dozvola za gospodarenje otpadom</w:t>
      </w:r>
      <w:r w:rsidRPr="00F13C71">
        <w:rPr>
          <w:rFonts w:ascii="Arial" w:hAnsi="Arial" w:cs="Arial"/>
        </w:rPr>
        <w:t>:</w:t>
      </w:r>
    </w:p>
    <w:p w:rsidR="00581C60" w:rsidRPr="00F13C71" w:rsidRDefault="0070048A" w:rsidP="002B09EE">
      <w:pPr>
        <w:pStyle w:val="Bodytext1"/>
        <w:shd w:val="clear" w:color="auto" w:fill="auto"/>
        <w:tabs>
          <w:tab w:val="left" w:pos="540"/>
        </w:tabs>
        <w:spacing w:before="0" w:after="0" w:line="240" w:lineRule="auto"/>
        <w:ind w:left="709" w:firstLine="0"/>
        <w:jc w:val="both"/>
        <w:rPr>
          <w:rStyle w:val="Bodytext"/>
          <w:rFonts w:ascii="Arial" w:hAnsi="Arial" w:cs="Arial"/>
          <w:sz w:val="22"/>
          <w:szCs w:val="22"/>
        </w:rPr>
      </w:pPr>
      <w:r w:rsidRPr="00F13C71">
        <w:rPr>
          <w:rStyle w:val="Bodytext"/>
          <w:rFonts w:ascii="Arial" w:hAnsi="Arial" w:cs="Arial"/>
          <w:color w:val="000000"/>
          <w:sz w:val="22"/>
          <w:szCs w:val="22"/>
        </w:rPr>
        <w:t>STRABAG d.o.o., Zagreb, Petra Hektorovića 2, OIB: 74971361430, na lokaciji gospodarenja otpadom u Gornjoj Vrbi, Gospodarska  7, na k. č. br. 35/10 i 4 k. o. Vrba, za obavljanje djelatnosti sakupljanja, druge obrade i  oporabe neopasnog otpada. Provjera okolnosti dozvole za gospodarenje otpadom obavit će se do 30. listopada 2024. godine.</w:t>
      </w:r>
      <w:r w:rsidRPr="00F13C71">
        <w:rPr>
          <w:rStyle w:val="Bodytext"/>
          <w:rFonts w:ascii="Arial" w:hAnsi="Arial" w:cs="Arial"/>
          <w:color w:val="FF0000"/>
          <w:sz w:val="22"/>
          <w:szCs w:val="22"/>
        </w:rPr>
        <w:t xml:space="preserve"> </w:t>
      </w:r>
    </w:p>
    <w:p w:rsidR="001F6A48" w:rsidRPr="00F13C71" w:rsidRDefault="001F6A48" w:rsidP="001F6A48">
      <w:pPr>
        <w:pStyle w:val="Bodytext1"/>
        <w:shd w:val="clear" w:color="auto" w:fill="auto"/>
        <w:tabs>
          <w:tab w:val="left" w:pos="540"/>
        </w:tabs>
        <w:spacing w:before="0" w:after="0" w:line="240" w:lineRule="auto"/>
        <w:ind w:left="360" w:firstLine="0"/>
        <w:jc w:val="both"/>
        <w:rPr>
          <w:rStyle w:val="Bodytext"/>
          <w:rFonts w:ascii="Arial" w:hAnsi="Arial" w:cs="Arial"/>
          <w:sz w:val="22"/>
          <w:szCs w:val="22"/>
        </w:rPr>
      </w:pPr>
    </w:p>
    <w:p w:rsidR="0070048A" w:rsidRPr="00237269" w:rsidRDefault="0070048A" w:rsidP="00237269">
      <w:pPr>
        <w:numPr>
          <w:ilvl w:val="0"/>
          <w:numId w:val="9"/>
        </w:numPr>
        <w:tabs>
          <w:tab w:val="left" w:pos="709"/>
          <w:tab w:val="left" w:pos="851"/>
        </w:tabs>
        <w:spacing w:after="0" w:line="240" w:lineRule="auto"/>
        <w:jc w:val="both"/>
        <w:rPr>
          <w:rFonts w:ascii="Arial" w:hAnsi="Arial" w:cs="Arial"/>
        </w:rPr>
      </w:pPr>
      <w:r w:rsidRPr="00237269">
        <w:rPr>
          <w:rFonts w:ascii="Arial" w:hAnsi="Arial" w:cs="Arial"/>
        </w:rPr>
        <w:t xml:space="preserve">proveden je postupak provjere okolnosti Dozvole za gospodarenje otpadom i izdano rješenje tvrtki: </w:t>
      </w:r>
    </w:p>
    <w:p w:rsidR="0070048A" w:rsidRPr="00F13C71" w:rsidRDefault="0070048A" w:rsidP="00237269">
      <w:pPr>
        <w:pStyle w:val="Bodytext1"/>
        <w:shd w:val="clear" w:color="auto" w:fill="auto"/>
        <w:tabs>
          <w:tab w:val="left" w:pos="540"/>
        </w:tabs>
        <w:spacing w:before="0" w:after="0" w:line="240" w:lineRule="auto"/>
        <w:ind w:left="709" w:firstLine="0"/>
        <w:jc w:val="both"/>
        <w:rPr>
          <w:rStyle w:val="Bodytext"/>
          <w:rFonts w:ascii="Arial" w:hAnsi="Arial" w:cs="Arial"/>
          <w:sz w:val="22"/>
          <w:szCs w:val="22"/>
        </w:rPr>
      </w:pPr>
      <w:r w:rsidRPr="00F13C71">
        <w:rPr>
          <w:rFonts w:ascii="Arial" w:hAnsi="Arial" w:cs="Arial"/>
          <w:bCs/>
          <w:sz w:val="22"/>
          <w:szCs w:val="22"/>
          <w:shd w:val="clear" w:color="auto" w:fill="FFFFFF"/>
        </w:rPr>
        <w:t xml:space="preserve"> </w:t>
      </w:r>
      <w:r w:rsidRPr="00F13C71">
        <w:rPr>
          <w:rStyle w:val="Bodytext"/>
          <w:rFonts w:ascii="Arial" w:hAnsi="Arial" w:cs="Arial"/>
          <w:sz w:val="22"/>
          <w:szCs w:val="22"/>
        </w:rPr>
        <w:t xml:space="preserve">CE-ZA-R d.o.o., Zagreb, Josipa Lončara 15, OIB: 03860945174, za obavljanje </w:t>
      </w:r>
      <w:r w:rsidRPr="00F13C71">
        <w:rPr>
          <w:rStyle w:val="Bodytext"/>
          <w:rFonts w:ascii="Arial" w:hAnsi="Arial" w:cs="Arial"/>
          <w:sz w:val="22"/>
          <w:szCs w:val="22"/>
        </w:rPr>
        <w:lastRenderedPageBreak/>
        <w:t xml:space="preserve">djelatnosti sakupljanja otpada, oporabe otpada i druge obrade otpada, na lokaciji u Slavonskom Brodu, Eugena Kumičića 103d, k.č.br. 1035/2 k.o. Slavonski Brod. Nova Provjera okolnosti </w:t>
      </w:r>
      <w:bookmarkStart w:id="6" w:name="_Hlk23768345"/>
      <w:r w:rsidRPr="00F13C71">
        <w:rPr>
          <w:rStyle w:val="Bodytext"/>
          <w:rFonts w:ascii="Arial" w:hAnsi="Arial" w:cs="Arial"/>
          <w:sz w:val="22"/>
          <w:szCs w:val="22"/>
        </w:rPr>
        <w:t xml:space="preserve">vezano za Dozvolu i Rješenja </w:t>
      </w:r>
      <w:bookmarkStart w:id="7" w:name="_Hlk24452509"/>
      <w:bookmarkEnd w:id="6"/>
      <w:r w:rsidRPr="00F13C71">
        <w:rPr>
          <w:rStyle w:val="Bodytext"/>
          <w:rFonts w:ascii="Arial" w:hAnsi="Arial" w:cs="Arial"/>
          <w:sz w:val="22"/>
          <w:szCs w:val="22"/>
        </w:rPr>
        <w:t>o provjeri okolnosti dozvole za gospodarenje otpadom</w:t>
      </w:r>
      <w:bookmarkEnd w:id="7"/>
      <w:r w:rsidRPr="00F13C71">
        <w:rPr>
          <w:rStyle w:val="Bodytext"/>
          <w:rFonts w:ascii="Arial" w:hAnsi="Arial" w:cs="Arial"/>
          <w:sz w:val="22"/>
          <w:szCs w:val="22"/>
        </w:rPr>
        <w:t xml:space="preserve"> obavit će se do 13. studenog 2024. godine.</w:t>
      </w:r>
    </w:p>
    <w:p w:rsidR="0070048A" w:rsidRPr="00F13C71" w:rsidRDefault="0070048A" w:rsidP="0070048A">
      <w:pPr>
        <w:pStyle w:val="Tijeloteksta1"/>
        <w:shd w:val="clear" w:color="auto" w:fill="auto"/>
        <w:spacing w:before="0" w:after="0"/>
        <w:ind w:right="20"/>
        <w:rPr>
          <w:rFonts w:ascii="Arial" w:hAnsi="Arial" w:cs="Arial"/>
        </w:rPr>
      </w:pPr>
    </w:p>
    <w:p w:rsidR="0070048A" w:rsidRPr="00237269" w:rsidRDefault="0070048A" w:rsidP="00237269">
      <w:pPr>
        <w:numPr>
          <w:ilvl w:val="0"/>
          <w:numId w:val="9"/>
        </w:numPr>
        <w:tabs>
          <w:tab w:val="left" w:pos="709"/>
          <w:tab w:val="left" w:pos="851"/>
        </w:tabs>
        <w:spacing w:after="0" w:line="240" w:lineRule="auto"/>
        <w:jc w:val="both"/>
        <w:rPr>
          <w:rFonts w:ascii="Arial" w:hAnsi="Arial" w:cs="Arial"/>
        </w:rPr>
      </w:pPr>
      <w:r w:rsidRPr="00237269">
        <w:rPr>
          <w:rFonts w:ascii="Arial" w:hAnsi="Arial" w:cs="Arial"/>
        </w:rPr>
        <w:t>u tijeku su postupci provjere okolnosti dozvole za gospodarenje otpadom za tvrtke:</w:t>
      </w:r>
    </w:p>
    <w:p w:rsidR="0070048A" w:rsidRPr="00F13C71" w:rsidRDefault="0070048A" w:rsidP="00237269">
      <w:pPr>
        <w:pStyle w:val="Bodytext1"/>
        <w:numPr>
          <w:ilvl w:val="1"/>
          <w:numId w:val="15"/>
        </w:numPr>
        <w:shd w:val="clear" w:color="auto" w:fill="auto"/>
        <w:tabs>
          <w:tab w:val="left" w:pos="0"/>
        </w:tabs>
        <w:spacing w:before="0" w:after="0" w:line="274" w:lineRule="exact"/>
        <w:jc w:val="both"/>
        <w:rPr>
          <w:rFonts w:ascii="Arial" w:hAnsi="Arial" w:cs="Arial"/>
          <w:color w:val="000000"/>
          <w:sz w:val="22"/>
          <w:szCs w:val="22"/>
          <w:shd w:val="clear" w:color="auto" w:fill="FFFFFF"/>
        </w:rPr>
      </w:pPr>
      <w:r w:rsidRPr="00F13C71">
        <w:rPr>
          <w:rFonts w:ascii="Arial" w:hAnsi="Arial" w:cs="Arial"/>
          <w:sz w:val="22"/>
          <w:szCs w:val="22"/>
        </w:rPr>
        <w:t xml:space="preserve">DS SMITH UNIJAPAPIR CROATIA d.o.o.  </w:t>
      </w:r>
      <w:r w:rsidRPr="00F13C71">
        <w:rPr>
          <w:rStyle w:val="Bodytext"/>
          <w:rFonts w:ascii="Arial" w:hAnsi="Arial" w:cs="Arial"/>
          <w:color w:val="000000"/>
          <w:sz w:val="22"/>
          <w:szCs w:val="22"/>
        </w:rPr>
        <w:t>Lastovska 5, 10 000 Zagreb, OIB: 99467758764, za gospodarenje otpadom na lokaciji u Slavonskom Brodu, Gospodarska ulica 1,</w:t>
      </w:r>
      <w:r w:rsidRPr="00F13C71">
        <w:rPr>
          <w:rFonts w:ascii="Arial" w:hAnsi="Arial" w:cs="Arial"/>
          <w:color w:val="000000"/>
          <w:sz w:val="22"/>
          <w:szCs w:val="22"/>
          <w:shd w:val="clear" w:color="auto" w:fill="FFFFFF"/>
        </w:rPr>
        <w:t xml:space="preserve"> na k. č. br.  351/4 k.o., Slavonski Brod obavljanje djelatnosti sakupljanja otpada, oporabe otpada i druge obrade otpada. </w:t>
      </w:r>
    </w:p>
    <w:p w:rsidR="0070048A" w:rsidRPr="00F13C71" w:rsidRDefault="0070048A" w:rsidP="00237269">
      <w:pPr>
        <w:pStyle w:val="Bodytext1"/>
        <w:numPr>
          <w:ilvl w:val="1"/>
          <w:numId w:val="15"/>
        </w:numPr>
        <w:shd w:val="clear" w:color="auto" w:fill="auto"/>
        <w:tabs>
          <w:tab w:val="left" w:pos="6"/>
        </w:tabs>
        <w:spacing w:before="0" w:after="0" w:line="274" w:lineRule="exact"/>
        <w:jc w:val="both"/>
        <w:rPr>
          <w:rFonts w:ascii="Arial" w:hAnsi="Arial" w:cs="Arial"/>
          <w:color w:val="000000"/>
          <w:sz w:val="22"/>
          <w:szCs w:val="22"/>
          <w:shd w:val="clear" w:color="auto" w:fill="FFFFFF"/>
        </w:rPr>
      </w:pPr>
      <w:r w:rsidRPr="00F13C71">
        <w:rPr>
          <w:rFonts w:ascii="Arial" w:hAnsi="Arial" w:cs="Arial"/>
          <w:sz w:val="22"/>
          <w:szCs w:val="22"/>
        </w:rPr>
        <w:t>Komunalac Davor d.o.o., Davor, Ivana Gundulića 35,</w:t>
      </w:r>
      <w:r w:rsidRPr="00F13C71">
        <w:rPr>
          <w:rFonts w:ascii="Arial" w:hAnsi="Arial" w:cs="Arial"/>
          <w:color w:val="000000"/>
          <w:sz w:val="22"/>
          <w:szCs w:val="22"/>
          <w:shd w:val="clear" w:color="auto" w:fill="FFFFFF"/>
        </w:rPr>
        <w:t xml:space="preserve"> OIB:</w:t>
      </w:r>
      <w:r w:rsidRPr="00F13C71">
        <w:rPr>
          <w:rFonts w:ascii="Arial" w:hAnsi="Arial" w:cs="Arial"/>
          <w:color w:val="000000"/>
          <w:sz w:val="22"/>
          <w:szCs w:val="22"/>
        </w:rPr>
        <w:t xml:space="preserve"> </w:t>
      </w:r>
      <w:r w:rsidRPr="00F13C71">
        <w:rPr>
          <w:rFonts w:ascii="Arial" w:hAnsi="Arial" w:cs="Arial"/>
          <w:color w:val="000000"/>
          <w:sz w:val="22"/>
          <w:szCs w:val="22"/>
          <w:shd w:val="clear" w:color="auto" w:fill="FFFFFF"/>
        </w:rPr>
        <w:t>65665226983, na lokaciji odlagališta neopasnog otpada „Baćanska“,</w:t>
      </w:r>
      <w:r w:rsidRPr="00F13C71">
        <w:rPr>
          <w:rFonts w:ascii="Arial" w:hAnsi="Arial" w:cs="Arial"/>
          <w:color w:val="000000"/>
          <w:sz w:val="22"/>
          <w:szCs w:val="22"/>
        </w:rPr>
        <w:t xml:space="preserve"> </w:t>
      </w:r>
      <w:r w:rsidRPr="00F13C71">
        <w:rPr>
          <w:rFonts w:ascii="Arial" w:hAnsi="Arial" w:cs="Arial"/>
          <w:color w:val="000000"/>
          <w:sz w:val="22"/>
          <w:szCs w:val="22"/>
          <w:shd w:val="clear" w:color="auto" w:fill="FFFFFF"/>
        </w:rPr>
        <w:t>k.č.br. 21/1 k.o. Davor, obavljanje djelatnosti sakupljanja otpada, oporabe otpada te zbrinjavanja otpada.</w:t>
      </w:r>
    </w:p>
    <w:p w:rsidR="00581C60" w:rsidRPr="00F13C71" w:rsidRDefault="0070048A" w:rsidP="00237269">
      <w:pPr>
        <w:pStyle w:val="Bodytext1"/>
        <w:numPr>
          <w:ilvl w:val="1"/>
          <w:numId w:val="15"/>
        </w:numPr>
        <w:shd w:val="clear" w:color="auto" w:fill="auto"/>
        <w:tabs>
          <w:tab w:val="left" w:pos="6"/>
        </w:tabs>
        <w:spacing w:before="0" w:after="0" w:line="274" w:lineRule="exact"/>
        <w:jc w:val="both"/>
        <w:rPr>
          <w:rFonts w:ascii="Arial" w:eastAsia="Times New Roman" w:hAnsi="Arial" w:cs="Arial"/>
          <w:color w:val="000000"/>
          <w:sz w:val="22"/>
          <w:szCs w:val="22"/>
          <w:shd w:val="clear" w:color="auto" w:fill="FFFFFF"/>
        </w:rPr>
      </w:pPr>
      <w:r w:rsidRPr="00F13C71">
        <w:rPr>
          <w:rFonts w:ascii="Arial" w:eastAsia="Times New Roman" w:hAnsi="Arial" w:cs="Arial"/>
          <w:color w:val="000000"/>
          <w:sz w:val="22"/>
          <w:szCs w:val="22"/>
          <w:shd w:val="clear" w:color="auto" w:fill="FFFFFF"/>
        </w:rPr>
        <w:t>JAKOB BECKER d.o.o., Gornja Vrba, Vrbska ulica 16, OIB: 61584237142, na lokaciji u Gornjoj Vrbi, Vrbska ulica 16, na k.č.br. 39/7 k.o. Vrba, obavljanje djelatnosti sakupljanja otpada i druge obrade otpada.</w:t>
      </w:r>
    </w:p>
    <w:p w:rsidR="0070048A" w:rsidRPr="00F13C71" w:rsidRDefault="0070048A" w:rsidP="0070048A">
      <w:pPr>
        <w:pStyle w:val="Bodytext1"/>
        <w:shd w:val="clear" w:color="auto" w:fill="auto"/>
        <w:tabs>
          <w:tab w:val="left" w:pos="6"/>
        </w:tabs>
        <w:spacing w:before="0" w:after="0" w:line="274" w:lineRule="exact"/>
        <w:ind w:left="0" w:firstLine="0"/>
        <w:jc w:val="both"/>
        <w:rPr>
          <w:rFonts w:ascii="Arial" w:eastAsia="Times New Roman" w:hAnsi="Arial" w:cs="Arial"/>
          <w:color w:val="000000"/>
          <w:sz w:val="22"/>
          <w:szCs w:val="22"/>
          <w:shd w:val="clear" w:color="auto" w:fill="FFFFFF"/>
        </w:rPr>
      </w:pPr>
      <w:r w:rsidRPr="00F13C71">
        <w:rPr>
          <w:rFonts w:ascii="Arial" w:eastAsia="Times New Roman" w:hAnsi="Arial" w:cs="Arial"/>
          <w:color w:val="000000"/>
          <w:sz w:val="22"/>
          <w:szCs w:val="22"/>
          <w:shd w:val="clear" w:color="auto" w:fill="FFFFFF"/>
        </w:rPr>
        <w:t xml:space="preserve"> </w:t>
      </w:r>
    </w:p>
    <w:p w:rsidR="0070048A" w:rsidRPr="00F13C71" w:rsidRDefault="005B366D" w:rsidP="005B366D">
      <w:pPr>
        <w:tabs>
          <w:tab w:val="left" w:pos="567"/>
        </w:tabs>
        <w:spacing w:after="0"/>
        <w:jc w:val="both"/>
        <w:rPr>
          <w:rStyle w:val="Bodytext4"/>
          <w:rFonts w:ascii="Arial" w:hAnsi="Arial" w:cs="Arial"/>
          <w:sz w:val="22"/>
          <w:szCs w:val="22"/>
        </w:rPr>
      </w:pPr>
      <w:r>
        <w:rPr>
          <w:rFonts w:ascii="Arial" w:hAnsi="Arial" w:cs="Arial"/>
        </w:rPr>
        <w:tab/>
      </w:r>
      <w:r w:rsidR="0070048A" w:rsidRPr="00F13C71">
        <w:rPr>
          <w:rFonts w:ascii="Arial" w:hAnsi="Arial" w:cs="Arial"/>
        </w:rPr>
        <w:t xml:space="preserve">Na zahtjev tvrtke </w:t>
      </w:r>
      <w:bookmarkStart w:id="8" w:name="_Hlk29797193"/>
      <w:r w:rsidR="0070048A" w:rsidRPr="00F13C71">
        <w:rPr>
          <w:rFonts w:ascii="Arial" w:hAnsi="Arial" w:cs="Arial"/>
        </w:rPr>
        <w:t xml:space="preserve">DS SMITH UNIJAPAPIR CROATIA d.o.o.  </w:t>
      </w:r>
      <w:r w:rsidR="0070048A" w:rsidRPr="00F13C71">
        <w:rPr>
          <w:rStyle w:val="Bodytext"/>
          <w:rFonts w:ascii="Arial" w:hAnsi="Arial" w:cs="Arial"/>
          <w:color w:val="000000"/>
        </w:rPr>
        <w:t>Lastovska 5, 10 000 Zagreb, OIB: 99467758764</w:t>
      </w:r>
      <w:bookmarkEnd w:id="8"/>
      <w:r w:rsidR="0070048A" w:rsidRPr="00F13C71">
        <w:rPr>
          <w:rFonts w:ascii="Arial" w:hAnsi="Arial" w:cs="Arial"/>
        </w:rPr>
        <w:t>,</w:t>
      </w:r>
      <w:r w:rsidR="0070048A" w:rsidRPr="00F13C71">
        <w:rPr>
          <w:rStyle w:val="Bodytext"/>
          <w:rFonts w:ascii="Arial" w:hAnsi="Arial" w:cs="Arial"/>
        </w:rPr>
        <w:t xml:space="preserve"> izdano je Rješenje o </w:t>
      </w:r>
      <w:r w:rsidR="0070048A" w:rsidRPr="00F13C71">
        <w:rPr>
          <w:rFonts w:ascii="Arial" w:hAnsi="Arial" w:cs="Arial"/>
          <w:bCs/>
        </w:rPr>
        <w:t>prestanku važenja</w:t>
      </w:r>
      <w:r w:rsidR="0070048A" w:rsidRPr="00F13C71">
        <w:rPr>
          <w:rFonts w:ascii="Arial" w:hAnsi="Arial" w:cs="Arial"/>
        </w:rPr>
        <w:t xml:space="preserve"> Dozvole </w:t>
      </w:r>
      <w:bookmarkStart w:id="9" w:name="_Hlk25132818"/>
      <w:r w:rsidR="0070048A" w:rsidRPr="00F13C71">
        <w:rPr>
          <w:rFonts w:ascii="Arial" w:hAnsi="Arial" w:cs="Arial"/>
        </w:rPr>
        <w:t>za gospodarenje otpadom,</w:t>
      </w:r>
      <w:r w:rsidR="0070048A" w:rsidRPr="00F13C71">
        <w:rPr>
          <w:rStyle w:val="Bodytext"/>
          <w:rFonts w:ascii="Arial" w:hAnsi="Arial" w:cs="Arial"/>
          <w:color w:val="000000"/>
        </w:rPr>
        <w:t xml:space="preserve"> </w:t>
      </w:r>
      <w:r w:rsidR="0070048A" w:rsidRPr="00F13C71">
        <w:rPr>
          <w:rFonts w:ascii="Arial" w:hAnsi="Arial" w:cs="Arial"/>
        </w:rPr>
        <w:t>KLASA: UP/I-351-01/</w:t>
      </w:r>
      <w:r w:rsidR="0070048A" w:rsidRPr="00F13C71">
        <w:rPr>
          <w:rStyle w:val="Bodytext4"/>
          <w:rFonts w:ascii="Arial" w:hAnsi="Arial" w:cs="Arial"/>
          <w:sz w:val="22"/>
          <w:szCs w:val="22"/>
        </w:rPr>
        <w:t xml:space="preserve">14-01/05, </w:t>
      </w:r>
      <w:r w:rsidR="0070048A" w:rsidRPr="00F13C71">
        <w:rPr>
          <w:rFonts w:ascii="Arial" w:hAnsi="Arial" w:cs="Arial"/>
        </w:rPr>
        <w:t xml:space="preserve">URBROJ: </w:t>
      </w:r>
      <w:r w:rsidR="0070048A" w:rsidRPr="00F13C71">
        <w:rPr>
          <w:rStyle w:val="Bodytext4"/>
          <w:rFonts w:ascii="Arial" w:hAnsi="Arial" w:cs="Arial"/>
          <w:sz w:val="22"/>
          <w:szCs w:val="22"/>
        </w:rPr>
        <w:t>2178/1-03-15-13 od 23. siječnja 2015. godine</w:t>
      </w:r>
      <w:bookmarkEnd w:id="9"/>
      <w:r w:rsidR="0070048A" w:rsidRPr="00F13C71">
        <w:rPr>
          <w:rStyle w:val="Bodytext4"/>
          <w:rFonts w:ascii="Arial" w:hAnsi="Arial" w:cs="Arial"/>
          <w:sz w:val="22"/>
          <w:szCs w:val="22"/>
        </w:rPr>
        <w:t xml:space="preserve">, </w:t>
      </w:r>
      <w:r w:rsidR="0070048A" w:rsidRPr="00F13C71">
        <w:rPr>
          <w:rFonts w:ascii="Arial" w:hAnsi="Arial" w:cs="Arial"/>
        </w:rPr>
        <w:t xml:space="preserve">za obavljanje djelatnost sakupljanja, </w:t>
      </w:r>
      <w:r w:rsidR="0070048A" w:rsidRPr="00F13C71">
        <w:rPr>
          <w:rStyle w:val="Bodytext"/>
          <w:rFonts w:ascii="Arial" w:hAnsi="Arial" w:cs="Arial"/>
          <w:color w:val="000000"/>
        </w:rPr>
        <w:t>oporabe i druge obrade otpada, na lokaciji u Novoj Gradišci, Baruna Trenka 30a, na k.č. br. 3114/1, k.o. Nova Gradiška, jer više ne obavljaju djelatnost gospodarenja otpadom na navedenoj lokaciji</w:t>
      </w:r>
      <w:r w:rsidR="0070048A" w:rsidRPr="00F13C71">
        <w:rPr>
          <w:rFonts w:ascii="Arial" w:hAnsi="Arial" w:cs="Arial"/>
        </w:rPr>
        <w:t>.</w:t>
      </w:r>
    </w:p>
    <w:p w:rsidR="006C3B0E" w:rsidRDefault="005B366D" w:rsidP="006C3B0E">
      <w:pPr>
        <w:tabs>
          <w:tab w:val="left" w:pos="540"/>
        </w:tabs>
        <w:jc w:val="both"/>
        <w:rPr>
          <w:rStyle w:val="Bodytext"/>
          <w:rFonts w:ascii="Arial" w:hAnsi="Arial" w:cs="Arial"/>
        </w:rPr>
      </w:pPr>
      <w:r>
        <w:rPr>
          <w:rStyle w:val="Bodytext4"/>
          <w:rFonts w:ascii="Arial" w:hAnsi="Arial" w:cs="Arial"/>
          <w:sz w:val="22"/>
          <w:szCs w:val="22"/>
        </w:rPr>
        <w:tab/>
      </w:r>
      <w:r w:rsidR="0070048A" w:rsidRPr="00F13C71">
        <w:rPr>
          <w:rStyle w:val="Bodytext4"/>
          <w:rFonts w:ascii="Arial" w:hAnsi="Arial" w:cs="Arial"/>
          <w:sz w:val="22"/>
          <w:szCs w:val="22"/>
        </w:rPr>
        <w:t>Prema obavijesti stečajnog upravitelja, Rješenjem je ukinuta dozvola za gospodarenje otpadom</w:t>
      </w:r>
      <w:r w:rsidR="0070048A" w:rsidRPr="00F13C71">
        <w:rPr>
          <w:rFonts w:ascii="Arial" w:hAnsi="Arial" w:cs="Arial"/>
          <w:b/>
        </w:rPr>
        <w:t xml:space="preserve"> </w:t>
      </w:r>
      <w:r w:rsidR="0070048A" w:rsidRPr="00F13C71">
        <w:rPr>
          <w:rFonts w:ascii="Arial" w:hAnsi="Arial" w:cs="Arial"/>
        </w:rPr>
        <w:t xml:space="preserve">tvrtki Birotehna d.o.o., </w:t>
      </w:r>
      <w:r w:rsidR="0070048A" w:rsidRPr="00F13C71">
        <w:rPr>
          <w:rStyle w:val="Bodytext"/>
          <w:rFonts w:ascii="Arial" w:hAnsi="Arial" w:cs="Arial"/>
          <w:color w:val="000000"/>
        </w:rPr>
        <w:t xml:space="preserve">Ferde   Filipovića 50D, 35 000 Slavonski Brod, OIB: </w:t>
      </w:r>
      <w:r w:rsidR="0070048A" w:rsidRPr="00F13C71">
        <w:rPr>
          <w:rFonts w:ascii="Arial" w:hAnsi="Arial" w:cs="Arial"/>
        </w:rPr>
        <w:t>59009735630, KLASA: UP/I-351-01/</w:t>
      </w:r>
      <w:r w:rsidR="0070048A" w:rsidRPr="00F13C71">
        <w:rPr>
          <w:rStyle w:val="Bodytext4"/>
          <w:rFonts w:ascii="Arial" w:hAnsi="Arial" w:cs="Arial"/>
          <w:sz w:val="22"/>
          <w:szCs w:val="22"/>
        </w:rPr>
        <w:t xml:space="preserve">13-01/14, </w:t>
      </w:r>
      <w:r w:rsidR="0070048A" w:rsidRPr="00F13C71">
        <w:rPr>
          <w:rFonts w:ascii="Arial" w:hAnsi="Arial" w:cs="Arial"/>
        </w:rPr>
        <w:t xml:space="preserve">URBROJ: </w:t>
      </w:r>
      <w:r w:rsidR="0070048A" w:rsidRPr="00F13C71">
        <w:rPr>
          <w:rStyle w:val="Bodytext4"/>
          <w:rFonts w:ascii="Arial" w:hAnsi="Arial" w:cs="Arial"/>
          <w:sz w:val="22"/>
          <w:szCs w:val="22"/>
        </w:rPr>
        <w:t xml:space="preserve">2178/1-03-15-14 od 08. srpnja 2015. godine, </w:t>
      </w:r>
      <w:r w:rsidR="0070048A" w:rsidRPr="00F13C71">
        <w:rPr>
          <w:rFonts w:ascii="Arial" w:hAnsi="Arial" w:cs="Arial"/>
        </w:rPr>
        <w:t>za obavljanje djelatnost sakupljanja i</w:t>
      </w:r>
      <w:r w:rsidR="0070048A" w:rsidRPr="00F13C71">
        <w:rPr>
          <w:rFonts w:ascii="Arial" w:hAnsi="Arial" w:cs="Arial"/>
          <w:color w:val="000000"/>
        </w:rPr>
        <w:t xml:space="preserve"> </w:t>
      </w:r>
      <w:r w:rsidR="0070048A" w:rsidRPr="00F13C71">
        <w:rPr>
          <w:rStyle w:val="Bodytext"/>
          <w:rFonts w:ascii="Arial" w:hAnsi="Arial" w:cs="Arial"/>
          <w:color w:val="000000"/>
        </w:rPr>
        <w:t>oporabe otpada na lokaciji u Slavonskom Brodu, Ferde Filipovića 50D, na k.č. br. 6618/3, k.o. Slavonski Brod, jer je tvrtka u stečaju s likvidacijom i ne obavlja djelatnost gospodarenja otpadom na navedenoj lokaciji.</w:t>
      </w:r>
      <w:r w:rsidR="0070048A" w:rsidRPr="00F13C71">
        <w:rPr>
          <w:rStyle w:val="Bodytext"/>
          <w:rFonts w:ascii="Arial" w:hAnsi="Arial" w:cs="Arial"/>
        </w:rPr>
        <w:t xml:space="preserve"> </w:t>
      </w:r>
    </w:p>
    <w:p w:rsidR="006C3B0E" w:rsidRDefault="0070048A" w:rsidP="006C3B0E">
      <w:pPr>
        <w:tabs>
          <w:tab w:val="left" w:pos="540"/>
        </w:tabs>
        <w:spacing w:after="0" w:line="240" w:lineRule="auto"/>
        <w:jc w:val="both"/>
        <w:rPr>
          <w:rFonts w:ascii="Arial" w:hAnsi="Arial" w:cs="Arial"/>
          <w:b/>
        </w:rPr>
      </w:pPr>
      <w:r w:rsidRPr="00F13C71">
        <w:rPr>
          <w:rFonts w:ascii="Arial" w:hAnsi="Arial" w:cs="Arial"/>
          <w:b/>
        </w:rPr>
        <w:t xml:space="preserve"> Drugostupanjski upravni  postupak  i  zastupanje  po tužbama   pred    upravnim </w:t>
      </w:r>
      <w:r w:rsidR="006C3B0E">
        <w:rPr>
          <w:rFonts w:ascii="Arial" w:hAnsi="Arial" w:cs="Arial"/>
          <w:b/>
        </w:rPr>
        <w:t xml:space="preserve">  </w:t>
      </w:r>
    </w:p>
    <w:p w:rsidR="0070048A" w:rsidRDefault="006C3B0E" w:rsidP="006C3B0E">
      <w:pPr>
        <w:tabs>
          <w:tab w:val="left" w:pos="540"/>
        </w:tabs>
        <w:spacing w:after="0" w:line="240" w:lineRule="auto"/>
        <w:jc w:val="both"/>
        <w:rPr>
          <w:rFonts w:ascii="Arial" w:hAnsi="Arial" w:cs="Arial"/>
          <w:b/>
        </w:rPr>
      </w:pPr>
      <w:r>
        <w:rPr>
          <w:rFonts w:ascii="Arial" w:hAnsi="Arial" w:cs="Arial"/>
          <w:b/>
        </w:rPr>
        <w:t xml:space="preserve"> </w:t>
      </w:r>
      <w:r w:rsidR="0070048A" w:rsidRPr="00F13C71">
        <w:rPr>
          <w:rFonts w:ascii="Arial" w:hAnsi="Arial" w:cs="Arial"/>
          <w:b/>
        </w:rPr>
        <w:t xml:space="preserve">sudom u Osijeku </w:t>
      </w:r>
    </w:p>
    <w:p w:rsidR="006C3B0E" w:rsidRPr="006C3B0E" w:rsidRDefault="006C3B0E" w:rsidP="006C3B0E">
      <w:pPr>
        <w:tabs>
          <w:tab w:val="left" w:pos="540"/>
        </w:tabs>
        <w:spacing w:after="0" w:line="240" w:lineRule="auto"/>
        <w:jc w:val="both"/>
        <w:rPr>
          <w:rFonts w:ascii="Arial" w:hAnsi="Arial" w:cs="Arial"/>
          <w:shd w:val="clear" w:color="auto" w:fill="FFFFFF"/>
        </w:rPr>
      </w:pPr>
    </w:p>
    <w:p w:rsidR="0070048A" w:rsidRPr="00F13C71" w:rsidRDefault="0070048A" w:rsidP="00133A16">
      <w:pPr>
        <w:spacing w:after="0" w:line="240" w:lineRule="auto"/>
        <w:ind w:firstLine="709"/>
        <w:jc w:val="both"/>
        <w:rPr>
          <w:rFonts w:ascii="Arial" w:hAnsi="Arial" w:cs="Arial"/>
        </w:rPr>
      </w:pPr>
      <w:r w:rsidRPr="00F13C71">
        <w:rPr>
          <w:rFonts w:ascii="Arial" w:hAnsi="Arial" w:cs="Arial"/>
        </w:rPr>
        <w:t>Sukladno Zakonu o komunalnom gospodarstvu ,</w:t>
      </w:r>
      <w:r w:rsidR="00B039C5" w:rsidRPr="00F13C71">
        <w:rPr>
          <w:rFonts w:ascii="Arial" w:hAnsi="Arial" w:cs="Arial"/>
        </w:rPr>
        <w:t>putem</w:t>
      </w:r>
      <w:r w:rsidRPr="00F13C71">
        <w:rPr>
          <w:rFonts w:ascii="Arial" w:hAnsi="Arial" w:cs="Arial"/>
        </w:rPr>
        <w:t xml:space="preserve"> Upravnog odjela za graditeljstvo, infrastrukturu i zaštitu okoliša </w:t>
      </w:r>
      <w:r w:rsidR="00B039C5" w:rsidRPr="00F13C71">
        <w:rPr>
          <w:rFonts w:ascii="Arial" w:hAnsi="Arial" w:cs="Arial"/>
        </w:rPr>
        <w:t xml:space="preserve"> provode se</w:t>
      </w:r>
      <w:r w:rsidRPr="00F13C71">
        <w:rPr>
          <w:rFonts w:ascii="Arial" w:hAnsi="Arial" w:cs="Arial"/>
        </w:rPr>
        <w:t xml:space="preserve"> drugo</w:t>
      </w:r>
      <w:r w:rsidR="00B039C5" w:rsidRPr="00F13C71">
        <w:rPr>
          <w:rFonts w:ascii="Arial" w:hAnsi="Arial" w:cs="Arial"/>
        </w:rPr>
        <w:t>stupanjski postupci</w:t>
      </w:r>
      <w:r w:rsidRPr="00F13C71">
        <w:rPr>
          <w:rFonts w:ascii="Arial" w:hAnsi="Arial" w:cs="Arial"/>
        </w:rPr>
        <w:t xml:space="preserve"> po  žalbama izjavljenim protiv rješenja </w:t>
      </w:r>
      <w:r w:rsidR="00B039C5" w:rsidRPr="00F13C71">
        <w:rPr>
          <w:rFonts w:ascii="Arial" w:hAnsi="Arial" w:cs="Arial"/>
        </w:rPr>
        <w:t xml:space="preserve">jedinica lokalne samouprave </w:t>
      </w:r>
      <w:r w:rsidRPr="00F13C71">
        <w:rPr>
          <w:rFonts w:ascii="Arial" w:hAnsi="Arial" w:cs="Arial"/>
        </w:rPr>
        <w:t xml:space="preserve">iz </w:t>
      </w:r>
      <w:r w:rsidR="00B039C5" w:rsidRPr="00F13C71">
        <w:rPr>
          <w:rFonts w:ascii="Arial" w:hAnsi="Arial" w:cs="Arial"/>
        </w:rPr>
        <w:t>područja</w:t>
      </w:r>
      <w:r w:rsidRPr="00F13C71">
        <w:rPr>
          <w:rFonts w:ascii="Arial" w:hAnsi="Arial" w:cs="Arial"/>
        </w:rPr>
        <w:t xml:space="preserve"> komunalnog gospodarstva (komunalna naknada/oslobađanja od komunalne naknade/ovrha komunalne naknade; komunalni doprinos/ovrha komunalnog doprinosa, te protiv rješenja komunalnih redara kojim se nalažu radnje u svrhu održavanja komunalnog reda i zaključaka o dozvoli izvršenja tih rješenja). Komunalni red utvrđen je Odlukom o komunalnom redu; Odlukom o održavanju i uređenju naselja; Odlukom o javnim zelenim površinama, Odlukom o upravljanju grobljem; Odlukom o držanju stoke i peradi; Odlukom o uvjetima i načinu držanja kućnih ljubimaca; Odluka o obavljanju dimnjačarskih poslova i Odluka o parkiranju i zaustavljanju vozila.</w:t>
      </w:r>
    </w:p>
    <w:p w:rsidR="00B039C5" w:rsidRPr="00F13C71" w:rsidRDefault="00B039C5" w:rsidP="005B366D">
      <w:pPr>
        <w:spacing w:after="0" w:line="240" w:lineRule="auto"/>
        <w:jc w:val="both"/>
        <w:rPr>
          <w:rFonts w:ascii="Arial" w:hAnsi="Arial" w:cs="Arial"/>
        </w:rPr>
      </w:pPr>
      <w:r w:rsidRPr="00F13C71">
        <w:rPr>
          <w:rFonts w:ascii="Arial" w:hAnsi="Arial" w:cs="Arial"/>
        </w:rPr>
        <w:tab/>
        <w:t>Sukladno</w:t>
      </w:r>
      <w:r w:rsidR="0070048A" w:rsidRPr="00F13C71">
        <w:rPr>
          <w:rFonts w:ascii="Arial" w:hAnsi="Arial" w:cs="Arial"/>
        </w:rPr>
        <w:t xml:space="preserve"> Zakon</w:t>
      </w:r>
      <w:r w:rsidRPr="00F13C71">
        <w:rPr>
          <w:rFonts w:ascii="Arial" w:hAnsi="Arial" w:cs="Arial"/>
        </w:rPr>
        <w:t>u</w:t>
      </w:r>
      <w:r w:rsidR="0070048A" w:rsidRPr="00F13C71">
        <w:rPr>
          <w:rFonts w:ascii="Arial" w:hAnsi="Arial" w:cs="Arial"/>
        </w:rPr>
        <w:t xml:space="preserve"> o zaštiti i očuvanju kulturnih dobara </w:t>
      </w:r>
      <w:r w:rsidRPr="00F13C71">
        <w:rPr>
          <w:rFonts w:ascii="Arial" w:hAnsi="Arial" w:cs="Arial"/>
        </w:rPr>
        <w:t xml:space="preserve">putem </w:t>
      </w:r>
      <w:r w:rsidR="0070048A" w:rsidRPr="00F13C71">
        <w:rPr>
          <w:rFonts w:ascii="Arial" w:hAnsi="Arial" w:cs="Arial"/>
        </w:rPr>
        <w:t>o</w:t>
      </w:r>
      <w:r w:rsidRPr="00F13C71">
        <w:rPr>
          <w:rFonts w:ascii="Arial" w:hAnsi="Arial" w:cs="Arial"/>
        </w:rPr>
        <w:t>vog</w:t>
      </w:r>
      <w:r w:rsidR="0070048A" w:rsidRPr="00F13C71">
        <w:rPr>
          <w:rFonts w:ascii="Arial" w:hAnsi="Arial" w:cs="Arial"/>
        </w:rPr>
        <w:t xml:space="preserve"> upravno</w:t>
      </w:r>
      <w:r w:rsidRPr="00F13C71">
        <w:rPr>
          <w:rFonts w:ascii="Arial" w:hAnsi="Arial" w:cs="Arial"/>
        </w:rPr>
        <w:t>g</w:t>
      </w:r>
      <w:r w:rsidR="0070048A" w:rsidRPr="00F13C71">
        <w:rPr>
          <w:rFonts w:ascii="Arial" w:hAnsi="Arial" w:cs="Arial"/>
        </w:rPr>
        <w:t xml:space="preserve"> tijel</w:t>
      </w:r>
      <w:r w:rsidRPr="00F13C71">
        <w:rPr>
          <w:rFonts w:ascii="Arial" w:hAnsi="Arial" w:cs="Arial"/>
        </w:rPr>
        <w:t>a</w:t>
      </w:r>
      <w:r w:rsidR="0070048A" w:rsidRPr="00F13C71">
        <w:rPr>
          <w:rFonts w:ascii="Arial" w:hAnsi="Arial" w:cs="Arial"/>
        </w:rPr>
        <w:t xml:space="preserve"> rješava</w:t>
      </w:r>
      <w:r w:rsidRPr="00F13C71">
        <w:rPr>
          <w:rFonts w:ascii="Arial" w:hAnsi="Arial" w:cs="Arial"/>
        </w:rPr>
        <w:t>ju se</w:t>
      </w:r>
      <w:r w:rsidR="0070048A" w:rsidRPr="00F13C71">
        <w:rPr>
          <w:rFonts w:ascii="Arial" w:hAnsi="Arial" w:cs="Arial"/>
        </w:rPr>
        <w:t xml:space="preserve"> žalbe na rješenja o spomeničkoj renti i ovrsi spomeničke rente</w:t>
      </w:r>
      <w:r w:rsidRPr="00F13C71">
        <w:rPr>
          <w:rFonts w:ascii="Arial" w:hAnsi="Arial" w:cs="Arial"/>
        </w:rPr>
        <w:t xml:space="preserve">, sukladno </w:t>
      </w:r>
      <w:r w:rsidR="0070048A" w:rsidRPr="00F13C71">
        <w:rPr>
          <w:rFonts w:ascii="Arial" w:hAnsi="Arial" w:cs="Arial"/>
        </w:rPr>
        <w:t>Zakonu o postupanju s nezakonito izgrađenim zgradama rješavaju se žalbe izjavljene protiv rješenja o naknadi za zadržavanje nezakonito izgrađene zgrade u prostoru.</w:t>
      </w:r>
    </w:p>
    <w:p w:rsidR="0070048A" w:rsidRPr="00F13C71" w:rsidRDefault="00B039C5" w:rsidP="00B039C5">
      <w:pPr>
        <w:rPr>
          <w:rFonts w:ascii="Arial" w:hAnsi="Arial" w:cs="Arial"/>
        </w:rPr>
      </w:pPr>
      <w:r w:rsidRPr="00F13C71">
        <w:rPr>
          <w:rFonts w:ascii="Arial" w:hAnsi="Arial" w:cs="Arial"/>
        </w:rPr>
        <w:t>Temeljem navedenih nadležnosti u razdoblju od</w:t>
      </w:r>
      <w:r w:rsidR="0070048A" w:rsidRPr="00F13C71">
        <w:rPr>
          <w:rFonts w:ascii="Arial" w:hAnsi="Arial" w:cs="Arial"/>
        </w:rPr>
        <w:t xml:space="preserve">  01.07. 2019. - 31.12.2019.godine </w:t>
      </w:r>
      <w:r w:rsidRPr="00F13C71">
        <w:rPr>
          <w:rFonts w:ascii="Arial" w:hAnsi="Arial" w:cs="Arial"/>
        </w:rPr>
        <w:t>:</w:t>
      </w:r>
    </w:p>
    <w:p w:rsidR="0070048A" w:rsidRPr="00F13C71" w:rsidRDefault="0070048A" w:rsidP="005B366D">
      <w:pPr>
        <w:numPr>
          <w:ilvl w:val="0"/>
          <w:numId w:val="9"/>
        </w:numPr>
        <w:tabs>
          <w:tab w:val="left" w:pos="709"/>
          <w:tab w:val="left" w:pos="851"/>
        </w:tabs>
        <w:spacing w:after="0" w:line="240" w:lineRule="auto"/>
        <w:jc w:val="both"/>
        <w:rPr>
          <w:rFonts w:ascii="Arial" w:hAnsi="Arial" w:cs="Arial"/>
        </w:rPr>
      </w:pPr>
      <w:r w:rsidRPr="00F13C71">
        <w:rPr>
          <w:rFonts w:ascii="Arial" w:hAnsi="Arial" w:cs="Arial"/>
        </w:rPr>
        <w:lastRenderedPageBreak/>
        <w:t>riješ</w:t>
      </w:r>
      <w:r w:rsidR="00B039C5" w:rsidRPr="00F13C71">
        <w:rPr>
          <w:rFonts w:ascii="Arial" w:hAnsi="Arial" w:cs="Arial"/>
        </w:rPr>
        <w:t xml:space="preserve">eno je </w:t>
      </w:r>
      <w:r w:rsidRPr="00F13C71">
        <w:rPr>
          <w:rFonts w:ascii="Arial" w:hAnsi="Arial" w:cs="Arial"/>
        </w:rPr>
        <w:t xml:space="preserve"> 45 neupravnih predmeta</w:t>
      </w:r>
      <w:r w:rsidR="00B039C5" w:rsidRPr="00F13C71">
        <w:rPr>
          <w:rFonts w:ascii="Arial" w:hAnsi="Arial" w:cs="Arial"/>
        </w:rPr>
        <w:t>,</w:t>
      </w:r>
    </w:p>
    <w:p w:rsidR="0070048A" w:rsidRPr="00F13C71" w:rsidRDefault="00B039C5" w:rsidP="005B366D">
      <w:pPr>
        <w:numPr>
          <w:ilvl w:val="0"/>
          <w:numId w:val="9"/>
        </w:numPr>
        <w:tabs>
          <w:tab w:val="left" w:pos="709"/>
          <w:tab w:val="left" w:pos="851"/>
        </w:tabs>
        <w:spacing w:after="0" w:line="240" w:lineRule="auto"/>
        <w:jc w:val="both"/>
        <w:rPr>
          <w:rFonts w:ascii="Arial" w:hAnsi="Arial" w:cs="Arial"/>
        </w:rPr>
      </w:pPr>
      <w:r w:rsidRPr="00F13C71">
        <w:rPr>
          <w:rFonts w:ascii="Arial" w:hAnsi="Arial" w:cs="Arial"/>
        </w:rPr>
        <w:t>doneseno je</w:t>
      </w:r>
      <w:r w:rsidR="0070048A" w:rsidRPr="00F13C71">
        <w:rPr>
          <w:rFonts w:ascii="Arial" w:hAnsi="Arial" w:cs="Arial"/>
        </w:rPr>
        <w:t xml:space="preserve"> 78  drugostupanjskih rješenja</w:t>
      </w:r>
      <w:r w:rsidRPr="00F13C71">
        <w:rPr>
          <w:rFonts w:ascii="Arial" w:hAnsi="Arial" w:cs="Arial"/>
        </w:rPr>
        <w:t>,</w:t>
      </w:r>
      <w:r w:rsidR="0070048A" w:rsidRPr="00F13C71">
        <w:rPr>
          <w:rFonts w:ascii="Arial" w:hAnsi="Arial" w:cs="Arial"/>
        </w:rPr>
        <w:t xml:space="preserve"> </w:t>
      </w:r>
    </w:p>
    <w:p w:rsidR="0070048A" w:rsidRPr="00F13C71" w:rsidRDefault="0070048A" w:rsidP="005B366D">
      <w:pPr>
        <w:numPr>
          <w:ilvl w:val="0"/>
          <w:numId w:val="9"/>
        </w:numPr>
        <w:tabs>
          <w:tab w:val="left" w:pos="709"/>
          <w:tab w:val="left" w:pos="851"/>
        </w:tabs>
        <w:spacing w:after="0" w:line="240" w:lineRule="auto"/>
        <w:jc w:val="both"/>
        <w:rPr>
          <w:rFonts w:ascii="Arial" w:hAnsi="Arial" w:cs="Arial"/>
        </w:rPr>
      </w:pPr>
      <w:r w:rsidRPr="00F13C71">
        <w:rPr>
          <w:rFonts w:ascii="Arial" w:hAnsi="Arial" w:cs="Arial"/>
        </w:rPr>
        <w:t>Visokom upravnom sudu RH upućena</w:t>
      </w:r>
      <w:r w:rsidR="00B039C5" w:rsidRPr="00F13C71">
        <w:rPr>
          <w:rFonts w:ascii="Arial" w:hAnsi="Arial" w:cs="Arial"/>
        </w:rPr>
        <w:t xml:space="preserve"> je</w:t>
      </w:r>
      <w:r w:rsidRPr="00F13C71">
        <w:rPr>
          <w:rFonts w:ascii="Arial" w:hAnsi="Arial" w:cs="Arial"/>
        </w:rPr>
        <w:t xml:space="preserve"> žalba  TUŽENIKA ( Brodsko-posavska županija, Upravni odjel za komunalno gospodarstvo  i zaštitu okoliša) na Presudu  Upravnog suda u Osijeku ( upravni spor u tijeku)</w:t>
      </w:r>
      <w:r w:rsidR="00FB3E50" w:rsidRPr="00F13C71">
        <w:rPr>
          <w:rFonts w:ascii="Arial" w:hAnsi="Arial" w:cs="Arial"/>
        </w:rPr>
        <w:t>,</w:t>
      </w:r>
    </w:p>
    <w:p w:rsidR="0070048A" w:rsidRPr="00F13C71" w:rsidRDefault="00B039C5" w:rsidP="005B366D">
      <w:pPr>
        <w:numPr>
          <w:ilvl w:val="0"/>
          <w:numId w:val="9"/>
        </w:numPr>
        <w:tabs>
          <w:tab w:val="left" w:pos="709"/>
          <w:tab w:val="left" w:pos="851"/>
        </w:tabs>
        <w:spacing w:after="0" w:line="240" w:lineRule="auto"/>
        <w:jc w:val="both"/>
        <w:rPr>
          <w:rFonts w:ascii="Arial" w:hAnsi="Arial" w:cs="Arial"/>
        </w:rPr>
      </w:pPr>
      <w:r w:rsidRPr="00F13C71">
        <w:rPr>
          <w:rFonts w:ascii="Arial" w:hAnsi="Arial" w:cs="Arial"/>
        </w:rPr>
        <w:t>p</w:t>
      </w:r>
      <w:r w:rsidR="0070048A" w:rsidRPr="00F13C71">
        <w:rPr>
          <w:rFonts w:ascii="Arial" w:hAnsi="Arial" w:cs="Arial"/>
        </w:rPr>
        <w:t>resude Upravnog suda u  Osijeku – u šest (6) upravnih sporova odbijeni tužbeni zahtjev</w:t>
      </w:r>
      <w:r w:rsidR="00FB3E50" w:rsidRPr="00F13C71">
        <w:rPr>
          <w:rFonts w:ascii="Arial" w:hAnsi="Arial" w:cs="Arial"/>
        </w:rPr>
        <w:t>,</w:t>
      </w:r>
      <w:r w:rsidR="0070048A" w:rsidRPr="00F13C71">
        <w:rPr>
          <w:rFonts w:ascii="Arial" w:hAnsi="Arial" w:cs="Arial"/>
        </w:rPr>
        <w:t xml:space="preserve">                                                       </w:t>
      </w:r>
    </w:p>
    <w:p w:rsidR="0070048A" w:rsidRPr="005B366D" w:rsidRDefault="00B039C5" w:rsidP="005B366D">
      <w:pPr>
        <w:numPr>
          <w:ilvl w:val="0"/>
          <w:numId w:val="9"/>
        </w:numPr>
        <w:tabs>
          <w:tab w:val="left" w:pos="709"/>
          <w:tab w:val="left" w:pos="851"/>
        </w:tabs>
        <w:spacing w:after="0" w:line="240" w:lineRule="auto"/>
        <w:jc w:val="both"/>
        <w:rPr>
          <w:rFonts w:ascii="Arial" w:hAnsi="Arial" w:cs="Arial"/>
        </w:rPr>
      </w:pPr>
      <w:r w:rsidRPr="00F13C71">
        <w:rPr>
          <w:rFonts w:ascii="Arial" w:hAnsi="Arial" w:cs="Arial"/>
        </w:rPr>
        <w:t>u</w:t>
      </w:r>
      <w:r w:rsidR="0070048A" w:rsidRPr="00F13C71">
        <w:rPr>
          <w:rFonts w:ascii="Arial" w:hAnsi="Arial" w:cs="Arial"/>
        </w:rPr>
        <w:t>pućen</w:t>
      </w:r>
      <w:r w:rsidRPr="00F13C71">
        <w:rPr>
          <w:rFonts w:ascii="Arial" w:hAnsi="Arial" w:cs="Arial"/>
        </w:rPr>
        <w:t>o je</w:t>
      </w:r>
      <w:r w:rsidR="0070048A" w:rsidRPr="00F13C71">
        <w:rPr>
          <w:rFonts w:ascii="Arial" w:hAnsi="Arial" w:cs="Arial"/>
        </w:rPr>
        <w:t xml:space="preserve"> šest (6) odgovora na žalbe Visokom upravnom sudu Republike Hrvatske ( rješavanje u tijeku</w:t>
      </w:r>
      <w:r w:rsidRPr="00F13C71">
        <w:rPr>
          <w:rFonts w:ascii="Arial" w:hAnsi="Arial" w:cs="Arial"/>
        </w:rPr>
        <w:t>)</w:t>
      </w:r>
      <w:r w:rsidR="0070048A" w:rsidRPr="00F13C71">
        <w:rPr>
          <w:rFonts w:ascii="Arial" w:hAnsi="Arial" w:cs="Arial"/>
        </w:rPr>
        <w:t>.</w:t>
      </w:r>
    </w:p>
    <w:p w:rsidR="00FB3E50" w:rsidRPr="00F13C71" w:rsidRDefault="00FB3E50" w:rsidP="00FB3E50">
      <w:pPr>
        <w:spacing w:after="0" w:line="240" w:lineRule="auto"/>
        <w:ind w:left="360"/>
        <w:jc w:val="both"/>
        <w:rPr>
          <w:rFonts w:ascii="Arial" w:hAnsi="Arial" w:cs="Arial"/>
          <w:b/>
        </w:rPr>
      </w:pPr>
    </w:p>
    <w:p w:rsidR="0070048A" w:rsidRPr="00F13C71" w:rsidRDefault="00FB3E50" w:rsidP="002D6C7E">
      <w:pPr>
        <w:spacing w:after="0" w:line="240" w:lineRule="auto"/>
        <w:jc w:val="both"/>
        <w:rPr>
          <w:rFonts w:ascii="Arial" w:hAnsi="Arial" w:cs="Arial"/>
        </w:rPr>
      </w:pPr>
      <w:r w:rsidRPr="00F13C71">
        <w:rPr>
          <w:rFonts w:ascii="Arial" w:hAnsi="Arial" w:cs="Arial"/>
        </w:rPr>
        <w:tab/>
      </w:r>
      <w:r w:rsidR="0070048A" w:rsidRPr="00F13C71">
        <w:rPr>
          <w:rFonts w:ascii="Arial" w:hAnsi="Arial" w:cs="Arial"/>
        </w:rPr>
        <w:t>Predmetni postupci predstavljaju složene upravne postupke, u postupku se nerijetko izvode dokazi dopunom postupka, donošenje odluke zahtjeva poznavanje ne samo Zakona o komunalnom gospodarstvu, nego i posebnih  materijalno pravnih propisa i Zakona o općem upravnom postupku, kao i drugih postupovnih zakona. U dijelu predmeta povodom tužbe vode se  upravni sporovi pred Upravnim sudom u Osijeku, u kojim postupcima ovo tijelo ima svojstvo stranke u postupku (tuženika) na način da daje odgovor na tužbu i sudjeluje na ročištima koje zakazuje uredujući sudac Upravnog suda. Ovo upravno tijelo postupa i u postupcima  pred Visokim upravnim sudom Republike Hrvatske, po žalbama na presude Upravnog suda u Osijeku.</w:t>
      </w:r>
    </w:p>
    <w:p w:rsidR="0070048A" w:rsidRPr="00F13C71" w:rsidRDefault="00FB3E50" w:rsidP="002D6C7E">
      <w:pPr>
        <w:spacing w:after="0" w:line="240" w:lineRule="auto"/>
        <w:jc w:val="both"/>
        <w:rPr>
          <w:rFonts w:ascii="Arial" w:hAnsi="Arial" w:cs="Arial"/>
        </w:rPr>
      </w:pPr>
      <w:r w:rsidRPr="00F13C71">
        <w:rPr>
          <w:rFonts w:ascii="Arial" w:hAnsi="Arial" w:cs="Arial"/>
        </w:rPr>
        <w:tab/>
      </w:r>
      <w:r w:rsidR="0070048A" w:rsidRPr="00F13C71">
        <w:rPr>
          <w:rFonts w:ascii="Arial" w:hAnsi="Arial" w:cs="Arial"/>
        </w:rPr>
        <w:t xml:space="preserve">Posebnost ovog izvještajnog  </w:t>
      </w:r>
      <w:r w:rsidRPr="00F13C71">
        <w:rPr>
          <w:rFonts w:ascii="Arial" w:hAnsi="Arial" w:cs="Arial"/>
        </w:rPr>
        <w:t>razdoblja</w:t>
      </w:r>
      <w:r w:rsidR="0070048A" w:rsidRPr="00F13C71">
        <w:rPr>
          <w:rFonts w:ascii="Arial" w:hAnsi="Arial" w:cs="Arial"/>
        </w:rPr>
        <w:t xml:space="preserve"> je veliki broj žalbi na prvostupanjska rješenja o utvrđivanju obveze plaćanja komunalne naknade za neizgrađeno građevinsko zemljište u Općini Donji Andrijevci. Pored nepridržavanja zakonskih odredbi, zbog kojih su rješenja poništena, ostala je dilema glede primjene i tumačenja odredbe članka 92. stavak 2. Zakona o komunalnom gospodarstvu. Ministarstvo  graditeljstva i prostornog uređenja, u svom dopisu od 8. kolovoza 2019. godine iznosi stajalište da se komunalna naknada plaća za nekretnine  na kojem se  najmanje obavljaju komunalne djelatnosti održavanja nerazvrstanih cesta i održavanja javne rasvjete, te koje je opremljeno najmanje pristupnom cestom, niskonaponskom električnom mrežom i vodom prema mjesnim prilikama,</w:t>
      </w:r>
      <w:r w:rsidRPr="00F13C71">
        <w:rPr>
          <w:rFonts w:ascii="Arial" w:hAnsi="Arial" w:cs="Arial"/>
        </w:rPr>
        <w:t xml:space="preserve"> </w:t>
      </w:r>
      <w:r w:rsidR="0070048A" w:rsidRPr="00F13C71">
        <w:rPr>
          <w:rFonts w:ascii="Arial" w:hAnsi="Arial" w:cs="Arial"/>
        </w:rPr>
        <w:t>te čini sastavni dio infrastrukture JLS, pri čemu se isto odnosi na cijelo područje, a ne na pojedine nekretnine. Slijedom rečenog mišljenja,  komunalna naknada se plaća za neizgrađeno građevinsko zemljište ako se, sukladno Odluci o komunalnoj naknadi, nalazi u zoni za koju se naplaćuje komunalna naknada, pri čemu obvezu plaćanja  komunalne naknade ne isključuje trenutna namjena i način korištenja pojedine katastarske čestice, neposredni pristup čestici.</w:t>
      </w:r>
    </w:p>
    <w:p w:rsidR="0070048A" w:rsidRPr="00F13C71" w:rsidRDefault="0070048A" w:rsidP="0070048A">
      <w:pPr>
        <w:jc w:val="both"/>
        <w:rPr>
          <w:rFonts w:ascii="Arial" w:hAnsi="Arial" w:cs="Arial"/>
        </w:rPr>
      </w:pPr>
    </w:p>
    <w:p w:rsidR="0070048A" w:rsidRDefault="0070048A" w:rsidP="00133A16">
      <w:pPr>
        <w:pStyle w:val="Naslov1"/>
        <w:spacing w:before="0" w:after="0" w:line="240" w:lineRule="auto"/>
        <w:rPr>
          <w:rFonts w:ascii="Arial" w:hAnsi="Arial" w:cs="Arial"/>
          <w:sz w:val="22"/>
          <w:szCs w:val="22"/>
        </w:rPr>
      </w:pPr>
      <w:r w:rsidRPr="00F13C71">
        <w:rPr>
          <w:rFonts w:ascii="Arial" w:hAnsi="Arial" w:cs="Arial"/>
          <w:sz w:val="22"/>
          <w:szCs w:val="22"/>
        </w:rPr>
        <w:t>Izvješće  za županijski linijski prijevoz putnika autobusima na području  Brodsko-posavske županij</w:t>
      </w:r>
      <w:r w:rsidR="00FB3E50" w:rsidRPr="00F13C71">
        <w:rPr>
          <w:rFonts w:ascii="Arial" w:hAnsi="Arial" w:cs="Arial"/>
          <w:sz w:val="22"/>
          <w:szCs w:val="22"/>
        </w:rPr>
        <w:t>i</w:t>
      </w:r>
    </w:p>
    <w:p w:rsidR="00133A16" w:rsidRPr="00133A16" w:rsidRDefault="00133A16" w:rsidP="00133A16"/>
    <w:p w:rsidR="00FB3E50" w:rsidRPr="00F13C71" w:rsidRDefault="00FB3E50" w:rsidP="002D6C7E">
      <w:pPr>
        <w:spacing w:after="0" w:line="240" w:lineRule="auto"/>
        <w:ind w:firstLine="357"/>
        <w:jc w:val="both"/>
        <w:rPr>
          <w:rFonts w:ascii="Arial" w:hAnsi="Arial" w:cs="Arial"/>
        </w:rPr>
      </w:pPr>
      <w:r w:rsidRPr="00F13C71">
        <w:rPr>
          <w:rFonts w:ascii="Arial" w:hAnsi="Arial" w:cs="Arial"/>
        </w:rPr>
        <w:t xml:space="preserve">Sukladno Zakonu o prijevozu u cestovnom prometu, putem </w:t>
      </w:r>
      <w:r w:rsidR="0070048A" w:rsidRPr="00F13C71">
        <w:rPr>
          <w:rFonts w:ascii="Arial" w:hAnsi="Arial" w:cs="Arial"/>
        </w:rPr>
        <w:t>Upravn</w:t>
      </w:r>
      <w:r w:rsidRPr="00F13C71">
        <w:rPr>
          <w:rFonts w:ascii="Arial" w:hAnsi="Arial" w:cs="Arial"/>
        </w:rPr>
        <w:t>og</w:t>
      </w:r>
      <w:r w:rsidR="0070048A" w:rsidRPr="00F13C71">
        <w:rPr>
          <w:rFonts w:ascii="Arial" w:hAnsi="Arial" w:cs="Arial"/>
        </w:rPr>
        <w:t xml:space="preserve"> odjel</w:t>
      </w:r>
      <w:r w:rsidRPr="00F13C71">
        <w:rPr>
          <w:rFonts w:ascii="Arial" w:hAnsi="Arial" w:cs="Arial"/>
        </w:rPr>
        <w:t>a</w:t>
      </w:r>
      <w:r w:rsidR="0070048A" w:rsidRPr="00F13C71">
        <w:rPr>
          <w:rFonts w:ascii="Arial" w:hAnsi="Arial" w:cs="Arial"/>
        </w:rPr>
        <w:t xml:space="preserve"> za komunalno gospodarstvo i zaštitu okoliša, provodi</w:t>
      </w:r>
      <w:r w:rsidRPr="00F13C71">
        <w:rPr>
          <w:rFonts w:ascii="Arial" w:hAnsi="Arial" w:cs="Arial"/>
        </w:rPr>
        <w:t xml:space="preserve"> se</w:t>
      </w:r>
      <w:r w:rsidR="0070048A" w:rsidRPr="00F13C71">
        <w:rPr>
          <w:rFonts w:ascii="Arial" w:hAnsi="Arial" w:cs="Arial"/>
        </w:rPr>
        <w:t xml:space="preserve"> postupak i donos</w:t>
      </w:r>
      <w:r w:rsidRPr="00F13C71">
        <w:rPr>
          <w:rFonts w:ascii="Arial" w:hAnsi="Arial" w:cs="Arial"/>
        </w:rPr>
        <w:t>e se</w:t>
      </w:r>
      <w:r w:rsidR="0070048A" w:rsidRPr="00F13C71">
        <w:rPr>
          <w:rFonts w:ascii="Arial" w:hAnsi="Arial" w:cs="Arial"/>
        </w:rPr>
        <w:t xml:space="preserve"> prvostupanjska rješenje u slijedećim taksativno navedenim situacijama:  </w:t>
      </w:r>
    </w:p>
    <w:p w:rsidR="0070048A" w:rsidRPr="00F13C71" w:rsidRDefault="0070048A" w:rsidP="005B366D">
      <w:pPr>
        <w:numPr>
          <w:ilvl w:val="0"/>
          <w:numId w:val="9"/>
        </w:numPr>
        <w:tabs>
          <w:tab w:val="left" w:pos="709"/>
          <w:tab w:val="left" w:pos="851"/>
        </w:tabs>
        <w:spacing w:after="0" w:line="240" w:lineRule="auto"/>
        <w:jc w:val="both"/>
        <w:rPr>
          <w:rFonts w:ascii="Arial" w:hAnsi="Arial" w:cs="Arial"/>
        </w:rPr>
      </w:pPr>
      <w:r w:rsidRPr="00F13C71">
        <w:rPr>
          <w:rFonts w:ascii="Arial" w:hAnsi="Arial" w:cs="Arial"/>
        </w:rPr>
        <w:t>izdaje dozvole za županijski linijski prijevoz putnika,</w:t>
      </w:r>
    </w:p>
    <w:p w:rsidR="00FB3E50" w:rsidRPr="00F13C71" w:rsidRDefault="0070048A" w:rsidP="005B366D">
      <w:pPr>
        <w:numPr>
          <w:ilvl w:val="0"/>
          <w:numId w:val="9"/>
        </w:numPr>
        <w:tabs>
          <w:tab w:val="left" w:pos="709"/>
          <w:tab w:val="left" w:pos="851"/>
        </w:tabs>
        <w:spacing w:after="0" w:line="240" w:lineRule="auto"/>
        <w:jc w:val="both"/>
        <w:rPr>
          <w:rFonts w:ascii="Arial" w:hAnsi="Arial" w:cs="Arial"/>
        </w:rPr>
      </w:pPr>
      <w:r w:rsidRPr="00F13C71">
        <w:rPr>
          <w:rFonts w:ascii="Arial" w:hAnsi="Arial" w:cs="Arial"/>
        </w:rPr>
        <w:t xml:space="preserve">donosi rješenja o obnovi dozvola </w:t>
      </w:r>
      <w:r w:rsidR="00FB3E50" w:rsidRPr="00F13C71">
        <w:rPr>
          <w:rFonts w:ascii="Arial" w:hAnsi="Arial" w:cs="Arial"/>
        </w:rPr>
        <w:t>,</w:t>
      </w:r>
    </w:p>
    <w:p w:rsidR="0070048A" w:rsidRPr="00F13C71" w:rsidRDefault="0070048A" w:rsidP="005B366D">
      <w:pPr>
        <w:numPr>
          <w:ilvl w:val="0"/>
          <w:numId w:val="9"/>
        </w:numPr>
        <w:tabs>
          <w:tab w:val="left" w:pos="709"/>
          <w:tab w:val="left" w:pos="851"/>
        </w:tabs>
        <w:spacing w:after="0" w:line="240" w:lineRule="auto"/>
        <w:jc w:val="both"/>
        <w:rPr>
          <w:rFonts w:ascii="Arial" w:hAnsi="Arial" w:cs="Arial"/>
        </w:rPr>
      </w:pPr>
      <w:r w:rsidRPr="00F13C71">
        <w:rPr>
          <w:rFonts w:ascii="Arial" w:hAnsi="Arial" w:cs="Arial"/>
        </w:rPr>
        <w:t xml:space="preserve">donosi rješenja o prestanku važenja dozvola prije isteka roka važenja, </w:t>
      </w:r>
    </w:p>
    <w:p w:rsidR="0070048A" w:rsidRPr="00F13C71" w:rsidRDefault="0070048A" w:rsidP="005B366D">
      <w:pPr>
        <w:numPr>
          <w:ilvl w:val="0"/>
          <w:numId w:val="9"/>
        </w:numPr>
        <w:tabs>
          <w:tab w:val="left" w:pos="709"/>
          <w:tab w:val="left" w:pos="851"/>
        </w:tabs>
        <w:spacing w:after="0" w:line="240" w:lineRule="auto"/>
        <w:jc w:val="both"/>
        <w:rPr>
          <w:rFonts w:ascii="Arial" w:hAnsi="Arial" w:cs="Arial"/>
        </w:rPr>
      </w:pPr>
      <w:r w:rsidRPr="00F13C71">
        <w:rPr>
          <w:rFonts w:ascii="Arial" w:hAnsi="Arial" w:cs="Arial"/>
        </w:rPr>
        <w:t>donosi rješenja o obavljanju posebnog linijskog prijevoza u mjesta i iz mjesta u kojima ne postoji javni linijski prijevoz</w:t>
      </w:r>
      <w:r w:rsidR="00FB3E50" w:rsidRPr="00F13C71">
        <w:rPr>
          <w:rFonts w:ascii="Arial" w:hAnsi="Arial" w:cs="Arial"/>
        </w:rPr>
        <w:t>,</w:t>
      </w:r>
    </w:p>
    <w:p w:rsidR="0070048A" w:rsidRPr="00F13C71" w:rsidRDefault="0070048A" w:rsidP="005B366D">
      <w:pPr>
        <w:numPr>
          <w:ilvl w:val="0"/>
          <w:numId w:val="9"/>
        </w:numPr>
        <w:tabs>
          <w:tab w:val="left" w:pos="709"/>
          <w:tab w:val="left" w:pos="851"/>
        </w:tabs>
        <w:spacing w:after="0" w:line="240" w:lineRule="auto"/>
        <w:jc w:val="both"/>
        <w:rPr>
          <w:rFonts w:ascii="Arial" w:hAnsi="Arial" w:cs="Arial"/>
        </w:rPr>
      </w:pPr>
      <w:r w:rsidRPr="00F13C71">
        <w:rPr>
          <w:rFonts w:ascii="Arial" w:hAnsi="Arial" w:cs="Arial"/>
        </w:rPr>
        <w:t>donosi rješenja o zajedničkom obavljanju prijevoza</w:t>
      </w:r>
      <w:r w:rsidR="00FB3E50" w:rsidRPr="00F13C71">
        <w:rPr>
          <w:rFonts w:ascii="Arial" w:hAnsi="Arial" w:cs="Arial"/>
        </w:rPr>
        <w:t>,</w:t>
      </w:r>
    </w:p>
    <w:p w:rsidR="0070048A" w:rsidRPr="005B366D" w:rsidRDefault="0070048A" w:rsidP="005B366D">
      <w:pPr>
        <w:numPr>
          <w:ilvl w:val="0"/>
          <w:numId w:val="9"/>
        </w:numPr>
        <w:tabs>
          <w:tab w:val="left" w:pos="709"/>
          <w:tab w:val="left" w:pos="851"/>
        </w:tabs>
        <w:spacing w:after="0" w:line="240" w:lineRule="auto"/>
        <w:jc w:val="both"/>
        <w:rPr>
          <w:rFonts w:ascii="Arial" w:hAnsi="Arial" w:cs="Arial"/>
        </w:rPr>
      </w:pPr>
      <w:r w:rsidRPr="00F13C71">
        <w:rPr>
          <w:rFonts w:ascii="Arial" w:hAnsi="Arial" w:cs="Arial"/>
        </w:rPr>
        <w:t>donosi rješenja o trajnoj obustavi prijevoza na županijskim linijama</w:t>
      </w:r>
      <w:r w:rsidR="00FB3E50" w:rsidRPr="00F13C71">
        <w:rPr>
          <w:rFonts w:ascii="Arial" w:hAnsi="Arial" w:cs="Arial"/>
        </w:rPr>
        <w:t>.</w:t>
      </w:r>
    </w:p>
    <w:p w:rsidR="00FB3E50" w:rsidRPr="00F13C71" w:rsidRDefault="00FB3E50" w:rsidP="005B366D">
      <w:pPr>
        <w:pStyle w:val="Odlomakpopisa"/>
        <w:ind w:left="1416"/>
        <w:rPr>
          <w:rFonts w:ascii="Arial" w:hAnsi="Arial" w:cs="Arial"/>
          <w:bCs/>
          <w:sz w:val="22"/>
          <w:szCs w:val="22"/>
        </w:rPr>
      </w:pPr>
    </w:p>
    <w:p w:rsidR="0070048A" w:rsidRPr="00F13C71" w:rsidRDefault="0070048A" w:rsidP="0070048A">
      <w:pPr>
        <w:pStyle w:val="Tijeloteksta2"/>
        <w:spacing w:line="240" w:lineRule="auto"/>
        <w:ind w:firstLine="708"/>
        <w:rPr>
          <w:rFonts w:ascii="Arial" w:hAnsi="Arial" w:cs="Arial"/>
        </w:rPr>
      </w:pPr>
      <w:r w:rsidRPr="00F13C71">
        <w:rPr>
          <w:rFonts w:ascii="Arial" w:hAnsi="Arial" w:cs="Arial"/>
        </w:rPr>
        <w:t xml:space="preserve">U </w:t>
      </w:r>
      <w:r w:rsidR="00FB3E50" w:rsidRPr="00F13C71">
        <w:rPr>
          <w:rFonts w:ascii="Arial" w:hAnsi="Arial" w:cs="Arial"/>
        </w:rPr>
        <w:t>izvještajnom razdoblju</w:t>
      </w:r>
      <w:r w:rsidRPr="00F13C71">
        <w:rPr>
          <w:rFonts w:ascii="Arial" w:hAnsi="Arial" w:cs="Arial"/>
        </w:rPr>
        <w:t xml:space="preserve"> prove</w:t>
      </w:r>
      <w:r w:rsidR="00FB3E50" w:rsidRPr="00F13C71">
        <w:rPr>
          <w:rFonts w:ascii="Arial" w:hAnsi="Arial" w:cs="Arial"/>
        </w:rPr>
        <w:t>deno</w:t>
      </w:r>
      <w:r w:rsidRPr="00F13C71">
        <w:rPr>
          <w:rFonts w:ascii="Arial" w:hAnsi="Arial" w:cs="Arial"/>
        </w:rPr>
        <w:t xml:space="preserve"> je petnaest (15) upravnih postupaka, te sukladno gore citiranim propisima:</w:t>
      </w:r>
    </w:p>
    <w:p w:rsidR="0070048A" w:rsidRPr="00F13C71" w:rsidRDefault="0070048A" w:rsidP="00E80719">
      <w:pPr>
        <w:pStyle w:val="Tijeloteksta2"/>
        <w:numPr>
          <w:ilvl w:val="0"/>
          <w:numId w:val="10"/>
        </w:numPr>
        <w:spacing w:after="0" w:line="240" w:lineRule="auto"/>
        <w:jc w:val="both"/>
        <w:rPr>
          <w:rFonts w:ascii="Arial" w:hAnsi="Arial" w:cs="Arial"/>
        </w:rPr>
      </w:pPr>
      <w:bookmarkStart w:id="10" w:name="_Hlk16623982"/>
      <w:r w:rsidRPr="00F13C71">
        <w:rPr>
          <w:rFonts w:ascii="Arial" w:hAnsi="Arial" w:cs="Arial"/>
        </w:rPr>
        <w:lastRenderedPageBreak/>
        <w:t>prijevoznicima Autoprometno poduzeće d.d. – Požega, Autotrans d.o.o. Cres i Panturist d.d. Osijek</w:t>
      </w:r>
      <w:r w:rsidR="00FB3E50" w:rsidRPr="00F13C71">
        <w:rPr>
          <w:rFonts w:ascii="Arial" w:hAnsi="Arial" w:cs="Arial"/>
        </w:rPr>
        <w:t xml:space="preserve"> </w:t>
      </w:r>
      <w:r w:rsidRPr="00F13C71">
        <w:rPr>
          <w:rFonts w:ascii="Arial" w:hAnsi="Arial" w:cs="Arial"/>
        </w:rPr>
        <w:t>izdano je sedam (</w:t>
      </w:r>
      <w:r w:rsidR="00FB3E50" w:rsidRPr="00F13C71">
        <w:rPr>
          <w:rFonts w:ascii="Arial" w:hAnsi="Arial" w:cs="Arial"/>
        </w:rPr>
        <w:t>7</w:t>
      </w:r>
      <w:r w:rsidRPr="00F13C71">
        <w:rPr>
          <w:rFonts w:ascii="Arial" w:hAnsi="Arial" w:cs="Arial"/>
        </w:rPr>
        <w:t>) rješenja za trajnu obustavu  obavljanj</w:t>
      </w:r>
      <w:r w:rsidR="00FB3E50" w:rsidRPr="00F13C71">
        <w:rPr>
          <w:rFonts w:ascii="Arial" w:hAnsi="Arial" w:cs="Arial"/>
        </w:rPr>
        <w:t>a</w:t>
      </w:r>
      <w:r w:rsidRPr="00F13C71">
        <w:rPr>
          <w:rFonts w:ascii="Arial" w:hAnsi="Arial" w:cs="Arial"/>
        </w:rPr>
        <w:t xml:space="preserve"> prijevoza na županijskoj liniji.</w:t>
      </w:r>
    </w:p>
    <w:bookmarkEnd w:id="10"/>
    <w:p w:rsidR="0070048A" w:rsidRPr="00F13C71" w:rsidRDefault="0070048A" w:rsidP="00E80719">
      <w:pPr>
        <w:numPr>
          <w:ilvl w:val="0"/>
          <w:numId w:val="10"/>
        </w:numPr>
        <w:spacing w:after="0" w:line="240" w:lineRule="auto"/>
        <w:jc w:val="both"/>
        <w:rPr>
          <w:rFonts w:ascii="Arial" w:hAnsi="Arial" w:cs="Arial"/>
        </w:rPr>
      </w:pPr>
      <w:r w:rsidRPr="00F13C71">
        <w:rPr>
          <w:rFonts w:ascii="Arial" w:hAnsi="Arial" w:cs="Arial"/>
        </w:rPr>
        <w:t xml:space="preserve">prijevoznicima Autoprometno poduzeće d.d. – Požega, Autotrans d.o.o. Cres i Panturist d.d. Osijek, </w:t>
      </w:r>
      <w:r w:rsidR="00FB3E50" w:rsidRPr="00F13C71">
        <w:rPr>
          <w:rFonts w:ascii="Arial" w:hAnsi="Arial" w:cs="Arial"/>
        </w:rPr>
        <w:t>izdano je</w:t>
      </w:r>
      <w:r w:rsidRPr="00F13C71">
        <w:rPr>
          <w:rFonts w:ascii="Arial" w:hAnsi="Arial" w:cs="Arial"/>
        </w:rPr>
        <w:t xml:space="preserve"> jedanaest (11) </w:t>
      </w:r>
      <w:r w:rsidR="00FB3E50" w:rsidRPr="00F13C71">
        <w:rPr>
          <w:rFonts w:ascii="Arial" w:hAnsi="Arial" w:cs="Arial"/>
        </w:rPr>
        <w:t>r</w:t>
      </w:r>
      <w:r w:rsidRPr="00F13C71">
        <w:rPr>
          <w:rFonts w:ascii="Arial" w:hAnsi="Arial" w:cs="Arial"/>
        </w:rPr>
        <w:t>ješenja za zajedničk</w:t>
      </w:r>
      <w:r w:rsidR="00FB3E50" w:rsidRPr="00F13C71">
        <w:rPr>
          <w:rFonts w:ascii="Arial" w:hAnsi="Arial" w:cs="Arial"/>
        </w:rPr>
        <w:t>o</w:t>
      </w:r>
      <w:r w:rsidRPr="00F13C71">
        <w:rPr>
          <w:rFonts w:ascii="Arial" w:hAnsi="Arial" w:cs="Arial"/>
        </w:rPr>
        <w:t xml:space="preserve"> obavljanje prijevoza na županijskim linijama.</w:t>
      </w:r>
    </w:p>
    <w:p w:rsidR="008B0B18" w:rsidRPr="00F13C71" w:rsidRDefault="0070048A" w:rsidP="00E80719">
      <w:pPr>
        <w:pStyle w:val="Tijeloteksta2"/>
        <w:numPr>
          <w:ilvl w:val="0"/>
          <w:numId w:val="10"/>
        </w:numPr>
        <w:spacing w:after="0" w:line="240" w:lineRule="auto"/>
        <w:jc w:val="both"/>
        <w:rPr>
          <w:rFonts w:ascii="Arial" w:hAnsi="Arial" w:cs="Arial"/>
        </w:rPr>
      </w:pPr>
      <w:r w:rsidRPr="00F13C71">
        <w:rPr>
          <w:rFonts w:ascii="Arial" w:hAnsi="Arial" w:cs="Arial"/>
        </w:rPr>
        <w:t>prijevoznicima Autoprometno poduzeće d.d. – Požega, Autotrans d.o.o. Cres i Panturist d.d. Osijek,izdana su dva (</w:t>
      </w:r>
      <w:r w:rsidR="00931DBC" w:rsidRPr="00F13C71">
        <w:rPr>
          <w:rFonts w:ascii="Arial" w:hAnsi="Arial" w:cs="Arial"/>
        </w:rPr>
        <w:t>2</w:t>
      </w:r>
      <w:r w:rsidRPr="00F13C71">
        <w:rPr>
          <w:rFonts w:ascii="Arial" w:hAnsi="Arial" w:cs="Arial"/>
        </w:rPr>
        <w:t xml:space="preserve">) rješenja za izmjenu voznog reda na županijskim linijama.                                                        </w:t>
      </w:r>
      <w:r w:rsidR="008B0B18" w:rsidRPr="00F13C71">
        <w:rPr>
          <w:rFonts w:ascii="Arial" w:hAnsi="Arial" w:cs="Arial"/>
        </w:rPr>
        <w:t xml:space="preserve"> </w:t>
      </w:r>
    </w:p>
    <w:p w:rsidR="008B0B18" w:rsidRPr="00F13C71" w:rsidRDefault="008B0B18" w:rsidP="008B0B18">
      <w:pPr>
        <w:pStyle w:val="Uvuenotijeloteksta"/>
        <w:rPr>
          <w:rFonts w:ascii="Arial" w:hAnsi="Arial" w:cs="Arial"/>
          <w:b/>
          <w:sz w:val="22"/>
          <w:szCs w:val="22"/>
        </w:rPr>
      </w:pPr>
      <w:r w:rsidRPr="00F13C71">
        <w:rPr>
          <w:rFonts w:ascii="Arial" w:hAnsi="Arial" w:cs="Arial"/>
          <w:sz w:val="22"/>
          <w:szCs w:val="22"/>
        </w:rPr>
        <w:t xml:space="preserve"> </w:t>
      </w:r>
      <w:r w:rsidRPr="00F13C71">
        <w:rPr>
          <w:rFonts w:ascii="Arial" w:hAnsi="Arial" w:cs="Arial"/>
          <w:b/>
          <w:sz w:val="22"/>
          <w:szCs w:val="22"/>
        </w:rPr>
        <w:t xml:space="preserve">           </w:t>
      </w:r>
    </w:p>
    <w:p w:rsidR="00AE19AD" w:rsidRPr="00F13C71" w:rsidRDefault="00AE19AD" w:rsidP="00732B1D">
      <w:pPr>
        <w:spacing w:after="0" w:line="240" w:lineRule="auto"/>
        <w:ind w:left="420"/>
        <w:jc w:val="both"/>
        <w:rPr>
          <w:rFonts w:ascii="Arial" w:hAnsi="Arial" w:cs="Arial"/>
        </w:rPr>
      </w:pPr>
    </w:p>
    <w:p w:rsidR="006D6547" w:rsidRPr="00F13C71" w:rsidRDefault="00AE19AD" w:rsidP="00732B1D">
      <w:pPr>
        <w:pStyle w:val="Tijeloteksta"/>
        <w:jc w:val="both"/>
        <w:rPr>
          <w:rFonts w:ascii="Arial" w:hAnsi="Arial" w:cs="Arial"/>
          <w:b/>
        </w:rPr>
      </w:pPr>
      <w:r w:rsidRPr="00F13C71">
        <w:rPr>
          <w:rFonts w:ascii="Arial" w:hAnsi="Arial" w:cs="Arial"/>
          <w:b/>
        </w:rPr>
        <w:t>GRADITELJSTVO I PROSTORNO UREĐENJE</w:t>
      </w:r>
    </w:p>
    <w:p w:rsidR="00D254F5" w:rsidRPr="00F13C71" w:rsidRDefault="00D254F5" w:rsidP="002D6C7E">
      <w:pPr>
        <w:pStyle w:val="Tijeloteksta"/>
        <w:spacing w:after="0" w:line="240" w:lineRule="auto"/>
        <w:ind w:firstLine="709"/>
        <w:jc w:val="both"/>
        <w:rPr>
          <w:rFonts w:ascii="Arial" w:hAnsi="Arial" w:cs="Arial"/>
        </w:rPr>
      </w:pPr>
      <w:r w:rsidRPr="00F13C71">
        <w:rPr>
          <w:rFonts w:ascii="Arial" w:hAnsi="Arial" w:cs="Arial"/>
        </w:rPr>
        <w:t>Sukladno odredbama  Zakona o postupanju s nezakonito izgrađenim zgradama (NN br. 86/12, 143/13 i 65/17), Zakona o prostornom uređenju (NN br. 153/13, 65/17, 114/18 i 39/19) i Zakona o gradnji (NN br.153/13, 20/17 i 39/19) u razdoblju srpanj-prosinac 2019.godine putem Upravnog odjela za graditeljstvo i prostorno uređenje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rsidR="00D254F5" w:rsidRPr="00F13C71" w:rsidRDefault="00D254F5" w:rsidP="002D6C7E">
      <w:pPr>
        <w:pStyle w:val="Tijeloteksta"/>
        <w:spacing w:after="0" w:line="240" w:lineRule="auto"/>
        <w:ind w:firstLine="709"/>
        <w:jc w:val="both"/>
        <w:rPr>
          <w:rFonts w:ascii="Arial" w:hAnsi="Arial" w:cs="Arial"/>
        </w:rPr>
      </w:pPr>
      <w:r w:rsidRPr="00F13C71">
        <w:rPr>
          <w:rFonts w:ascii="Arial" w:hAnsi="Arial" w:cs="Arial"/>
        </w:rPr>
        <w:t>U razdoblju srpanj-prosinac 2019.godine Upravni odjel za graditeljstvo i prostorno uređenje donio je 1304 akta (727 upravnih – od kojih je riješeno 246 zahtjeva za izdavanje rješenja o izvedenom stanju i 577 neupravnih).</w:t>
      </w:r>
    </w:p>
    <w:p w:rsidR="00076E4E" w:rsidRPr="00F13C71" w:rsidRDefault="00D254F5" w:rsidP="00133A16">
      <w:pPr>
        <w:pStyle w:val="Tijeloteksta"/>
        <w:ind w:firstLine="709"/>
        <w:jc w:val="both"/>
        <w:rPr>
          <w:rFonts w:ascii="Arial" w:hAnsi="Arial" w:cs="Arial"/>
        </w:rPr>
      </w:pPr>
      <w:r w:rsidRPr="00F13C71">
        <w:rPr>
          <w:rFonts w:ascii="Arial" w:hAnsi="Arial" w:cs="Arial"/>
        </w:rPr>
        <w:t xml:space="preserve"> </w:t>
      </w:r>
    </w:p>
    <w:p w:rsidR="00EB0CD6" w:rsidRPr="00F13C71" w:rsidRDefault="0026085C" w:rsidP="00256F09">
      <w:pPr>
        <w:jc w:val="both"/>
        <w:rPr>
          <w:rFonts w:ascii="Arial" w:hAnsi="Arial" w:cs="Arial"/>
          <w:b/>
        </w:rPr>
      </w:pPr>
      <w:r w:rsidRPr="00F13C71">
        <w:rPr>
          <w:rFonts w:ascii="Arial" w:hAnsi="Arial" w:cs="Arial"/>
          <w:b/>
        </w:rPr>
        <w:t>OBRAZOVANJE, ŠPORT I KULTURA</w:t>
      </w:r>
    </w:p>
    <w:p w:rsidR="00D96BB1" w:rsidRPr="00F13C71" w:rsidRDefault="00D96BB1" w:rsidP="00D96BB1">
      <w:pPr>
        <w:jc w:val="both"/>
        <w:rPr>
          <w:rFonts w:ascii="Arial" w:hAnsi="Arial" w:cs="Arial"/>
          <w:b/>
        </w:rPr>
      </w:pPr>
      <w:r w:rsidRPr="00F13C71">
        <w:rPr>
          <w:rFonts w:ascii="Arial" w:hAnsi="Arial" w:cs="Arial"/>
          <w:b/>
        </w:rPr>
        <w:t xml:space="preserve">Predškolski odgoj </w:t>
      </w:r>
    </w:p>
    <w:p w:rsidR="00D96BB1" w:rsidRPr="00F13C71" w:rsidRDefault="00D96BB1" w:rsidP="00D96BB1">
      <w:pPr>
        <w:spacing w:after="0" w:line="240" w:lineRule="auto"/>
        <w:jc w:val="both"/>
        <w:rPr>
          <w:rFonts w:ascii="Arial" w:hAnsi="Arial" w:cs="Arial"/>
        </w:rPr>
      </w:pPr>
      <w:r w:rsidRPr="00F13C71">
        <w:rPr>
          <w:rFonts w:ascii="Arial" w:hAnsi="Arial" w:cs="Arial"/>
        </w:rPr>
        <w:tab/>
        <w:t>Programom javnih potreba i potrebnih sredstava u području obrazovanja, športa i kulture za koje se izdvajaju sredstva iz Proračuna Brodsko-posavske županije za 2019. godinu  osigurana su sredstva za sufinanciranje djelatnosti predškolskog odgoja u  ukupnom iznosu od  354.000,00 kuna. U izvještajnom razdoblju  realizirano je 196.400,00 kuna ili 55,48 %. i to za sljedeće namjene:</w:t>
      </w:r>
    </w:p>
    <w:p w:rsidR="00D96BB1" w:rsidRPr="00F13C71" w:rsidRDefault="00D96BB1" w:rsidP="005B366D">
      <w:pPr>
        <w:pStyle w:val="Tijeloteksta2"/>
        <w:numPr>
          <w:ilvl w:val="0"/>
          <w:numId w:val="10"/>
        </w:numPr>
        <w:spacing w:after="0" w:line="240" w:lineRule="auto"/>
        <w:jc w:val="both"/>
        <w:rPr>
          <w:rFonts w:ascii="Arial" w:hAnsi="Arial" w:cs="Arial"/>
        </w:rPr>
      </w:pPr>
      <w:r w:rsidRPr="00F13C71">
        <w:rPr>
          <w:rFonts w:ascii="Arial" w:hAnsi="Arial" w:cs="Arial"/>
        </w:rPr>
        <w:t>za tekuće donacije "Cekinu" od planiranih 144.000,00 kuna realizirano je 74.000,00 kuna ili 51,39%,</w:t>
      </w:r>
    </w:p>
    <w:p w:rsidR="00D96BB1" w:rsidRPr="00F13C71" w:rsidRDefault="00D96BB1" w:rsidP="005B366D">
      <w:pPr>
        <w:pStyle w:val="Tijeloteksta2"/>
        <w:numPr>
          <w:ilvl w:val="0"/>
          <w:numId w:val="10"/>
        </w:numPr>
        <w:spacing w:after="0" w:line="240" w:lineRule="auto"/>
        <w:jc w:val="both"/>
        <w:rPr>
          <w:rFonts w:ascii="Arial" w:hAnsi="Arial" w:cs="Arial"/>
        </w:rPr>
      </w:pPr>
      <w:r w:rsidRPr="00F13C71">
        <w:rPr>
          <w:rFonts w:ascii="Arial" w:hAnsi="Arial" w:cs="Arial"/>
        </w:rPr>
        <w:t xml:space="preserve">tekuće pomoći općinama i gradovima za malu školu od ukupno planiranih   210.000,00 kuna realizirano je 122.400,00 kuna ili 58,29%.  </w:t>
      </w:r>
    </w:p>
    <w:p w:rsidR="00D96BB1" w:rsidRPr="00F13C71" w:rsidRDefault="00D96BB1" w:rsidP="00D96BB1">
      <w:pPr>
        <w:pStyle w:val="Odlomakpopisa"/>
        <w:ind w:left="1068"/>
        <w:contextualSpacing/>
        <w:jc w:val="both"/>
        <w:rPr>
          <w:rFonts w:ascii="Arial" w:hAnsi="Arial" w:cs="Arial"/>
          <w:sz w:val="22"/>
          <w:szCs w:val="22"/>
        </w:rPr>
      </w:pPr>
    </w:p>
    <w:p w:rsidR="00D96BB1" w:rsidRPr="00F13C71" w:rsidRDefault="00D96BB1" w:rsidP="00D96BB1">
      <w:pPr>
        <w:jc w:val="both"/>
        <w:rPr>
          <w:rFonts w:ascii="Arial" w:hAnsi="Arial" w:cs="Arial"/>
          <w:b/>
        </w:rPr>
      </w:pPr>
      <w:r w:rsidRPr="00F13C71">
        <w:rPr>
          <w:rFonts w:ascii="Arial" w:hAnsi="Arial" w:cs="Arial"/>
          <w:b/>
        </w:rPr>
        <w:t>Osnovno školstvo</w:t>
      </w:r>
    </w:p>
    <w:p w:rsidR="00D96BB1" w:rsidRPr="00F13C71" w:rsidRDefault="00D96BB1" w:rsidP="00D96BB1">
      <w:pPr>
        <w:spacing w:after="0" w:line="240" w:lineRule="auto"/>
        <w:ind w:firstLine="708"/>
        <w:jc w:val="both"/>
        <w:rPr>
          <w:rFonts w:ascii="Arial" w:hAnsi="Arial" w:cs="Arial"/>
        </w:rPr>
      </w:pPr>
      <w:r w:rsidRPr="00F13C71">
        <w:rPr>
          <w:rFonts w:ascii="Arial" w:hAnsi="Arial" w:cs="Arial"/>
        </w:rPr>
        <w:t>Školsku godinu 2019./2020. upisalo je 6225 učenika u 23 osnovne škole na području Brodsko-posavske županije. Nastava se odvija u 435 razrednih odjela.</w:t>
      </w:r>
    </w:p>
    <w:p w:rsidR="00D96BB1" w:rsidRPr="00F13C71" w:rsidRDefault="00D96BB1" w:rsidP="00D96BB1">
      <w:pPr>
        <w:spacing w:after="0" w:line="240" w:lineRule="auto"/>
        <w:ind w:firstLine="708"/>
        <w:jc w:val="both"/>
        <w:rPr>
          <w:rFonts w:ascii="Arial" w:hAnsi="Arial" w:cs="Arial"/>
        </w:rPr>
      </w:pPr>
      <w:r w:rsidRPr="00F13C71">
        <w:rPr>
          <w:rFonts w:ascii="Arial" w:hAnsi="Arial" w:cs="Arial"/>
        </w:rPr>
        <w:t>Sredstva za materijalne i financijske rashode poslovanja osnovnih škola i sredstva za nabavu proizvedene dugotrajne imovine i dodatna ulaganja na nefinancijskoj imovini osigurana su temeljem prava za financiranje minimalnog financijskog standarda javnih potreba osnovnih škola.</w:t>
      </w:r>
    </w:p>
    <w:p w:rsidR="00D96BB1" w:rsidRPr="00F13C71" w:rsidRDefault="00D96BB1" w:rsidP="00D96BB1">
      <w:pPr>
        <w:spacing w:after="0" w:line="240" w:lineRule="auto"/>
        <w:ind w:firstLine="708"/>
        <w:jc w:val="both"/>
        <w:rPr>
          <w:rFonts w:ascii="Arial" w:hAnsi="Arial" w:cs="Arial"/>
        </w:rPr>
      </w:pPr>
      <w:r w:rsidRPr="00F13C71">
        <w:rPr>
          <w:rFonts w:ascii="Arial" w:hAnsi="Arial" w:cs="Arial"/>
        </w:rPr>
        <w:t>Raspored sredstava prema Vladinoj Odluci o kriterijima i mjerila za utvrđivanje bilančnih prava za financiranje minimalnog financijskog standarda javnih potreba osnovnog školstva u 2019. godini:</w:t>
      </w:r>
    </w:p>
    <w:p w:rsidR="00D96BB1" w:rsidRPr="00F13C71" w:rsidRDefault="00D96BB1" w:rsidP="005B366D">
      <w:pPr>
        <w:pStyle w:val="Tijeloteksta2"/>
        <w:numPr>
          <w:ilvl w:val="0"/>
          <w:numId w:val="10"/>
        </w:numPr>
        <w:spacing w:after="0" w:line="240" w:lineRule="auto"/>
        <w:jc w:val="both"/>
        <w:rPr>
          <w:rFonts w:ascii="Arial" w:hAnsi="Arial" w:cs="Arial"/>
        </w:rPr>
      </w:pPr>
      <w:r w:rsidRPr="00F13C71">
        <w:rPr>
          <w:rFonts w:ascii="Arial" w:hAnsi="Arial" w:cs="Arial"/>
        </w:rPr>
        <w:lastRenderedPageBreak/>
        <w:t>Bilančna prava za materijalne i financijske rashode te rashode za tekuće i investicijsko održavanje iznose 22.121.737,00 kuna.</w:t>
      </w:r>
    </w:p>
    <w:p w:rsidR="00D96BB1" w:rsidRPr="00F13C71" w:rsidRDefault="00D96BB1" w:rsidP="005B366D">
      <w:pPr>
        <w:pStyle w:val="Tijeloteksta2"/>
        <w:numPr>
          <w:ilvl w:val="0"/>
          <w:numId w:val="10"/>
        </w:numPr>
        <w:spacing w:after="0" w:line="240" w:lineRule="auto"/>
        <w:jc w:val="both"/>
        <w:rPr>
          <w:rFonts w:ascii="Arial" w:hAnsi="Arial" w:cs="Arial"/>
        </w:rPr>
      </w:pPr>
      <w:r w:rsidRPr="00F13C71">
        <w:rPr>
          <w:rFonts w:ascii="Arial" w:hAnsi="Arial" w:cs="Arial"/>
        </w:rPr>
        <w:t>Bilančna prava za rashode za nabavu proizvedene dugotrajne imovine i dodatna ulaganja na nefinancijskoj imovini iznose 3.107.777,00 kuna.</w:t>
      </w:r>
    </w:p>
    <w:p w:rsidR="00D96BB1" w:rsidRPr="00F13C71" w:rsidRDefault="00D96BB1" w:rsidP="00D96BB1">
      <w:pPr>
        <w:ind w:left="360"/>
        <w:contextualSpacing/>
        <w:jc w:val="both"/>
        <w:rPr>
          <w:rFonts w:ascii="Arial" w:hAnsi="Arial" w:cs="Arial"/>
        </w:rPr>
      </w:pPr>
    </w:p>
    <w:p w:rsidR="00D96BB1" w:rsidRPr="00F13C71" w:rsidRDefault="00D96BB1" w:rsidP="00D96BB1">
      <w:pPr>
        <w:spacing w:after="0" w:line="240" w:lineRule="auto"/>
        <w:ind w:firstLine="708"/>
        <w:jc w:val="both"/>
        <w:rPr>
          <w:rFonts w:ascii="Arial" w:hAnsi="Arial" w:cs="Arial"/>
        </w:rPr>
      </w:pPr>
      <w:r w:rsidRPr="00F13C71">
        <w:rPr>
          <w:rFonts w:ascii="Arial" w:hAnsi="Arial" w:cs="Arial"/>
        </w:rPr>
        <w:t>U razdoblju srpanj – prosinac 2019. za materijalne troškove realizirano je 12.884.003,76 kuna odnosno 76,22%. U tom razdoblju su plaćeni materijalni troškovi za lipanj, srpanj, kolovoz, listopad, studeni i prosinac. Najznačajniji rashodi u osnovnom školstvu odnosili su se na financiranje prijevoza učenika osnovnih škola te na trošak energije.</w:t>
      </w:r>
    </w:p>
    <w:p w:rsidR="00D96BB1" w:rsidRPr="00F13C71" w:rsidRDefault="00D96BB1" w:rsidP="00D96BB1">
      <w:pPr>
        <w:jc w:val="both"/>
        <w:rPr>
          <w:rFonts w:ascii="Arial" w:hAnsi="Arial" w:cs="Arial"/>
        </w:rPr>
      </w:pPr>
      <w:r w:rsidRPr="00F13C71">
        <w:rPr>
          <w:rFonts w:ascii="Arial" w:hAnsi="Arial" w:cs="Arial"/>
        </w:rPr>
        <w:t>Za financiranje iznad minimalnog standarda osnovnog školstva u 2019. godini planirano je 10.475.253,59 kuna. U drugih šest mjeseci realizirano je 6.478.549,33  kuna odnosno 61,85%. Prihodi za posebne namjene i pomoći čine najveći izvor financiranja iznad minimalnog standarda. Ostale izvore prihoda iznad minimalnog standarda čine vlastiti prihodi, donacije i prihodi od prodaje nefinancijske imovine.</w:t>
      </w:r>
    </w:p>
    <w:p w:rsidR="00D96BB1" w:rsidRPr="00F13C71" w:rsidRDefault="00D96BB1" w:rsidP="00D96BB1">
      <w:pPr>
        <w:jc w:val="both"/>
        <w:rPr>
          <w:rFonts w:ascii="Arial" w:hAnsi="Arial" w:cs="Arial"/>
        </w:rPr>
      </w:pPr>
      <w:r w:rsidRPr="00F13C71">
        <w:rPr>
          <w:rFonts w:ascii="Arial" w:hAnsi="Arial" w:cs="Arial"/>
        </w:rPr>
        <w:t>U izvještajnom razdoblju realizirani su postupci javne nabave u osnovnim školam, te izvršeni radovi i usluge</w:t>
      </w:r>
      <w:r w:rsidR="005B366D">
        <w:rPr>
          <w:rFonts w:ascii="Arial" w:hAnsi="Arial" w:cs="Arial"/>
        </w:rPr>
        <w:t>:</w:t>
      </w:r>
    </w:p>
    <w:p w:rsidR="00D96BB1" w:rsidRPr="00F13C71" w:rsidRDefault="00C258DB" w:rsidP="005B366D">
      <w:pPr>
        <w:pStyle w:val="Tijeloteksta2"/>
        <w:numPr>
          <w:ilvl w:val="0"/>
          <w:numId w:val="10"/>
        </w:numPr>
        <w:spacing w:after="0" w:line="240" w:lineRule="auto"/>
        <w:jc w:val="both"/>
        <w:rPr>
          <w:rFonts w:ascii="Arial" w:hAnsi="Arial" w:cs="Arial"/>
        </w:rPr>
      </w:pPr>
      <w:r w:rsidRPr="00F13C71">
        <w:rPr>
          <w:rFonts w:ascii="Arial" w:hAnsi="Arial" w:cs="Arial"/>
        </w:rPr>
        <w:t>s</w:t>
      </w:r>
      <w:r w:rsidR="00D96BB1" w:rsidRPr="00F13C71">
        <w:rPr>
          <w:rFonts w:ascii="Arial" w:hAnsi="Arial" w:cs="Arial"/>
        </w:rPr>
        <w:t>anacija krovišta PŠ Staro Topolje</w:t>
      </w:r>
      <w:r w:rsidRPr="00F13C71">
        <w:rPr>
          <w:rFonts w:ascii="Arial" w:hAnsi="Arial" w:cs="Arial"/>
        </w:rPr>
        <w:t>,</w:t>
      </w:r>
    </w:p>
    <w:p w:rsidR="00D96BB1" w:rsidRPr="00F13C71" w:rsidRDefault="00C258DB" w:rsidP="005B366D">
      <w:pPr>
        <w:pStyle w:val="Tijeloteksta2"/>
        <w:numPr>
          <w:ilvl w:val="0"/>
          <w:numId w:val="10"/>
        </w:numPr>
        <w:spacing w:after="0" w:line="240" w:lineRule="auto"/>
        <w:jc w:val="both"/>
        <w:rPr>
          <w:rFonts w:ascii="Arial" w:hAnsi="Arial" w:cs="Arial"/>
        </w:rPr>
      </w:pPr>
      <w:r w:rsidRPr="00F13C71">
        <w:rPr>
          <w:rFonts w:ascii="Arial" w:hAnsi="Arial" w:cs="Arial"/>
        </w:rPr>
        <w:t>u</w:t>
      </w:r>
      <w:r w:rsidR="00D96BB1" w:rsidRPr="00F13C71">
        <w:rPr>
          <w:rFonts w:ascii="Arial" w:hAnsi="Arial" w:cs="Arial"/>
        </w:rPr>
        <w:t>ređenje pristupa kuhinji OŠ Garčin</w:t>
      </w:r>
      <w:r w:rsidRPr="00F13C71">
        <w:rPr>
          <w:rFonts w:ascii="Arial" w:hAnsi="Arial" w:cs="Arial"/>
        </w:rPr>
        <w:t>,</w:t>
      </w:r>
    </w:p>
    <w:p w:rsidR="00C258DB" w:rsidRPr="005B366D" w:rsidRDefault="00C258DB" w:rsidP="005B366D">
      <w:pPr>
        <w:pStyle w:val="Tijeloteksta2"/>
        <w:numPr>
          <w:ilvl w:val="0"/>
          <w:numId w:val="10"/>
        </w:numPr>
        <w:spacing w:after="0" w:line="240" w:lineRule="auto"/>
        <w:jc w:val="both"/>
        <w:rPr>
          <w:rFonts w:ascii="Arial" w:hAnsi="Arial" w:cs="Arial"/>
        </w:rPr>
      </w:pPr>
      <w:r w:rsidRPr="005B366D">
        <w:rPr>
          <w:rFonts w:ascii="Arial" w:hAnsi="Arial" w:cs="Arial"/>
        </w:rPr>
        <w:t>n</w:t>
      </w:r>
      <w:r w:rsidR="00D96BB1" w:rsidRPr="005B366D">
        <w:rPr>
          <w:rFonts w:ascii="Arial" w:hAnsi="Arial" w:cs="Arial"/>
        </w:rPr>
        <w:t xml:space="preserve">abava </w:t>
      </w:r>
      <w:proofErr w:type="spellStart"/>
      <w:r w:rsidR="00D96BB1" w:rsidRPr="005B366D">
        <w:rPr>
          <w:rFonts w:ascii="Arial" w:hAnsi="Arial" w:cs="Arial"/>
        </w:rPr>
        <w:t>ogrijevnog</w:t>
      </w:r>
      <w:proofErr w:type="spellEnd"/>
      <w:r w:rsidR="00D96BB1" w:rsidRPr="005B366D">
        <w:rPr>
          <w:rFonts w:ascii="Arial" w:hAnsi="Arial" w:cs="Arial"/>
        </w:rPr>
        <w:t xml:space="preserve"> drveta za potrebe osnovnih škola čiji je osnivač Brodsko-posavska    Županija</w:t>
      </w:r>
      <w:r w:rsidRPr="005B366D">
        <w:rPr>
          <w:rFonts w:ascii="Arial" w:hAnsi="Arial" w:cs="Arial"/>
        </w:rPr>
        <w:t>,</w:t>
      </w:r>
    </w:p>
    <w:p w:rsidR="00D96BB1" w:rsidRPr="00F13C71" w:rsidRDefault="00C258DB" w:rsidP="005B366D">
      <w:pPr>
        <w:pStyle w:val="Tijeloteksta2"/>
        <w:numPr>
          <w:ilvl w:val="0"/>
          <w:numId w:val="10"/>
        </w:numPr>
        <w:spacing w:after="0" w:line="240" w:lineRule="auto"/>
        <w:jc w:val="both"/>
        <w:rPr>
          <w:rFonts w:ascii="Arial" w:hAnsi="Arial" w:cs="Arial"/>
        </w:rPr>
      </w:pPr>
      <w:r w:rsidRPr="00F13C71">
        <w:rPr>
          <w:rFonts w:ascii="Arial" w:hAnsi="Arial" w:cs="Arial"/>
        </w:rPr>
        <w:t>In</w:t>
      </w:r>
      <w:r w:rsidR="00D96BB1" w:rsidRPr="00F13C71">
        <w:rPr>
          <w:rFonts w:ascii="Arial" w:hAnsi="Arial" w:cs="Arial"/>
        </w:rPr>
        <w:t>terreg IPA prekogranična suradnja RH-BiH-CG 2014.-2020. Pametne škole, ugradnja   solarne elektrane na OŠ „Antun Mihanović“ Slavonski Brod</w:t>
      </w:r>
      <w:r w:rsidR="003961FA" w:rsidRPr="00F13C71">
        <w:rPr>
          <w:rFonts w:ascii="Arial" w:hAnsi="Arial" w:cs="Arial"/>
        </w:rPr>
        <w:t>,</w:t>
      </w:r>
    </w:p>
    <w:p w:rsidR="00D96BB1" w:rsidRPr="005B366D" w:rsidRDefault="00D96BB1" w:rsidP="005B366D">
      <w:pPr>
        <w:pStyle w:val="Tijeloteksta2"/>
        <w:numPr>
          <w:ilvl w:val="0"/>
          <w:numId w:val="10"/>
        </w:numPr>
        <w:spacing w:after="0" w:line="240" w:lineRule="auto"/>
        <w:jc w:val="both"/>
        <w:rPr>
          <w:rFonts w:ascii="Arial" w:hAnsi="Arial" w:cs="Arial"/>
        </w:rPr>
      </w:pPr>
      <w:r w:rsidRPr="005B366D">
        <w:rPr>
          <w:rFonts w:ascii="Arial" w:hAnsi="Arial" w:cs="Arial"/>
        </w:rPr>
        <w:t xml:space="preserve">MRRFEU,Program ulaganja u zajednicu, sufinanciranje izmjene parketa u OŠ </w:t>
      </w:r>
      <w:proofErr w:type="spellStart"/>
      <w:r w:rsidRPr="005B366D">
        <w:rPr>
          <w:rFonts w:ascii="Arial" w:hAnsi="Arial" w:cs="Arial"/>
        </w:rPr>
        <w:t>Sibinjskih</w:t>
      </w:r>
      <w:proofErr w:type="spellEnd"/>
      <w:r w:rsidRPr="005B366D">
        <w:rPr>
          <w:rFonts w:ascii="Arial" w:hAnsi="Arial" w:cs="Arial"/>
        </w:rPr>
        <w:t xml:space="preserve"> Žrtava, </w:t>
      </w:r>
      <w:proofErr w:type="spellStart"/>
      <w:r w:rsidRPr="005B366D">
        <w:rPr>
          <w:rFonts w:ascii="Arial" w:hAnsi="Arial" w:cs="Arial"/>
        </w:rPr>
        <w:t>Sibinj</w:t>
      </w:r>
      <w:proofErr w:type="spellEnd"/>
      <w:r w:rsidRPr="005B366D">
        <w:rPr>
          <w:rFonts w:ascii="Arial" w:hAnsi="Arial" w:cs="Arial"/>
        </w:rPr>
        <w:t xml:space="preserve"> </w:t>
      </w:r>
    </w:p>
    <w:p w:rsidR="00D96BB1" w:rsidRPr="00F13C71" w:rsidRDefault="00D96BB1" w:rsidP="00D96BB1">
      <w:pPr>
        <w:pStyle w:val="Bezproreda"/>
        <w:ind w:firstLine="708"/>
        <w:jc w:val="both"/>
        <w:rPr>
          <w:rFonts w:ascii="Arial" w:hAnsi="Arial" w:cs="Arial"/>
          <w:sz w:val="22"/>
          <w:szCs w:val="22"/>
        </w:rPr>
      </w:pPr>
    </w:p>
    <w:p w:rsidR="00D96BB1" w:rsidRPr="00F13C71" w:rsidRDefault="00D96BB1" w:rsidP="00D96BB1">
      <w:pPr>
        <w:spacing w:after="0" w:line="240" w:lineRule="auto"/>
        <w:jc w:val="both"/>
        <w:rPr>
          <w:rFonts w:ascii="Arial" w:hAnsi="Arial" w:cs="Arial"/>
        </w:rPr>
      </w:pPr>
      <w:r w:rsidRPr="00F13C71">
        <w:rPr>
          <w:rFonts w:ascii="Arial" w:hAnsi="Arial" w:cs="Arial"/>
          <w:b/>
        </w:rPr>
        <w:tab/>
        <w:t>Projekt „Osiguravanje školske prehrane za djecu u riziku od siromaštva“</w:t>
      </w:r>
      <w:r w:rsidRPr="00F13C71">
        <w:rPr>
          <w:rFonts w:ascii="Arial" w:hAnsi="Arial" w:cs="Arial"/>
        </w:rPr>
        <w:t xml:space="preserve"> u sklopu Fonda europske pomoći za najpotrebitije Operativnog programa za hranu i/ili osnovnu materijalnu pomoć za razdoblje 2014-2020. Projekt  se provoditi u suradnji sa Ministarstvom za demografiju, obitelj, mlade i socijalnu politiku, kao Posredničkim tijelom te u suradnji s 23 osnovne škole kojima je osnivač Brodsko-posavska županija, kao partnerima.</w:t>
      </w:r>
    </w:p>
    <w:p w:rsidR="00D96BB1" w:rsidRPr="00F13C71" w:rsidRDefault="00D96BB1" w:rsidP="00D96BB1">
      <w:pPr>
        <w:spacing w:after="0" w:line="240" w:lineRule="auto"/>
        <w:jc w:val="both"/>
        <w:rPr>
          <w:rFonts w:ascii="Arial" w:hAnsi="Arial" w:cs="Arial"/>
        </w:rPr>
      </w:pPr>
      <w:r w:rsidRPr="00F13C71">
        <w:rPr>
          <w:rFonts w:ascii="Arial" w:hAnsi="Arial" w:cs="Arial"/>
        </w:rPr>
        <w:tab/>
        <w:t xml:space="preserve"> Ciljne skupine obuhvaćene ovim projektom su djeca koja žive u siromaštvu ili u riziku od siromaštva,   a polaznici su obveznog školskog programa u matičnim i područnim školama na području Brodsko-posavske županije</w:t>
      </w:r>
    </w:p>
    <w:p w:rsidR="00D96BB1" w:rsidRPr="00F13C71" w:rsidRDefault="00D96BB1" w:rsidP="00D96BB1">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0"/>
        <w:gridCol w:w="1652"/>
        <w:gridCol w:w="1783"/>
        <w:gridCol w:w="1697"/>
        <w:gridCol w:w="1722"/>
      </w:tblGrid>
      <w:tr w:rsidR="00D96BB1" w:rsidRPr="00F13C71" w:rsidTr="001F6A48">
        <w:trPr>
          <w:trHeight w:val="218"/>
        </w:trPr>
        <w:tc>
          <w:tcPr>
            <w:tcW w:w="2180"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spacing w:line="240" w:lineRule="auto"/>
              <w:jc w:val="center"/>
              <w:rPr>
                <w:rFonts w:ascii="Arial" w:hAnsi="Arial" w:cs="Arial"/>
              </w:rPr>
            </w:pPr>
          </w:p>
          <w:p w:rsidR="00D96BB1" w:rsidRPr="00F13C71" w:rsidRDefault="00D96BB1" w:rsidP="001F6A48">
            <w:pPr>
              <w:spacing w:line="240" w:lineRule="auto"/>
              <w:jc w:val="center"/>
              <w:rPr>
                <w:rFonts w:ascii="Arial" w:hAnsi="Arial" w:cs="Arial"/>
              </w:rPr>
            </w:pPr>
            <w:r w:rsidRPr="00F13C71">
              <w:rPr>
                <w:rFonts w:ascii="Arial" w:hAnsi="Arial" w:cs="Arial"/>
              </w:rPr>
              <w:t>Godina provedbe</w:t>
            </w:r>
          </w:p>
        </w:tc>
        <w:tc>
          <w:tcPr>
            <w:tcW w:w="1652"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spacing w:line="240" w:lineRule="auto"/>
              <w:jc w:val="center"/>
              <w:rPr>
                <w:rFonts w:ascii="Arial" w:hAnsi="Arial" w:cs="Arial"/>
              </w:rPr>
            </w:pPr>
            <w:r w:rsidRPr="00F13C71">
              <w:rPr>
                <w:rFonts w:ascii="Arial" w:hAnsi="Arial" w:cs="Arial"/>
              </w:rPr>
              <w:t>Broj uključenih OŠ</w:t>
            </w:r>
          </w:p>
        </w:tc>
        <w:tc>
          <w:tcPr>
            <w:tcW w:w="1783"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spacing w:line="240" w:lineRule="auto"/>
              <w:jc w:val="center"/>
              <w:rPr>
                <w:rFonts w:ascii="Arial" w:hAnsi="Arial" w:cs="Arial"/>
              </w:rPr>
            </w:pPr>
            <w:r w:rsidRPr="00F13C71">
              <w:rPr>
                <w:rFonts w:ascii="Arial" w:hAnsi="Arial" w:cs="Arial"/>
              </w:rPr>
              <w:t>Broj učenika uključenih u projekt</w:t>
            </w:r>
          </w:p>
        </w:tc>
        <w:tc>
          <w:tcPr>
            <w:tcW w:w="1697"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spacing w:line="240" w:lineRule="auto"/>
              <w:jc w:val="center"/>
              <w:rPr>
                <w:rFonts w:ascii="Arial" w:hAnsi="Arial" w:cs="Arial"/>
              </w:rPr>
            </w:pPr>
            <w:r w:rsidRPr="00F13C71">
              <w:rPr>
                <w:rFonts w:ascii="Arial" w:hAnsi="Arial" w:cs="Arial"/>
              </w:rPr>
              <w:t>Ukupan iznos bespovratnih sredstava, kn</w:t>
            </w:r>
          </w:p>
        </w:tc>
        <w:tc>
          <w:tcPr>
            <w:tcW w:w="1722"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spacing w:line="240" w:lineRule="auto"/>
              <w:jc w:val="center"/>
              <w:rPr>
                <w:rFonts w:ascii="Arial" w:hAnsi="Arial" w:cs="Arial"/>
              </w:rPr>
            </w:pPr>
            <w:r w:rsidRPr="00F13C71">
              <w:rPr>
                <w:rFonts w:ascii="Arial" w:hAnsi="Arial" w:cs="Arial"/>
              </w:rPr>
              <w:t>Izvor financiranja</w:t>
            </w:r>
          </w:p>
        </w:tc>
      </w:tr>
      <w:tr w:rsidR="00D96BB1" w:rsidRPr="00F13C71" w:rsidTr="001F6A48">
        <w:trPr>
          <w:trHeight w:val="218"/>
        </w:trPr>
        <w:tc>
          <w:tcPr>
            <w:tcW w:w="2180"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spacing w:line="240" w:lineRule="auto"/>
              <w:jc w:val="center"/>
              <w:rPr>
                <w:rFonts w:ascii="Arial" w:hAnsi="Arial" w:cs="Arial"/>
              </w:rPr>
            </w:pPr>
          </w:p>
          <w:p w:rsidR="00D96BB1" w:rsidRPr="00F13C71" w:rsidRDefault="00D96BB1" w:rsidP="001F6A48">
            <w:pPr>
              <w:spacing w:line="240" w:lineRule="auto"/>
              <w:jc w:val="center"/>
              <w:rPr>
                <w:rFonts w:ascii="Arial" w:hAnsi="Arial" w:cs="Arial"/>
              </w:rPr>
            </w:pPr>
            <w:r w:rsidRPr="00F13C71">
              <w:rPr>
                <w:rFonts w:ascii="Arial" w:hAnsi="Arial" w:cs="Arial"/>
              </w:rPr>
              <w:t>Školska 2019./2020.</w:t>
            </w:r>
          </w:p>
        </w:tc>
        <w:tc>
          <w:tcPr>
            <w:tcW w:w="1652"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spacing w:line="240" w:lineRule="auto"/>
              <w:jc w:val="center"/>
              <w:rPr>
                <w:rFonts w:ascii="Arial" w:hAnsi="Arial" w:cs="Arial"/>
              </w:rPr>
            </w:pPr>
          </w:p>
          <w:p w:rsidR="00D96BB1" w:rsidRPr="00F13C71" w:rsidRDefault="00D96BB1" w:rsidP="001F6A48">
            <w:pPr>
              <w:spacing w:line="240" w:lineRule="auto"/>
              <w:jc w:val="center"/>
              <w:rPr>
                <w:rFonts w:ascii="Arial" w:hAnsi="Arial" w:cs="Arial"/>
              </w:rPr>
            </w:pPr>
            <w:r w:rsidRPr="00F13C71">
              <w:rPr>
                <w:rFonts w:ascii="Arial" w:hAnsi="Arial" w:cs="Arial"/>
              </w:rPr>
              <w:t>23</w:t>
            </w:r>
          </w:p>
        </w:tc>
        <w:tc>
          <w:tcPr>
            <w:tcW w:w="1783"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spacing w:line="240" w:lineRule="auto"/>
              <w:jc w:val="center"/>
              <w:rPr>
                <w:rFonts w:ascii="Arial" w:hAnsi="Arial" w:cs="Arial"/>
              </w:rPr>
            </w:pPr>
          </w:p>
          <w:p w:rsidR="00D96BB1" w:rsidRPr="00F13C71" w:rsidRDefault="00D96BB1" w:rsidP="001F6A48">
            <w:pPr>
              <w:spacing w:line="240" w:lineRule="auto"/>
              <w:jc w:val="center"/>
              <w:rPr>
                <w:rFonts w:ascii="Arial" w:hAnsi="Arial" w:cs="Arial"/>
              </w:rPr>
            </w:pPr>
            <w:r w:rsidRPr="00F13C71">
              <w:rPr>
                <w:rFonts w:ascii="Arial" w:hAnsi="Arial" w:cs="Arial"/>
              </w:rPr>
              <w:t>1076</w:t>
            </w:r>
          </w:p>
        </w:tc>
        <w:tc>
          <w:tcPr>
            <w:tcW w:w="1697"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spacing w:line="240" w:lineRule="auto"/>
              <w:jc w:val="center"/>
              <w:rPr>
                <w:rFonts w:ascii="Arial" w:hAnsi="Arial" w:cs="Arial"/>
              </w:rPr>
            </w:pPr>
          </w:p>
          <w:p w:rsidR="00D96BB1" w:rsidRPr="00F13C71" w:rsidRDefault="00D96BB1" w:rsidP="001F6A48">
            <w:pPr>
              <w:spacing w:line="240" w:lineRule="auto"/>
              <w:jc w:val="center"/>
              <w:rPr>
                <w:rFonts w:ascii="Arial" w:hAnsi="Arial" w:cs="Arial"/>
              </w:rPr>
            </w:pPr>
            <w:r w:rsidRPr="00F13C71">
              <w:rPr>
                <w:rFonts w:ascii="Arial" w:hAnsi="Arial" w:cs="Arial"/>
              </w:rPr>
              <w:t>988.800,96</w:t>
            </w:r>
          </w:p>
        </w:tc>
        <w:tc>
          <w:tcPr>
            <w:tcW w:w="1722"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spacing w:line="240" w:lineRule="auto"/>
              <w:jc w:val="center"/>
              <w:rPr>
                <w:rFonts w:ascii="Arial" w:hAnsi="Arial" w:cs="Arial"/>
              </w:rPr>
            </w:pPr>
            <w:r w:rsidRPr="00F13C71">
              <w:rPr>
                <w:rFonts w:ascii="Arial" w:hAnsi="Arial" w:cs="Arial"/>
              </w:rPr>
              <w:t>Fond europske pomoći za najpotrebitije</w:t>
            </w:r>
          </w:p>
        </w:tc>
      </w:tr>
    </w:tbl>
    <w:p w:rsidR="00D96BB1" w:rsidRPr="00F13C71" w:rsidRDefault="00D96BB1" w:rsidP="00D96BB1">
      <w:pPr>
        <w:spacing w:after="0" w:line="240" w:lineRule="auto"/>
        <w:jc w:val="both"/>
        <w:rPr>
          <w:rFonts w:ascii="Arial" w:hAnsi="Arial" w:cs="Arial"/>
        </w:rPr>
      </w:pPr>
    </w:p>
    <w:p w:rsidR="00D96BB1" w:rsidRPr="00F13C71" w:rsidRDefault="00D96BB1" w:rsidP="00D96BB1">
      <w:pPr>
        <w:spacing w:after="0" w:line="240" w:lineRule="auto"/>
        <w:jc w:val="both"/>
        <w:rPr>
          <w:rFonts w:ascii="Arial" w:hAnsi="Arial" w:cs="Arial"/>
        </w:rPr>
      </w:pPr>
      <w:r w:rsidRPr="00F13C71">
        <w:rPr>
          <w:rFonts w:ascii="Arial" w:hAnsi="Arial" w:cs="Arial"/>
        </w:rPr>
        <w:t>Realizacija projekta u obračunskom razdoblju iznosi 274.506,88 ili 27,8%.</w:t>
      </w:r>
    </w:p>
    <w:p w:rsidR="00D96BB1" w:rsidRPr="00F13C71" w:rsidRDefault="00D96BB1" w:rsidP="00D96BB1">
      <w:pPr>
        <w:spacing w:after="0" w:line="240" w:lineRule="auto"/>
        <w:jc w:val="both"/>
        <w:rPr>
          <w:rFonts w:ascii="Arial" w:hAnsi="Arial" w:cs="Arial"/>
        </w:rPr>
      </w:pPr>
    </w:p>
    <w:p w:rsidR="00D96BB1" w:rsidRPr="00F13C71" w:rsidRDefault="00D96BB1" w:rsidP="00D96BB1">
      <w:pPr>
        <w:spacing w:after="0" w:line="240" w:lineRule="auto"/>
        <w:jc w:val="both"/>
        <w:rPr>
          <w:rFonts w:ascii="Arial" w:hAnsi="Arial" w:cs="Arial"/>
        </w:rPr>
      </w:pPr>
    </w:p>
    <w:p w:rsidR="00D96BB1" w:rsidRPr="00F13C71" w:rsidRDefault="00D96BB1" w:rsidP="00D96BB1">
      <w:pPr>
        <w:spacing w:after="0" w:line="240" w:lineRule="auto"/>
        <w:jc w:val="both"/>
        <w:rPr>
          <w:rFonts w:ascii="Arial" w:hAnsi="Arial" w:cs="Arial"/>
        </w:rPr>
      </w:pPr>
      <w:r w:rsidRPr="00F13C71">
        <w:rPr>
          <w:rFonts w:ascii="Arial" w:hAnsi="Arial" w:cs="Arial"/>
          <w:b/>
        </w:rPr>
        <w:t xml:space="preserve"> </w:t>
      </w:r>
      <w:r w:rsidRPr="00F13C71">
        <w:rPr>
          <w:rFonts w:ascii="Arial" w:hAnsi="Arial" w:cs="Arial"/>
          <w:b/>
        </w:rPr>
        <w:tab/>
        <w:t>Projekt Školske sheme</w:t>
      </w:r>
      <w:r w:rsidRPr="00F13C71">
        <w:rPr>
          <w:rFonts w:ascii="Arial" w:hAnsi="Arial" w:cs="Arial"/>
        </w:rPr>
        <w:t xml:space="preserve"> –podjele besplatnih obroka voća, povrća i mlijeka za školsku djecu. </w:t>
      </w:r>
    </w:p>
    <w:p w:rsidR="00D96BB1" w:rsidRPr="00F13C71" w:rsidRDefault="00D96BB1" w:rsidP="00D96BB1">
      <w:pPr>
        <w:pStyle w:val="StandardWeb"/>
        <w:shd w:val="clear" w:color="auto" w:fill="FFFFFF"/>
        <w:spacing w:before="0" w:beforeAutospacing="0" w:after="0" w:afterAutospacing="0"/>
        <w:jc w:val="both"/>
        <w:rPr>
          <w:rFonts w:ascii="Arial" w:hAnsi="Arial" w:cs="Arial"/>
          <w:color w:val="000000"/>
          <w:sz w:val="22"/>
          <w:szCs w:val="22"/>
        </w:rPr>
      </w:pPr>
      <w:r w:rsidRPr="00F13C71">
        <w:rPr>
          <w:rFonts w:ascii="Arial" w:hAnsi="Arial" w:cs="Arial"/>
          <w:color w:val="000000"/>
          <w:sz w:val="22"/>
          <w:szCs w:val="22"/>
        </w:rPr>
        <w:lastRenderedPageBreak/>
        <w:tab/>
        <w:t xml:space="preserve">Temeljem prijave Brodsko-posavske županije  na Javni poziv za iskaz interesa osnivača školskih ustanova za sudjelovanje  u projektu  Školske sheme koji je objavila i provela Agencija za plaćanje u poljoprivredi, ribarstvu i ruralnom razvoju, Brodsko-posavskoj županiji, odobreno je provođenje navedenog projekta. </w:t>
      </w:r>
    </w:p>
    <w:p w:rsidR="00D96BB1" w:rsidRPr="00F13C71" w:rsidRDefault="00D96BB1" w:rsidP="00D96BB1">
      <w:pPr>
        <w:pStyle w:val="StandardWeb"/>
        <w:shd w:val="clear" w:color="auto" w:fill="FFFFFF"/>
        <w:spacing w:before="0" w:beforeAutospacing="0" w:after="0" w:afterAutospacing="0"/>
        <w:jc w:val="both"/>
        <w:rPr>
          <w:rFonts w:ascii="Arial" w:hAnsi="Arial" w:cs="Arial"/>
          <w:color w:val="000000"/>
          <w:sz w:val="22"/>
          <w:szCs w:val="22"/>
        </w:rPr>
      </w:pPr>
    </w:p>
    <w:tbl>
      <w:tblPr>
        <w:tblW w:w="9262" w:type="dxa"/>
        <w:tblInd w:w="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1500"/>
        <w:gridCol w:w="850"/>
        <w:gridCol w:w="851"/>
        <w:gridCol w:w="850"/>
        <w:gridCol w:w="993"/>
        <w:gridCol w:w="1134"/>
        <w:gridCol w:w="1134"/>
        <w:gridCol w:w="948"/>
        <w:gridCol w:w="1002"/>
      </w:tblGrid>
      <w:tr w:rsidR="00D96BB1" w:rsidRPr="00F13C71" w:rsidTr="001F6A48">
        <w:trPr>
          <w:cantSplit/>
          <w:trHeight w:val="1134"/>
        </w:trPr>
        <w:tc>
          <w:tcPr>
            <w:tcW w:w="1500" w:type="dxa"/>
          </w:tcPr>
          <w:p w:rsidR="00D96BB1" w:rsidRPr="00F13C71" w:rsidRDefault="00D96BB1" w:rsidP="001F6A48">
            <w:pPr>
              <w:autoSpaceDE w:val="0"/>
              <w:autoSpaceDN w:val="0"/>
              <w:adjustRightInd w:val="0"/>
              <w:spacing w:after="0" w:line="240" w:lineRule="auto"/>
              <w:ind w:left="82"/>
              <w:jc w:val="both"/>
              <w:rPr>
                <w:rFonts w:ascii="Arial" w:hAnsi="Arial" w:cs="Arial"/>
              </w:rPr>
            </w:pPr>
          </w:p>
          <w:p w:rsidR="00D96BB1" w:rsidRPr="00F13C71" w:rsidRDefault="00D96BB1" w:rsidP="001F6A48">
            <w:pPr>
              <w:autoSpaceDE w:val="0"/>
              <w:autoSpaceDN w:val="0"/>
              <w:adjustRightInd w:val="0"/>
              <w:spacing w:after="0" w:line="240" w:lineRule="auto"/>
              <w:ind w:left="82"/>
              <w:jc w:val="both"/>
              <w:rPr>
                <w:rFonts w:ascii="Arial" w:hAnsi="Arial" w:cs="Arial"/>
                <w:color w:val="000000"/>
                <w:lang w:eastAsia="hr-HR"/>
              </w:rPr>
            </w:pPr>
          </w:p>
          <w:p w:rsidR="00D96BB1" w:rsidRPr="00F13C71" w:rsidRDefault="00D96BB1" w:rsidP="001F6A48">
            <w:pPr>
              <w:autoSpaceDE w:val="0"/>
              <w:autoSpaceDN w:val="0"/>
              <w:adjustRightInd w:val="0"/>
              <w:spacing w:after="0" w:line="240" w:lineRule="auto"/>
              <w:ind w:left="82"/>
              <w:jc w:val="both"/>
              <w:rPr>
                <w:rFonts w:ascii="Arial" w:hAnsi="Arial" w:cs="Arial"/>
                <w:color w:val="000000"/>
                <w:lang w:eastAsia="hr-HR"/>
              </w:rPr>
            </w:pPr>
          </w:p>
          <w:p w:rsidR="00D96BB1" w:rsidRPr="00F13C71" w:rsidRDefault="00D96BB1" w:rsidP="001F6A48">
            <w:pPr>
              <w:autoSpaceDE w:val="0"/>
              <w:autoSpaceDN w:val="0"/>
              <w:adjustRightInd w:val="0"/>
              <w:spacing w:after="0" w:line="240" w:lineRule="auto"/>
              <w:ind w:left="82"/>
              <w:jc w:val="both"/>
              <w:rPr>
                <w:rFonts w:ascii="Arial" w:hAnsi="Arial" w:cs="Arial"/>
                <w:color w:val="000000"/>
                <w:lang w:eastAsia="hr-HR"/>
              </w:rPr>
            </w:pPr>
            <w:r w:rsidRPr="00F13C71">
              <w:rPr>
                <w:rFonts w:ascii="Arial" w:hAnsi="Arial" w:cs="Arial"/>
                <w:color w:val="000000"/>
                <w:lang w:eastAsia="hr-HR"/>
              </w:rPr>
              <w:t>Godina provedbe</w:t>
            </w:r>
          </w:p>
        </w:tc>
        <w:tc>
          <w:tcPr>
            <w:tcW w:w="850" w:type="dxa"/>
            <w:textDirection w:val="btLr"/>
          </w:tcPr>
          <w:p w:rsidR="00D96BB1" w:rsidRPr="00F13C71" w:rsidRDefault="00D96BB1" w:rsidP="001F6A48">
            <w:pPr>
              <w:spacing w:after="0" w:line="240" w:lineRule="auto"/>
              <w:ind w:left="113" w:right="113"/>
              <w:jc w:val="center"/>
              <w:rPr>
                <w:rFonts w:ascii="Arial" w:hAnsi="Arial" w:cs="Arial"/>
                <w:color w:val="000000"/>
                <w:lang w:eastAsia="hr-HR"/>
              </w:rPr>
            </w:pPr>
            <w:r w:rsidRPr="00F13C71">
              <w:rPr>
                <w:rFonts w:ascii="Arial" w:hAnsi="Arial" w:cs="Arial"/>
                <w:color w:val="000000"/>
                <w:lang w:eastAsia="hr-HR"/>
              </w:rPr>
              <w:t>Osnovne škole u projektu</w:t>
            </w:r>
          </w:p>
          <w:p w:rsidR="00D96BB1" w:rsidRPr="00F13C71" w:rsidRDefault="00D96BB1" w:rsidP="001F6A48">
            <w:pPr>
              <w:autoSpaceDE w:val="0"/>
              <w:autoSpaceDN w:val="0"/>
              <w:adjustRightInd w:val="0"/>
              <w:spacing w:after="0" w:line="240" w:lineRule="auto"/>
              <w:ind w:left="113" w:right="113"/>
              <w:jc w:val="center"/>
              <w:rPr>
                <w:rFonts w:ascii="Arial" w:hAnsi="Arial" w:cs="Arial"/>
                <w:color w:val="000000"/>
                <w:lang w:eastAsia="hr-HR"/>
              </w:rPr>
            </w:pPr>
          </w:p>
        </w:tc>
        <w:tc>
          <w:tcPr>
            <w:tcW w:w="851" w:type="dxa"/>
            <w:textDirection w:val="btLr"/>
          </w:tcPr>
          <w:p w:rsidR="00D96BB1" w:rsidRPr="00F13C71" w:rsidRDefault="00D96BB1" w:rsidP="001F6A48">
            <w:pPr>
              <w:spacing w:after="0" w:line="240" w:lineRule="auto"/>
              <w:ind w:left="113" w:right="113"/>
              <w:jc w:val="center"/>
              <w:rPr>
                <w:rFonts w:ascii="Arial" w:hAnsi="Arial" w:cs="Arial"/>
                <w:color w:val="000000"/>
                <w:lang w:eastAsia="hr-HR"/>
              </w:rPr>
            </w:pPr>
            <w:r w:rsidRPr="00F13C71">
              <w:rPr>
                <w:rFonts w:ascii="Arial" w:hAnsi="Arial" w:cs="Arial"/>
                <w:color w:val="000000"/>
                <w:lang w:eastAsia="hr-HR"/>
              </w:rPr>
              <w:t>Srednje škole u projektu</w:t>
            </w:r>
          </w:p>
          <w:p w:rsidR="00D96BB1" w:rsidRPr="00F13C71" w:rsidRDefault="00D96BB1" w:rsidP="001F6A48">
            <w:pPr>
              <w:autoSpaceDE w:val="0"/>
              <w:autoSpaceDN w:val="0"/>
              <w:adjustRightInd w:val="0"/>
              <w:spacing w:after="0" w:line="240" w:lineRule="auto"/>
              <w:ind w:left="113" w:right="113"/>
              <w:jc w:val="center"/>
              <w:rPr>
                <w:rFonts w:ascii="Arial" w:hAnsi="Arial" w:cs="Arial"/>
                <w:color w:val="000000"/>
                <w:lang w:eastAsia="hr-HR"/>
              </w:rPr>
            </w:pPr>
          </w:p>
        </w:tc>
        <w:tc>
          <w:tcPr>
            <w:tcW w:w="850" w:type="dxa"/>
            <w:textDirection w:val="btLr"/>
          </w:tcPr>
          <w:p w:rsidR="00D96BB1" w:rsidRPr="00F13C71" w:rsidRDefault="00D96BB1" w:rsidP="001F6A48">
            <w:pPr>
              <w:spacing w:after="0" w:line="240" w:lineRule="auto"/>
              <w:ind w:left="113" w:right="113"/>
              <w:jc w:val="center"/>
              <w:rPr>
                <w:rFonts w:ascii="Arial" w:hAnsi="Arial" w:cs="Arial"/>
                <w:color w:val="000000"/>
                <w:lang w:eastAsia="hr-HR"/>
              </w:rPr>
            </w:pPr>
            <w:r w:rsidRPr="00F13C71">
              <w:rPr>
                <w:rFonts w:ascii="Arial" w:hAnsi="Arial" w:cs="Arial"/>
                <w:color w:val="000000"/>
                <w:lang w:eastAsia="hr-HR"/>
              </w:rPr>
              <w:t>Voće i povrće, broj učenika korisnika</w:t>
            </w:r>
          </w:p>
          <w:p w:rsidR="00D96BB1" w:rsidRPr="00F13C71" w:rsidRDefault="00D96BB1" w:rsidP="001F6A48">
            <w:pPr>
              <w:autoSpaceDE w:val="0"/>
              <w:autoSpaceDN w:val="0"/>
              <w:adjustRightInd w:val="0"/>
              <w:spacing w:after="0" w:line="240" w:lineRule="auto"/>
              <w:ind w:left="113" w:right="113"/>
              <w:jc w:val="center"/>
              <w:rPr>
                <w:rFonts w:ascii="Arial" w:hAnsi="Arial" w:cs="Arial"/>
                <w:color w:val="000000"/>
                <w:lang w:eastAsia="hr-HR"/>
              </w:rPr>
            </w:pPr>
          </w:p>
        </w:tc>
        <w:tc>
          <w:tcPr>
            <w:tcW w:w="993" w:type="dxa"/>
            <w:textDirection w:val="btLr"/>
          </w:tcPr>
          <w:p w:rsidR="00D96BB1" w:rsidRPr="00F13C71" w:rsidRDefault="00D96BB1" w:rsidP="001F6A48">
            <w:pPr>
              <w:spacing w:after="0" w:line="240" w:lineRule="auto"/>
              <w:ind w:left="113" w:right="113"/>
              <w:jc w:val="center"/>
              <w:rPr>
                <w:rFonts w:ascii="Arial" w:hAnsi="Arial" w:cs="Arial"/>
                <w:color w:val="000000"/>
                <w:lang w:eastAsia="hr-HR"/>
              </w:rPr>
            </w:pPr>
            <w:r w:rsidRPr="00F13C71">
              <w:rPr>
                <w:rFonts w:ascii="Arial" w:hAnsi="Arial" w:cs="Arial"/>
                <w:color w:val="000000"/>
                <w:lang w:eastAsia="hr-HR"/>
              </w:rPr>
              <w:t>Mlijeko i mliječni proizvodi broj učenika korisnika</w:t>
            </w:r>
          </w:p>
          <w:p w:rsidR="00D96BB1" w:rsidRPr="00F13C71" w:rsidRDefault="00D96BB1" w:rsidP="001F6A48">
            <w:pPr>
              <w:autoSpaceDE w:val="0"/>
              <w:autoSpaceDN w:val="0"/>
              <w:adjustRightInd w:val="0"/>
              <w:spacing w:after="0" w:line="240" w:lineRule="auto"/>
              <w:ind w:left="113" w:right="113"/>
              <w:jc w:val="center"/>
              <w:rPr>
                <w:rFonts w:ascii="Arial" w:hAnsi="Arial" w:cs="Arial"/>
                <w:color w:val="000000"/>
                <w:lang w:eastAsia="hr-HR"/>
              </w:rPr>
            </w:pPr>
          </w:p>
        </w:tc>
        <w:tc>
          <w:tcPr>
            <w:tcW w:w="1134" w:type="dxa"/>
            <w:textDirection w:val="btLr"/>
          </w:tcPr>
          <w:p w:rsidR="00D96BB1" w:rsidRPr="00F13C71" w:rsidRDefault="00D96BB1" w:rsidP="001F6A48">
            <w:pPr>
              <w:spacing w:after="0" w:line="240" w:lineRule="auto"/>
              <w:ind w:left="113" w:right="113"/>
              <w:jc w:val="center"/>
              <w:rPr>
                <w:rFonts w:ascii="Arial" w:hAnsi="Arial" w:cs="Arial"/>
                <w:color w:val="000000"/>
                <w:lang w:eastAsia="hr-HR"/>
              </w:rPr>
            </w:pPr>
            <w:r w:rsidRPr="00F13C71">
              <w:rPr>
                <w:rFonts w:ascii="Arial" w:hAnsi="Arial" w:cs="Arial"/>
                <w:color w:val="000000"/>
                <w:lang w:eastAsia="hr-HR"/>
              </w:rPr>
              <w:t>Ukupni iznos potpore za voće i povrće, kn</w:t>
            </w:r>
          </w:p>
          <w:p w:rsidR="00D96BB1" w:rsidRPr="00F13C71" w:rsidRDefault="00D96BB1" w:rsidP="001F6A48">
            <w:pPr>
              <w:autoSpaceDE w:val="0"/>
              <w:autoSpaceDN w:val="0"/>
              <w:adjustRightInd w:val="0"/>
              <w:spacing w:after="0" w:line="240" w:lineRule="auto"/>
              <w:ind w:left="113" w:right="113"/>
              <w:jc w:val="center"/>
              <w:rPr>
                <w:rFonts w:ascii="Arial" w:hAnsi="Arial" w:cs="Arial"/>
                <w:color w:val="000000"/>
                <w:lang w:eastAsia="hr-HR"/>
              </w:rPr>
            </w:pPr>
          </w:p>
        </w:tc>
        <w:tc>
          <w:tcPr>
            <w:tcW w:w="1134" w:type="dxa"/>
            <w:textDirection w:val="btLr"/>
          </w:tcPr>
          <w:p w:rsidR="00D96BB1" w:rsidRPr="00F13C71" w:rsidRDefault="00D96BB1" w:rsidP="001F6A48">
            <w:pPr>
              <w:spacing w:after="0" w:line="240" w:lineRule="auto"/>
              <w:ind w:left="113" w:right="113"/>
              <w:jc w:val="center"/>
              <w:rPr>
                <w:rFonts w:ascii="Arial" w:hAnsi="Arial" w:cs="Arial"/>
                <w:color w:val="000000"/>
                <w:lang w:eastAsia="hr-HR"/>
              </w:rPr>
            </w:pPr>
            <w:r w:rsidRPr="00F13C71">
              <w:rPr>
                <w:rFonts w:ascii="Arial" w:hAnsi="Arial" w:cs="Arial"/>
                <w:color w:val="000000"/>
                <w:lang w:eastAsia="hr-HR"/>
              </w:rPr>
              <w:t>Ukupni iznos potpore za mlijeko i mliječne proizvode, kn</w:t>
            </w:r>
          </w:p>
          <w:p w:rsidR="00D96BB1" w:rsidRPr="00F13C71" w:rsidRDefault="00D96BB1" w:rsidP="001F6A48">
            <w:pPr>
              <w:autoSpaceDE w:val="0"/>
              <w:autoSpaceDN w:val="0"/>
              <w:adjustRightInd w:val="0"/>
              <w:spacing w:after="0" w:line="240" w:lineRule="auto"/>
              <w:ind w:left="113" w:right="113"/>
              <w:jc w:val="center"/>
              <w:rPr>
                <w:rFonts w:ascii="Arial" w:hAnsi="Arial" w:cs="Arial"/>
                <w:color w:val="000000"/>
                <w:lang w:eastAsia="hr-HR"/>
              </w:rPr>
            </w:pPr>
          </w:p>
        </w:tc>
        <w:tc>
          <w:tcPr>
            <w:tcW w:w="948" w:type="dxa"/>
            <w:textDirection w:val="btLr"/>
          </w:tcPr>
          <w:p w:rsidR="00D96BB1" w:rsidRPr="00F13C71" w:rsidRDefault="00D96BB1" w:rsidP="001F6A48">
            <w:pPr>
              <w:autoSpaceDE w:val="0"/>
              <w:autoSpaceDN w:val="0"/>
              <w:adjustRightInd w:val="0"/>
              <w:spacing w:after="0" w:line="240" w:lineRule="auto"/>
              <w:ind w:left="113" w:right="113"/>
              <w:jc w:val="center"/>
              <w:rPr>
                <w:rFonts w:ascii="Arial" w:hAnsi="Arial" w:cs="Arial"/>
                <w:color w:val="000000"/>
                <w:lang w:eastAsia="hr-HR"/>
              </w:rPr>
            </w:pPr>
            <w:r w:rsidRPr="00F13C71">
              <w:rPr>
                <w:rFonts w:ascii="Arial" w:hAnsi="Arial" w:cs="Arial"/>
                <w:color w:val="000000"/>
                <w:lang w:eastAsia="hr-HR"/>
              </w:rPr>
              <w:t>Iznos potpore za voće i povrće po učeniku, kn</w:t>
            </w:r>
          </w:p>
        </w:tc>
        <w:tc>
          <w:tcPr>
            <w:tcW w:w="1002" w:type="dxa"/>
          </w:tcPr>
          <w:p w:rsidR="00D96BB1" w:rsidRPr="00F13C71" w:rsidRDefault="00D96BB1" w:rsidP="001F6A48">
            <w:pPr>
              <w:spacing w:after="0" w:line="240" w:lineRule="auto"/>
              <w:rPr>
                <w:rFonts w:ascii="Arial" w:hAnsi="Arial" w:cs="Arial"/>
                <w:color w:val="000000"/>
                <w:lang w:eastAsia="hr-HR"/>
              </w:rPr>
            </w:pPr>
            <w:r w:rsidRPr="00F13C71">
              <w:rPr>
                <w:rFonts w:ascii="Arial" w:hAnsi="Arial" w:cs="Arial"/>
                <w:color w:val="000000"/>
                <w:lang w:eastAsia="hr-HR"/>
              </w:rPr>
              <w:t>Iznos potpore za mlijeko i mliječne proizvode po učeniku, kn</w:t>
            </w:r>
          </w:p>
          <w:p w:rsidR="00D96BB1" w:rsidRPr="00F13C71" w:rsidRDefault="00D96BB1" w:rsidP="001F6A48">
            <w:pPr>
              <w:autoSpaceDE w:val="0"/>
              <w:autoSpaceDN w:val="0"/>
              <w:adjustRightInd w:val="0"/>
              <w:spacing w:after="0" w:line="240" w:lineRule="auto"/>
              <w:jc w:val="both"/>
              <w:rPr>
                <w:rFonts w:ascii="Arial" w:hAnsi="Arial" w:cs="Arial"/>
                <w:color w:val="000000"/>
                <w:lang w:eastAsia="hr-HR"/>
              </w:rPr>
            </w:pPr>
          </w:p>
        </w:tc>
      </w:tr>
      <w:tr w:rsidR="00D96BB1" w:rsidRPr="00F13C71" w:rsidTr="001F6A48">
        <w:trPr>
          <w:trHeight w:val="374"/>
        </w:trPr>
        <w:tc>
          <w:tcPr>
            <w:tcW w:w="9262" w:type="dxa"/>
            <w:gridSpan w:val="9"/>
            <w:tcBorders>
              <w:left w:val="nil"/>
              <w:bottom w:val="double" w:sz="4" w:space="0" w:color="auto"/>
              <w:right w:val="nil"/>
            </w:tcBorders>
          </w:tcPr>
          <w:p w:rsidR="00D96BB1" w:rsidRPr="00F13C71" w:rsidRDefault="00D96BB1" w:rsidP="001F6A48">
            <w:pPr>
              <w:spacing w:after="0" w:line="240" w:lineRule="auto"/>
              <w:rPr>
                <w:rFonts w:ascii="Arial" w:hAnsi="Arial" w:cs="Arial"/>
                <w:color w:val="000000"/>
                <w:lang w:eastAsia="hr-HR"/>
              </w:rPr>
            </w:pPr>
          </w:p>
        </w:tc>
      </w:tr>
      <w:tr w:rsidR="00D96BB1" w:rsidRPr="00F13C71" w:rsidTr="001F6A48">
        <w:trPr>
          <w:trHeight w:val="705"/>
        </w:trPr>
        <w:tc>
          <w:tcPr>
            <w:tcW w:w="1500" w:type="dxa"/>
          </w:tcPr>
          <w:p w:rsidR="00D96BB1" w:rsidRPr="00F13C71" w:rsidRDefault="00D96BB1" w:rsidP="001F6A48">
            <w:pPr>
              <w:autoSpaceDE w:val="0"/>
              <w:autoSpaceDN w:val="0"/>
              <w:adjustRightInd w:val="0"/>
              <w:spacing w:after="0" w:line="240" w:lineRule="auto"/>
              <w:ind w:left="82"/>
              <w:jc w:val="both"/>
              <w:rPr>
                <w:rFonts w:ascii="Arial" w:hAnsi="Arial" w:cs="Arial"/>
              </w:rPr>
            </w:pPr>
            <w:r w:rsidRPr="00F13C71">
              <w:rPr>
                <w:rFonts w:ascii="Arial" w:hAnsi="Arial" w:cs="Arial"/>
              </w:rPr>
              <w:t>2019./2020</w:t>
            </w:r>
          </w:p>
        </w:tc>
        <w:tc>
          <w:tcPr>
            <w:tcW w:w="850" w:type="dxa"/>
          </w:tcPr>
          <w:p w:rsidR="00D96BB1" w:rsidRPr="00F13C71" w:rsidRDefault="00D96BB1" w:rsidP="001F6A48">
            <w:pPr>
              <w:spacing w:after="0" w:line="240" w:lineRule="auto"/>
              <w:jc w:val="center"/>
              <w:rPr>
                <w:rFonts w:ascii="Arial" w:hAnsi="Arial" w:cs="Arial"/>
                <w:color w:val="000000"/>
                <w:lang w:eastAsia="hr-HR"/>
              </w:rPr>
            </w:pPr>
            <w:r w:rsidRPr="00F13C71">
              <w:rPr>
                <w:rFonts w:ascii="Arial" w:hAnsi="Arial" w:cs="Arial"/>
                <w:color w:val="000000"/>
                <w:lang w:eastAsia="hr-HR"/>
              </w:rPr>
              <w:t>23</w:t>
            </w:r>
          </w:p>
        </w:tc>
        <w:tc>
          <w:tcPr>
            <w:tcW w:w="851" w:type="dxa"/>
          </w:tcPr>
          <w:p w:rsidR="00D96BB1" w:rsidRPr="00F13C71" w:rsidRDefault="00D96BB1" w:rsidP="001F6A48">
            <w:pPr>
              <w:spacing w:after="0" w:line="240" w:lineRule="auto"/>
              <w:rPr>
                <w:rFonts w:ascii="Arial" w:hAnsi="Arial" w:cs="Arial"/>
                <w:color w:val="000000"/>
                <w:lang w:eastAsia="hr-HR"/>
              </w:rPr>
            </w:pPr>
            <w:r w:rsidRPr="00F13C71">
              <w:rPr>
                <w:rFonts w:ascii="Arial" w:hAnsi="Arial" w:cs="Arial"/>
                <w:color w:val="000000"/>
                <w:lang w:eastAsia="hr-HR"/>
              </w:rPr>
              <w:t>8</w:t>
            </w:r>
          </w:p>
        </w:tc>
        <w:tc>
          <w:tcPr>
            <w:tcW w:w="850" w:type="dxa"/>
          </w:tcPr>
          <w:p w:rsidR="00D96BB1" w:rsidRPr="00F13C71" w:rsidRDefault="00D96BB1" w:rsidP="001F6A48">
            <w:pPr>
              <w:spacing w:after="0" w:line="240" w:lineRule="auto"/>
              <w:jc w:val="center"/>
              <w:rPr>
                <w:rFonts w:ascii="Arial" w:hAnsi="Arial" w:cs="Arial"/>
                <w:color w:val="000000"/>
                <w:lang w:eastAsia="hr-HR"/>
              </w:rPr>
            </w:pPr>
            <w:r w:rsidRPr="00F13C71">
              <w:rPr>
                <w:rFonts w:ascii="Arial" w:hAnsi="Arial" w:cs="Arial"/>
                <w:color w:val="000000"/>
                <w:lang w:eastAsia="hr-HR"/>
              </w:rPr>
              <w:t>10333</w:t>
            </w:r>
          </w:p>
        </w:tc>
        <w:tc>
          <w:tcPr>
            <w:tcW w:w="993" w:type="dxa"/>
          </w:tcPr>
          <w:p w:rsidR="00D96BB1" w:rsidRPr="00F13C71" w:rsidRDefault="00D96BB1" w:rsidP="001F6A48">
            <w:pPr>
              <w:spacing w:after="0" w:line="240" w:lineRule="auto"/>
              <w:rPr>
                <w:rFonts w:ascii="Arial" w:hAnsi="Arial" w:cs="Arial"/>
                <w:color w:val="000000"/>
                <w:lang w:eastAsia="hr-HR"/>
              </w:rPr>
            </w:pPr>
            <w:r w:rsidRPr="00F13C71">
              <w:rPr>
                <w:rFonts w:ascii="Arial" w:hAnsi="Arial" w:cs="Arial"/>
                <w:color w:val="000000"/>
                <w:lang w:eastAsia="hr-HR"/>
              </w:rPr>
              <w:t>1591</w:t>
            </w:r>
          </w:p>
        </w:tc>
        <w:tc>
          <w:tcPr>
            <w:tcW w:w="1134" w:type="dxa"/>
          </w:tcPr>
          <w:p w:rsidR="00D96BB1" w:rsidRPr="00F13C71" w:rsidRDefault="00D96BB1" w:rsidP="001F6A48">
            <w:pPr>
              <w:spacing w:after="0" w:line="240" w:lineRule="auto"/>
              <w:jc w:val="center"/>
              <w:rPr>
                <w:rFonts w:ascii="Arial" w:hAnsi="Arial" w:cs="Arial"/>
                <w:color w:val="000000"/>
                <w:lang w:eastAsia="hr-HR"/>
              </w:rPr>
            </w:pPr>
            <w:r w:rsidRPr="00F13C71">
              <w:rPr>
                <w:rFonts w:ascii="Arial" w:hAnsi="Arial" w:cs="Arial"/>
                <w:color w:val="000000"/>
                <w:lang w:eastAsia="hr-HR"/>
              </w:rPr>
              <w:t>439.152,50</w:t>
            </w:r>
          </w:p>
        </w:tc>
        <w:tc>
          <w:tcPr>
            <w:tcW w:w="1134" w:type="dxa"/>
          </w:tcPr>
          <w:p w:rsidR="00D96BB1" w:rsidRPr="00F13C71" w:rsidRDefault="00D96BB1" w:rsidP="001F6A48">
            <w:pPr>
              <w:spacing w:after="0" w:line="240" w:lineRule="auto"/>
              <w:jc w:val="center"/>
              <w:rPr>
                <w:rFonts w:ascii="Arial" w:hAnsi="Arial" w:cs="Arial"/>
                <w:color w:val="000000"/>
                <w:lang w:eastAsia="hr-HR"/>
              </w:rPr>
            </w:pPr>
            <w:r w:rsidRPr="00F13C71">
              <w:rPr>
                <w:rFonts w:ascii="Arial" w:hAnsi="Arial" w:cs="Arial"/>
                <w:color w:val="000000"/>
                <w:lang w:eastAsia="hr-HR"/>
              </w:rPr>
              <w:t>111.568,87</w:t>
            </w:r>
          </w:p>
        </w:tc>
        <w:tc>
          <w:tcPr>
            <w:tcW w:w="948" w:type="dxa"/>
          </w:tcPr>
          <w:p w:rsidR="00D96BB1" w:rsidRPr="00F13C71" w:rsidRDefault="00D96BB1" w:rsidP="001F6A48">
            <w:pPr>
              <w:autoSpaceDE w:val="0"/>
              <w:autoSpaceDN w:val="0"/>
              <w:adjustRightInd w:val="0"/>
              <w:spacing w:after="0" w:line="240" w:lineRule="auto"/>
              <w:jc w:val="center"/>
              <w:rPr>
                <w:rFonts w:ascii="Arial" w:hAnsi="Arial" w:cs="Arial"/>
                <w:color w:val="000000"/>
                <w:lang w:eastAsia="hr-HR"/>
              </w:rPr>
            </w:pPr>
            <w:r w:rsidRPr="00F13C71">
              <w:rPr>
                <w:rFonts w:ascii="Arial" w:hAnsi="Arial" w:cs="Arial"/>
                <w:color w:val="000000"/>
                <w:lang w:eastAsia="hr-HR"/>
              </w:rPr>
              <w:t>42,5</w:t>
            </w:r>
          </w:p>
        </w:tc>
        <w:tc>
          <w:tcPr>
            <w:tcW w:w="1002" w:type="dxa"/>
          </w:tcPr>
          <w:p w:rsidR="00D96BB1" w:rsidRPr="00F13C71" w:rsidRDefault="00D96BB1" w:rsidP="001F6A48">
            <w:pPr>
              <w:spacing w:after="0" w:line="240" w:lineRule="auto"/>
              <w:rPr>
                <w:rFonts w:ascii="Arial" w:hAnsi="Arial" w:cs="Arial"/>
                <w:color w:val="000000"/>
                <w:lang w:eastAsia="hr-HR"/>
              </w:rPr>
            </w:pPr>
            <w:r w:rsidRPr="00F13C71">
              <w:rPr>
                <w:rFonts w:ascii="Arial" w:hAnsi="Arial" w:cs="Arial"/>
                <w:color w:val="000000"/>
                <w:lang w:eastAsia="hr-HR"/>
              </w:rPr>
              <w:t>70,12</w:t>
            </w:r>
          </w:p>
        </w:tc>
      </w:tr>
    </w:tbl>
    <w:p w:rsidR="00D96BB1" w:rsidRPr="00F13C71" w:rsidRDefault="00D96BB1" w:rsidP="00D96BB1">
      <w:pPr>
        <w:pStyle w:val="StandardWeb"/>
        <w:shd w:val="clear" w:color="auto" w:fill="FFFFFF"/>
        <w:spacing w:before="0" w:beforeAutospacing="0" w:after="0" w:afterAutospacing="0"/>
        <w:jc w:val="both"/>
        <w:rPr>
          <w:rFonts w:ascii="Arial" w:hAnsi="Arial" w:cs="Arial"/>
          <w:color w:val="000000"/>
          <w:sz w:val="22"/>
          <w:szCs w:val="22"/>
        </w:rPr>
      </w:pPr>
    </w:p>
    <w:p w:rsidR="00D96BB1" w:rsidRPr="00F13C71" w:rsidRDefault="00D96BB1" w:rsidP="00D96BB1">
      <w:pPr>
        <w:pStyle w:val="StandardWeb"/>
        <w:shd w:val="clear" w:color="auto" w:fill="FFFFFF"/>
        <w:spacing w:before="0" w:beforeAutospacing="0" w:after="0" w:afterAutospacing="0"/>
        <w:jc w:val="both"/>
        <w:rPr>
          <w:rFonts w:ascii="Arial" w:hAnsi="Arial" w:cs="Arial"/>
          <w:color w:val="000000"/>
          <w:sz w:val="22"/>
          <w:szCs w:val="22"/>
        </w:rPr>
      </w:pPr>
    </w:p>
    <w:p w:rsidR="00D96BB1" w:rsidRPr="00F13C71" w:rsidRDefault="00D96BB1" w:rsidP="005B366D">
      <w:pPr>
        <w:pStyle w:val="StandardWeb"/>
        <w:shd w:val="clear" w:color="auto" w:fill="FFFFFF"/>
        <w:spacing w:before="0" w:beforeAutospacing="0" w:after="0" w:afterAutospacing="0"/>
        <w:ind w:firstLine="708"/>
        <w:jc w:val="both"/>
        <w:rPr>
          <w:rFonts w:ascii="Arial" w:hAnsi="Arial" w:cs="Arial"/>
          <w:color w:val="000000"/>
          <w:sz w:val="22"/>
          <w:szCs w:val="22"/>
        </w:rPr>
      </w:pPr>
      <w:r w:rsidRPr="002D6C7E">
        <w:rPr>
          <w:rStyle w:val="Istaknuto"/>
          <w:rFonts w:ascii="Arial" w:hAnsi="Arial" w:cs="Arial"/>
          <w:i w:val="0"/>
          <w:color w:val="000000"/>
          <w:sz w:val="22"/>
          <w:szCs w:val="22"/>
        </w:rPr>
        <w:t>Školskom shemom</w:t>
      </w:r>
      <w:r w:rsidRPr="00F13C71">
        <w:rPr>
          <w:rFonts w:ascii="Arial" w:hAnsi="Arial" w:cs="Arial"/>
          <w:color w:val="000000"/>
          <w:sz w:val="22"/>
          <w:szCs w:val="22"/>
        </w:rPr>
        <w:t xml:space="preserve"> su obuhvaćeni besplatni obroci svježeg voća, povrća i mliječnih proizvoda za osnovnoškolsku i srednjoškolsku djecu, a financira se potporom Europske unije. </w:t>
      </w:r>
    </w:p>
    <w:p w:rsidR="00D96BB1" w:rsidRPr="00F13C71" w:rsidRDefault="00D96BB1" w:rsidP="00D510AF">
      <w:pPr>
        <w:spacing w:after="0" w:line="240" w:lineRule="auto"/>
        <w:ind w:firstLine="708"/>
        <w:jc w:val="both"/>
        <w:rPr>
          <w:rFonts w:ascii="Arial" w:hAnsi="Arial" w:cs="Arial"/>
        </w:rPr>
      </w:pPr>
      <w:r w:rsidRPr="00F13C71">
        <w:rPr>
          <w:rFonts w:ascii="Arial" w:hAnsi="Arial" w:cs="Arial"/>
        </w:rPr>
        <w:t>Realizacija projekta u obračunskom razdoblju iznosi 161.417,53 kn ili 28,8%.</w:t>
      </w:r>
    </w:p>
    <w:p w:rsidR="00D96BB1" w:rsidRPr="00F13C71" w:rsidRDefault="00D96BB1" w:rsidP="00D96BB1">
      <w:pPr>
        <w:spacing w:after="0" w:line="240" w:lineRule="auto"/>
        <w:jc w:val="both"/>
        <w:rPr>
          <w:rFonts w:ascii="Arial" w:hAnsi="Arial" w:cs="Arial"/>
        </w:rPr>
      </w:pPr>
    </w:p>
    <w:p w:rsidR="00D96BB1" w:rsidRPr="00F13C71" w:rsidRDefault="00D96BB1" w:rsidP="00D96BB1">
      <w:pPr>
        <w:pStyle w:val="StandardWeb"/>
        <w:shd w:val="clear" w:color="auto" w:fill="FFFFFF"/>
        <w:spacing w:before="0" w:beforeAutospacing="0" w:after="0" w:afterAutospacing="0" w:line="276" w:lineRule="auto"/>
        <w:jc w:val="both"/>
        <w:rPr>
          <w:rFonts w:ascii="Arial" w:hAnsi="Arial" w:cs="Arial"/>
          <w:sz w:val="22"/>
          <w:szCs w:val="22"/>
        </w:rPr>
      </w:pPr>
      <w:r w:rsidRPr="00F13C71">
        <w:rPr>
          <w:rFonts w:ascii="Arial" w:hAnsi="Arial" w:cs="Arial"/>
          <w:sz w:val="22"/>
          <w:szCs w:val="22"/>
        </w:rPr>
        <w:tab/>
      </w:r>
    </w:p>
    <w:p w:rsidR="00D96BB1" w:rsidRPr="00F13C71" w:rsidRDefault="00D96BB1" w:rsidP="00D96BB1">
      <w:pPr>
        <w:jc w:val="both"/>
        <w:rPr>
          <w:rFonts w:ascii="Arial" w:hAnsi="Arial" w:cs="Arial"/>
          <w:b/>
        </w:rPr>
      </w:pPr>
      <w:r w:rsidRPr="00F13C71">
        <w:rPr>
          <w:rFonts w:ascii="Arial" w:hAnsi="Arial" w:cs="Arial"/>
          <w:b/>
        </w:rPr>
        <w:t>Projekt "Osiguravanje pomoćnika u nastavi i stručnih komunikacijskih posrednika učenicima s teškoćama u razvoju u osnovnoškolskim i srednjoškolskim odgojno-obrazovnim ustanovama“ – S OSMIJEHOM U ŠKOLU 3</w:t>
      </w:r>
    </w:p>
    <w:p w:rsidR="00D96BB1" w:rsidRPr="00F13C71" w:rsidRDefault="00D96BB1" w:rsidP="00D96BB1">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osigurana sredstva za 50 pomoćnika u nastavi i 6 stručno komunikacijskih posrednika, za 58 učenika u 21 školi na području Brodsko-posavske županije ( od čega 3 srednje škole)</w:t>
      </w:r>
      <w:r w:rsidR="001356E9" w:rsidRPr="00F13C71">
        <w:rPr>
          <w:rFonts w:ascii="Arial" w:hAnsi="Arial" w:cs="Arial"/>
          <w:sz w:val="22"/>
          <w:szCs w:val="22"/>
        </w:rPr>
        <w:t>,</w:t>
      </w:r>
    </w:p>
    <w:p w:rsidR="00D96BB1" w:rsidRPr="00F13C71" w:rsidRDefault="00D96BB1" w:rsidP="00D96BB1">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sredstva osigurana u Europskom socijalnom fondu i proračunu B</w:t>
      </w:r>
      <w:r w:rsidR="00C258DB" w:rsidRPr="00F13C71">
        <w:rPr>
          <w:rFonts w:ascii="Arial" w:hAnsi="Arial" w:cs="Arial"/>
          <w:sz w:val="22"/>
          <w:szCs w:val="22"/>
        </w:rPr>
        <w:t>rodsko-posavske županije,</w:t>
      </w:r>
    </w:p>
    <w:p w:rsidR="00D96BB1" w:rsidRPr="00F13C71" w:rsidRDefault="00D96BB1" w:rsidP="00D96BB1">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vrijednost projekta 9.785.188,80 kn (za 4  godine provedbe)</w:t>
      </w:r>
    </w:p>
    <w:p w:rsidR="00D96BB1" w:rsidRPr="00F13C71" w:rsidRDefault="00D96BB1" w:rsidP="00D96BB1">
      <w:pPr>
        <w:pStyle w:val="Odlomakpopisa"/>
        <w:ind w:left="1068"/>
        <w:contextualSpacing/>
        <w:jc w:val="both"/>
        <w:rPr>
          <w:rFonts w:ascii="Arial" w:hAnsi="Arial" w:cs="Arial"/>
          <w:sz w:val="22"/>
          <w:szCs w:val="22"/>
          <w:highlight w:val="yellow"/>
        </w:rPr>
      </w:pPr>
    </w:p>
    <w:p w:rsidR="00D96BB1" w:rsidRPr="00F13C71" w:rsidRDefault="00D96BB1" w:rsidP="00D96BB1">
      <w:pPr>
        <w:spacing w:line="360" w:lineRule="auto"/>
        <w:rPr>
          <w:rFonts w:ascii="Arial" w:hAnsi="Arial" w:cs="Arial"/>
        </w:rPr>
      </w:pPr>
      <w:r w:rsidRPr="00F13C71">
        <w:rPr>
          <w:rFonts w:ascii="Arial" w:hAnsi="Arial" w:cs="Arial"/>
        </w:rPr>
        <w:t>U izvještajnom razdoblju realizirano je 1.021.536,92</w:t>
      </w:r>
      <w:r w:rsidRPr="00F13C71">
        <w:rPr>
          <w:rFonts w:ascii="Arial" w:hAnsi="Arial" w:cs="Arial"/>
          <w:color w:val="FF0000"/>
        </w:rPr>
        <w:t xml:space="preserve"> </w:t>
      </w:r>
      <w:r w:rsidRPr="00F13C71">
        <w:rPr>
          <w:rFonts w:ascii="Arial" w:hAnsi="Arial" w:cs="Arial"/>
        </w:rPr>
        <w:t>kuna ili 38,5%.</w:t>
      </w:r>
    </w:p>
    <w:p w:rsidR="00D96BB1" w:rsidRPr="00F13C71" w:rsidRDefault="00D96BB1" w:rsidP="00D96BB1">
      <w:pPr>
        <w:tabs>
          <w:tab w:val="left" w:pos="3193"/>
        </w:tabs>
        <w:jc w:val="both"/>
        <w:rPr>
          <w:rFonts w:ascii="Arial" w:hAnsi="Arial" w:cs="Arial"/>
          <w:color w:val="000000"/>
          <w:lang w:eastAsia="hr-HR"/>
        </w:rPr>
      </w:pPr>
      <w:r w:rsidRPr="00F13C71">
        <w:rPr>
          <w:rFonts w:ascii="Arial" w:eastAsia="Times New Roman" w:hAnsi="Arial" w:cs="Arial"/>
          <w:b/>
          <w:lang w:eastAsia="hr-HR"/>
        </w:rPr>
        <w:t>Program Školski medni dan s hrvatskih pčelinjaka za 2019.godinu</w:t>
      </w:r>
    </w:p>
    <w:p w:rsidR="00D96BB1" w:rsidRDefault="00D96BB1" w:rsidP="00D510AF">
      <w:pPr>
        <w:tabs>
          <w:tab w:val="left" w:pos="3193"/>
        </w:tabs>
        <w:spacing w:after="0" w:line="240" w:lineRule="auto"/>
        <w:jc w:val="both"/>
        <w:rPr>
          <w:rFonts w:ascii="Arial" w:hAnsi="Arial" w:cs="Arial"/>
        </w:rPr>
      </w:pPr>
      <w:r w:rsidRPr="00F13C71">
        <w:rPr>
          <w:rFonts w:ascii="Arial" w:hAnsi="Arial" w:cs="Arial"/>
        </w:rPr>
        <w:t xml:space="preserve">Školski medni dan s hrvatskih pčelinjaka za 2019. godinu, organizirao se u prvim razredima osnovnih škola u Republici Hrvatskoj, u školskoj godini 2019./2020. na dan 9. prosinca 2019. godine, povodom obilježavanja Sv. Ambrozija, zaštitnika pčela i pčelara. Učenicima prvih razreda osnovnih škola podijeljen je med zapakiran sukladno posebnim pravilima Hrvatskog pčelarskog saveza u Nacionalnu staklenku volumena 370 mL. </w:t>
      </w:r>
    </w:p>
    <w:p w:rsidR="00D510AF" w:rsidRDefault="00D510AF" w:rsidP="00D510AF">
      <w:pPr>
        <w:tabs>
          <w:tab w:val="left" w:pos="3193"/>
        </w:tabs>
        <w:spacing w:after="0" w:line="240" w:lineRule="auto"/>
        <w:jc w:val="both"/>
        <w:rPr>
          <w:rFonts w:ascii="Arial" w:hAnsi="Arial" w:cs="Arial"/>
        </w:rPr>
      </w:pPr>
    </w:p>
    <w:p w:rsidR="00D510AF" w:rsidRDefault="00D510AF" w:rsidP="00D510AF">
      <w:pPr>
        <w:tabs>
          <w:tab w:val="left" w:pos="3193"/>
        </w:tabs>
        <w:spacing w:after="0" w:line="240" w:lineRule="auto"/>
        <w:jc w:val="both"/>
        <w:rPr>
          <w:rFonts w:ascii="Arial" w:hAnsi="Arial" w:cs="Arial"/>
        </w:rPr>
      </w:pPr>
    </w:p>
    <w:p w:rsidR="00D510AF" w:rsidRPr="00F13C71" w:rsidRDefault="00D510AF" w:rsidP="00D510AF">
      <w:pPr>
        <w:tabs>
          <w:tab w:val="left" w:pos="3193"/>
        </w:tabs>
        <w:spacing w:after="0" w:line="240" w:lineRule="auto"/>
        <w:jc w:val="both"/>
        <w:rPr>
          <w:rFonts w:ascii="Arial" w:hAnsi="Arial" w:cs="Arial"/>
          <w:color w:val="00000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8"/>
        <w:gridCol w:w="1995"/>
        <w:gridCol w:w="1667"/>
        <w:gridCol w:w="1677"/>
        <w:gridCol w:w="1425"/>
      </w:tblGrid>
      <w:tr w:rsidR="00D96BB1" w:rsidRPr="00F13C71" w:rsidTr="001F6A48">
        <w:tc>
          <w:tcPr>
            <w:tcW w:w="2278"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tabs>
                <w:tab w:val="left" w:pos="3193"/>
              </w:tabs>
              <w:jc w:val="both"/>
              <w:rPr>
                <w:rFonts w:ascii="Arial" w:hAnsi="Arial" w:cs="Arial"/>
                <w:color w:val="000000"/>
                <w:lang w:eastAsia="hr-HR"/>
              </w:rPr>
            </w:pPr>
            <w:r w:rsidRPr="00F13C71">
              <w:rPr>
                <w:rFonts w:ascii="Arial" w:hAnsi="Arial" w:cs="Arial"/>
                <w:color w:val="000000"/>
                <w:lang w:eastAsia="hr-HR"/>
              </w:rPr>
              <w:lastRenderedPageBreak/>
              <w:t>Godina provedbe</w:t>
            </w:r>
          </w:p>
        </w:tc>
        <w:tc>
          <w:tcPr>
            <w:tcW w:w="1995"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tabs>
                <w:tab w:val="left" w:pos="3193"/>
              </w:tabs>
              <w:jc w:val="center"/>
              <w:rPr>
                <w:rFonts w:ascii="Arial" w:hAnsi="Arial" w:cs="Arial"/>
                <w:color w:val="000000"/>
                <w:lang w:eastAsia="hr-HR"/>
              </w:rPr>
            </w:pPr>
            <w:r w:rsidRPr="00F13C71">
              <w:rPr>
                <w:rFonts w:ascii="Arial" w:hAnsi="Arial" w:cs="Arial"/>
                <w:color w:val="000000"/>
                <w:lang w:eastAsia="hr-HR"/>
              </w:rPr>
              <w:t>Broj osnovnih škola</w:t>
            </w:r>
          </w:p>
        </w:tc>
        <w:tc>
          <w:tcPr>
            <w:tcW w:w="1667"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tabs>
                <w:tab w:val="left" w:pos="3193"/>
              </w:tabs>
              <w:jc w:val="both"/>
              <w:rPr>
                <w:rFonts w:ascii="Arial" w:hAnsi="Arial" w:cs="Arial"/>
                <w:color w:val="000000"/>
                <w:lang w:eastAsia="hr-HR"/>
              </w:rPr>
            </w:pPr>
            <w:r w:rsidRPr="00F13C71">
              <w:rPr>
                <w:rFonts w:ascii="Arial" w:hAnsi="Arial" w:cs="Arial"/>
                <w:color w:val="000000"/>
                <w:lang w:eastAsia="hr-HR"/>
              </w:rPr>
              <w:t>Broj učenika</w:t>
            </w:r>
          </w:p>
        </w:tc>
        <w:tc>
          <w:tcPr>
            <w:tcW w:w="1677"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tabs>
                <w:tab w:val="left" w:pos="3193"/>
              </w:tabs>
              <w:jc w:val="both"/>
              <w:rPr>
                <w:rFonts w:ascii="Arial" w:hAnsi="Arial" w:cs="Arial"/>
                <w:color w:val="000000"/>
                <w:lang w:eastAsia="hr-HR"/>
              </w:rPr>
            </w:pPr>
            <w:r w:rsidRPr="00F13C71">
              <w:rPr>
                <w:rFonts w:ascii="Arial" w:hAnsi="Arial" w:cs="Arial"/>
                <w:color w:val="000000"/>
                <w:lang w:eastAsia="hr-HR"/>
              </w:rPr>
              <w:t>Iznos potpore</w:t>
            </w:r>
          </w:p>
        </w:tc>
        <w:tc>
          <w:tcPr>
            <w:tcW w:w="1425"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spacing w:after="0" w:line="240" w:lineRule="auto"/>
              <w:rPr>
                <w:rFonts w:ascii="Arial" w:hAnsi="Arial" w:cs="Arial"/>
                <w:color w:val="000000"/>
                <w:lang w:eastAsia="hr-HR"/>
              </w:rPr>
            </w:pPr>
            <w:r w:rsidRPr="00F13C71">
              <w:rPr>
                <w:rFonts w:ascii="Arial" w:hAnsi="Arial" w:cs="Arial"/>
              </w:rPr>
              <w:t>Nacionalna staklenka volumena 370 ml. kn</w:t>
            </w:r>
          </w:p>
        </w:tc>
      </w:tr>
      <w:tr w:rsidR="00D96BB1" w:rsidRPr="00F13C71" w:rsidTr="001F6A48">
        <w:tc>
          <w:tcPr>
            <w:tcW w:w="2278"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tabs>
                <w:tab w:val="left" w:pos="3193"/>
              </w:tabs>
              <w:jc w:val="both"/>
              <w:rPr>
                <w:rFonts w:ascii="Arial" w:hAnsi="Arial" w:cs="Arial"/>
                <w:color w:val="000000"/>
                <w:lang w:eastAsia="hr-HR"/>
              </w:rPr>
            </w:pPr>
            <w:r w:rsidRPr="00F13C71">
              <w:rPr>
                <w:rFonts w:ascii="Arial" w:hAnsi="Arial" w:cs="Arial"/>
                <w:color w:val="000000"/>
                <w:lang w:eastAsia="hr-HR"/>
              </w:rPr>
              <w:t>2019./2020.</w:t>
            </w:r>
          </w:p>
        </w:tc>
        <w:tc>
          <w:tcPr>
            <w:tcW w:w="1995"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tabs>
                <w:tab w:val="left" w:pos="3193"/>
              </w:tabs>
              <w:jc w:val="center"/>
              <w:rPr>
                <w:rFonts w:ascii="Arial" w:hAnsi="Arial" w:cs="Arial"/>
                <w:color w:val="000000"/>
                <w:lang w:eastAsia="hr-HR"/>
              </w:rPr>
            </w:pPr>
            <w:r w:rsidRPr="00F13C71">
              <w:rPr>
                <w:rFonts w:ascii="Arial" w:hAnsi="Arial" w:cs="Arial"/>
                <w:color w:val="000000"/>
                <w:lang w:eastAsia="hr-HR"/>
              </w:rPr>
              <w:t>22</w:t>
            </w:r>
          </w:p>
        </w:tc>
        <w:tc>
          <w:tcPr>
            <w:tcW w:w="1667"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tabs>
                <w:tab w:val="left" w:pos="3193"/>
              </w:tabs>
              <w:jc w:val="center"/>
              <w:rPr>
                <w:rFonts w:ascii="Arial" w:hAnsi="Arial" w:cs="Arial"/>
                <w:color w:val="000000"/>
                <w:lang w:eastAsia="hr-HR"/>
              </w:rPr>
            </w:pPr>
            <w:r w:rsidRPr="00F13C71">
              <w:rPr>
                <w:rFonts w:ascii="Arial" w:hAnsi="Arial" w:cs="Arial"/>
                <w:color w:val="000000"/>
                <w:lang w:eastAsia="hr-HR"/>
              </w:rPr>
              <w:t>708</w:t>
            </w:r>
          </w:p>
        </w:tc>
        <w:tc>
          <w:tcPr>
            <w:tcW w:w="1677"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tabs>
                <w:tab w:val="left" w:pos="3193"/>
              </w:tabs>
              <w:jc w:val="center"/>
              <w:rPr>
                <w:rFonts w:ascii="Arial" w:hAnsi="Arial" w:cs="Arial"/>
                <w:color w:val="000000"/>
                <w:lang w:eastAsia="hr-HR"/>
              </w:rPr>
            </w:pPr>
            <w:r w:rsidRPr="00F13C71">
              <w:rPr>
                <w:rFonts w:ascii="Arial" w:hAnsi="Arial" w:cs="Arial"/>
                <w:color w:val="000000"/>
                <w:lang w:eastAsia="hr-HR"/>
              </w:rPr>
              <w:t>23.895,00</w:t>
            </w:r>
          </w:p>
        </w:tc>
        <w:tc>
          <w:tcPr>
            <w:tcW w:w="1425" w:type="dxa"/>
            <w:tcBorders>
              <w:top w:val="double" w:sz="4" w:space="0" w:color="auto"/>
              <w:left w:val="double" w:sz="4" w:space="0" w:color="auto"/>
              <w:bottom w:val="double" w:sz="4" w:space="0" w:color="auto"/>
              <w:right w:val="double" w:sz="4" w:space="0" w:color="auto"/>
            </w:tcBorders>
            <w:shd w:val="clear" w:color="auto" w:fill="auto"/>
          </w:tcPr>
          <w:p w:rsidR="00D96BB1" w:rsidRPr="00F13C71" w:rsidRDefault="00D96BB1" w:rsidP="001F6A48">
            <w:pPr>
              <w:spacing w:after="0" w:line="240" w:lineRule="auto"/>
              <w:jc w:val="center"/>
              <w:rPr>
                <w:rFonts w:ascii="Arial" w:hAnsi="Arial" w:cs="Arial"/>
                <w:color w:val="000000"/>
                <w:lang w:eastAsia="hr-HR"/>
              </w:rPr>
            </w:pPr>
            <w:r w:rsidRPr="00F13C71">
              <w:rPr>
                <w:rFonts w:ascii="Arial" w:hAnsi="Arial" w:cs="Arial"/>
                <w:color w:val="000000"/>
                <w:lang w:eastAsia="hr-HR"/>
              </w:rPr>
              <w:t>33,75</w:t>
            </w:r>
          </w:p>
        </w:tc>
      </w:tr>
    </w:tbl>
    <w:p w:rsidR="00D96BB1" w:rsidRPr="00F13C71" w:rsidRDefault="00D96BB1" w:rsidP="00D96BB1">
      <w:pPr>
        <w:tabs>
          <w:tab w:val="left" w:pos="3193"/>
        </w:tabs>
        <w:jc w:val="both"/>
        <w:rPr>
          <w:rFonts w:ascii="Arial" w:hAnsi="Arial" w:cs="Arial"/>
          <w:color w:val="000000"/>
          <w:lang w:eastAsia="hr-HR"/>
        </w:rPr>
      </w:pPr>
    </w:p>
    <w:p w:rsidR="00D96BB1" w:rsidRPr="00F13C71" w:rsidRDefault="00D96BB1" w:rsidP="002D6C7E">
      <w:pPr>
        <w:spacing w:after="0" w:line="240" w:lineRule="auto"/>
        <w:ind w:firstLine="708"/>
        <w:jc w:val="both"/>
        <w:rPr>
          <w:rFonts w:ascii="Arial" w:hAnsi="Arial" w:cs="Arial"/>
        </w:rPr>
      </w:pPr>
      <w:r w:rsidRPr="00F13C71">
        <w:rPr>
          <w:rFonts w:ascii="Arial" w:hAnsi="Arial" w:cs="Arial"/>
        </w:rPr>
        <w:t xml:space="preserve">Program se provodi u cilju podizanja razine znanja o važnosti zdrave prehrane i nutritivnim vrijednostima meda te educiranja učenika o važnosti pčelarstva za sveukupnu poljoprivrednu proizvodnju i biološku raznolikost. </w:t>
      </w:r>
    </w:p>
    <w:p w:rsidR="00D96BB1" w:rsidRPr="00F13C71" w:rsidRDefault="00D96BB1" w:rsidP="00D96BB1">
      <w:pPr>
        <w:spacing w:after="0" w:line="240" w:lineRule="auto"/>
        <w:jc w:val="both"/>
        <w:rPr>
          <w:rFonts w:ascii="Arial" w:hAnsi="Arial" w:cs="Arial"/>
        </w:rPr>
      </w:pPr>
      <w:r w:rsidRPr="00F13C71">
        <w:rPr>
          <w:rFonts w:ascii="Arial" w:hAnsi="Arial" w:cs="Arial"/>
        </w:rPr>
        <w:t>Realizacija projekta u obračunskom razdoblju iznosi 23.895,00 kn.</w:t>
      </w:r>
    </w:p>
    <w:p w:rsidR="00D96BB1" w:rsidRPr="00F13C71" w:rsidRDefault="00D96BB1" w:rsidP="00D96BB1">
      <w:pPr>
        <w:spacing w:after="0" w:line="240" w:lineRule="auto"/>
        <w:jc w:val="both"/>
        <w:outlineLvl w:val="5"/>
        <w:rPr>
          <w:rFonts w:ascii="Arial" w:hAnsi="Arial" w:cs="Arial"/>
        </w:rPr>
      </w:pPr>
      <w:r w:rsidRPr="00F13C71">
        <w:rPr>
          <w:rFonts w:ascii="Arial" w:hAnsi="Arial" w:cs="Arial"/>
          <w:b/>
        </w:rPr>
        <w:tab/>
      </w:r>
    </w:p>
    <w:p w:rsidR="00D96BB1" w:rsidRPr="00F13C71" w:rsidRDefault="00D96BB1" w:rsidP="00D96BB1">
      <w:pPr>
        <w:spacing w:after="0" w:line="240" w:lineRule="auto"/>
        <w:jc w:val="both"/>
        <w:rPr>
          <w:rFonts w:ascii="Arial" w:hAnsi="Arial" w:cs="Arial"/>
          <w:color w:val="FF0000"/>
        </w:rPr>
      </w:pPr>
      <w:r w:rsidRPr="00F13C71">
        <w:rPr>
          <w:rFonts w:ascii="Arial" w:hAnsi="Arial" w:cs="Arial"/>
          <w:b/>
        </w:rPr>
        <w:tab/>
      </w:r>
    </w:p>
    <w:p w:rsidR="00D96BB1" w:rsidRPr="00F13C71" w:rsidRDefault="00D96BB1" w:rsidP="00D96BB1">
      <w:pPr>
        <w:tabs>
          <w:tab w:val="left" w:pos="1064"/>
        </w:tabs>
        <w:spacing w:after="0" w:line="240" w:lineRule="auto"/>
        <w:jc w:val="both"/>
        <w:rPr>
          <w:rFonts w:ascii="Arial" w:hAnsi="Arial" w:cs="Arial"/>
          <w:b/>
        </w:rPr>
      </w:pPr>
      <w:r w:rsidRPr="00F13C71">
        <w:rPr>
          <w:rFonts w:ascii="Arial" w:hAnsi="Arial" w:cs="Arial"/>
          <w:b/>
        </w:rPr>
        <w:t xml:space="preserve"> </w:t>
      </w:r>
      <w:r w:rsidRPr="00F13C71">
        <w:rPr>
          <w:rFonts w:ascii="Arial" w:hAnsi="Arial" w:cs="Arial"/>
          <w:b/>
        </w:rPr>
        <w:tab/>
        <w:t xml:space="preserve">Projekti energetske obnove školskih objekata, u realizaciji </w:t>
      </w:r>
    </w:p>
    <w:p w:rsidR="00D96BB1" w:rsidRPr="00F13C71" w:rsidRDefault="00D96BB1" w:rsidP="00D96BB1">
      <w:pPr>
        <w:tabs>
          <w:tab w:val="left" w:pos="1064"/>
        </w:tabs>
        <w:spacing w:after="0" w:line="240" w:lineRule="auto"/>
        <w:jc w:val="both"/>
        <w:rPr>
          <w:rFonts w:ascii="Arial" w:hAnsi="Arial" w:cs="Arial"/>
        </w:rPr>
      </w:pPr>
    </w:p>
    <w:p w:rsidR="00D96BB1" w:rsidRPr="00F13C71" w:rsidRDefault="00D96BB1" w:rsidP="00D96BB1">
      <w:pPr>
        <w:spacing w:after="0" w:line="240" w:lineRule="auto"/>
        <w:jc w:val="both"/>
        <w:rPr>
          <w:rFonts w:ascii="Arial" w:hAnsi="Arial" w:cs="Arial"/>
        </w:rPr>
      </w:pPr>
      <w:r w:rsidRPr="00F13C71">
        <w:rPr>
          <w:rFonts w:ascii="Arial" w:hAnsi="Arial" w:cs="Arial"/>
        </w:rPr>
        <w:tab/>
        <w:t xml:space="preserve">     U izvještajnom razdoblju  Brodsko-posavska županija je u okviru Operativnog programa „Konkurentnost i kohezija“ 2014.-2020. Prioritetne osi 4: Promicanje energetske učinkovitosti i obnovljivih izvora energije, Investicijskog prioriteta 4c:Podupiranje energetske učinkovitosti, pametnog upravljanja energijom i korištenje OIE u javnoj infrastrukturi, uključujući javne zgrade, te u stambenom sektoru, Specifičnom cilju 4cl: smanjenje potrošnje energije u zgradama javnog sektora nastavila realizaciju  energetske obnove u  sedam školskih ustanova ukupne vrijednosti </w:t>
      </w:r>
      <w:r w:rsidRPr="00F13C71">
        <w:rPr>
          <w:rFonts w:ascii="Arial" w:hAnsi="Arial" w:cs="Arial"/>
          <w:bCs/>
          <w:iCs/>
        </w:rPr>
        <w:t>38.056.954,84 kuna</w:t>
      </w:r>
      <w:r w:rsidRPr="00F13C71">
        <w:rPr>
          <w:rFonts w:ascii="Arial" w:hAnsi="Arial" w:cs="Arial"/>
        </w:rPr>
        <w:t xml:space="preserve"> :</w:t>
      </w:r>
    </w:p>
    <w:p w:rsidR="00D96BB1" w:rsidRPr="00F13C71" w:rsidRDefault="00D96BB1" w:rsidP="00D96BB1">
      <w:pPr>
        <w:spacing w:after="0" w:line="240" w:lineRule="auto"/>
        <w:jc w:val="both"/>
        <w:rPr>
          <w:rFonts w:ascii="Arial" w:hAnsi="Arial" w:cs="Arial"/>
        </w:rPr>
      </w:pPr>
    </w:p>
    <w:p w:rsidR="00D96BB1" w:rsidRPr="00F13C71" w:rsidRDefault="00D96BB1" w:rsidP="00D96BB1">
      <w:pPr>
        <w:pStyle w:val="Odlomakpopisa"/>
        <w:numPr>
          <w:ilvl w:val="0"/>
          <w:numId w:val="5"/>
        </w:numPr>
        <w:contextualSpacing/>
        <w:jc w:val="both"/>
        <w:rPr>
          <w:rFonts w:ascii="Arial" w:hAnsi="Arial" w:cs="Arial"/>
          <w:b/>
          <w:sz w:val="22"/>
          <w:szCs w:val="22"/>
        </w:rPr>
      </w:pPr>
      <w:r w:rsidRPr="00F13C71">
        <w:rPr>
          <w:rFonts w:ascii="Arial" w:hAnsi="Arial" w:cs="Arial"/>
          <w:b/>
          <w:sz w:val="22"/>
          <w:szCs w:val="22"/>
        </w:rPr>
        <w:t xml:space="preserve"> energetska obnova zgrade OŠ “Matija Antun Relković“ Davor, 3.652.748,39 kuna </w:t>
      </w:r>
      <w:bookmarkStart w:id="11" w:name="_Hlk19028842"/>
      <w:r w:rsidRPr="00F13C71">
        <w:rPr>
          <w:rFonts w:ascii="Arial" w:hAnsi="Arial" w:cs="Arial"/>
          <w:b/>
          <w:sz w:val="22"/>
          <w:szCs w:val="22"/>
        </w:rPr>
        <w:t>prihvatljivih troškova</w:t>
      </w:r>
      <w:bookmarkEnd w:id="11"/>
    </w:p>
    <w:p w:rsidR="00D96BB1" w:rsidRPr="00F13C71" w:rsidRDefault="00D96BB1" w:rsidP="002D6C7E">
      <w:pPr>
        <w:ind w:firstLine="708"/>
        <w:contextualSpacing/>
        <w:jc w:val="both"/>
        <w:rPr>
          <w:rFonts w:ascii="Arial" w:hAnsi="Arial" w:cs="Arial"/>
        </w:rPr>
      </w:pPr>
      <w:r w:rsidRPr="00F13C71">
        <w:rPr>
          <w:rFonts w:ascii="Arial" w:hAnsi="Arial" w:cs="Arial"/>
        </w:rPr>
        <w:t>Projektom su planirane aktivnosti; povećanje toplinske zaštite krova iznad grijanog prostora, povećanje toplinske zaštite  vanjskog zida, povećanje toplinske zaštite stropa prema negrijanom prostoru, zamjena vanjske stolarije, zamjena unutarnje rasvjete učinkovitijom, Trenutni energetski razred zgrade škole je D, školske sportske dvorane E. Očekivani energetski razred zgrade škole je C a dvorane B.  Projektirana ušteda primarne energije nakon obnove je 59,01%. Smanjenje emisije CO2 na godišnjoj razini  će iznositi 59%.</w:t>
      </w:r>
    </w:p>
    <w:p w:rsidR="00D96BB1" w:rsidRDefault="00D96BB1" w:rsidP="00D510AF">
      <w:pPr>
        <w:spacing w:after="0" w:line="240" w:lineRule="auto"/>
        <w:ind w:firstLine="709"/>
        <w:contextualSpacing/>
        <w:jc w:val="both"/>
        <w:rPr>
          <w:rFonts w:ascii="Arial" w:hAnsi="Arial" w:cs="Arial"/>
        </w:rPr>
      </w:pPr>
      <w:r w:rsidRPr="00F13C71">
        <w:rPr>
          <w:rFonts w:ascii="Arial" w:hAnsi="Arial" w:cs="Arial"/>
        </w:rPr>
        <w:t>U izvještajnom razdoblju završeni su radovi na energetskoj obnovi objekta u ukupnom ugovorenom iznosu.</w:t>
      </w:r>
    </w:p>
    <w:p w:rsidR="00D510AF" w:rsidRPr="00F13C71" w:rsidRDefault="00D510AF" w:rsidP="00D510AF">
      <w:pPr>
        <w:spacing w:after="0" w:line="240" w:lineRule="auto"/>
        <w:ind w:firstLine="709"/>
        <w:contextualSpacing/>
        <w:jc w:val="both"/>
        <w:rPr>
          <w:rFonts w:ascii="Arial" w:hAnsi="Arial" w:cs="Arial"/>
        </w:rPr>
      </w:pPr>
    </w:p>
    <w:p w:rsidR="00D96BB1" w:rsidRPr="00F13C71" w:rsidRDefault="00D96BB1" w:rsidP="00D96BB1">
      <w:pPr>
        <w:pStyle w:val="Odlomakpopisa"/>
        <w:numPr>
          <w:ilvl w:val="0"/>
          <w:numId w:val="5"/>
        </w:numPr>
        <w:contextualSpacing/>
        <w:jc w:val="both"/>
        <w:rPr>
          <w:rFonts w:ascii="Arial" w:hAnsi="Arial" w:cs="Arial"/>
          <w:b/>
          <w:sz w:val="22"/>
          <w:szCs w:val="22"/>
        </w:rPr>
      </w:pPr>
      <w:r w:rsidRPr="00F13C71">
        <w:rPr>
          <w:rFonts w:ascii="Arial" w:hAnsi="Arial" w:cs="Arial"/>
          <w:b/>
          <w:sz w:val="22"/>
          <w:szCs w:val="22"/>
        </w:rPr>
        <w:t>energetska obnova zgrade Gimnazije Nova Gradiška, 4.153.406,20 kuna prihvatljivih troškova</w:t>
      </w:r>
    </w:p>
    <w:p w:rsidR="00D96BB1" w:rsidRPr="00F13C71" w:rsidRDefault="00D96BB1" w:rsidP="002D6C7E">
      <w:pPr>
        <w:ind w:firstLine="708"/>
        <w:contextualSpacing/>
        <w:jc w:val="both"/>
        <w:rPr>
          <w:rFonts w:ascii="Arial" w:hAnsi="Arial" w:cs="Arial"/>
        </w:rPr>
      </w:pPr>
      <w:bookmarkStart w:id="12" w:name="_Hlk32395400"/>
      <w:r w:rsidRPr="00F13C71">
        <w:rPr>
          <w:rFonts w:ascii="Arial" w:hAnsi="Arial" w:cs="Arial"/>
        </w:rPr>
        <w:t xml:space="preserve">Projektom su planirane aktivnosti; povećanje toplinske zaštite  vanjskog zida, povećanje toplinske zaštite ukopanog zida, povećanje toplinske zaštite poda prema tlu, povećanje toplinske zaštite stropa prema negrijanom prostoru, zamjena vanjske stolarije, ugradnja novog visokoučinkovitog sustava grijanja, zamjena unutarnje rasvjete učinkovitijom. </w:t>
      </w:r>
      <w:bookmarkEnd w:id="12"/>
      <w:r w:rsidRPr="00F13C71">
        <w:rPr>
          <w:rFonts w:ascii="Arial" w:hAnsi="Arial" w:cs="Arial"/>
        </w:rPr>
        <w:t>Trenutni energetski razred D. Očekivani energetski razred nakon obnove C. Projektirana ušteda primarne energije nakon obnove je 52,06%. Smanjenje emisije CO2 na godišnjoj razini  će iznositi 64,76%.</w:t>
      </w:r>
    </w:p>
    <w:p w:rsidR="00D96BB1" w:rsidRPr="00F13C71" w:rsidRDefault="00D96BB1" w:rsidP="002D6C7E">
      <w:pPr>
        <w:ind w:firstLine="708"/>
        <w:contextualSpacing/>
        <w:jc w:val="both"/>
        <w:rPr>
          <w:rFonts w:ascii="Arial" w:hAnsi="Arial" w:cs="Arial"/>
        </w:rPr>
      </w:pPr>
      <w:r w:rsidRPr="00F13C71">
        <w:rPr>
          <w:rFonts w:ascii="Arial" w:hAnsi="Arial" w:cs="Arial"/>
        </w:rPr>
        <w:t>U izvještajnom razdoblju započeli su radovi na energetskoj obnovi objekta.</w:t>
      </w:r>
    </w:p>
    <w:p w:rsidR="00D96BB1" w:rsidRDefault="00D96BB1" w:rsidP="00D96BB1">
      <w:pPr>
        <w:contextualSpacing/>
        <w:jc w:val="both"/>
        <w:rPr>
          <w:rFonts w:ascii="Arial" w:hAnsi="Arial" w:cs="Arial"/>
          <w:b/>
        </w:rPr>
      </w:pPr>
      <w:r w:rsidRPr="00F13C71">
        <w:rPr>
          <w:rFonts w:ascii="Arial" w:hAnsi="Arial" w:cs="Arial"/>
          <w:b/>
        </w:rPr>
        <w:t xml:space="preserve"> </w:t>
      </w:r>
    </w:p>
    <w:p w:rsidR="00D510AF" w:rsidRDefault="00D510AF" w:rsidP="00D96BB1">
      <w:pPr>
        <w:contextualSpacing/>
        <w:jc w:val="both"/>
        <w:rPr>
          <w:rFonts w:ascii="Arial" w:hAnsi="Arial" w:cs="Arial"/>
          <w:b/>
        </w:rPr>
      </w:pPr>
    </w:p>
    <w:p w:rsidR="00D510AF" w:rsidRPr="00F13C71" w:rsidRDefault="00D510AF" w:rsidP="00D96BB1">
      <w:pPr>
        <w:contextualSpacing/>
        <w:jc w:val="both"/>
        <w:rPr>
          <w:rFonts w:ascii="Arial" w:hAnsi="Arial" w:cs="Arial"/>
          <w:b/>
        </w:rPr>
      </w:pPr>
    </w:p>
    <w:p w:rsidR="00D96BB1" w:rsidRPr="00F13C71" w:rsidRDefault="00D96BB1" w:rsidP="00D96BB1">
      <w:pPr>
        <w:pStyle w:val="Odlomakpopisa"/>
        <w:numPr>
          <w:ilvl w:val="0"/>
          <w:numId w:val="5"/>
        </w:numPr>
        <w:contextualSpacing/>
        <w:jc w:val="both"/>
        <w:rPr>
          <w:rFonts w:ascii="Arial" w:hAnsi="Arial" w:cs="Arial"/>
          <w:b/>
          <w:sz w:val="22"/>
          <w:szCs w:val="22"/>
        </w:rPr>
      </w:pPr>
      <w:r w:rsidRPr="00F13C71">
        <w:rPr>
          <w:rFonts w:ascii="Arial" w:hAnsi="Arial" w:cs="Arial"/>
          <w:b/>
          <w:sz w:val="22"/>
          <w:szCs w:val="22"/>
        </w:rPr>
        <w:lastRenderedPageBreak/>
        <w:t>energetska obnova zgrade OŠ “Viktor Car Emin“ Donji Andrijevci, 3.262.955,17 kuna prihvatljivih troškova</w:t>
      </w:r>
    </w:p>
    <w:p w:rsidR="00D96BB1" w:rsidRPr="00F13C71" w:rsidRDefault="00D96BB1" w:rsidP="002D6C7E">
      <w:pPr>
        <w:ind w:firstLine="708"/>
        <w:contextualSpacing/>
        <w:jc w:val="both"/>
        <w:rPr>
          <w:rFonts w:ascii="Arial" w:hAnsi="Arial" w:cs="Arial"/>
        </w:rPr>
      </w:pPr>
      <w:r w:rsidRPr="00F13C71">
        <w:rPr>
          <w:rFonts w:ascii="Arial" w:hAnsi="Arial" w:cs="Arial"/>
          <w:bCs/>
        </w:rPr>
        <w:t xml:space="preserve">Projektom su planirane aktivnosti; </w:t>
      </w:r>
      <w:r w:rsidRPr="00F13C71">
        <w:rPr>
          <w:rFonts w:ascii="Arial" w:hAnsi="Arial" w:cs="Arial"/>
        </w:rPr>
        <w:t xml:space="preserve">Projektom su planirane aktivnosti; povećanje toplinske zaštite  vanjskog zida, povećanje toplinske zaštite ukopanog zida, povećanje toplinske zaštite poda prema tlu, povećanje toplinske zaštite stropa prema negrijanom prostoru, zamjena vanjske stolarije, ugradnja novog visokoučinkovitog sustava grijanja, zamjena unutarnje rasvjete učinkovitijom, zamjena postojećeg sustava pripreme PTV-a sustavom koji koristi OIE, ugradnja fotonaponskih modula za proizvodnju električne energije iz OIE za potrebe ETC-a. Projektirana ušteda primarne energije nakon obnove je 69,43 %.Trenutni energetski razred  Očekivani energetski razred nakon obnove </w:t>
      </w:r>
    </w:p>
    <w:p w:rsidR="00D96BB1" w:rsidRPr="00F13C71" w:rsidRDefault="00D96BB1" w:rsidP="002D6C7E">
      <w:pPr>
        <w:spacing w:line="360" w:lineRule="auto"/>
        <w:ind w:firstLine="708"/>
        <w:contextualSpacing/>
        <w:jc w:val="both"/>
        <w:rPr>
          <w:rFonts w:ascii="Arial" w:hAnsi="Arial" w:cs="Arial"/>
          <w:bCs/>
        </w:rPr>
      </w:pPr>
      <w:r w:rsidRPr="00F13C71">
        <w:rPr>
          <w:rFonts w:ascii="Arial" w:hAnsi="Arial" w:cs="Arial"/>
        </w:rPr>
        <w:t>U izvještajnom razdoblju izvedeni su radovi u iznosu od 1.648.409,55 kn ili 48,3 %.</w:t>
      </w:r>
    </w:p>
    <w:p w:rsidR="00D96BB1" w:rsidRPr="00F13C71" w:rsidRDefault="00D96BB1" w:rsidP="00D96BB1">
      <w:pPr>
        <w:pStyle w:val="Odlomakpopisa"/>
        <w:numPr>
          <w:ilvl w:val="0"/>
          <w:numId w:val="5"/>
        </w:numPr>
        <w:contextualSpacing/>
        <w:jc w:val="both"/>
        <w:rPr>
          <w:rFonts w:ascii="Arial" w:hAnsi="Arial" w:cs="Arial"/>
          <w:b/>
          <w:sz w:val="22"/>
          <w:szCs w:val="22"/>
        </w:rPr>
      </w:pPr>
      <w:bookmarkStart w:id="13" w:name="_Hlk9846134"/>
      <w:r w:rsidRPr="00F13C71">
        <w:rPr>
          <w:rFonts w:ascii="Arial" w:hAnsi="Arial" w:cs="Arial"/>
          <w:b/>
          <w:sz w:val="22"/>
          <w:szCs w:val="22"/>
        </w:rPr>
        <w:t xml:space="preserve">energetska obnova zgrade Tehničke škole, Slavonski Brod,11.103.797,44 kuna </w:t>
      </w:r>
      <w:bookmarkEnd w:id="13"/>
      <w:r w:rsidRPr="00F13C71">
        <w:rPr>
          <w:rFonts w:ascii="Arial" w:hAnsi="Arial" w:cs="Arial"/>
          <w:b/>
          <w:sz w:val="22"/>
          <w:szCs w:val="22"/>
        </w:rPr>
        <w:t>prihvatljivih troškova</w:t>
      </w:r>
    </w:p>
    <w:p w:rsidR="00D96BB1" w:rsidRPr="00F13C71" w:rsidRDefault="00D96BB1" w:rsidP="002D6C7E">
      <w:pPr>
        <w:ind w:firstLine="708"/>
        <w:contextualSpacing/>
        <w:jc w:val="both"/>
        <w:rPr>
          <w:rFonts w:ascii="Arial" w:hAnsi="Arial" w:cs="Arial"/>
          <w:b/>
          <w:highlight w:val="yellow"/>
        </w:rPr>
      </w:pPr>
      <w:r w:rsidRPr="00F13C71">
        <w:rPr>
          <w:rFonts w:ascii="Arial" w:hAnsi="Arial" w:cs="Arial"/>
        </w:rPr>
        <w:t>Projektom su planirane aktivnosti; povećanje toplinske zaštite krova iznad grijanog prostora, povećanje toplinske zaštite  vanjskog zida, zamjena vanjske stolarije, ugradnja novog visokoučinkovitog sustava grijanja, zamjena postojećeg sustava pripreme PTV-a sustavom koji koristi OIE, zamjena unutarnje rasvjete učinkovitijom. Projektirana ušteda primarne energije nakon obnove je 64,39%.Trenutni energetski razred  D. Očekivani energetski razred nakon obnove C.</w:t>
      </w:r>
    </w:p>
    <w:p w:rsidR="00D96BB1" w:rsidRPr="00F13C71" w:rsidRDefault="00D96BB1" w:rsidP="002D6C7E">
      <w:pPr>
        <w:ind w:firstLine="708"/>
        <w:contextualSpacing/>
        <w:jc w:val="both"/>
        <w:rPr>
          <w:rFonts w:ascii="Arial" w:hAnsi="Arial" w:cs="Arial"/>
        </w:rPr>
      </w:pPr>
      <w:r w:rsidRPr="00F13C71">
        <w:rPr>
          <w:rFonts w:ascii="Arial" w:hAnsi="Arial" w:cs="Arial"/>
        </w:rPr>
        <w:t>U izvještajnom razdoblju priređena je natječajna dokumentacija za objavu natječaja za izbor izvoditelja radova.</w:t>
      </w:r>
    </w:p>
    <w:p w:rsidR="00D96BB1" w:rsidRPr="00F13C71" w:rsidRDefault="00D96BB1" w:rsidP="00D96BB1">
      <w:pPr>
        <w:pStyle w:val="Odlomakpopisa"/>
        <w:numPr>
          <w:ilvl w:val="0"/>
          <w:numId w:val="5"/>
        </w:numPr>
        <w:contextualSpacing/>
        <w:jc w:val="both"/>
        <w:rPr>
          <w:rFonts w:ascii="Arial" w:hAnsi="Arial" w:cs="Arial"/>
          <w:b/>
          <w:sz w:val="22"/>
          <w:szCs w:val="22"/>
        </w:rPr>
      </w:pPr>
      <w:r w:rsidRPr="00F13C71">
        <w:rPr>
          <w:rFonts w:ascii="Arial" w:hAnsi="Arial" w:cs="Arial"/>
          <w:b/>
          <w:sz w:val="22"/>
          <w:szCs w:val="22"/>
        </w:rPr>
        <w:t>energetska obnova zgrade OŠ Ljudevita Gaja, Nova Gradiška, 7.541.307,17 kuna prihvatljivih troškova</w:t>
      </w:r>
    </w:p>
    <w:p w:rsidR="00D96BB1" w:rsidRPr="00F13C71" w:rsidRDefault="00D96BB1" w:rsidP="002D6C7E">
      <w:pPr>
        <w:ind w:firstLine="708"/>
        <w:contextualSpacing/>
        <w:jc w:val="both"/>
        <w:rPr>
          <w:rFonts w:ascii="Arial" w:hAnsi="Arial" w:cs="Arial"/>
        </w:rPr>
      </w:pPr>
      <w:r w:rsidRPr="00F13C71">
        <w:rPr>
          <w:rFonts w:ascii="Arial" w:hAnsi="Arial" w:cs="Arial"/>
        </w:rPr>
        <w:t xml:space="preserve">Projektom su planirane aktivnosti; povećanje toplinske zaštite krova iznad grijanog prostora, povećanje toplinske zaštite  vanjskog zida, povećanje toplinske zaštite stropa prema negrijanom prostoru, zamjena vanjske stolarije. Trenutni energetski razred D. Očekivani energetski razred nakon obnove C. </w:t>
      </w:r>
      <w:bookmarkStart w:id="14" w:name="_Hlk32396324"/>
      <w:r w:rsidRPr="00F13C71">
        <w:rPr>
          <w:rFonts w:ascii="Arial" w:hAnsi="Arial" w:cs="Arial"/>
        </w:rPr>
        <w:t xml:space="preserve">Projektirana ušteda primarne energije nakon obnove je </w:t>
      </w:r>
      <w:bookmarkEnd w:id="14"/>
      <w:r w:rsidRPr="00F13C71">
        <w:rPr>
          <w:rFonts w:ascii="Arial" w:hAnsi="Arial" w:cs="Arial"/>
        </w:rPr>
        <w:t>52,68%.</w:t>
      </w:r>
    </w:p>
    <w:p w:rsidR="00D96BB1" w:rsidRPr="00F13C71" w:rsidRDefault="00D96BB1" w:rsidP="002D6C7E">
      <w:pPr>
        <w:ind w:firstLine="708"/>
        <w:contextualSpacing/>
        <w:jc w:val="both"/>
        <w:rPr>
          <w:rFonts w:ascii="Arial" w:hAnsi="Arial" w:cs="Arial"/>
        </w:rPr>
      </w:pPr>
      <w:r w:rsidRPr="00F13C71">
        <w:rPr>
          <w:rFonts w:ascii="Arial" w:hAnsi="Arial" w:cs="Arial"/>
        </w:rPr>
        <w:t>U izvještajnom razdoblju započeli su radovi na energetskoj obnovi objekta.</w:t>
      </w:r>
    </w:p>
    <w:p w:rsidR="00D96BB1" w:rsidRPr="00F13C71" w:rsidRDefault="00D96BB1" w:rsidP="00D96BB1">
      <w:pPr>
        <w:pStyle w:val="Odlomakpopisa"/>
        <w:numPr>
          <w:ilvl w:val="0"/>
          <w:numId w:val="5"/>
        </w:numPr>
        <w:contextualSpacing/>
        <w:jc w:val="both"/>
        <w:rPr>
          <w:rFonts w:ascii="Arial" w:hAnsi="Arial" w:cs="Arial"/>
          <w:b/>
          <w:sz w:val="22"/>
          <w:szCs w:val="22"/>
        </w:rPr>
      </w:pPr>
      <w:r w:rsidRPr="00F13C71">
        <w:rPr>
          <w:rFonts w:ascii="Arial" w:hAnsi="Arial" w:cs="Arial"/>
          <w:b/>
          <w:sz w:val="22"/>
          <w:szCs w:val="22"/>
        </w:rPr>
        <w:t>energetska obnova Medicinske škole, Slavonski Brod, 2.964.046,42 kuna prihvatljivih troškova</w:t>
      </w:r>
    </w:p>
    <w:p w:rsidR="00D96BB1" w:rsidRPr="00F13C71" w:rsidRDefault="00D96BB1" w:rsidP="002D6C7E">
      <w:pPr>
        <w:ind w:firstLine="708"/>
        <w:contextualSpacing/>
        <w:jc w:val="both"/>
        <w:rPr>
          <w:rFonts w:ascii="Arial" w:hAnsi="Arial" w:cs="Arial"/>
        </w:rPr>
      </w:pPr>
      <w:r w:rsidRPr="00F13C71">
        <w:rPr>
          <w:rFonts w:ascii="Arial" w:hAnsi="Arial" w:cs="Arial"/>
        </w:rPr>
        <w:t>Projektom su planirane aktivnosti; povećanje toplinske zaštite krova iznad grijanog prostora, povećanje toplinske zaštite  vanjskog zida, povećanje toplinske zaštite stropa prema negrijanom prostoru, zamjena vanjske stolarije. Trenutni energetski razred D. Očekivani energetski razred nakon obnove A. Projektirana ušteda primarne energije nakon obnove je 70%.Smanjenje emisije CO2 na godišnjoj razini  će iznositi 80%.</w:t>
      </w:r>
    </w:p>
    <w:p w:rsidR="00D96BB1" w:rsidRPr="00F13C71" w:rsidRDefault="00D96BB1" w:rsidP="002D6C7E">
      <w:pPr>
        <w:ind w:firstLine="708"/>
        <w:contextualSpacing/>
        <w:jc w:val="both"/>
        <w:rPr>
          <w:rFonts w:ascii="Arial" w:hAnsi="Arial" w:cs="Arial"/>
        </w:rPr>
      </w:pPr>
      <w:r w:rsidRPr="00F13C71">
        <w:rPr>
          <w:rFonts w:ascii="Arial" w:hAnsi="Arial" w:cs="Arial"/>
        </w:rPr>
        <w:t>U izvještajnom razdoblju objavljen je natječaj za izbor izvoditelja radova.</w:t>
      </w:r>
    </w:p>
    <w:p w:rsidR="00D96BB1" w:rsidRPr="00F13C71" w:rsidRDefault="00D96BB1" w:rsidP="00D96BB1">
      <w:pPr>
        <w:pStyle w:val="Odlomakpopisa"/>
        <w:numPr>
          <w:ilvl w:val="0"/>
          <w:numId w:val="5"/>
        </w:numPr>
        <w:contextualSpacing/>
        <w:jc w:val="both"/>
        <w:rPr>
          <w:rFonts w:ascii="Arial" w:hAnsi="Arial" w:cs="Arial"/>
          <w:b/>
          <w:sz w:val="22"/>
          <w:szCs w:val="22"/>
        </w:rPr>
      </w:pPr>
      <w:r w:rsidRPr="00F13C71">
        <w:rPr>
          <w:rFonts w:ascii="Arial" w:hAnsi="Arial" w:cs="Arial"/>
          <w:b/>
          <w:sz w:val="22"/>
          <w:szCs w:val="22"/>
        </w:rPr>
        <w:t>energetska obnova zgrade Obrtničke škole, Slavonski Brod, 5.378.694,05 kuna prihvatljivih troškova</w:t>
      </w:r>
    </w:p>
    <w:p w:rsidR="00D96BB1" w:rsidRPr="00F13C71" w:rsidRDefault="00D96BB1" w:rsidP="002D6C7E">
      <w:pPr>
        <w:ind w:firstLine="708"/>
        <w:contextualSpacing/>
        <w:jc w:val="both"/>
        <w:rPr>
          <w:rFonts w:ascii="Arial" w:hAnsi="Arial" w:cs="Arial"/>
        </w:rPr>
      </w:pPr>
      <w:r w:rsidRPr="00F13C71">
        <w:rPr>
          <w:rFonts w:ascii="Arial" w:hAnsi="Arial" w:cs="Arial"/>
        </w:rPr>
        <w:t>Projektom su planirane aktivnosti; povećanje toplinske zaštite krova iznad grijanog prostora, povećanje toplinske zaštite  vanjskog zida, povećanje toplinske zaštite stropa prema negrijanom prostoru, zamjena vanjske stolarije. Trenutni energetski razred D. Očekivani energetski razred nakon obnove A. Projektirana ušteda primarne energije nakon obnove je 68%. Smanjenje emisije CO2 na godišnjoj razini  će iznositi 76%.</w:t>
      </w:r>
    </w:p>
    <w:p w:rsidR="00D96BB1" w:rsidRPr="00F13C71" w:rsidRDefault="00D96BB1" w:rsidP="002D6C7E">
      <w:pPr>
        <w:ind w:firstLine="708"/>
        <w:contextualSpacing/>
        <w:jc w:val="both"/>
        <w:rPr>
          <w:rFonts w:ascii="Arial" w:hAnsi="Arial" w:cs="Arial"/>
        </w:rPr>
      </w:pPr>
      <w:r w:rsidRPr="00F13C71">
        <w:rPr>
          <w:rFonts w:ascii="Arial" w:hAnsi="Arial" w:cs="Arial"/>
        </w:rPr>
        <w:t>U izvještajnom razdoblju objavljen je natječaj za izbor izvoditelja radova.</w:t>
      </w:r>
    </w:p>
    <w:p w:rsidR="00D96BB1" w:rsidRPr="00F13C71" w:rsidRDefault="00D96BB1" w:rsidP="00D96BB1">
      <w:pPr>
        <w:tabs>
          <w:tab w:val="left" w:pos="180"/>
        </w:tabs>
        <w:rPr>
          <w:rFonts w:ascii="Arial" w:hAnsi="Arial" w:cs="Arial"/>
          <w:b/>
        </w:rPr>
      </w:pPr>
      <w:r w:rsidRPr="00F13C71">
        <w:rPr>
          <w:rFonts w:ascii="Arial" w:hAnsi="Arial" w:cs="Arial"/>
          <w:b/>
        </w:rPr>
        <w:lastRenderedPageBreak/>
        <w:t>Srednje školstvo</w:t>
      </w:r>
    </w:p>
    <w:p w:rsidR="00D96BB1" w:rsidRPr="00F13C71" w:rsidRDefault="00D96BB1" w:rsidP="002D6C7E">
      <w:pPr>
        <w:spacing w:after="0"/>
        <w:ind w:firstLine="708"/>
        <w:jc w:val="both"/>
        <w:rPr>
          <w:rFonts w:ascii="Arial" w:hAnsi="Arial" w:cs="Arial"/>
        </w:rPr>
      </w:pPr>
      <w:r w:rsidRPr="00F13C71">
        <w:rPr>
          <w:rFonts w:ascii="Arial" w:hAnsi="Arial" w:cs="Arial"/>
        </w:rPr>
        <w:t xml:space="preserve">U izvještajnom razdoblju školske 2019./2020. godine,12 srednjih škole kojim je osnivač Brodsko-posavska županija pohađalo je 4902 učenika u 266 razredna odjela. U sustavu </w:t>
      </w:r>
    </w:p>
    <w:p w:rsidR="00D96BB1" w:rsidRPr="00F13C71" w:rsidRDefault="00D96BB1" w:rsidP="00D96BB1">
      <w:pPr>
        <w:spacing w:after="0" w:line="240" w:lineRule="auto"/>
        <w:jc w:val="both"/>
        <w:rPr>
          <w:rFonts w:ascii="Arial" w:hAnsi="Arial" w:cs="Arial"/>
        </w:rPr>
      </w:pPr>
      <w:r w:rsidRPr="00F13C71">
        <w:rPr>
          <w:rFonts w:ascii="Arial" w:hAnsi="Arial" w:cs="Arial"/>
        </w:rPr>
        <w:t>prijevoza učenika srednjih škola bilo oko 2800 učenika. Od 11 srednjih škola jednosmjenska nastava izvodila se u Klasičnoj gimnaziji fra Marijana Lanosovića a u ostalim školama nastava se izvodila u dvije smjene.</w:t>
      </w:r>
    </w:p>
    <w:p w:rsidR="00D96BB1" w:rsidRPr="00F13C71" w:rsidRDefault="00D96BB1" w:rsidP="00D96BB1">
      <w:pPr>
        <w:spacing w:after="0" w:line="240" w:lineRule="auto"/>
        <w:ind w:firstLine="708"/>
        <w:jc w:val="both"/>
        <w:rPr>
          <w:rFonts w:ascii="Arial" w:hAnsi="Arial" w:cs="Arial"/>
        </w:rPr>
      </w:pPr>
      <w:r w:rsidRPr="00F13C71">
        <w:rPr>
          <w:rFonts w:ascii="Arial" w:hAnsi="Arial" w:cs="Arial"/>
        </w:rPr>
        <w:t>Sredstva za materijalne i financijske rashode poslovanja srednjih škola i sredstva za nabavu proizvedene dugotrajne imovine i dodatna ulaganja na nefinancijskoj imovini osigurana su  temeljem prava za financiranje minimalnog financijskog standarda javnih potreba srednjih škola.</w:t>
      </w:r>
    </w:p>
    <w:p w:rsidR="00D96BB1" w:rsidRPr="00F13C71" w:rsidRDefault="00D96BB1" w:rsidP="00D96BB1">
      <w:pPr>
        <w:spacing w:after="0" w:line="240" w:lineRule="auto"/>
        <w:ind w:firstLine="708"/>
        <w:jc w:val="both"/>
        <w:rPr>
          <w:rFonts w:ascii="Arial" w:hAnsi="Arial" w:cs="Arial"/>
        </w:rPr>
      </w:pPr>
      <w:r w:rsidRPr="00F13C71">
        <w:rPr>
          <w:rFonts w:ascii="Arial" w:hAnsi="Arial" w:cs="Arial"/>
        </w:rPr>
        <w:t xml:space="preserve">Raspored sredstava prema Vladinoj Odluci o kriterijima i mjerilima za utvrđivanje bilančnih prava za financiranje minimalnog financijskog standarda javnih potreba srednjih škola u 2019. godini: </w:t>
      </w:r>
    </w:p>
    <w:p w:rsidR="00D96BB1" w:rsidRPr="00F13C71" w:rsidRDefault="003961FA" w:rsidP="00D96BB1">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b</w:t>
      </w:r>
      <w:r w:rsidR="00D96BB1" w:rsidRPr="00F13C71">
        <w:rPr>
          <w:rFonts w:ascii="Arial" w:hAnsi="Arial" w:cs="Arial"/>
          <w:sz w:val="22"/>
          <w:szCs w:val="22"/>
        </w:rPr>
        <w:t xml:space="preserve">ilančna prava za materijalne i financijske rashode te rashode za tekuće i investicijsko održavanje iznose 13.138.940,00 kuna. </w:t>
      </w:r>
    </w:p>
    <w:p w:rsidR="00D96BB1" w:rsidRPr="00F13C71" w:rsidRDefault="003961FA" w:rsidP="00D96BB1">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b</w:t>
      </w:r>
      <w:r w:rsidR="00D96BB1" w:rsidRPr="00F13C71">
        <w:rPr>
          <w:rFonts w:ascii="Arial" w:hAnsi="Arial" w:cs="Arial"/>
          <w:sz w:val="22"/>
          <w:szCs w:val="22"/>
        </w:rPr>
        <w:t>ilančna prava za rashode za nabavu proizvedene dugotrajne imovine i dodatna ulaganja na nefinancijskoj imovini iznose 1.937.450,00 kuna.</w:t>
      </w:r>
    </w:p>
    <w:p w:rsidR="00D96BB1" w:rsidRPr="00F13C71" w:rsidRDefault="00D96BB1" w:rsidP="00D96BB1">
      <w:pPr>
        <w:pStyle w:val="Odlomakpopisa"/>
        <w:ind w:left="720"/>
        <w:jc w:val="both"/>
        <w:rPr>
          <w:rFonts w:ascii="Arial" w:hAnsi="Arial" w:cs="Arial"/>
          <w:sz w:val="22"/>
          <w:szCs w:val="22"/>
        </w:rPr>
      </w:pPr>
    </w:p>
    <w:p w:rsidR="00D96BB1" w:rsidRPr="00F13C71" w:rsidRDefault="00D96BB1" w:rsidP="00D96BB1">
      <w:pPr>
        <w:spacing w:after="0" w:line="240" w:lineRule="auto"/>
        <w:ind w:firstLine="708"/>
        <w:jc w:val="both"/>
        <w:rPr>
          <w:rFonts w:ascii="Arial" w:hAnsi="Arial" w:cs="Arial"/>
        </w:rPr>
      </w:pPr>
      <w:r w:rsidRPr="00F13C71">
        <w:rPr>
          <w:rFonts w:ascii="Arial" w:hAnsi="Arial" w:cs="Arial"/>
        </w:rPr>
        <w:t>U razdoblju srpanj – prosinac za materijalne troškove realizirano je 7.364.527,85 kuna odnosno 59,14%. U tom razdoblju su plaćeni materijalni troškovi za lipanj, srpanj, kolovoz, rujan, listopad, studeni i prosinac kao i prijevoz zaposlenika za prvih 5 mjeseci.  Najveći dio materijalnih rashoda utrošen je za plaćanje energije.</w:t>
      </w:r>
    </w:p>
    <w:p w:rsidR="00D96BB1" w:rsidRPr="00F13C71" w:rsidRDefault="00D96BB1" w:rsidP="00D96BB1">
      <w:pPr>
        <w:spacing w:after="0" w:line="240" w:lineRule="auto"/>
        <w:ind w:firstLine="708"/>
        <w:jc w:val="both"/>
        <w:rPr>
          <w:rFonts w:ascii="Arial" w:hAnsi="Arial" w:cs="Arial"/>
        </w:rPr>
      </w:pPr>
      <w:r w:rsidRPr="00F13C71">
        <w:rPr>
          <w:rFonts w:ascii="Arial" w:hAnsi="Arial" w:cs="Arial"/>
        </w:rPr>
        <w:t>Za financiranje iznad minimalnog standarda srednjeg školstva u 2019. godine planirano je  10.596.871,06 kuna. U drugih šest mjeseci realizirano je 5.538.497,06 kuna odnosno 52,3%. Izvore financiranja iznad minimalnog standarda srednjih škola čine: vlastiti prihodi, prihodi za posebne namjene, pomoći, donacije i prihodi od prodaje nefinancijske imovine. Zbog brojnih projekta koje provede srednje škole Brodsko-posavske županije pomoći su najveći dio financiranja iznad minimalnoga standard srednjeg školstva. Vlastite prihode čine prihodi od najamnina od izdavanje dvorana za tjelesni odgoj, prihodi od obrazovanja trećih osoba, prihodi ostvareni od proizvodnje proizvoda u školskim radionicama, ekonomijama i slično.</w:t>
      </w:r>
    </w:p>
    <w:p w:rsidR="00D96BB1" w:rsidRPr="00F13C71" w:rsidRDefault="00D96BB1" w:rsidP="00D510AF">
      <w:pPr>
        <w:ind w:firstLine="708"/>
        <w:jc w:val="both"/>
        <w:rPr>
          <w:rFonts w:ascii="Arial" w:hAnsi="Arial" w:cs="Arial"/>
        </w:rPr>
      </w:pPr>
      <w:r w:rsidRPr="00F13C71">
        <w:rPr>
          <w:rFonts w:ascii="Arial" w:hAnsi="Arial" w:cs="Arial"/>
        </w:rPr>
        <w:t>U izvještajnom razdoblju realizirani su postupci javne nabave u osnovnim školam, te izvršeni radovi i usluge;</w:t>
      </w:r>
    </w:p>
    <w:p w:rsidR="000E6A71" w:rsidRPr="00D32A23" w:rsidRDefault="00D96BB1" w:rsidP="00D32A23">
      <w:pPr>
        <w:pStyle w:val="Odlomakpopisa"/>
        <w:numPr>
          <w:ilvl w:val="0"/>
          <w:numId w:val="5"/>
        </w:numPr>
        <w:contextualSpacing/>
        <w:jc w:val="both"/>
        <w:rPr>
          <w:rFonts w:ascii="Arial" w:hAnsi="Arial" w:cs="Arial"/>
          <w:sz w:val="22"/>
          <w:szCs w:val="22"/>
        </w:rPr>
      </w:pPr>
      <w:r w:rsidRPr="00D32A23">
        <w:rPr>
          <w:rFonts w:ascii="Arial" w:hAnsi="Arial" w:cs="Arial"/>
          <w:sz w:val="22"/>
          <w:szCs w:val="22"/>
        </w:rPr>
        <w:t>Elektrotehnička i ekonomska škola Nova Gradiška, sanacija kanalizacije i sportskog poda u   školskoj sportskoj dvorani</w:t>
      </w:r>
      <w:r w:rsidR="000E6A71" w:rsidRPr="00D32A23">
        <w:rPr>
          <w:rFonts w:ascii="Arial" w:hAnsi="Arial" w:cs="Arial"/>
          <w:sz w:val="22"/>
          <w:szCs w:val="22"/>
        </w:rPr>
        <w:t>,</w:t>
      </w:r>
    </w:p>
    <w:p w:rsidR="00D96BB1" w:rsidRPr="00D32A23" w:rsidRDefault="00D96BB1" w:rsidP="00D32A23">
      <w:pPr>
        <w:pStyle w:val="Odlomakpopisa"/>
        <w:numPr>
          <w:ilvl w:val="0"/>
          <w:numId w:val="5"/>
        </w:numPr>
        <w:contextualSpacing/>
        <w:jc w:val="both"/>
        <w:rPr>
          <w:rFonts w:ascii="Arial" w:hAnsi="Arial" w:cs="Arial"/>
          <w:sz w:val="22"/>
          <w:szCs w:val="22"/>
        </w:rPr>
      </w:pPr>
      <w:r w:rsidRPr="00D32A23">
        <w:rPr>
          <w:rFonts w:ascii="Arial" w:hAnsi="Arial" w:cs="Arial"/>
          <w:sz w:val="22"/>
          <w:szCs w:val="22"/>
        </w:rPr>
        <w:t>Industrijsko-obrtnička škola, Slavonski Brod, energetska obnova objekta</w:t>
      </w:r>
      <w:r w:rsidR="000E6A71" w:rsidRPr="00D32A23">
        <w:rPr>
          <w:rFonts w:ascii="Arial" w:hAnsi="Arial" w:cs="Arial"/>
          <w:sz w:val="22"/>
          <w:szCs w:val="22"/>
        </w:rPr>
        <w:t>,</w:t>
      </w:r>
    </w:p>
    <w:p w:rsidR="00D96BB1" w:rsidRPr="00D32A23" w:rsidRDefault="00D96BB1" w:rsidP="00D32A23">
      <w:pPr>
        <w:pStyle w:val="Odlomakpopisa"/>
        <w:numPr>
          <w:ilvl w:val="0"/>
          <w:numId w:val="5"/>
        </w:numPr>
        <w:contextualSpacing/>
        <w:jc w:val="both"/>
        <w:rPr>
          <w:rFonts w:ascii="Arial" w:hAnsi="Arial" w:cs="Arial"/>
          <w:sz w:val="22"/>
          <w:szCs w:val="22"/>
        </w:rPr>
      </w:pPr>
      <w:r w:rsidRPr="00D32A23">
        <w:rPr>
          <w:rFonts w:ascii="Arial" w:hAnsi="Arial" w:cs="Arial"/>
          <w:sz w:val="22"/>
          <w:szCs w:val="22"/>
        </w:rPr>
        <w:t>Industrijsko-obrtnička škola, Slavonski Brod, nabavka vozila za realizaciju nastavnog programa</w:t>
      </w:r>
      <w:r w:rsidR="000E6A71" w:rsidRPr="00D32A23">
        <w:rPr>
          <w:rFonts w:ascii="Arial" w:hAnsi="Arial" w:cs="Arial"/>
          <w:sz w:val="22"/>
          <w:szCs w:val="22"/>
        </w:rPr>
        <w:t>.</w:t>
      </w:r>
    </w:p>
    <w:p w:rsidR="00D96BB1" w:rsidRPr="00F13C71" w:rsidRDefault="00D96BB1" w:rsidP="00D96BB1">
      <w:pPr>
        <w:spacing w:after="0" w:line="240" w:lineRule="auto"/>
        <w:jc w:val="both"/>
        <w:rPr>
          <w:rFonts w:ascii="Arial" w:hAnsi="Arial" w:cs="Arial"/>
        </w:rPr>
      </w:pPr>
    </w:p>
    <w:p w:rsidR="00D32A23" w:rsidRDefault="00D32A23" w:rsidP="00D96BB1">
      <w:pPr>
        <w:jc w:val="both"/>
        <w:rPr>
          <w:rFonts w:ascii="Arial" w:hAnsi="Arial" w:cs="Arial"/>
          <w:b/>
        </w:rPr>
      </w:pPr>
    </w:p>
    <w:p w:rsidR="00D96BB1" w:rsidRPr="00F13C71" w:rsidRDefault="00D96BB1" w:rsidP="00D96BB1">
      <w:pPr>
        <w:jc w:val="both"/>
        <w:rPr>
          <w:rFonts w:ascii="Arial" w:hAnsi="Arial" w:cs="Arial"/>
          <w:b/>
        </w:rPr>
      </w:pPr>
      <w:r w:rsidRPr="00F13C71">
        <w:rPr>
          <w:rFonts w:ascii="Arial" w:hAnsi="Arial" w:cs="Arial"/>
          <w:b/>
        </w:rPr>
        <w:t>Prijevoz redovitih učenika srednjih škola</w:t>
      </w:r>
    </w:p>
    <w:p w:rsidR="00D96BB1" w:rsidRPr="00F13C71" w:rsidRDefault="00D96BB1" w:rsidP="00D96BB1">
      <w:pPr>
        <w:spacing w:after="0" w:line="240" w:lineRule="auto"/>
        <w:ind w:firstLine="709"/>
        <w:jc w:val="both"/>
        <w:rPr>
          <w:rFonts w:ascii="Arial" w:hAnsi="Arial" w:cs="Arial"/>
        </w:rPr>
      </w:pPr>
      <w:r w:rsidRPr="00F13C71">
        <w:rPr>
          <w:rFonts w:ascii="Arial" w:hAnsi="Arial" w:cs="Arial"/>
        </w:rPr>
        <w:t>Pravna osnova za provedbu prijevoza učenika srednjih škola je Odluka o kriterijima i načinu financiranja troškova javnog prijevoza redovitih učenika srednjih škola za školsku godinu 2019./2020. koju je donijela Vlada Republike Hrvatske na sjednici održanoj 29.kolovoza 2019.godine. U drugih 6 mjeseci  materijalni izdaci za prijevoz učenika srednjih škola iznose 8.755.419,91  kuna ili 51,50%.U izvještajnom razdoblju u prijevozu je sudjelovalo oko 2800 učenika.</w:t>
      </w:r>
    </w:p>
    <w:p w:rsidR="00D96BB1" w:rsidRPr="00F13C71" w:rsidRDefault="00D96BB1" w:rsidP="00D96BB1">
      <w:pPr>
        <w:spacing w:after="0" w:line="240" w:lineRule="auto"/>
        <w:ind w:firstLine="709"/>
        <w:jc w:val="both"/>
        <w:rPr>
          <w:rFonts w:ascii="Arial" w:hAnsi="Arial" w:cs="Arial"/>
          <w:color w:val="FF0000"/>
        </w:rPr>
      </w:pPr>
    </w:p>
    <w:p w:rsidR="00D96BB1" w:rsidRPr="00F13C71" w:rsidRDefault="00D96BB1" w:rsidP="00D96BB1">
      <w:pPr>
        <w:jc w:val="both"/>
        <w:rPr>
          <w:rFonts w:ascii="Arial" w:hAnsi="Arial" w:cs="Arial"/>
          <w:b/>
        </w:rPr>
      </w:pPr>
      <w:r w:rsidRPr="00F13C71">
        <w:rPr>
          <w:rFonts w:ascii="Arial" w:hAnsi="Arial" w:cs="Arial"/>
          <w:b/>
        </w:rPr>
        <w:lastRenderedPageBreak/>
        <w:t>Natjecanja učenika osnovnih i srednjih škola Brodsko-posavske županije</w:t>
      </w:r>
    </w:p>
    <w:p w:rsidR="00D96BB1" w:rsidRPr="00F13C71" w:rsidRDefault="00D96BB1" w:rsidP="00D96BB1">
      <w:pPr>
        <w:spacing w:after="0" w:line="240" w:lineRule="auto"/>
        <w:jc w:val="both"/>
        <w:rPr>
          <w:rFonts w:ascii="Arial" w:hAnsi="Arial" w:cs="Arial"/>
        </w:rPr>
      </w:pPr>
      <w:r w:rsidRPr="00F13C71">
        <w:rPr>
          <w:rFonts w:ascii="Arial" w:hAnsi="Arial" w:cs="Arial"/>
        </w:rPr>
        <w:tab/>
        <w:t>Sukladno Uputi o kriterijima financiranja natjecanja i smotri učenica i učenika osnovnih i srednjih škola Brodsko-posavske županije u 2019. godini, putem Upravnog odjela za obrazovanje šport i kulturu provode se  natjecanja i smotre učenika.</w:t>
      </w:r>
      <w:r w:rsidRPr="00F13C71">
        <w:rPr>
          <w:rFonts w:ascii="Arial" w:hAnsi="Arial" w:cs="Arial"/>
        </w:rPr>
        <w:tab/>
        <w:t>Brodsko-posavska županija financira županijske razine natjecanja i smotri iz područja koja su objavljena u katalogu natjecanja i smotri učenica i učenika osnovnih i srednjih škola Republike Hrvatske propisan od Agencije za odgoj i obrazovanje i Agencije za strukovno obrazovanje i obrazovanje odraslih (u daljnjem tekstu: katalog). Za natjecanja učenika osnovnih i srednjih škola u Planu proračuna za 2019. godinu planirao je iz općih prihoda i primitaka 180.000,00 kuna od čega je u izvještajnom razdoblju realizirano 24.228,85 kuna ili 13,46%. U 2019. godini na županijsko razini natjecanja sudjelovalo je 734 učenika osnovnih škola i 328 učenika srednjih škola.</w:t>
      </w:r>
    </w:p>
    <w:p w:rsidR="00D96BB1" w:rsidRPr="00F13C71" w:rsidRDefault="00D96BB1" w:rsidP="00D96BB1">
      <w:pPr>
        <w:spacing w:after="0" w:line="240" w:lineRule="auto"/>
        <w:jc w:val="both"/>
        <w:rPr>
          <w:rFonts w:ascii="Arial" w:hAnsi="Arial" w:cs="Arial"/>
        </w:rPr>
      </w:pPr>
    </w:p>
    <w:p w:rsidR="00D96BB1" w:rsidRPr="00F13C71" w:rsidRDefault="00D96BB1" w:rsidP="00D96BB1">
      <w:pPr>
        <w:spacing w:after="0" w:line="240" w:lineRule="auto"/>
        <w:jc w:val="both"/>
        <w:rPr>
          <w:rFonts w:ascii="Arial" w:hAnsi="Arial" w:cs="Arial"/>
        </w:rPr>
      </w:pPr>
    </w:p>
    <w:p w:rsidR="00D96BB1" w:rsidRPr="00F13C71" w:rsidRDefault="00D96BB1" w:rsidP="00D96BB1">
      <w:pPr>
        <w:rPr>
          <w:rFonts w:ascii="Arial" w:eastAsiaTheme="minorHAnsi" w:hAnsi="Arial" w:cs="Arial"/>
          <w:b/>
        </w:rPr>
      </w:pPr>
      <w:r w:rsidRPr="00F13C71">
        <w:rPr>
          <w:rFonts w:ascii="Arial" w:eastAsiaTheme="minorHAnsi" w:hAnsi="Arial" w:cs="Arial"/>
          <w:b/>
        </w:rPr>
        <w:t>Visoko školstvo</w:t>
      </w:r>
    </w:p>
    <w:p w:rsidR="00D96BB1" w:rsidRPr="00F13C71" w:rsidRDefault="00D96BB1" w:rsidP="00D96BB1">
      <w:pPr>
        <w:rPr>
          <w:rFonts w:ascii="Arial" w:eastAsiaTheme="minorHAnsi" w:hAnsi="Arial" w:cs="Arial"/>
          <w:b/>
        </w:rPr>
      </w:pPr>
      <w:r w:rsidRPr="00F13C71">
        <w:rPr>
          <w:rFonts w:ascii="Arial" w:eastAsiaTheme="minorHAnsi" w:hAnsi="Arial" w:cs="Arial"/>
          <w:b/>
        </w:rPr>
        <w:t>Stipendiranje studenata</w:t>
      </w:r>
    </w:p>
    <w:p w:rsidR="00D96BB1" w:rsidRPr="00F13C71" w:rsidRDefault="00D96BB1" w:rsidP="002D6C7E">
      <w:pPr>
        <w:spacing w:after="0" w:line="240" w:lineRule="auto"/>
        <w:ind w:firstLine="708"/>
        <w:jc w:val="both"/>
        <w:rPr>
          <w:rFonts w:ascii="Arial" w:eastAsiaTheme="minorHAnsi" w:hAnsi="Arial" w:cs="Arial"/>
        </w:rPr>
      </w:pPr>
      <w:r w:rsidRPr="00F13C71">
        <w:rPr>
          <w:rFonts w:ascii="Arial" w:eastAsiaTheme="minorHAnsi" w:hAnsi="Arial" w:cs="Arial"/>
        </w:rPr>
        <w:t>Brodsko-posavska županija provodi stipendiranje studenata iz sredstava županijskog Proračuna. Nakon donošenja konačnih lista za dodjelu stipendija potpisani su pojedinačni Ugovori o stipendiranju kojima su utvrđena prava i obveze  studenata i Županije.</w:t>
      </w:r>
    </w:p>
    <w:p w:rsidR="00D96BB1" w:rsidRPr="00F13C71" w:rsidRDefault="00D96BB1" w:rsidP="00D96BB1">
      <w:pPr>
        <w:spacing w:after="0" w:line="240" w:lineRule="auto"/>
        <w:jc w:val="both"/>
        <w:rPr>
          <w:rFonts w:ascii="Arial" w:eastAsiaTheme="minorHAnsi" w:hAnsi="Arial" w:cs="Arial"/>
        </w:rPr>
      </w:pPr>
      <w:r w:rsidRPr="00F13C71">
        <w:rPr>
          <w:rFonts w:ascii="Arial" w:eastAsiaTheme="minorHAnsi" w:hAnsi="Arial" w:cs="Arial"/>
        </w:rPr>
        <w:tab/>
        <w:t>Brodsko-posavska županija stipendira ukupno 100 studenata. U razdoblju od srpnja do prosinca 2019.godine isplaćeno je 388.800,00 kn za stipendiranje studenata, ili  44,18%.</w:t>
      </w:r>
    </w:p>
    <w:p w:rsidR="00D96BB1" w:rsidRPr="00F13C71" w:rsidRDefault="00D96BB1" w:rsidP="00D96BB1">
      <w:pPr>
        <w:spacing w:after="0" w:line="240" w:lineRule="auto"/>
        <w:jc w:val="both"/>
        <w:rPr>
          <w:rFonts w:ascii="Arial" w:eastAsiaTheme="minorHAnsi" w:hAnsi="Arial" w:cs="Arial"/>
        </w:rPr>
      </w:pPr>
    </w:p>
    <w:p w:rsidR="00D96BB1" w:rsidRPr="00F13C71" w:rsidRDefault="00D96BB1" w:rsidP="00D96BB1">
      <w:pPr>
        <w:spacing w:after="160" w:line="252" w:lineRule="auto"/>
        <w:jc w:val="both"/>
        <w:rPr>
          <w:rFonts w:ascii="Arial" w:eastAsiaTheme="minorHAnsi" w:hAnsi="Arial" w:cs="Arial"/>
          <w:b/>
        </w:rPr>
      </w:pPr>
      <w:r w:rsidRPr="00F13C71">
        <w:rPr>
          <w:rFonts w:ascii="Arial" w:eastAsiaTheme="minorHAnsi" w:hAnsi="Arial" w:cs="Arial"/>
          <w:b/>
        </w:rPr>
        <w:t>Sufinanciranje troškova rada Veleučilišta u Slavonskom Brodu</w:t>
      </w:r>
    </w:p>
    <w:p w:rsidR="00D96BB1" w:rsidRPr="00F13C71" w:rsidRDefault="00D96BB1" w:rsidP="00D96BB1">
      <w:pPr>
        <w:spacing w:after="160" w:line="252" w:lineRule="auto"/>
        <w:jc w:val="both"/>
        <w:rPr>
          <w:rFonts w:ascii="Arial" w:eastAsiaTheme="minorHAnsi" w:hAnsi="Arial" w:cs="Arial"/>
        </w:rPr>
      </w:pPr>
      <w:r w:rsidRPr="00F13C71">
        <w:rPr>
          <w:rFonts w:ascii="Arial" w:eastAsiaTheme="minorHAnsi" w:hAnsi="Arial" w:cs="Arial"/>
        </w:rPr>
        <w:tab/>
        <w:t>Brodsko-posavska županija na temelju Sporazuma od 5.rujna 2008.godine o međusobnim pravima i obvezama u korištenju dijela prostora u  Kazališno-koncertnoj dvorani „Ivana Brlić-Mažuranić „ u Slavonskom Brodu za izvođenje nastave na veleučilišnim studijima Veleučilišta u Slavonskom Brodu sufinancira troškove rada Veleučilišta te je shodno tome do 31.prosinca 2019. godine iz sredstava županijskog Proračuna isplaćeno 4.902,09 kuna.</w:t>
      </w:r>
    </w:p>
    <w:p w:rsidR="00D96BB1" w:rsidRPr="00F13C71" w:rsidRDefault="00D96BB1" w:rsidP="00D96BB1">
      <w:pPr>
        <w:spacing w:after="160" w:line="252" w:lineRule="auto"/>
        <w:jc w:val="both"/>
        <w:rPr>
          <w:rFonts w:ascii="Arial" w:eastAsiaTheme="minorHAnsi" w:hAnsi="Arial" w:cs="Arial"/>
        </w:rPr>
      </w:pPr>
    </w:p>
    <w:p w:rsidR="00D96BB1" w:rsidRPr="00F13C71" w:rsidRDefault="00D96BB1" w:rsidP="00D96BB1">
      <w:pPr>
        <w:spacing w:after="160" w:line="252" w:lineRule="auto"/>
        <w:jc w:val="both"/>
        <w:rPr>
          <w:rFonts w:ascii="Arial" w:eastAsiaTheme="minorHAnsi" w:hAnsi="Arial" w:cs="Arial"/>
          <w:b/>
        </w:rPr>
      </w:pPr>
      <w:r w:rsidRPr="00F13C71">
        <w:rPr>
          <w:rFonts w:ascii="Arial" w:eastAsiaTheme="minorHAnsi" w:hAnsi="Arial" w:cs="Arial"/>
          <w:b/>
        </w:rPr>
        <w:t>Sufinanciranje rada Zavoda za znanstveni i umjetnički rad Hrvatske akademije znanosti i umjetnosti u Đakovu</w:t>
      </w:r>
    </w:p>
    <w:p w:rsidR="00D96BB1" w:rsidRPr="00F13C71" w:rsidRDefault="00D96BB1" w:rsidP="00D96BB1">
      <w:pPr>
        <w:spacing w:after="160" w:line="252" w:lineRule="auto"/>
        <w:jc w:val="both"/>
        <w:rPr>
          <w:rFonts w:ascii="Arial" w:eastAsiaTheme="minorHAnsi" w:hAnsi="Arial" w:cs="Arial"/>
        </w:rPr>
      </w:pPr>
      <w:r w:rsidRPr="00F13C71">
        <w:rPr>
          <w:rFonts w:ascii="Arial" w:eastAsiaTheme="minorHAnsi" w:hAnsi="Arial" w:cs="Arial"/>
        </w:rPr>
        <w:tab/>
        <w:t xml:space="preserve">Brodsko-posavska županija na temelju Ugovora o osnivanju i radu Zavoda za znanstveni i umjetnički rad Hrvatske akademije znanosti i umjetnosti u Đakovu od 25.listopada 2016.godine uz Đakovačko-osječku nadbiskupiju , Osječko-baranjsku županiju , Grad Đakovo, Grad Slavonski Brod, Hrvatsku akademiju znanosti i umjetnosti sudjeluje u sufinanciranju troškova rada Zavoda. Sukladno navedenom do sada je iz županijskog Proračuna isplaćeno 15.000,00 kn prema ugovornim obvezama ili 50% planiranih sredstava. </w:t>
      </w:r>
    </w:p>
    <w:p w:rsidR="00D96BB1" w:rsidRPr="00F13C71" w:rsidRDefault="00D96BB1" w:rsidP="00D96BB1">
      <w:pPr>
        <w:spacing w:after="160" w:line="252" w:lineRule="auto"/>
        <w:jc w:val="both"/>
        <w:rPr>
          <w:rFonts w:ascii="Arial" w:eastAsiaTheme="minorHAnsi" w:hAnsi="Arial" w:cs="Arial"/>
          <w:b/>
        </w:rPr>
      </w:pPr>
      <w:r w:rsidRPr="00F13C71">
        <w:rPr>
          <w:rFonts w:ascii="Arial" w:eastAsiaTheme="minorHAnsi" w:hAnsi="Arial" w:cs="Arial"/>
          <w:b/>
        </w:rPr>
        <w:t>Sufinanciranje izvanrednog dislociranog sveučilišnog preddiplomskog studija sestrinstva u Novoj Gradiški i izvanrednog dislociranog sveučilišnog diplomskog studija sestrinstva u Slavonskom Brodu</w:t>
      </w:r>
    </w:p>
    <w:p w:rsidR="00D96BB1" w:rsidRPr="00F13C71" w:rsidRDefault="00D96BB1" w:rsidP="00D96BB1">
      <w:pPr>
        <w:spacing w:after="0" w:line="240" w:lineRule="auto"/>
        <w:jc w:val="both"/>
        <w:rPr>
          <w:rFonts w:ascii="Arial" w:eastAsiaTheme="minorHAnsi" w:hAnsi="Arial" w:cs="Arial"/>
        </w:rPr>
      </w:pPr>
      <w:r w:rsidRPr="00F13C71">
        <w:rPr>
          <w:rFonts w:ascii="Arial" w:eastAsiaTheme="minorHAnsi" w:hAnsi="Arial" w:cs="Arial"/>
        </w:rPr>
        <w:tab/>
        <w:t xml:space="preserve">Sukladno Ugovoru o sudjelovanju u sufinanciranju od 22.prosinca 2015.godine Brodsko-posavska županija sudjeluje u sufinanciranju izvođenja studijskog programa izvanrednog dislociranog sveučilišnog preddiplomskog studija Sestrinstva u Novoj Gradiški. Do 31.prosinca 2019.godine iz županijskog proračuna isplaćeno je 50.000,00 kn prema ugovornim obvezama. </w:t>
      </w:r>
    </w:p>
    <w:p w:rsidR="00D96BB1" w:rsidRPr="00F13C71" w:rsidRDefault="00D96BB1" w:rsidP="00D96BB1">
      <w:pPr>
        <w:spacing w:after="0" w:line="240" w:lineRule="auto"/>
        <w:jc w:val="both"/>
        <w:rPr>
          <w:rFonts w:ascii="Arial" w:eastAsiaTheme="minorHAnsi" w:hAnsi="Arial" w:cs="Arial"/>
        </w:rPr>
      </w:pPr>
    </w:p>
    <w:p w:rsidR="00D96BB1" w:rsidRPr="00F13C71" w:rsidRDefault="00D96BB1" w:rsidP="00D96BB1">
      <w:pPr>
        <w:spacing w:after="160" w:line="252" w:lineRule="auto"/>
        <w:jc w:val="both"/>
        <w:rPr>
          <w:rFonts w:ascii="Arial" w:eastAsiaTheme="minorHAnsi" w:hAnsi="Arial" w:cs="Arial"/>
          <w:b/>
        </w:rPr>
      </w:pPr>
      <w:r w:rsidRPr="00F13C71">
        <w:rPr>
          <w:rFonts w:ascii="Arial" w:eastAsiaTheme="minorHAnsi" w:hAnsi="Arial" w:cs="Arial"/>
          <w:b/>
        </w:rPr>
        <w:t>Kultura</w:t>
      </w:r>
    </w:p>
    <w:p w:rsidR="00D96BB1" w:rsidRPr="00F13C71" w:rsidRDefault="00D96BB1" w:rsidP="00D96BB1">
      <w:pPr>
        <w:pStyle w:val="Tijeloteksta"/>
        <w:spacing w:after="0" w:line="240" w:lineRule="auto"/>
        <w:ind w:firstLine="709"/>
        <w:jc w:val="both"/>
        <w:rPr>
          <w:rFonts w:ascii="Arial" w:hAnsi="Arial" w:cs="Arial"/>
        </w:rPr>
      </w:pPr>
      <w:r w:rsidRPr="00F13C71">
        <w:rPr>
          <w:rFonts w:ascii="Arial" w:hAnsi="Arial" w:cs="Arial"/>
        </w:rPr>
        <w:t>Programom javnih potreba u kulturi za 2019. godinu osigurana su sredstva za sufinanciranje rada ustanova u  kulturi kojima je županija osnivač ili suosnivač Brodsko-posavske županija i to: Muzeja Brodskog Posavlja u Slavonskom Brodu, Spomen galerije Ivana Meštrovića u Vrpolju i Hrvatskog institut za povijest – Podružnicu za Povijest Slavonije, Srijema i Baranje u Slavonskom Brodu.</w:t>
      </w:r>
    </w:p>
    <w:p w:rsidR="00D96BB1" w:rsidRPr="00F13C71" w:rsidRDefault="00D96BB1" w:rsidP="00D96BB1">
      <w:pPr>
        <w:pStyle w:val="Tijeloteksta"/>
        <w:spacing w:after="0" w:line="240" w:lineRule="auto"/>
        <w:ind w:firstLine="709"/>
        <w:jc w:val="both"/>
        <w:rPr>
          <w:rFonts w:ascii="Arial" w:hAnsi="Arial" w:cs="Arial"/>
        </w:rPr>
      </w:pPr>
    </w:p>
    <w:p w:rsidR="00D96BB1" w:rsidRPr="00F13C71" w:rsidRDefault="00D96BB1" w:rsidP="00D96BB1">
      <w:pPr>
        <w:rPr>
          <w:rFonts w:ascii="Arial" w:hAnsi="Arial" w:cs="Arial"/>
        </w:rPr>
      </w:pPr>
      <w:r w:rsidRPr="00F13C71">
        <w:rPr>
          <w:rFonts w:ascii="Arial" w:hAnsi="Arial" w:cs="Arial"/>
          <w:b/>
        </w:rPr>
        <w:t>Spomen galerija Ivana Meštrovića Vrpolje</w:t>
      </w:r>
    </w:p>
    <w:p w:rsidR="00D96BB1" w:rsidRPr="00F13C71" w:rsidRDefault="00D96BB1" w:rsidP="00D96BB1">
      <w:pPr>
        <w:spacing w:after="0" w:line="240" w:lineRule="auto"/>
        <w:ind w:firstLine="697"/>
        <w:jc w:val="both"/>
        <w:rPr>
          <w:rFonts w:ascii="Arial" w:hAnsi="Arial" w:cs="Arial"/>
        </w:rPr>
      </w:pPr>
      <w:r w:rsidRPr="00F13C71">
        <w:rPr>
          <w:rFonts w:ascii="Arial" w:hAnsi="Arial" w:cs="Arial"/>
        </w:rPr>
        <w:t xml:space="preserve">Djelatnost Spomen galerije Ivana Meštrovića u Vrpolju je od posebnog županijskog i regionalnog značaja, jer sadrži stalni postav svjetski priznatog kipara Ivana Meštrovića rođenog u Vrpolju. Meštrovićeve skulpture u bronci i gipsu, zbirku dokumenata, mapa litografija i crteža posjetilo je  tisuće posjetitelja: učenika, umjetnika te građana koji su na proputovanju te mnoge organizirane grupe. Galeriju u cijelosti financira Županija. </w:t>
      </w:r>
    </w:p>
    <w:p w:rsidR="00D96BB1" w:rsidRPr="00F13C71" w:rsidRDefault="00D96BB1" w:rsidP="00D96BB1">
      <w:pPr>
        <w:spacing w:after="0" w:line="240" w:lineRule="auto"/>
        <w:ind w:firstLine="697"/>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7"/>
        <w:gridCol w:w="2256"/>
        <w:gridCol w:w="2428"/>
        <w:gridCol w:w="2121"/>
      </w:tblGrid>
      <w:tr w:rsidR="00D96BB1" w:rsidRPr="00F13C71" w:rsidTr="001F6A48">
        <w:trPr>
          <w:trHeight w:val="667"/>
          <w:jc w:val="center"/>
        </w:trPr>
        <w:tc>
          <w:tcPr>
            <w:tcW w:w="2257" w:type="dxa"/>
          </w:tcPr>
          <w:p w:rsidR="00D96BB1" w:rsidRPr="00F13C71" w:rsidRDefault="00D96BB1" w:rsidP="001F6A48">
            <w:pPr>
              <w:jc w:val="center"/>
              <w:rPr>
                <w:rFonts w:ascii="Arial" w:hAnsi="Arial" w:cs="Arial"/>
              </w:rPr>
            </w:pPr>
            <w:r w:rsidRPr="00F13C71">
              <w:rPr>
                <w:rFonts w:ascii="Arial" w:hAnsi="Arial" w:cs="Arial"/>
              </w:rPr>
              <w:t>USTANOVA</w:t>
            </w:r>
          </w:p>
        </w:tc>
        <w:tc>
          <w:tcPr>
            <w:tcW w:w="2256" w:type="dxa"/>
          </w:tcPr>
          <w:p w:rsidR="00D96BB1" w:rsidRPr="00F13C71" w:rsidRDefault="00D96BB1" w:rsidP="001F6A48">
            <w:pPr>
              <w:jc w:val="center"/>
              <w:rPr>
                <w:rFonts w:ascii="Arial" w:hAnsi="Arial" w:cs="Arial"/>
              </w:rPr>
            </w:pPr>
            <w:r w:rsidRPr="00F13C71">
              <w:rPr>
                <w:rFonts w:ascii="Arial" w:hAnsi="Arial" w:cs="Arial"/>
              </w:rPr>
              <w:t>PLAN ZA 2019.</w:t>
            </w:r>
          </w:p>
        </w:tc>
        <w:tc>
          <w:tcPr>
            <w:tcW w:w="2428" w:type="dxa"/>
          </w:tcPr>
          <w:p w:rsidR="00D96BB1" w:rsidRPr="00F13C71" w:rsidRDefault="00D96BB1" w:rsidP="001F6A48">
            <w:pPr>
              <w:jc w:val="center"/>
              <w:rPr>
                <w:rFonts w:ascii="Arial" w:hAnsi="Arial" w:cs="Arial"/>
              </w:rPr>
            </w:pPr>
            <w:r w:rsidRPr="00F13C71">
              <w:rPr>
                <w:rFonts w:ascii="Arial" w:hAnsi="Arial" w:cs="Arial"/>
              </w:rPr>
              <w:t>OSTVARENO U 2019. srpanj-prosinac</w:t>
            </w:r>
          </w:p>
        </w:tc>
        <w:tc>
          <w:tcPr>
            <w:tcW w:w="2121" w:type="dxa"/>
          </w:tcPr>
          <w:p w:rsidR="00D96BB1" w:rsidRPr="00F13C71" w:rsidRDefault="00D96BB1" w:rsidP="001F6A48">
            <w:pPr>
              <w:jc w:val="center"/>
              <w:rPr>
                <w:rFonts w:ascii="Arial" w:hAnsi="Arial" w:cs="Arial"/>
              </w:rPr>
            </w:pPr>
            <w:r w:rsidRPr="00F13C71">
              <w:rPr>
                <w:rFonts w:ascii="Arial" w:hAnsi="Arial" w:cs="Arial"/>
              </w:rPr>
              <w:t>% OSTVARENJA</w:t>
            </w:r>
          </w:p>
        </w:tc>
      </w:tr>
      <w:tr w:rsidR="00D96BB1" w:rsidRPr="00F13C71" w:rsidTr="001F6A48">
        <w:trPr>
          <w:trHeight w:val="692"/>
          <w:jc w:val="center"/>
        </w:trPr>
        <w:tc>
          <w:tcPr>
            <w:tcW w:w="2257" w:type="dxa"/>
          </w:tcPr>
          <w:p w:rsidR="00D96BB1" w:rsidRPr="00F13C71" w:rsidRDefault="00D96BB1" w:rsidP="001F6A48">
            <w:pPr>
              <w:jc w:val="center"/>
              <w:rPr>
                <w:rFonts w:ascii="Arial" w:hAnsi="Arial" w:cs="Arial"/>
              </w:rPr>
            </w:pPr>
            <w:r w:rsidRPr="00F13C71">
              <w:rPr>
                <w:rFonts w:ascii="Arial" w:hAnsi="Arial" w:cs="Arial"/>
              </w:rPr>
              <w:t>Spomen galerija Ivana Meštrovića, Vrpolje</w:t>
            </w:r>
          </w:p>
        </w:tc>
        <w:tc>
          <w:tcPr>
            <w:tcW w:w="2256"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376.600,00</w:t>
            </w:r>
          </w:p>
        </w:tc>
        <w:tc>
          <w:tcPr>
            <w:tcW w:w="2428"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210.689,51</w:t>
            </w:r>
          </w:p>
        </w:tc>
        <w:tc>
          <w:tcPr>
            <w:tcW w:w="2121"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55,95 %</w:t>
            </w:r>
          </w:p>
        </w:tc>
      </w:tr>
    </w:tbl>
    <w:p w:rsidR="002D6C7E" w:rsidRDefault="002D6C7E" w:rsidP="00D96BB1">
      <w:pPr>
        <w:rPr>
          <w:rFonts w:ascii="Arial" w:hAnsi="Arial" w:cs="Arial"/>
          <w:b/>
        </w:rPr>
      </w:pPr>
    </w:p>
    <w:p w:rsidR="00D96BB1" w:rsidRPr="00F13C71" w:rsidRDefault="00D96BB1" w:rsidP="00D96BB1">
      <w:pPr>
        <w:rPr>
          <w:rFonts w:ascii="Arial" w:hAnsi="Arial" w:cs="Arial"/>
          <w:b/>
        </w:rPr>
      </w:pPr>
      <w:r w:rsidRPr="00F13C71">
        <w:rPr>
          <w:rFonts w:ascii="Arial" w:hAnsi="Arial" w:cs="Arial"/>
          <w:b/>
        </w:rPr>
        <w:t xml:space="preserve">Muzej Brodskog </w:t>
      </w:r>
      <w:proofErr w:type="spellStart"/>
      <w:r w:rsidRPr="00F13C71">
        <w:rPr>
          <w:rFonts w:ascii="Arial" w:hAnsi="Arial" w:cs="Arial"/>
          <w:b/>
        </w:rPr>
        <w:t>Posavlja</w:t>
      </w:r>
      <w:proofErr w:type="spellEnd"/>
      <w:r w:rsidRPr="00F13C71">
        <w:rPr>
          <w:rFonts w:ascii="Arial" w:hAnsi="Arial" w:cs="Arial"/>
          <w:b/>
        </w:rPr>
        <w:t>, Slavonski Brod</w:t>
      </w:r>
    </w:p>
    <w:p w:rsidR="00D96BB1" w:rsidRPr="00F13C71" w:rsidRDefault="00D96BB1" w:rsidP="00D96BB1">
      <w:pPr>
        <w:spacing w:after="0" w:line="240" w:lineRule="auto"/>
        <w:ind w:firstLine="708"/>
        <w:jc w:val="both"/>
        <w:rPr>
          <w:rFonts w:ascii="Arial" w:hAnsi="Arial" w:cs="Arial"/>
        </w:rPr>
      </w:pPr>
      <w:r w:rsidRPr="00F13C71">
        <w:rPr>
          <w:rFonts w:ascii="Arial" w:hAnsi="Arial" w:cs="Arial"/>
        </w:rPr>
        <w:t xml:space="preserve">Muzej Brodskog Posavlja je djelovao u skladu s usvojenim programom rada i financijskim planom. Muzej u cijelosti financira Županija. Temeljni ciljevi Muzeja su trajna zaštita muzealija i muzejskih lokaliteta te njihovo predočavanje javnosti putem stalnih izložbi te objavljivanjem u stručnim i drugim sredstvima javnog priopćavanja. </w:t>
      </w:r>
    </w:p>
    <w:p w:rsidR="00D96BB1" w:rsidRPr="00F13C71" w:rsidRDefault="00D96BB1" w:rsidP="00D96BB1">
      <w:pPr>
        <w:spacing w:after="0" w:line="240" w:lineRule="auto"/>
        <w:ind w:firstLine="708"/>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7"/>
        <w:gridCol w:w="2256"/>
        <w:gridCol w:w="2428"/>
        <w:gridCol w:w="2121"/>
      </w:tblGrid>
      <w:tr w:rsidR="00D96BB1" w:rsidRPr="00F13C71" w:rsidTr="001F6A48">
        <w:trPr>
          <w:trHeight w:val="667"/>
          <w:jc w:val="center"/>
        </w:trPr>
        <w:tc>
          <w:tcPr>
            <w:tcW w:w="2257" w:type="dxa"/>
          </w:tcPr>
          <w:p w:rsidR="00D96BB1" w:rsidRPr="00F13C71" w:rsidRDefault="00D96BB1" w:rsidP="001F6A48">
            <w:pPr>
              <w:jc w:val="center"/>
              <w:rPr>
                <w:rFonts w:ascii="Arial" w:hAnsi="Arial" w:cs="Arial"/>
              </w:rPr>
            </w:pPr>
            <w:r w:rsidRPr="00F13C71">
              <w:rPr>
                <w:rFonts w:ascii="Arial" w:hAnsi="Arial" w:cs="Arial"/>
              </w:rPr>
              <w:t>USTANOVA</w:t>
            </w:r>
          </w:p>
        </w:tc>
        <w:tc>
          <w:tcPr>
            <w:tcW w:w="2256" w:type="dxa"/>
          </w:tcPr>
          <w:p w:rsidR="00D96BB1" w:rsidRPr="00F13C71" w:rsidRDefault="00D96BB1" w:rsidP="001F6A48">
            <w:pPr>
              <w:jc w:val="center"/>
              <w:rPr>
                <w:rFonts w:ascii="Arial" w:hAnsi="Arial" w:cs="Arial"/>
              </w:rPr>
            </w:pPr>
            <w:r w:rsidRPr="00F13C71">
              <w:rPr>
                <w:rFonts w:ascii="Arial" w:hAnsi="Arial" w:cs="Arial"/>
              </w:rPr>
              <w:t>PLAN ZA 2019.</w:t>
            </w:r>
          </w:p>
        </w:tc>
        <w:tc>
          <w:tcPr>
            <w:tcW w:w="2428" w:type="dxa"/>
          </w:tcPr>
          <w:p w:rsidR="00D96BB1" w:rsidRPr="00F13C71" w:rsidRDefault="00D96BB1" w:rsidP="001F6A48">
            <w:pPr>
              <w:jc w:val="center"/>
              <w:rPr>
                <w:rFonts w:ascii="Arial" w:hAnsi="Arial" w:cs="Arial"/>
              </w:rPr>
            </w:pPr>
            <w:r w:rsidRPr="00F13C71">
              <w:rPr>
                <w:rFonts w:ascii="Arial" w:hAnsi="Arial" w:cs="Arial"/>
              </w:rPr>
              <w:t>OSTVARENO U 2019. srpanj-prosinac</w:t>
            </w:r>
          </w:p>
        </w:tc>
        <w:tc>
          <w:tcPr>
            <w:tcW w:w="2121" w:type="dxa"/>
          </w:tcPr>
          <w:p w:rsidR="00D96BB1" w:rsidRPr="00F13C71" w:rsidRDefault="00D96BB1" w:rsidP="001F6A48">
            <w:pPr>
              <w:jc w:val="center"/>
              <w:rPr>
                <w:rFonts w:ascii="Arial" w:hAnsi="Arial" w:cs="Arial"/>
              </w:rPr>
            </w:pPr>
            <w:r w:rsidRPr="00F13C71">
              <w:rPr>
                <w:rFonts w:ascii="Arial" w:hAnsi="Arial" w:cs="Arial"/>
              </w:rPr>
              <w:t>% OSTVARENJA</w:t>
            </w:r>
          </w:p>
        </w:tc>
      </w:tr>
      <w:tr w:rsidR="00D96BB1" w:rsidRPr="00F13C71" w:rsidTr="001F6A48">
        <w:trPr>
          <w:trHeight w:val="692"/>
          <w:jc w:val="center"/>
        </w:trPr>
        <w:tc>
          <w:tcPr>
            <w:tcW w:w="2257" w:type="dxa"/>
          </w:tcPr>
          <w:p w:rsidR="00D96BB1" w:rsidRPr="00F13C71" w:rsidRDefault="00D96BB1" w:rsidP="001F6A48">
            <w:pPr>
              <w:jc w:val="center"/>
              <w:rPr>
                <w:rFonts w:ascii="Arial" w:hAnsi="Arial" w:cs="Arial"/>
              </w:rPr>
            </w:pPr>
            <w:r w:rsidRPr="00F13C71">
              <w:rPr>
                <w:rFonts w:ascii="Arial" w:hAnsi="Arial" w:cs="Arial"/>
              </w:rPr>
              <w:t>Muzej Brodskog Posavlja</w:t>
            </w:r>
          </w:p>
        </w:tc>
        <w:tc>
          <w:tcPr>
            <w:tcW w:w="2256"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2.830.552,18</w:t>
            </w:r>
          </w:p>
        </w:tc>
        <w:tc>
          <w:tcPr>
            <w:tcW w:w="2428"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1.332.779,25</w:t>
            </w:r>
          </w:p>
        </w:tc>
        <w:tc>
          <w:tcPr>
            <w:tcW w:w="2121"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47,09%</w:t>
            </w:r>
          </w:p>
        </w:tc>
      </w:tr>
    </w:tbl>
    <w:p w:rsidR="00D96BB1" w:rsidRPr="00F13C71" w:rsidRDefault="00D96BB1" w:rsidP="00D96BB1">
      <w:pPr>
        <w:spacing w:after="0" w:line="240" w:lineRule="auto"/>
        <w:ind w:firstLine="708"/>
        <w:jc w:val="both"/>
        <w:rPr>
          <w:rFonts w:ascii="Arial" w:hAnsi="Arial" w:cs="Arial"/>
        </w:rPr>
      </w:pPr>
    </w:p>
    <w:p w:rsidR="00D32A23" w:rsidRDefault="00D32A23" w:rsidP="00D96BB1">
      <w:pPr>
        <w:spacing w:after="0" w:line="240" w:lineRule="auto"/>
        <w:rPr>
          <w:rFonts w:ascii="Arial" w:hAnsi="Arial" w:cs="Arial"/>
          <w:b/>
        </w:rPr>
      </w:pPr>
    </w:p>
    <w:p w:rsidR="00D96BB1" w:rsidRPr="00F13C71" w:rsidRDefault="00D96BB1" w:rsidP="00D96BB1">
      <w:pPr>
        <w:spacing w:after="0" w:line="240" w:lineRule="auto"/>
        <w:rPr>
          <w:rFonts w:ascii="Arial" w:hAnsi="Arial" w:cs="Arial"/>
          <w:b/>
        </w:rPr>
      </w:pPr>
      <w:r w:rsidRPr="00F13C71">
        <w:rPr>
          <w:rFonts w:ascii="Arial" w:hAnsi="Arial" w:cs="Arial"/>
          <w:b/>
        </w:rPr>
        <w:t>Hrvatski institut za povijest – Podružnica za povijest Slavonije, Srijema i Baranje, Slavonski Brod</w:t>
      </w:r>
    </w:p>
    <w:p w:rsidR="00D96BB1" w:rsidRPr="00F13C71" w:rsidRDefault="00D96BB1" w:rsidP="00D96BB1">
      <w:pPr>
        <w:spacing w:after="0" w:line="240" w:lineRule="auto"/>
        <w:rPr>
          <w:rFonts w:ascii="Arial" w:hAnsi="Arial" w:cs="Arial"/>
          <w:b/>
        </w:rPr>
      </w:pPr>
    </w:p>
    <w:p w:rsidR="00D96BB1" w:rsidRDefault="00D96BB1" w:rsidP="00D96BB1">
      <w:pPr>
        <w:spacing w:after="0" w:line="240" w:lineRule="auto"/>
        <w:rPr>
          <w:rFonts w:ascii="Arial" w:hAnsi="Arial" w:cs="Arial"/>
        </w:rPr>
      </w:pPr>
      <w:r w:rsidRPr="00F13C71">
        <w:rPr>
          <w:rFonts w:ascii="Arial" w:hAnsi="Arial" w:cs="Arial"/>
        </w:rPr>
        <w:tab/>
        <w:t>Osim Brodsko-posavske županije rad ove ustanove sufinancira i</w:t>
      </w:r>
      <w:r w:rsidRPr="00F13C71">
        <w:rPr>
          <w:rFonts w:ascii="Arial" w:hAnsi="Arial" w:cs="Arial"/>
          <w:b/>
        </w:rPr>
        <w:t xml:space="preserve"> </w:t>
      </w:r>
      <w:r w:rsidRPr="00F13C71">
        <w:rPr>
          <w:rFonts w:ascii="Arial" w:hAnsi="Arial" w:cs="Arial"/>
        </w:rPr>
        <w:t xml:space="preserve">Ministarstvo znanosti i obrazovanja i Grad Slavonski Brod. </w:t>
      </w:r>
    </w:p>
    <w:p w:rsidR="007C6DB5" w:rsidRDefault="007C6DB5" w:rsidP="00D96BB1">
      <w:pPr>
        <w:spacing w:after="0" w:line="240" w:lineRule="auto"/>
        <w:rPr>
          <w:rFonts w:ascii="Arial" w:hAnsi="Arial" w:cs="Arial"/>
        </w:rPr>
      </w:pPr>
    </w:p>
    <w:p w:rsidR="007C6DB5" w:rsidRDefault="007C6DB5" w:rsidP="00D96BB1">
      <w:pPr>
        <w:spacing w:after="0" w:line="240" w:lineRule="auto"/>
        <w:rPr>
          <w:rFonts w:ascii="Arial" w:hAnsi="Arial" w:cs="Arial"/>
        </w:rPr>
      </w:pPr>
    </w:p>
    <w:p w:rsidR="007C6DB5" w:rsidRDefault="007C6DB5" w:rsidP="00D96BB1">
      <w:pPr>
        <w:spacing w:after="0" w:line="240" w:lineRule="auto"/>
        <w:rPr>
          <w:rFonts w:ascii="Arial" w:hAnsi="Arial" w:cs="Arial"/>
        </w:rPr>
      </w:pPr>
    </w:p>
    <w:p w:rsidR="007C6DB5" w:rsidRDefault="007C6DB5" w:rsidP="00D96BB1">
      <w:pPr>
        <w:spacing w:after="0" w:line="240" w:lineRule="auto"/>
        <w:rPr>
          <w:rFonts w:ascii="Arial" w:hAnsi="Arial" w:cs="Arial"/>
        </w:rPr>
      </w:pPr>
    </w:p>
    <w:p w:rsidR="007C6DB5" w:rsidRPr="00F13C71" w:rsidRDefault="007C6DB5" w:rsidP="00D96BB1">
      <w:pPr>
        <w:spacing w:after="0" w:line="240" w:lineRule="auto"/>
        <w:rPr>
          <w:rFonts w:ascii="Arial" w:hAnsi="Arial" w:cs="Arial"/>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2"/>
        <w:gridCol w:w="2016"/>
        <w:gridCol w:w="2112"/>
        <w:gridCol w:w="1812"/>
      </w:tblGrid>
      <w:tr w:rsidR="00D96BB1" w:rsidRPr="00F13C71" w:rsidTr="001F6A48">
        <w:trPr>
          <w:trHeight w:val="609"/>
        </w:trPr>
        <w:tc>
          <w:tcPr>
            <w:tcW w:w="3122" w:type="dxa"/>
          </w:tcPr>
          <w:p w:rsidR="00D96BB1" w:rsidRPr="00F13C71" w:rsidRDefault="00D96BB1" w:rsidP="001F6A48">
            <w:pPr>
              <w:jc w:val="center"/>
              <w:rPr>
                <w:rFonts w:ascii="Arial" w:hAnsi="Arial" w:cs="Arial"/>
              </w:rPr>
            </w:pPr>
            <w:r w:rsidRPr="00F13C71">
              <w:rPr>
                <w:rFonts w:ascii="Arial" w:hAnsi="Arial" w:cs="Arial"/>
              </w:rPr>
              <w:lastRenderedPageBreak/>
              <w:t>USTANOVA</w:t>
            </w:r>
          </w:p>
        </w:tc>
        <w:tc>
          <w:tcPr>
            <w:tcW w:w="2016" w:type="dxa"/>
          </w:tcPr>
          <w:p w:rsidR="00D96BB1" w:rsidRPr="00F13C71" w:rsidRDefault="00D96BB1" w:rsidP="001F6A48">
            <w:pPr>
              <w:jc w:val="center"/>
              <w:rPr>
                <w:rFonts w:ascii="Arial" w:hAnsi="Arial" w:cs="Arial"/>
              </w:rPr>
            </w:pPr>
            <w:r w:rsidRPr="00F13C71">
              <w:rPr>
                <w:rFonts w:ascii="Arial" w:hAnsi="Arial" w:cs="Arial"/>
              </w:rPr>
              <w:t>PLAN ZA 2019.</w:t>
            </w:r>
          </w:p>
        </w:tc>
        <w:tc>
          <w:tcPr>
            <w:tcW w:w="2112" w:type="dxa"/>
          </w:tcPr>
          <w:p w:rsidR="00D96BB1" w:rsidRPr="00F13C71" w:rsidRDefault="00D96BB1" w:rsidP="001F6A48">
            <w:pPr>
              <w:jc w:val="center"/>
              <w:rPr>
                <w:rFonts w:ascii="Arial" w:hAnsi="Arial" w:cs="Arial"/>
              </w:rPr>
            </w:pPr>
            <w:r w:rsidRPr="00F13C71">
              <w:rPr>
                <w:rFonts w:ascii="Arial" w:hAnsi="Arial" w:cs="Arial"/>
              </w:rPr>
              <w:t>OSTVARENO U 2019. srpanj-prosinac</w:t>
            </w:r>
          </w:p>
        </w:tc>
        <w:tc>
          <w:tcPr>
            <w:tcW w:w="1812" w:type="dxa"/>
          </w:tcPr>
          <w:p w:rsidR="00D96BB1" w:rsidRPr="00F13C71" w:rsidRDefault="00D96BB1" w:rsidP="001F6A48">
            <w:pPr>
              <w:jc w:val="center"/>
              <w:rPr>
                <w:rFonts w:ascii="Arial" w:hAnsi="Arial" w:cs="Arial"/>
              </w:rPr>
            </w:pPr>
            <w:r w:rsidRPr="00F13C71">
              <w:rPr>
                <w:rFonts w:ascii="Arial" w:hAnsi="Arial" w:cs="Arial"/>
              </w:rPr>
              <w:t>% OSTVARENJA</w:t>
            </w:r>
          </w:p>
        </w:tc>
      </w:tr>
      <w:tr w:rsidR="00D96BB1" w:rsidRPr="00F13C71" w:rsidTr="001F6A48">
        <w:trPr>
          <w:trHeight w:val="821"/>
        </w:trPr>
        <w:tc>
          <w:tcPr>
            <w:tcW w:w="3122" w:type="dxa"/>
          </w:tcPr>
          <w:p w:rsidR="00D96BB1" w:rsidRPr="00F13C71" w:rsidRDefault="00D96BB1" w:rsidP="001F6A48">
            <w:pPr>
              <w:jc w:val="center"/>
              <w:rPr>
                <w:rFonts w:ascii="Arial" w:hAnsi="Arial" w:cs="Arial"/>
              </w:rPr>
            </w:pPr>
            <w:r w:rsidRPr="00F13C71">
              <w:rPr>
                <w:rFonts w:ascii="Arial" w:hAnsi="Arial" w:cs="Arial"/>
              </w:rPr>
              <w:t>Podružnica za povijest Slavonije, Srijema i Baranje, Slavonski Brod – redovna djelatnost</w:t>
            </w:r>
          </w:p>
        </w:tc>
        <w:tc>
          <w:tcPr>
            <w:tcW w:w="2016"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332.100,00</w:t>
            </w:r>
          </w:p>
        </w:tc>
        <w:tc>
          <w:tcPr>
            <w:tcW w:w="2112"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166.050,00</w:t>
            </w:r>
          </w:p>
        </w:tc>
        <w:tc>
          <w:tcPr>
            <w:tcW w:w="1812" w:type="dxa"/>
          </w:tcPr>
          <w:p w:rsidR="00D96BB1" w:rsidRPr="00F13C71" w:rsidRDefault="00D96BB1" w:rsidP="001F6A48">
            <w:pPr>
              <w:jc w:val="center"/>
              <w:rPr>
                <w:rFonts w:ascii="Arial" w:hAnsi="Arial" w:cs="Arial"/>
              </w:rPr>
            </w:pPr>
          </w:p>
          <w:p w:rsidR="00D96BB1" w:rsidRPr="00F13C71" w:rsidRDefault="00D96BB1" w:rsidP="001F6A48">
            <w:pPr>
              <w:spacing w:line="360" w:lineRule="auto"/>
              <w:jc w:val="center"/>
              <w:rPr>
                <w:rFonts w:ascii="Arial" w:hAnsi="Arial" w:cs="Arial"/>
              </w:rPr>
            </w:pPr>
            <w:r w:rsidRPr="00F13C71">
              <w:rPr>
                <w:rFonts w:ascii="Arial" w:hAnsi="Arial" w:cs="Arial"/>
              </w:rPr>
              <w:t>50,00 %</w:t>
            </w:r>
          </w:p>
        </w:tc>
      </w:tr>
      <w:tr w:rsidR="00D96BB1" w:rsidRPr="00F13C71" w:rsidTr="001F6A48">
        <w:trPr>
          <w:trHeight w:val="926"/>
        </w:trPr>
        <w:tc>
          <w:tcPr>
            <w:tcW w:w="3122" w:type="dxa"/>
          </w:tcPr>
          <w:p w:rsidR="00D96BB1" w:rsidRPr="00F13C71" w:rsidRDefault="00D96BB1" w:rsidP="001F6A48">
            <w:pPr>
              <w:jc w:val="center"/>
              <w:rPr>
                <w:rFonts w:ascii="Arial" w:hAnsi="Arial" w:cs="Arial"/>
              </w:rPr>
            </w:pPr>
            <w:r w:rsidRPr="00F13C71">
              <w:rPr>
                <w:rFonts w:ascii="Arial" w:hAnsi="Arial" w:cs="Arial"/>
              </w:rPr>
              <w:t>Podružnica za povijest Slavonije, Srijema i Baranje, Slavonski Brod – izdavačka djelatnost</w:t>
            </w:r>
          </w:p>
        </w:tc>
        <w:tc>
          <w:tcPr>
            <w:tcW w:w="2016"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12.000,00</w:t>
            </w:r>
          </w:p>
        </w:tc>
        <w:tc>
          <w:tcPr>
            <w:tcW w:w="2112"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p>
          <w:p w:rsidR="00D96BB1" w:rsidRPr="00F13C71" w:rsidRDefault="00D96BB1" w:rsidP="001F6A48">
            <w:pPr>
              <w:rPr>
                <w:rFonts w:ascii="Arial" w:hAnsi="Arial" w:cs="Arial"/>
              </w:rPr>
            </w:pPr>
            <w:r w:rsidRPr="00F13C71">
              <w:rPr>
                <w:rFonts w:ascii="Arial" w:hAnsi="Arial" w:cs="Arial"/>
              </w:rPr>
              <w:t xml:space="preserve">        12.000,00</w:t>
            </w:r>
          </w:p>
        </w:tc>
        <w:tc>
          <w:tcPr>
            <w:tcW w:w="1812"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100,00%</w:t>
            </w:r>
          </w:p>
        </w:tc>
      </w:tr>
    </w:tbl>
    <w:p w:rsidR="00D96BB1" w:rsidRPr="00F13C71" w:rsidRDefault="00D96BB1" w:rsidP="00D96BB1">
      <w:pPr>
        <w:rPr>
          <w:rFonts w:ascii="Arial" w:hAnsi="Arial" w:cs="Arial"/>
          <w:b/>
        </w:rPr>
      </w:pPr>
    </w:p>
    <w:p w:rsidR="00D96BB1" w:rsidRPr="00F13C71" w:rsidRDefault="00D96BB1" w:rsidP="00D96BB1">
      <w:pPr>
        <w:rPr>
          <w:rFonts w:ascii="Arial" w:hAnsi="Arial" w:cs="Arial"/>
          <w:b/>
        </w:rPr>
      </w:pPr>
      <w:r w:rsidRPr="00F13C71">
        <w:rPr>
          <w:rFonts w:ascii="Arial" w:hAnsi="Arial" w:cs="Arial"/>
          <w:b/>
        </w:rPr>
        <w:t>Ostale javne potrebe u kulturi</w:t>
      </w:r>
    </w:p>
    <w:p w:rsidR="00D96BB1" w:rsidRDefault="00D96BB1" w:rsidP="00D32A23">
      <w:pPr>
        <w:pStyle w:val="Odlomakpopisa"/>
        <w:numPr>
          <w:ilvl w:val="0"/>
          <w:numId w:val="5"/>
        </w:numPr>
        <w:contextualSpacing/>
        <w:jc w:val="both"/>
        <w:rPr>
          <w:rFonts w:ascii="Arial" w:hAnsi="Arial" w:cs="Arial"/>
          <w:sz w:val="22"/>
          <w:szCs w:val="22"/>
        </w:rPr>
      </w:pPr>
      <w:r w:rsidRPr="00D32A23">
        <w:rPr>
          <w:rFonts w:ascii="Arial" w:hAnsi="Arial" w:cs="Arial"/>
          <w:sz w:val="22"/>
          <w:szCs w:val="22"/>
        </w:rPr>
        <w:t>tekuće donacije udrugama i ustanovama za manifestacije u kulturi</w:t>
      </w:r>
    </w:p>
    <w:p w:rsidR="0014592C" w:rsidRPr="00D32A23" w:rsidRDefault="0014592C" w:rsidP="0014592C">
      <w:pPr>
        <w:pStyle w:val="Odlomakpopisa"/>
        <w:ind w:left="1068"/>
        <w:contextualSpacing/>
        <w:jc w:val="both"/>
        <w:rPr>
          <w:rFonts w:ascii="Arial" w:hAnsi="Arial" w:cs="Arial"/>
          <w:sz w:val="22"/>
          <w:szCs w:val="22"/>
        </w:rPr>
      </w:pPr>
    </w:p>
    <w:tbl>
      <w:tblPr>
        <w:tblW w:w="9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2"/>
        <w:gridCol w:w="2372"/>
        <w:gridCol w:w="2374"/>
        <w:gridCol w:w="2374"/>
      </w:tblGrid>
      <w:tr w:rsidR="00D96BB1" w:rsidRPr="00F13C71" w:rsidTr="001F6A48">
        <w:trPr>
          <w:trHeight w:val="586"/>
        </w:trPr>
        <w:tc>
          <w:tcPr>
            <w:tcW w:w="2372"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DJELATNOST</w:t>
            </w:r>
          </w:p>
        </w:tc>
        <w:tc>
          <w:tcPr>
            <w:tcW w:w="2372" w:type="dxa"/>
          </w:tcPr>
          <w:p w:rsidR="00D96BB1" w:rsidRPr="00F13C71" w:rsidRDefault="00D96BB1" w:rsidP="001F6A48">
            <w:pPr>
              <w:jc w:val="center"/>
              <w:rPr>
                <w:rFonts w:ascii="Arial" w:hAnsi="Arial" w:cs="Arial"/>
              </w:rPr>
            </w:pPr>
            <w:r w:rsidRPr="00F13C71">
              <w:rPr>
                <w:rFonts w:ascii="Arial" w:hAnsi="Arial" w:cs="Arial"/>
              </w:rPr>
              <w:t>PLAN ZA 2019.</w:t>
            </w:r>
          </w:p>
        </w:tc>
        <w:tc>
          <w:tcPr>
            <w:tcW w:w="2374" w:type="dxa"/>
          </w:tcPr>
          <w:p w:rsidR="00D96BB1" w:rsidRPr="00F13C71" w:rsidRDefault="00D96BB1" w:rsidP="001F6A48">
            <w:pPr>
              <w:jc w:val="center"/>
              <w:rPr>
                <w:rFonts w:ascii="Arial" w:hAnsi="Arial" w:cs="Arial"/>
              </w:rPr>
            </w:pPr>
            <w:r w:rsidRPr="00F13C71">
              <w:rPr>
                <w:rFonts w:ascii="Arial" w:hAnsi="Arial" w:cs="Arial"/>
              </w:rPr>
              <w:t>OSTVARENO U 2019. srpanj-prosinac</w:t>
            </w:r>
          </w:p>
        </w:tc>
        <w:tc>
          <w:tcPr>
            <w:tcW w:w="2374" w:type="dxa"/>
          </w:tcPr>
          <w:p w:rsidR="00D96BB1" w:rsidRPr="00F13C71" w:rsidRDefault="00D96BB1" w:rsidP="001F6A48">
            <w:pPr>
              <w:jc w:val="center"/>
              <w:rPr>
                <w:rFonts w:ascii="Arial" w:hAnsi="Arial" w:cs="Arial"/>
              </w:rPr>
            </w:pPr>
            <w:r w:rsidRPr="00F13C71">
              <w:rPr>
                <w:rFonts w:ascii="Arial" w:hAnsi="Arial" w:cs="Arial"/>
              </w:rPr>
              <w:t>% OSTVARENJA</w:t>
            </w:r>
          </w:p>
        </w:tc>
      </w:tr>
      <w:tr w:rsidR="00D96BB1" w:rsidRPr="00F13C71" w:rsidTr="001F6A48">
        <w:trPr>
          <w:trHeight w:val="610"/>
        </w:trPr>
        <w:tc>
          <w:tcPr>
            <w:tcW w:w="2372"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Manifestacije</w:t>
            </w:r>
          </w:p>
        </w:tc>
        <w:tc>
          <w:tcPr>
            <w:tcW w:w="2372"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97.000,00</w:t>
            </w:r>
          </w:p>
        </w:tc>
        <w:tc>
          <w:tcPr>
            <w:tcW w:w="2374"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55.000,00</w:t>
            </w:r>
          </w:p>
        </w:tc>
        <w:tc>
          <w:tcPr>
            <w:tcW w:w="2374"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56,70 %</w:t>
            </w:r>
          </w:p>
        </w:tc>
      </w:tr>
    </w:tbl>
    <w:p w:rsidR="00D96BB1" w:rsidRPr="00D32A23" w:rsidRDefault="00D96BB1" w:rsidP="00D32A23">
      <w:pPr>
        <w:pStyle w:val="Odlomakpopisa"/>
        <w:numPr>
          <w:ilvl w:val="0"/>
          <w:numId w:val="5"/>
        </w:numPr>
        <w:spacing w:before="240"/>
        <w:ind w:left="1066" w:hanging="357"/>
        <w:contextualSpacing/>
        <w:jc w:val="both"/>
        <w:rPr>
          <w:rFonts w:ascii="Arial" w:hAnsi="Arial" w:cs="Arial"/>
          <w:sz w:val="22"/>
          <w:szCs w:val="22"/>
        </w:rPr>
      </w:pPr>
      <w:r w:rsidRPr="00D32A23">
        <w:rPr>
          <w:rFonts w:ascii="Arial" w:hAnsi="Arial" w:cs="Arial"/>
          <w:sz w:val="22"/>
          <w:szCs w:val="22"/>
        </w:rPr>
        <w:t>tekuće donacije ustanovama i udrugama u kulturi za programe</w:t>
      </w:r>
    </w:p>
    <w:p w:rsidR="00D96BB1" w:rsidRPr="00F13C71" w:rsidRDefault="00D96BB1" w:rsidP="00D96BB1">
      <w:pPr>
        <w:pStyle w:val="Odlomakpopisa"/>
        <w:ind w:left="720"/>
        <w:rPr>
          <w:rFonts w:ascii="Arial" w:hAnsi="Arial" w:cs="Arial"/>
          <w:b/>
          <w:sz w:val="22"/>
          <w:szCs w:val="22"/>
        </w:rPr>
      </w:pPr>
    </w:p>
    <w:p w:rsidR="00D96BB1" w:rsidRPr="00F13C71" w:rsidRDefault="00D96BB1" w:rsidP="00D32A23">
      <w:pPr>
        <w:ind w:firstLine="708"/>
        <w:rPr>
          <w:rFonts w:ascii="Arial" w:hAnsi="Arial" w:cs="Arial"/>
        </w:rPr>
      </w:pPr>
      <w:r w:rsidRPr="00F13C71">
        <w:rPr>
          <w:rFonts w:ascii="Arial" w:hAnsi="Arial" w:cs="Arial"/>
        </w:rPr>
        <w:t>Županija je pratila i sufinancirala ustanove i udruge u kulturi koje su pod stručnim vodstvom okupljale veći broj članova s dugom tradicijom i uspješnim nastupima.</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7"/>
        <w:gridCol w:w="2425"/>
        <w:gridCol w:w="2426"/>
        <w:gridCol w:w="2426"/>
      </w:tblGrid>
      <w:tr w:rsidR="00D96BB1" w:rsidRPr="00F13C71" w:rsidTr="001F6A48">
        <w:trPr>
          <w:trHeight w:val="697"/>
          <w:jc w:val="center"/>
        </w:trPr>
        <w:tc>
          <w:tcPr>
            <w:tcW w:w="1867" w:type="dxa"/>
          </w:tcPr>
          <w:p w:rsidR="00D96BB1" w:rsidRPr="00F13C71" w:rsidRDefault="00D96BB1" w:rsidP="001F6A48">
            <w:pPr>
              <w:jc w:val="center"/>
              <w:rPr>
                <w:rFonts w:ascii="Arial" w:hAnsi="Arial" w:cs="Arial"/>
              </w:rPr>
            </w:pPr>
            <w:r w:rsidRPr="00F13C71">
              <w:rPr>
                <w:rFonts w:ascii="Arial" w:hAnsi="Arial" w:cs="Arial"/>
              </w:rPr>
              <w:t>DJELATNOST</w:t>
            </w:r>
          </w:p>
        </w:tc>
        <w:tc>
          <w:tcPr>
            <w:tcW w:w="2425" w:type="dxa"/>
          </w:tcPr>
          <w:p w:rsidR="00D96BB1" w:rsidRPr="00F13C71" w:rsidRDefault="00D96BB1" w:rsidP="001F6A48">
            <w:pPr>
              <w:jc w:val="center"/>
              <w:rPr>
                <w:rFonts w:ascii="Arial" w:hAnsi="Arial" w:cs="Arial"/>
              </w:rPr>
            </w:pPr>
            <w:r w:rsidRPr="00F13C71">
              <w:rPr>
                <w:rFonts w:ascii="Arial" w:hAnsi="Arial" w:cs="Arial"/>
              </w:rPr>
              <w:t>PLAN ZA 2019.</w:t>
            </w:r>
          </w:p>
        </w:tc>
        <w:tc>
          <w:tcPr>
            <w:tcW w:w="2426" w:type="dxa"/>
          </w:tcPr>
          <w:p w:rsidR="00D96BB1" w:rsidRPr="00F13C71" w:rsidRDefault="00D96BB1" w:rsidP="001F6A48">
            <w:pPr>
              <w:jc w:val="center"/>
              <w:rPr>
                <w:rFonts w:ascii="Arial" w:hAnsi="Arial" w:cs="Arial"/>
              </w:rPr>
            </w:pPr>
            <w:r w:rsidRPr="00F13C71">
              <w:rPr>
                <w:rFonts w:ascii="Arial" w:hAnsi="Arial" w:cs="Arial"/>
              </w:rPr>
              <w:t>OSTVARENO U 2019. srpanj-prosinac</w:t>
            </w:r>
          </w:p>
        </w:tc>
        <w:tc>
          <w:tcPr>
            <w:tcW w:w="2426" w:type="dxa"/>
          </w:tcPr>
          <w:p w:rsidR="00D96BB1" w:rsidRPr="00F13C71" w:rsidRDefault="00D96BB1" w:rsidP="001F6A48">
            <w:pPr>
              <w:jc w:val="center"/>
              <w:rPr>
                <w:rFonts w:ascii="Arial" w:hAnsi="Arial" w:cs="Arial"/>
              </w:rPr>
            </w:pPr>
            <w:r w:rsidRPr="00F13C71">
              <w:rPr>
                <w:rFonts w:ascii="Arial" w:hAnsi="Arial" w:cs="Arial"/>
              </w:rPr>
              <w:t>% OSTVARENJA</w:t>
            </w:r>
          </w:p>
        </w:tc>
      </w:tr>
      <w:tr w:rsidR="00D96BB1" w:rsidRPr="00F13C71" w:rsidTr="001F6A48">
        <w:trPr>
          <w:trHeight w:val="496"/>
          <w:jc w:val="center"/>
        </w:trPr>
        <w:tc>
          <w:tcPr>
            <w:tcW w:w="1867" w:type="dxa"/>
          </w:tcPr>
          <w:p w:rsidR="00D96BB1" w:rsidRPr="00F13C71" w:rsidRDefault="00D96BB1" w:rsidP="001F6A48">
            <w:pPr>
              <w:jc w:val="center"/>
              <w:rPr>
                <w:rFonts w:ascii="Arial" w:hAnsi="Arial" w:cs="Arial"/>
              </w:rPr>
            </w:pPr>
            <w:r w:rsidRPr="00F13C71">
              <w:rPr>
                <w:rFonts w:ascii="Arial" w:hAnsi="Arial" w:cs="Arial"/>
              </w:rPr>
              <w:t>Razni programi</w:t>
            </w:r>
          </w:p>
        </w:tc>
        <w:tc>
          <w:tcPr>
            <w:tcW w:w="2425" w:type="dxa"/>
          </w:tcPr>
          <w:p w:rsidR="00D96BB1" w:rsidRPr="00F13C71" w:rsidRDefault="00D96BB1" w:rsidP="001F6A48">
            <w:pPr>
              <w:jc w:val="center"/>
              <w:rPr>
                <w:rFonts w:ascii="Arial" w:hAnsi="Arial" w:cs="Arial"/>
              </w:rPr>
            </w:pPr>
            <w:r w:rsidRPr="00F13C71">
              <w:rPr>
                <w:rFonts w:ascii="Arial" w:hAnsi="Arial" w:cs="Arial"/>
              </w:rPr>
              <w:t>75.000,00</w:t>
            </w:r>
          </w:p>
        </w:tc>
        <w:tc>
          <w:tcPr>
            <w:tcW w:w="2426" w:type="dxa"/>
          </w:tcPr>
          <w:p w:rsidR="00D96BB1" w:rsidRPr="00F13C71" w:rsidRDefault="00D96BB1" w:rsidP="001F6A48">
            <w:pPr>
              <w:jc w:val="center"/>
              <w:rPr>
                <w:rFonts w:ascii="Arial" w:hAnsi="Arial" w:cs="Arial"/>
              </w:rPr>
            </w:pPr>
            <w:r w:rsidRPr="00F13C71">
              <w:rPr>
                <w:rFonts w:ascii="Arial" w:hAnsi="Arial" w:cs="Arial"/>
              </w:rPr>
              <w:t>16.000,00</w:t>
            </w:r>
          </w:p>
        </w:tc>
        <w:tc>
          <w:tcPr>
            <w:tcW w:w="2426" w:type="dxa"/>
          </w:tcPr>
          <w:p w:rsidR="00D96BB1" w:rsidRPr="00F13C71" w:rsidRDefault="00D96BB1" w:rsidP="001F6A48">
            <w:pPr>
              <w:jc w:val="center"/>
              <w:rPr>
                <w:rFonts w:ascii="Arial" w:hAnsi="Arial" w:cs="Arial"/>
              </w:rPr>
            </w:pPr>
            <w:r w:rsidRPr="00F13C71">
              <w:rPr>
                <w:rFonts w:ascii="Arial" w:hAnsi="Arial" w:cs="Arial"/>
              </w:rPr>
              <w:t>21,33%</w:t>
            </w:r>
          </w:p>
        </w:tc>
      </w:tr>
    </w:tbl>
    <w:p w:rsidR="00D96BB1" w:rsidRPr="00D32A23" w:rsidRDefault="00D96BB1" w:rsidP="00D32A23">
      <w:pPr>
        <w:pStyle w:val="Odlomakpopisa"/>
        <w:numPr>
          <w:ilvl w:val="0"/>
          <w:numId w:val="5"/>
        </w:numPr>
        <w:spacing w:before="120" w:after="120"/>
        <w:ind w:left="1066" w:hanging="357"/>
        <w:contextualSpacing/>
        <w:jc w:val="both"/>
        <w:rPr>
          <w:rFonts w:ascii="Arial" w:hAnsi="Arial" w:cs="Arial"/>
          <w:sz w:val="22"/>
          <w:szCs w:val="22"/>
        </w:rPr>
      </w:pPr>
      <w:r w:rsidRPr="00D32A23">
        <w:rPr>
          <w:rFonts w:ascii="Arial" w:hAnsi="Arial" w:cs="Arial"/>
          <w:sz w:val="22"/>
          <w:szCs w:val="22"/>
        </w:rPr>
        <w:t>tekuće donacije za izdavačku djelatnost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9"/>
        <w:gridCol w:w="2256"/>
        <w:gridCol w:w="2267"/>
        <w:gridCol w:w="2270"/>
      </w:tblGrid>
      <w:tr w:rsidR="00D96BB1" w:rsidRPr="00F13C71" w:rsidTr="001F6A48">
        <w:trPr>
          <w:trHeight w:val="772"/>
          <w:jc w:val="center"/>
        </w:trPr>
        <w:tc>
          <w:tcPr>
            <w:tcW w:w="2269" w:type="dxa"/>
          </w:tcPr>
          <w:p w:rsidR="00D96BB1" w:rsidRPr="00F13C71" w:rsidRDefault="00D96BB1" w:rsidP="001F6A48">
            <w:pPr>
              <w:jc w:val="center"/>
              <w:rPr>
                <w:rFonts w:ascii="Arial" w:hAnsi="Arial" w:cs="Arial"/>
              </w:rPr>
            </w:pPr>
            <w:r w:rsidRPr="00F13C71">
              <w:rPr>
                <w:rFonts w:ascii="Arial" w:hAnsi="Arial" w:cs="Arial"/>
              </w:rPr>
              <w:t>DJELATNOST</w:t>
            </w:r>
          </w:p>
        </w:tc>
        <w:tc>
          <w:tcPr>
            <w:tcW w:w="2256" w:type="dxa"/>
          </w:tcPr>
          <w:p w:rsidR="00D96BB1" w:rsidRPr="00F13C71" w:rsidRDefault="00D96BB1" w:rsidP="001F6A48">
            <w:pPr>
              <w:jc w:val="center"/>
              <w:rPr>
                <w:rFonts w:ascii="Arial" w:hAnsi="Arial" w:cs="Arial"/>
              </w:rPr>
            </w:pPr>
            <w:r w:rsidRPr="00F13C71">
              <w:rPr>
                <w:rFonts w:ascii="Arial" w:hAnsi="Arial" w:cs="Arial"/>
              </w:rPr>
              <w:t>PLAN ZA 2019.</w:t>
            </w:r>
          </w:p>
        </w:tc>
        <w:tc>
          <w:tcPr>
            <w:tcW w:w="2267" w:type="dxa"/>
          </w:tcPr>
          <w:p w:rsidR="00D96BB1" w:rsidRPr="00F13C71" w:rsidRDefault="00D96BB1" w:rsidP="001F6A48">
            <w:pPr>
              <w:jc w:val="center"/>
              <w:rPr>
                <w:rFonts w:ascii="Arial" w:hAnsi="Arial" w:cs="Arial"/>
              </w:rPr>
            </w:pPr>
            <w:r w:rsidRPr="00F13C71">
              <w:rPr>
                <w:rFonts w:ascii="Arial" w:hAnsi="Arial" w:cs="Arial"/>
              </w:rPr>
              <w:t>OSTVARENO U 2019. srpanj-prosinac</w:t>
            </w:r>
          </w:p>
        </w:tc>
        <w:tc>
          <w:tcPr>
            <w:tcW w:w="2270" w:type="dxa"/>
          </w:tcPr>
          <w:p w:rsidR="00D96BB1" w:rsidRPr="00F13C71" w:rsidRDefault="00D96BB1" w:rsidP="001F6A48">
            <w:pPr>
              <w:jc w:val="center"/>
              <w:rPr>
                <w:rFonts w:ascii="Arial" w:hAnsi="Arial" w:cs="Arial"/>
              </w:rPr>
            </w:pPr>
            <w:r w:rsidRPr="00F13C71">
              <w:rPr>
                <w:rFonts w:ascii="Arial" w:hAnsi="Arial" w:cs="Arial"/>
              </w:rPr>
              <w:t>% OSTVARENJA</w:t>
            </w:r>
          </w:p>
        </w:tc>
      </w:tr>
      <w:tr w:rsidR="00D96BB1" w:rsidRPr="00F13C71" w:rsidTr="001F6A48">
        <w:trPr>
          <w:trHeight w:val="530"/>
          <w:jc w:val="center"/>
        </w:trPr>
        <w:tc>
          <w:tcPr>
            <w:tcW w:w="2269" w:type="dxa"/>
          </w:tcPr>
          <w:p w:rsidR="00D96BB1" w:rsidRPr="00F13C71" w:rsidRDefault="00D96BB1" w:rsidP="001F6A48">
            <w:pPr>
              <w:jc w:val="center"/>
              <w:rPr>
                <w:rFonts w:ascii="Arial" w:hAnsi="Arial" w:cs="Arial"/>
              </w:rPr>
            </w:pPr>
            <w:r w:rsidRPr="00F13C71">
              <w:rPr>
                <w:rFonts w:ascii="Arial" w:hAnsi="Arial" w:cs="Arial"/>
              </w:rPr>
              <w:t>Izdavačka</w:t>
            </w:r>
          </w:p>
        </w:tc>
        <w:tc>
          <w:tcPr>
            <w:tcW w:w="2256" w:type="dxa"/>
          </w:tcPr>
          <w:p w:rsidR="00D96BB1" w:rsidRPr="00F13C71" w:rsidRDefault="00D96BB1" w:rsidP="001F6A48">
            <w:pPr>
              <w:jc w:val="center"/>
              <w:rPr>
                <w:rFonts w:ascii="Arial" w:hAnsi="Arial" w:cs="Arial"/>
              </w:rPr>
            </w:pPr>
            <w:r w:rsidRPr="00F13C71">
              <w:rPr>
                <w:rFonts w:ascii="Arial" w:hAnsi="Arial" w:cs="Arial"/>
              </w:rPr>
              <w:t>293.000,00</w:t>
            </w:r>
          </w:p>
        </w:tc>
        <w:tc>
          <w:tcPr>
            <w:tcW w:w="2267" w:type="dxa"/>
          </w:tcPr>
          <w:p w:rsidR="00D96BB1" w:rsidRPr="00F13C71" w:rsidRDefault="00D96BB1" w:rsidP="001F6A48">
            <w:pPr>
              <w:jc w:val="center"/>
              <w:rPr>
                <w:rFonts w:ascii="Arial" w:hAnsi="Arial" w:cs="Arial"/>
              </w:rPr>
            </w:pPr>
            <w:r w:rsidRPr="00F13C71">
              <w:rPr>
                <w:rFonts w:ascii="Arial" w:hAnsi="Arial" w:cs="Arial"/>
              </w:rPr>
              <w:t>110.750,00</w:t>
            </w:r>
          </w:p>
        </w:tc>
        <w:tc>
          <w:tcPr>
            <w:tcW w:w="2270" w:type="dxa"/>
          </w:tcPr>
          <w:p w:rsidR="00D96BB1" w:rsidRPr="00F13C71" w:rsidRDefault="00D96BB1" w:rsidP="001F6A48">
            <w:pPr>
              <w:jc w:val="center"/>
              <w:rPr>
                <w:rFonts w:ascii="Arial" w:hAnsi="Arial" w:cs="Arial"/>
              </w:rPr>
            </w:pPr>
            <w:r w:rsidRPr="00F13C71">
              <w:rPr>
                <w:rFonts w:ascii="Arial" w:hAnsi="Arial" w:cs="Arial"/>
              </w:rPr>
              <w:t>37,80%</w:t>
            </w:r>
          </w:p>
        </w:tc>
      </w:tr>
    </w:tbl>
    <w:p w:rsidR="00A75BD8" w:rsidRDefault="00A75BD8" w:rsidP="00A75BD8">
      <w:pPr>
        <w:pStyle w:val="Odlomakpopisa"/>
        <w:spacing w:before="480" w:after="120"/>
        <w:ind w:left="1066"/>
        <w:contextualSpacing/>
        <w:jc w:val="both"/>
        <w:rPr>
          <w:rFonts w:ascii="Arial" w:hAnsi="Arial" w:cs="Arial"/>
          <w:sz w:val="22"/>
          <w:szCs w:val="22"/>
        </w:rPr>
      </w:pPr>
    </w:p>
    <w:p w:rsidR="00A75BD8" w:rsidRDefault="00A75BD8" w:rsidP="00A75BD8">
      <w:pPr>
        <w:pStyle w:val="Odlomakpopisa"/>
        <w:spacing w:before="480" w:after="120"/>
        <w:ind w:left="1066"/>
        <w:contextualSpacing/>
        <w:jc w:val="both"/>
        <w:rPr>
          <w:rFonts w:ascii="Arial" w:hAnsi="Arial" w:cs="Arial"/>
          <w:sz w:val="22"/>
          <w:szCs w:val="22"/>
        </w:rPr>
      </w:pPr>
    </w:p>
    <w:p w:rsidR="00A75BD8" w:rsidRDefault="00A75BD8" w:rsidP="00A75BD8">
      <w:pPr>
        <w:pStyle w:val="Odlomakpopisa"/>
        <w:spacing w:before="480" w:after="120"/>
        <w:ind w:left="1066"/>
        <w:contextualSpacing/>
        <w:jc w:val="both"/>
        <w:rPr>
          <w:rFonts w:ascii="Arial" w:hAnsi="Arial" w:cs="Arial"/>
          <w:sz w:val="22"/>
          <w:szCs w:val="22"/>
        </w:rPr>
      </w:pPr>
    </w:p>
    <w:p w:rsidR="00A75BD8" w:rsidRDefault="00A75BD8" w:rsidP="00A75BD8">
      <w:pPr>
        <w:pStyle w:val="Odlomakpopisa"/>
        <w:spacing w:before="480" w:after="120"/>
        <w:ind w:left="1066"/>
        <w:contextualSpacing/>
        <w:jc w:val="both"/>
        <w:rPr>
          <w:rFonts w:ascii="Arial" w:hAnsi="Arial" w:cs="Arial"/>
          <w:sz w:val="22"/>
          <w:szCs w:val="22"/>
        </w:rPr>
      </w:pPr>
    </w:p>
    <w:p w:rsidR="00D96BB1" w:rsidRDefault="00D96BB1" w:rsidP="00A75BD8">
      <w:pPr>
        <w:pStyle w:val="Odlomakpopisa"/>
        <w:numPr>
          <w:ilvl w:val="0"/>
          <w:numId w:val="5"/>
        </w:numPr>
        <w:spacing w:before="480" w:after="120"/>
        <w:ind w:left="1066" w:hanging="357"/>
        <w:contextualSpacing/>
        <w:jc w:val="both"/>
        <w:rPr>
          <w:rFonts w:ascii="Arial" w:hAnsi="Arial" w:cs="Arial"/>
          <w:sz w:val="22"/>
          <w:szCs w:val="22"/>
        </w:rPr>
      </w:pPr>
      <w:r w:rsidRPr="00D32A23">
        <w:rPr>
          <w:rFonts w:ascii="Arial" w:hAnsi="Arial" w:cs="Arial"/>
          <w:sz w:val="22"/>
          <w:szCs w:val="22"/>
        </w:rPr>
        <w:t>subvencije informativnim ustanovama</w:t>
      </w:r>
    </w:p>
    <w:p w:rsidR="007C6DB5" w:rsidRPr="00D32A23" w:rsidRDefault="007C6DB5" w:rsidP="00A75BD8">
      <w:pPr>
        <w:pStyle w:val="Odlomakpopisa"/>
        <w:spacing w:before="480" w:after="120"/>
        <w:ind w:left="1066"/>
        <w:contextualSpacing/>
        <w:jc w:val="both"/>
        <w:rPr>
          <w:rFonts w:ascii="Arial" w:hAnsi="Arial" w:cs="Arial"/>
          <w:sz w:val="22"/>
          <w:szCs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8"/>
        <w:gridCol w:w="2338"/>
        <w:gridCol w:w="2340"/>
        <w:gridCol w:w="2340"/>
      </w:tblGrid>
      <w:tr w:rsidR="00D96BB1" w:rsidRPr="00F13C71" w:rsidTr="001F6A48">
        <w:trPr>
          <w:trHeight w:val="711"/>
          <w:jc w:val="center"/>
        </w:trPr>
        <w:tc>
          <w:tcPr>
            <w:tcW w:w="2338" w:type="dxa"/>
          </w:tcPr>
          <w:p w:rsidR="00D96BB1" w:rsidRPr="00F13C71" w:rsidRDefault="00D96BB1" w:rsidP="001F6A48">
            <w:pPr>
              <w:jc w:val="center"/>
              <w:rPr>
                <w:rFonts w:ascii="Arial" w:hAnsi="Arial" w:cs="Arial"/>
              </w:rPr>
            </w:pPr>
            <w:r w:rsidRPr="00F13C71">
              <w:rPr>
                <w:rFonts w:ascii="Arial" w:hAnsi="Arial" w:cs="Arial"/>
              </w:rPr>
              <w:t>DJELATNOST</w:t>
            </w:r>
          </w:p>
        </w:tc>
        <w:tc>
          <w:tcPr>
            <w:tcW w:w="2338" w:type="dxa"/>
          </w:tcPr>
          <w:p w:rsidR="00D96BB1" w:rsidRPr="00F13C71" w:rsidRDefault="00D96BB1" w:rsidP="001F6A48">
            <w:pPr>
              <w:jc w:val="center"/>
              <w:rPr>
                <w:rFonts w:ascii="Arial" w:hAnsi="Arial" w:cs="Arial"/>
              </w:rPr>
            </w:pPr>
            <w:r w:rsidRPr="00F13C71">
              <w:rPr>
                <w:rFonts w:ascii="Arial" w:hAnsi="Arial" w:cs="Arial"/>
              </w:rPr>
              <w:t>PLAN ZA 2019.</w:t>
            </w:r>
          </w:p>
        </w:tc>
        <w:tc>
          <w:tcPr>
            <w:tcW w:w="2340" w:type="dxa"/>
          </w:tcPr>
          <w:p w:rsidR="00D96BB1" w:rsidRPr="00F13C71" w:rsidRDefault="00D96BB1" w:rsidP="001F6A48">
            <w:pPr>
              <w:jc w:val="center"/>
              <w:rPr>
                <w:rFonts w:ascii="Arial" w:hAnsi="Arial" w:cs="Arial"/>
              </w:rPr>
            </w:pPr>
            <w:r w:rsidRPr="00F13C71">
              <w:rPr>
                <w:rFonts w:ascii="Arial" w:hAnsi="Arial" w:cs="Arial"/>
              </w:rPr>
              <w:t>OSTVARENO U 2019. srpanj-prosinac</w:t>
            </w:r>
          </w:p>
        </w:tc>
        <w:tc>
          <w:tcPr>
            <w:tcW w:w="2340" w:type="dxa"/>
          </w:tcPr>
          <w:p w:rsidR="00D96BB1" w:rsidRPr="00F13C71" w:rsidRDefault="00D96BB1" w:rsidP="001F6A48">
            <w:pPr>
              <w:jc w:val="center"/>
              <w:rPr>
                <w:rFonts w:ascii="Arial" w:hAnsi="Arial" w:cs="Arial"/>
              </w:rPr>
            </w:pPr>
            <w:r w:rsidRPr="00F13C71">
              <w:rPr>
                <w:rFonts w:ascii="Arial" w:hAnsi="Arial" w:cs="Arial"/>
              </w:rPr>
              <w:t>% OSTVARENJA</w:t>
            </w:r>
          </w:p>
        </w:tc>
      </w:tr>
      <w:tr w:rsidR="00D96BB1" w:rsidRPr="00F13C71" w:rsidTr="001F6A48">
        <w:trPr>
          <w:trHeight w:val="511"/>
          <w:jc w:val="center"/>
        </w:trPr>
        <w:tc>
          <w:tcPr>
            <w:tcW w:w="2338" w:type="dxa"/>
          </w:tcPr>
          <w:p w:rsidR="00D96BB1" w:rsidRPr="00F13C71" w:rsidRDefault="00D96BB1" w:rsidP="001F6A48">
            <w:pPr>
              <w:jc w:val="center"/>
              <w:rPr>
                <w:rFonts w:ascii="Arial" w:hAnsi="Arial" w:cs="Arial"/>
              </w:rPr>
            </w:pPr>
            <w:r w:rsidRPr="00F13C71">
              <w:rPr>
                <w:rFonts w:ascii="Arial" w:hAnsi="Arial" w:cs="Arial"/>
              </w:rPr>
              <w:t>Informiranje</w:t>
            </w:r>
          </w:p>
        </w:tc>
        <w:tc>
          <w:tcPr>
            <w:tcW w:w="2338" w:type="dxa"/>
          </w:tcPr>
          <w:p w:rsidR="00D96BB1" w:rsidRPr="00F13C71" w:rsidRDefault="00D96BB1" w:rsidP="001F6A48">
            <w:pPr>
              <w:jc w:val="center"/>
              <w:rPr>
                <w:rFonts w:ascii="Arial" w:hAnsi="Arial" w:cs="Arial"/>
              </w:rPr>
            </w:pPr>
            <w:r w:rsidRPr="00F13C71">
              <w:rPr>
                <w:rFonts w:ascii="Arial" w:hAnsi="Arial" w:cs="Arial"/>
              </w:rPr>
              <w:t>450.000,00</w:t>
            </w:r>
          </w:p>
        </w:tc>
        <w:tc>
          <w:tcPr>
            <w:tcW w:w="2340" w:type="dxa"/>
          </w:tcPr>
          <w:p w:rsidR="00D96BB1" w:rsidRPr="00F13C71" w:rsidRDefault="00D96BB1" w:rsidP="001F6A48">
            <w:pPr>
              <w:jc w:val="center"/>
              <w:rPr>
                <w:rFonts w:ascii="Arial" w:hAnsi="Arial" w:cs="Arial"/>
              </w:rPr>
            </w:pPr>
            <w:r w:rsidRPr="00F13C71">
              <w:rPr>
                <w:rFonts w:ascii="Arial" w:hAnsi="Arial" w:cs="Arial"/>
              </w:rPr>
              <w:t>202.000,00</w:t>
            </w:r>
          </w:p>
          <w:p w:rsidR="00D96BB1" w:rsidRPr="00F13C71" w:rsidRDefault="00D96BB1" w:rsidP="001F6A48">
            <w:pPr>
              <w:rPr>
                <w:rFonts w:ascii="Arial" w:hAnsi="Arial" w:cs="Arial"/>
              </w:rPr>
            </w:pPr>
          </w:p>
        </w:tc>
        <w:tc>
          <w:tcPr>
            <w:tcW w:w="2340" w:type="dxa"/>
          </w:tcPr>
          <w:p w:rsidR="00D96BB1" w:rsidRPr="00F13C71" w:rsidRDefault="00D96BB1" w:rsidP="001F6A48">
            <w:pPr>
              <w:jc w:val="center"/>
              <w:rPr>
                <w:rFonts w:ascii="Arial" w:hAnsi="Arial" w:cs="Arial"/>
              </w:rPr>
            </w:pPr>
            <w:r w:rsidRPr="00F13C71">
              <w:rPr>
                <w:rFonts w:ascii="Arial" w:hAnsi="Arial" w:cs="Arial"/>
              </w:rPr>
              <w:t>44,89,00 %</w:t>
            </w:r>
          </w:p>
        </w:tc>
      </w:tr>
    </w:tbl>
    <w:p w:rsidR="00D96BB1" w:rsidRPr="00D32A23" w:rsidRDefault="00D96BB1" w:rsidP="00D32A23">
      <w:pPr>
        <w:pStyle w:val="Odlomakpopisa"/>
        <w:numPr>
          <w:ilvl w:val="0"/>
          <w:numId w:val="5"/>
        </w:numPr>
        <w:spacing w:before="120" w:after="120"/>
        <w:ind w:left="1066" w:hanging="357"/>
        <w:contextualSpacing/>
        <w:jc w:val="both"/>
        <w:rPr>
          <w:rFonts w:ascii="Arial" w:hAnsi="Arial" w:cs="Arial"/>
          <w:sz w:val="22"/>
          <w:szCs w:val="22"/>
        </w:rPr>
      </w:pPr>
      <w:r w:rsidRPr="00D32A23">
        <w:rPr>
          <w:rFonts w:ascii="Arial" w:hAnsi="Arial" w:cs="Arial"/>
          <w:sz w:val="22"/>
          <w:szCs w:val="22"/>
        </w:rPr>
        <w:t xml:space="preserve">tekuće donacije knjižnicama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7"/>
        <w:gridCol w:w="2387"/>
        <w:gridCol w:w="2388"/>
        <w:gridCol w:w="2388"/>
      </w:tblGrid>
      <w:tr w:rsidR="00D96BB1" w:rsidRPr="00F13C71" w:rsidTr="001F6A48">
        <w:trPr>
          <w:trHeight w:val="662"/>
          <w:jc w:val="center"/>
        </w:trPr>
        <w:tc>
          <w:tcPr>
            <w:tcW w:w="2387" w:type="dxa"/>
          </w:tcPr>
          <w:p w:rsidR="00D96BB1" w:rsidRPr="00F13C71" w:rsidRDefault="00D96BB1" w:rsidP="001F6A48">
            <w:pPr>
              <w:jc w:val="center"/>
              <w:rPr>
                <w:rFonts w:ascii="Arial" w:hAnsi="Arial" w:cs="Arial"/>
              </w:rPr>
            </w:pPr>
            <w:r w:rsidRPr="00F13C71">
              <w:rPr>
                <w:rFonts w:ascii="Arial" w:hAnsi="Arial" w:cs="Arial"/>
              </w:rPr>
              <w:t>DJELATNOST</w:t>
            </w:r>
          </w:p>
        </w:tc>
        <w:tc>
          <w:tcPr>
            <w:tcW w:w="2387" w:type="dxa"/>
          </w:tcPr>
          <w:p w:rsidR="00D96BB1" w:rsidRPr="00F13C71" w:rsidRDefault="00D96BB1" w:rsidP="001F6A48">
            <w:pPr>
              <w:jc w:val="center"/>
              <w:rPr>
                <w:rFonts w:ascii="Arial" w:hAnsi="Arial" w:cs="Arial"/>
              </w:rPr>
            </w:pPr>
            <w:r w:rsidRPr="00F13C71">
              <w:rPr>
                <w:rFonts w:ascii="Arial" w:hAnsi="Arial" w:cs="Arial"/>
              </w:rPr>
              <w:t>PLAN ZA 2019.</w:t>
            </w:r>
          </w:p>
        </w:tc>
        <w:tc>
          <w:tcPr>
            <w:tcW w:w="2388" w:type="dxa"/>
          </w:tcPr>
          <w:p w:rsidR="00D96BB1" w:rsidRPr="00F13C71" w:rsidRDefault="00D96BB1" w:rsidP="001F6A48">
            <w:pPr>
              <w:jc w:val="center"/>
              <w:rPr>
                <w:rFonts w:ascii="Arial" w:hAnsi="Arial" w:cs="Arial"/>
              </w:rPr>
            </w:pPr>
            <w:r w:rsidRPr="00F13C71">
              <w:rPr>
                <w:rFonts w:ascii="Arial" w:hAnsi="Arial" w:cs="Arial"/>
              </w:rPr>
              <w:t>OSTVARENO U 2019. srpanj-prosinac</w:t>
            </w:r>
          </w:p>
        </w:tc>
        <w:tc>
          <w:tcPr>
            <w:tcW w:w="2388" w:type="dxa"/>
          </w:tcPr>
          <w:p w:rsidR="00D96BB1" w:rsidRPr="00F13C71" w:rsidRDefault="00D96BB1" w:rsidP="001F6A48">
            <w:pPr>
              <w:jc w:val="center"/>
              <w:rPr>
                <w:rFonts w:ascii="Arial" w:hAnsi="Arial" w:cs="Arial"/>
              </w:rPr>
            </w:pPr>
            <w:r w:rsidRPr="00F13C71">
              <w:rPr>
                <w:rFonts w:ascii="Arial" w:hAnsi="Arial" w:cs="Arial"/>
              </w:rPr>
              <w:t>% OSTVARENJA</w:t>
            </w:r>
          </w:p>
        </w:tc>
      </w:tr>
      <w:tr w:rsidR="00D96BB1" w:rsidRPr="00F13C71" w:rsidTr="001F6A48">
        <w:trPr>
          <w:trHeight w:val="445"/>
          <w:jc w:val="center"/>
        </w:trPr>
        <w:tc>
          <w:tcPr>
            <w:tcW w:w="2387" w:type="dxa"/>
          </w:tcPr>
          <w:p w:rsidR="00D96BB1" w:rsidRPr="00F13C71" w:rsidRDefault="00D96BB1" w:rsidP="001F6A48">
            <w:pPr>
              <w:jc w:val="center"/>
              <w:rPr>
                <w:rFonts w:ascii="Arial" w:hAnsi="Arial" w:cs="Arial"/>
              </w:rPr>
            </w:pPr>
            <w:r w:rsidRPr="00F13C71">
              <w:rPr>
                <w:rFonts w:ascii="Arial" w:hAnsi="Arial" w:cs="Arial"/>
              </w:rPr>
              <w:t>Knjižničarstvo</w:t>
            </w:r>
          </w:p>
        </w:tc>
        <w:tc>
          <w:tcPr>
            <w:tcW w:w="2387" w:type="dxa"/>
          </w:tcPr>
          <w:p w:rsidR="00D96BB1" w:rsidRPr="00F13C71" w:rsidRDefault="00D96BB1" w:rsidP="001F6A48">
            <w:pPr>
              <w:jc w:val="center"/>
              <w:rPr>
                <w:rFonts w:ascii="Arial" w:hAnsi="Arial" w:cs="Arial"/>
              </w:rPr>
            </w:pPr>
            <w:r w:rsidRPr="00F13C71">
              <w:rPr>
                <w:rFonts w:ascii="Arial" w:hAnsi="Arial" w:cs="Arial"/>
              </w:rPr>
              <w:t>13.000,00</w:t>
            </w:r>
          </w:p>
        </w:tc>
        <w:tc>
          <w:tcPr>
            <w:tcW w:w="2388" w:type="dxa"/>
          </w:tcPr>
          <w:p w:rsidR="00D96BB1" w:rsidRPr="00F13C71" w:rsidRDefault="00D96BB1" w:rsidP="001F6A48">
            <w:pPr>
              <w:jc w:val="center"/>
              <w:rPr>
                <w:rFonts w:ascii="Arial" w:hAnsi="Arial" w:cs="Arial"/>
              </w:rPr>
            </w:pPr>
            <w:r w:rsidRPr="00F13C71">
              <w:rPr>
                <w:rFonts w:ascii="Arial" w:hAnsi="Arial" w:cs="Arial"/>
              </w:rPr>
              <w:t>6.000,00</w:t>
            </w:r>
          </w:p>
        </w:tc>
        <w:tc>
          <w:tcPr>
            <w:tcW w:w="2388" w:type="dxa"/>
          </w:tcPr>
          <w:p w:rsidR="00D96BB1" w:rsidRPr="00F13C71" w:rsidRDefault="00D96BB1" w:rsidP="001F6A48">
            <w:pPr>
              <w:jc w:val="center"/>
              <w:rPr>
                <w:rFonts w:ascii="Arial" w:hAnsi="Arial" w:cs="Arial"/>
              </w:rPr>
            </w:pPr>
            <w:r w:rsidRPr="00F13C71">
              <w:rPr>
                <w:rFonts w:ascii="Arial" w:hAnsi="Arial" w:cs="Arial"/>
              </w:rPr>
              <w:t>46,15%</w:t>
            </w:r>
          </w:p>
        </w:tc>
      </w:tr>
    </w:tbl>
    <w:p w:rsidR="00D96BB1" w:rsidRPr="00D32A23" w:rsidRDefault="00D96BB1" w:rsidP="00D32A23">
      <w:pPr>
        <w:pStyle w:val="Odlomakpopisa"/>
        <w:numPr>
          <w:ilvl w:val="0"/>
          <w:numId w:val="5"/>
        </w:numPr>
        <w:spacing w:before="120" w:after="120"/>
        <w:ind w:left="1066" w:hanging="357"/>
        <w:contextualSpacing/>
        <w:jc w:val="both"/>
        <w:rPr>
          <w:rFonts w:ascii="Arial" w:hAnsi="Arial" w:cs="Arial"/>
          <w:sz w:val="22"/>
          <w:szCs w:val="22"/>
        </w:rPr>
      </w:pPr>
      <w:r w:rsidRPr="00D32A23">
        <w:rPr>
          <w:rFonts w:ascii="Arial" w:hAnsi="Arial" w:cs="Arial"/>
          <w:sz w:val="22"/>
          <w:szCs w:val="22"/>
        </w:rPr>
        <w:t>kapitalne donacije za zaštitu spomeničke baštine i vjerskih objekata</w:t>
      </w:r>
    </w:p>
    <w:p w:rsidR="00D96BB1" w:rsidRPr="00F13C71" w:rsidRDefault="00D96BB1" w:rsidP="00D32A23">
      <w:pPr>
        <w:spacing w:after="0" w:line="240" w:lineRule="auto"/>
        <w:ind w:left="-215" w:firstLine="923"/>
        <w:jc w:val="both"/>
        <w:rPr>
          <w:rFonts w:ascii="Arial" w:hAnsi="Arial" w:cs="Arial"/>
        </w:rPr>
      </w:pPr>
      <w:r w:rsidRPr="00F13C71">
        <w:rPr>
          <w:rFonts w:ascii="Arial" w:hAnsi="Arial" w:cs="Arial"/>
        </w:rPr>
        <w:t>Županija je u 2019. godini sufinancirala obnovu preventivno zaštićenih kulturnih dobara čija je obnova u tijeku, pod nazorom i sufinanciranjem Ministarstva kulture.</w:t>
      </w:r>
    </w:p>
    <w:p w:rsidR="00D96BB1" w:rsidRPr="00F13C71" w:rsidRDefault="00D96BB1" w:rsidP="00D96BB1">
      <w:pPr>
        <w:spacing w:after="0" w:line="240" w:lineRule="auto"/>
        <w:ind w:left="-215" w:firstLine="357"/>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9"/>
        <w:gridCol w:w="2289"/>
        <w:gridCol w:w="2290"/>
        <w:gridCol w:w="2290"/>
      </w:tblGrid>
      <w:tr w:rsidR="00D96BB1" w:rsidRPr="00F13C71" w:rsidTr="001F6A48">
        <w:trPr>
          <w:trHeight w:val="589"/>
          <w:jc w:val="center"/>
        </w:trPr>
        <w:tc>
          <w:tcPr>
            <w:tcW w:w="2289" w:type="dxa"/>
          </w:tcPr>
          <w:p w:rsidR="00D96BB1" w:rsidRPr="00F13C71" w:rsidRDefault="00D96BB1" w:rsidP="001F6A48">
            <w:pPr>
              <w:jc w:val="center"/>
              <w:rPr>
                <w:rFonts w:ascii="Arial" w:hAnsi="Arial" w:cs="Arial"/>
              </w:rPr>
            </w:pPr>
            <w:r w:rsidRPr="00F13C71">
              <w:rPr>
                <w:rFonts w:ascii="Arial" w:hAnsi="Arial" w:cs="Arial"/>
              </w:rPr>
              <w:t>DJELATNOST</w:t>
            </w:r>
          </w:p>
        </w:tc>
        <w:tc>
          <w:tcPr>
            <w:tcW w:w="2289" w:type="dxa"/>
          </w:tcPr>
          <w:p w:rsidR="00D96BB1" w:rsidRPr="00F13C71" w:rsidRDefault="00D96BB1" w:rsidP="001F6A48">
            <w:pPr>
              <w:jc w:val="center"/>
              <w:rPr>
                <w:rFonts w:ascii="Arial" w:hAnsi="Arial" w:cs="Arial"/>
              </w:rPr>
            </w:pPr>
            <w:r w:rsidRPr="00F13C71">
              <w:rPr>
                <w:rFonts w:ascii="Arial" w:hAnsi="Arial" w:cs="Arial"/>
              </w:rPr>
              <w:t>PLAN ZA 2019.</w:t>
            </w:r>
          </w:p>
        </w:tc>
        <w:tc>
          <w:tcPr>
            <w:tcW w:w="2290" w:type="dxa"/>
          </w:tcPr>
          <w:p w:rsidR="00D96BB1" w:rsidRPr="00F13C71" w:rsidRDefault="00D96BB1" w:rsidP="001F6A48">
            <w:pPr>
              <w:jc w:val="center"/>
              <w:rPr>
                <w:rFonts w:ascii="Arial" w:hAnsi="Arial" w:cs="Arial"/>
              </w:rPr>
            </w:pPr>
            <w:r w:rsidRPr="00F13C71">
              <w:rPr>
                <w:rFonts w:ascii="Arial" w:hAnsi="Arial" w:cs="Arial"/>
              </w:rPr>
              <w:t>OSTVARENO U 2019. srpanj-prosinac</w:t>
            </w:r>
          </w:p>
        </w:tc>
        <w:tc>
          <w:tcPr>
            <w:tcW w:w="2290" w:type="dxa"/>
          </w:tcPr>
          <w:p w:rsidR="00D96BB1" w:rsidRPr="00F13C71" w:rsidRDefault="00D96BB1" w:rsidP="001F6A48">
            <w:pPr>
              <w:jc w:val="center"/>
              <w:rPr>
                <w:rFonts w:ascii="Arial" w:hAnsi="Arial" w:cs="Arial"/>
              </w:rPr>
            </w:pPr>
            <w:r w:rsidRPr="00F13C71">
              <w:rPr>
                <w:rFonts w:ascii="Arial" w:hAnsi="Arial" w:cs="Arial"/>
              </w:rPr>
              <w:t>% OSTVARENJA</w:t>
            </w:r>
          </w:p>
        </w:tc>
      </w:tr>
      <w:tr w:rsidR="00D96BB1" w:rsidRPr="00F13C71" w:rsidTr="001F6A48">
        <w:trPr>
          <w:trHeight w:val="493"/>
          <w:jc w:val="center"/>
        </w:trPr>
        <w:tc>
          <w:tcPr>
            <w:tcW w:w="2289" w:type="dxa"/>
          </w:tcPr>
          <w:p w:rsidR="00D96BB1" w:rsidRPr="00F13C71" w:rsidRDefault="00D96BB1" w:rsidP="001F6A48">
            <w:pPr>
              <w:jc w:val="center"/>
              <w:rPr>
                <w:rFonts w:ascii="Arial" w:hAnsi="Arial" w:cs="Arial"/>
              </w:rPr>
            </w:pPr>
            <w:r w:rsidRPr="00F13C71">
              <w:rPr>
                <w:rFonts w:ascii="Arial" w:hAnsi="Arial" w:cs="Arial"/>
              </w:rPr>
              <w:t>Ulaganje u objekte kulture</w:t>
            </w:r>
          </w:p>
        </w:tc>
        <w:tc>
          <w:tcPr>
            <w:tcW w:w="2289"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162.500,00</w:t>
            </w:r>
          </w:p>
        </w:tc>
        <w:tc>
          <w:tcPr>
            <w:tcW w:w="2290" w:type="dxa"/>
          </w:tcPr>
          <w:p w:rsidR="00D96BB1" w:rsidRPr="00F13C71" w:rsidRDefault="00D96BB1" w:rsidP="001F6A48">
            <w:pPr>
              <w:jc w:val="center"/>
              <w:rPr>
                <w:rFonts w:ascii="Arial" w:hAnsi="Arial" w:cs="Arial"/>
              </w:rPr>
            </w:pPr>
          </w:p>
          <w:p w:rsidR="00D96BB1" w:rsidRPr="00F13C71" w:rsidRDefault="00D96BB1" w:rsidP="001F6A48">
            <w:pPr>
              <w:rPr>
                <w:rFonts w:ascii="Arial" w:hAnsi="Arial" w:cs="Arial"/>
              </w:rPr>
            </w:pPr>
            <w:r w:rsidRPr="00F13C71">
              <w:rPr>
                <w:rFonts w:ascii="Arial" w:hAnsi="Arial" w:cs="Arial"/>
              </w:rPr>
              <w:t xml:space="preserve">      17.000,00</w:t>
            </w:r>
          </w:p>
        </w:tc>
        <w:tc>
          <w:tcPr>
            <w:tcW w:w="2290"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10,46 %</w:t>
            </w:r>
          </w:p>
        </w:tc>
      </w:tr>
    </w:tbl>
    <w:p w:rsidR="00D96BB1" w:rsidRPr="00F13C71" w:rsidRDefault="00D96BB1" w:rsidP="00D96BB1">
      <w:pPr>
        <w:rPr>
          <w:rFonts w:ascii="Arial" w:hAnsi="Arial" w:cs="Arial"/>
        </w:rPr>
      </w:pPr>
    </w:p>
    <w:p w:rsidR="00D96BB1" w:rsidRPr="00D32A23" w:rsidRDefault="00D96BB1" w:rsidP="00D32A23">
      <w:pPr>
        <w:pStyle w:val="Odlomakpopisa"/>
        <w:numPr>
          <w:ilvl w:val="0"/>
          <w:numId w:val="5"/>
        </w:numPr>
        <w:spacing w:before="120" w:after="120"/>
        <w:ind w:left="1066" w:hanging="357"/>
        <w:contextualSpacing/>
        <w:jc w:val="both"/>
        <w:rPr>
          <w:rFonts w:ascii="Arial" w:hAnsi="Arial" w:cs="Arial"/>
          <w:sz w:val="22"/>
          <w:szCs w:val="22"/>
        </w:rPr>
      </w:pPr>
      <w:r w:rsidRPr="00D32A23">
        <w:rPr>
          <w:rFonts w:ascii="Arial" w:hAnsi="Arial" w:cs="Arial"/>
          <w:sz w:val="22"/>
          <w:szCs w:val="22"/>
        </w:rPr>
        <w:t>Gradski muzej Nova Gradiška i Muzej Brodskog Posavlja i obnova vjerskih objekata</w:t>
      </w:r>
    </w:p>
    <w:p w:rsidR="00D96BB1" w:rsidRPr="00F13C71" w:rsidRDefault="00D96BB1" w:rsidP="00D96BB1">
      <w:pPr>
        <w:pStyle w:val="Odlomakpopisa"/>
        <w:ind w:left="720"/>
        <w:rPr>
          <w:rFonts w:ascii="Arial" w:hAnsi="Arial" w:cs="Arial"/>
          <w:b/>
          <w:sz w:val="22"/>
          <w:szCs w:val="22"/>
        </w:rPr>
      </w:pPr>
    </w:p>
    <w:p w:rsidR="00D96BB1" w:rsidRPr="00F13C71" w:rsidRDefault="00D96BB1" w:rsidP="00D32A23">
      <w:pPr>
        <w:spacing w:after="0" w:line="240" w:lineRule="auto"/>
        <w:ind w:firstLine="708"/>
        <w:jc w:val="both"/>
        <w:rPr>
          <w:rFonts w:ascii="Arial" w:hAnsi="Arial" w:cs="Arial"/>
        </w:rPr>
      </w:pPr>
      <w:r w:rsidRPr="00F13C71">
        <w:rPr>
          <w:rFonts w:ascii="Arial" w:hAnsi="Arial" w:cs="Arial"/>
        </w:rPr>
        <w:t>Županija je u izvještajnom razdoblju nastavila sufinancirati obnovu Gradskog muzeja u Novoj Gradiški, te obnovu Magistrata Muzeja Brodskog Posavlja, te ulaganja u vjerske objekte.</w:t>
      </w:r>
    </w:p>
    <w:p w:rsidR="00D96BB1" w:rsidRPr="00F13C71" w:rsidRDefault="00D96BB1" w:rsidP="00D96BB1">
      <w:pPr>
        <w:spacing w:after="0" w:line="240" w:lineRule="auto"/>
        <w:ind w:firstLine="360"/>
        <w:jc w:val="both"/>
        <w:rPr>
          <w:rFonts w:ascii="Arial" w:hAnsi="Arial" w:cs="Arial"/>
        </w:rPr>
      </w:pPr>
      <w:r w:rsidRPr="00F13C71">
        <w:rPr>
          <w:rFonts w:ascii="Arial" w:hAnsi="Arial" w:cs="Arial"/>
        </w:rPr>
        <w:t xml:space="preserve"> </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0"/>
        <w:gridCol w:w="2380"/>
        <w:gridCol w:w="2381"/>
        <w:gridCol w:w="2381"/>
      </w:tblGrid>
      <w:tr w:rsidR="00D96BB1" w:rsidRPr="00F13C71" w:rsidTr="001F6A48">
        <w:trPr>
          <w:trHeight w:val="767"/>
          <w:jc w:val="center"/>
        </w:trPr>
        <w:tc>
          <w:tcPr>
            <w:tcW w:w="2380" w:type="dxa"/>
          </w:tcPr>
          <w:p w:rsidR="00D96BB1" w:rsidRPr="00F13C71" w:rsidRDefault="00D96BB1" w:rsidP="001F6A48">
            <w:pPr>
              <w:jc w:val="center"/>
              <w:rPr>
                <w:rFonts w:ascii="Arial" w:hAnsi="Arial" w:cs="Arial"/>
              </w:rPr>
            </w:pPr>
            <w:r w:rsidRPr="00F13C71">
              <w:rPr>
                <w:rFonts w:ascii="Arial" w:hAnsi="Arial" w:cs="Arial"/>
              </w:rPr>
              <w:t>DJELATNOST</w:t>
            </w:r>
          </w:p>
        </w:tc>
        <w:tc>
          <w:tcPr>
            <w:tcW w:w="2380" w:type="dxa"/>
          </w:tcPr>
          <w:p w:rsidR="00D96BB1" w:rsidRPr="00F13C71" w:rsidRDefault="00D96BB1" w:rsidP="001F6A48">
            <w:pPr>
              <w:jc w:val="center"/>
              <w:rPr>
                <w:rFonts w:ascii="Arial" w:hAnsi="Arial" w:cs="Arial"/>
              </w:rPr>
            </w:pPr>
            <w:r w:rsidRPr="00F13C71">
              <w:rPr>
                <w:rFonts w:ascii="Arial" w:hAnsi="Arial" w:cs="Arial"/>
              </w:rPr>
              <w:t>PLAN ZA 2019.</w:t>
            </w:r>
          </w:p>
        </w:tc>
        <w:tc>
          <w:tcPr>
            <w:tcW w:w="2381" w:type="dxa"/>
          </w:tcPr>
          <w:p w:rsidR="00D96BB1" w:rsidRPr="00F13C71" w:rsidRDefault="00D96BB1" w:rsidP="001F6A48">
            <w:pPr>
              <w:jc w:val="center"/>
              <w:rPr>
                <w:rFonts w:ascii="Arial" w:hAnsi="Arial" w:cs="Arial"/>
              </w:rPr>
            </w:pPr>
            <w:r w:rsidRPr="00F13C71">
              <w:rPr>
                <w:rFonts w:ascii="Arial" w:hAnsi="Arial" w:cs="Arial"/>
              </w:rPr>
              <w:t>OSTVARENO U 2019. srpanj-prosinac</w:t>
            </w:r>
          </w:p>
        </w:tc>
        <w:tc>
          <w:tcPr>
            <w:tcW w:w="2381" w:type="dxa"/>
          </w:tcPr>
          <w:p w:rsidR="00D96BB1" w:rsidRPr="00F13C71" w:rsidRDefault="00D96BB1" w:rsidP="001F6A48">
            <w:pPr>
              <w:jc w:val="center"/>
              <w:rPr>
                <w:rFonts w:ascii="Arial" w:hAnsi="Arial" w:cs="Arial"/>
              </w:rPr>
            </w:pPr>
            <w:r w:rsidRPr="00F13C71">
              <w:rPr>
                <w:rFonts w:ascii="Arial" w:hAnsi="Arial" w:cs="Arial"/>
              </w:rPr>
              <w:t>% OSTVARENJA</w:t>
            </w:r>
          </w:p>
        </w:tc>
      </w:tr>
      <w:tr w:rsidR="00D96BB1" w:rsidRPr="00F13C71" w:rsidTr="001F6A48">
        <w:trPr>
          <w:trHeight w:val="782"/>
          <w:jc w:val="center"/>
        </w:trPr>
        <w:tc>
          <w:tcPr>
            <w:tcW w:w="2380" w:type="dxa"/>
          </w:tcPr>
          <w:p w:rsidR="00D96BB1" w:rsidRPr="00F13C71" w:rsidRDefault="00D96BB1" w:rsidP="001F6A48">
            <w:pPr>
              <w:jc w:val="center"/>
              <w:rPr>
                <w:rFonts w:ascii="Arial" w:hAnsi="Arial" w:cs="Arial"/>
              </w:rPr>
            </w:pPr>
            <w:r w:rsidRPr="00F13C71">
              <w:rPr>
                <w:rFonts w:ascii="Arial" w:hAnsi="Arial" w:cs="Arial"/>
              </w:rPr>
              <w:t>Kapitalne donacije Muzeju Brodskog Posavlja</w:t>
            </w:r>
          </w:p>
        </w:tc>
        <w:tc>
          <w:tcPr>
            <w:tcW w:w="2380"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600,000,00</w:t>
            </w:r>
          </w:p>
        </w:tc>
        <w:tc>
          <w:tcPr>
            <w:tcW w:w="2381"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48.750,00</w:t>
            </w:r>
          </w:p>
        </w:tc>
        <w:tc>
          <w:tcPr>
            <w:tcW w:w="2381"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8,13 %</w:t>
            </w:r>
          </w:p>
        </w:tc>
      </w:tr>
      <w:tr w:rsidR="00D96BB1" w:rsidRPr="00F13C71" w:rsidTr="001F6A48">
        <w:trPr>
          <w:trHeight w:val="782"/>
          <w:jc w:val="center"/>
        </w:trPr>
        <w:tc>
          <w:tcPr>
            <w:tcW w:w="2380" w:type="dxa"/>
          </w:tcPr>
          <w:p w:rsidR="00D96BB1" w:rsidRPr="00F13C71" w:rsidRDefault="00D96BB1" w:rsidP="001F6A48">
            <w:pPr>
              <w:jc w:val="center"/>
              <w:rPr>
                <w:rFonts w:ascii="Arial" w:hAnsi="Arial" w:cs="Arial"/>
              </w:rPr>
            </w:pPr>
            <w:r w:rsidRPr="00F13C71">
              <w:rPr>
                <w:rFonts w:ascii="Arial" w:hAnsi="Arial" w:cs="Arial"/>
              </w:rPr>
              <w:t>Ulaganja u vjerske objekte</w:t>
            </w:r>
          </w:p>
        </w:tc>
        <w:tc>
          <w:tcPr>
            <w:tcW w:w="2380"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170.000,00</w:t>
            </w:r>
          </w:p>
        </w:tc>
        <w:tc>
          <w:tcPr>
            <w:tcW w:w="2381" w:type="dxa"/>
          </w:tcPr>
          <w:p w:rsidR="00D96BB1" w:rsidRPr="00F13C71" w:rsidRDefault="00D96BB1" w:rsidP="001F6A48">
            <w:pPr>
              <w:jc w:val="cente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80.000,00</w:t>
            </w:r>
          </w:p>
        </w:tc>
        <w:tc>
          <w:tcPr>
            <w:tcW w:w="2381" w:type="dxa"/>
          </w:tcPr>
          <w:p w:rsidR="00D96BB1" w:rsidRPr="00F13C71" w:rsidRDefault="00D96BB1" w:rsidP="001F6A48">
            <w:pPr>
              <w:rPr>
                <w:rFonts w:ascii="Arial" w:hAnsi="Arial" w:cs="Arial"/>
              </w:rPr>
            </w:pPr>
          </w:p>
          <w:p w:rsidR="00D96BB1" w:rsidRPr="00F13C71" w:rsidRDefault="00D96BB1" w:rsidP="001F6A48">
            <w:pPr>
              <w:jc w:val="center"/>
              <w:rPr>
                <w:rFonts w:ascii="Arial" w:hAnsi="Arial" w:cs="Arial"/>
              </w:rPr>
            </w:pPr>
            <w:r w:rsidRPr="00F13C71">
              <w:rPr>
                <w:rFonts w:ascii="Arial" w:hAnsi="Arial" w:cs="Arial"/>
              </w:rPr>
              <w:t>47,06 %</w:t>
            </w:r>
          </w:p>
        </w:tc>
      </w:tr>
    </w:tbl>
    <w:p w:rsidR="00D96BB1" w:rsidRPr="00F13C71" w:rsidRDefault="00D96BB1" w:rsidP="00D96BB1">
      <w:pPr>
        <w:rPr>
          <w:rFonts w:ascii="Arial" w:hAnsi="Arial" w:cs="Arial"/>
        </w:rPr>
      </w:pPr>
    </w:p>
    <w:p w:rsidR="00D96BB1" w:rsidRPr="00F13C71" w:rsidRDefault="00D96BB1" w:rsidP="00D96BB1">
      <w:pPr>
        <w:jc w:val="both"/>
        <w:rPr>
          <w:rFonts w:ascii="Arial" w:hAnsi="Arial" w:cs="Arial"/>
        </w:rPr>
      </w:pPr>
      <w:r w:rsidRPr="00F13C71">
        <w:rPr>
          <w:rFonts w:ascii="Arial" w:hAnsi="Arial" w:cs="Arial"/>
        </w:rPr>
        <w:lastRenderedPageBreak/>
        <w:t>U izvještajnom razdoblju Ministarstvo kulture RH financiralo je radove na rekonstrukciji Muzeja Brodskog Posavlja u iznosu od 1.200.000,00 kn, kao i radove na unutarnjem uređenju Spomen galerije Ivana Meštrovića, Vrpolje u iznosu od 50.000,00 kn.</w:t>
      </w:r>
    </w:p>
    <w:p w:rsidR="00D96BB1" w:rsidRPr="00F13C71" w:rsidRDefault="00D96BB1" w:rsidP="00D96BB1">
      <w:pPr>
        <w:rPr>
          <w:rFonts w:ascii="Arial" w:hAnsi="Arial" w:cs="Arial"/>
        </w:rPr>
      </w:pPr>
    </w:p>
    <w:p w:rsidR="00D96BB1" w:rsidRPr="00F13C71" w:rsidRDefault="00D96BB1" w:rsidP="00D96BB1">
      <w:pPr>
        <w:pStyle w:val="Odlomakpopisa"/>
        <w:ind w:left="644"/>
        <w:rPr>
          <w:rFonts w:ascii="Arial" w:hAnsi="Arial" w:cs="Arial"/>
          <w:b/>
          <w:sz w:val="22"/>
          <w:szCs w:val="22"/>
        </w:rPr>
      </w:pPr>
      <w:r w:rsidRPr="00F13C71">
        <w:rPr>
          <w:rFonts w:ascii="Arial" w:hAnsi="Arial" w:cs="Arial"/>
          <w:b/>
          <w:sz w:val="22"/>
          <w:szCs w:val="22"/>
        </w:rPr>
        <w:t>Šport</w:t>
      </w:r>
    </w:p>
    <w:p w:rsidR="00D96BB1" w:rsidRPr="00F13C71" w:rsidRDefault="00D96BB1" w:rsidP="00D96BB1">
      <w:pPr>
        <w:pStyle w:val="Odlomakpopisa"/>
        <w:ind w:left="644"/>
        <w:rPr>
          <w:rFonts w:ascii="Arial" w:hAnsi="Arial" w:cs="Arial"/>
          <w:b/>
          <w:sz w:val="22"/>
          <w:szCs w:val="22"/>
        </w:rPr>
      </w:pPr>
    </w:p>
    <w:p w:rsidR="00D96BB1" w:rsidRPr="00F13C71" w:rsidRDefault="00D96BB1" w:rsidP="00D96BB1">
      <w:pPr>
        <w:pStyle w:val="Odlomakpopisa"/>
        <w:ind w:left="644"/>
        <w:rPr>
          <w:rFonts w:ascii="Arial" w:hAnsi="Arial" w:cs="Arial"/>
          <w:sz w:val="22"/>
          <w:szCs w:val="22"/>
        </w:rPr>
      </w:pPr>
      <w:r w:rsidRPr="00F13C71">
        <w:rPr>
          <w:rFonts w:ascii="Arial" w:hAnsi="Arial" w:cs="Arial"/>
          <w:sz w:val="22"/>
          <w:szCs w:val="22"/>
        </w:rPr>
        <w:t xml:space="preserve">Programom javnih potreba u športu na području Brodsko-posavske županije u 2019. godini osigurana su sredstva za: </w:t>
      </w:r>
    </w:p>
    <w:p w:rsidR="00D96BB1" w:rsidRPr="00F13C71" w:rsidRDefault="00D96BB1" w:rsidP="00156C72">
      <w:pPr>
        <w:pStyle w:val="Odlomakpopisa"/>
        <w:numPr>
          <w:ilvl w:val="0"/>
          <w:numId w:val="1"/>
        </w:numPr>
        <w:jc w:val="both"/>
        <w:rPr>
          <w:rFonts w:ascii="Arial" w:hAnsi="Arial" w:cs="Arial"/>
          <w:sz w:val="22"/>
          <w:szCs w:val="22"/>
        </w:rPr>
      </w:pPr>
      <w:r w:rsidRPr="00F13C71">
        <w:rPr>
          <w:rFonts w:ascii="Arial" w:hAnsi="Arial" w:cs="Arial"/>
          <w:sz w:val="22"/>
          <w:szCs w:val="22"/>
        </w:rPr>
        <w:t>djelovanje Zajednice športskih udruga i saveza Brodsko-posavske županije</w:t>
      </w:r>
    </w:p>
    <w:p w:rsidR="00D96BB1" w:rsidRPr="00F13C71" w:rsidRDefault="00D96BB1" w:rsidP="00156C72">
      <w:pPr>
        <w:pStyle w:val="Odlomakpopisa"/>
        <w:numPr>
          <w:ilvl w:val="0"/>
          <w:numId w:val="1"/>
        </w:numPr>
        <w:jc w:val="both"/>
        <w:rPr>
          <w:rFonts w:ascii="Arial" w:hAnsi="Arial" w:cs="Arial"/>
          <w:sz w:val="22"/>
          <w:szCs w:val="22"/>
        </w:rPr>
      </w:pPr>
      <w:r w:rsidRPr="00F13C71">
        <w:rPr>
          <w:rFonts w:ascii="Arial" w:hAnsi="Arial" w:cs="Arial"/>
          <w:sz w:val="22"/>
          <w:szCs w:val="22"/>
        </w:rPr>
        <w:t>poticanje i promicanje športa,</w:t>
      </w:r>
    </w:p>
    <w:p w:rsidR="00D96BB1" w:rsidRPr="00F13C71" w:rsidRDefault="00D96BB1" w:rsidP="00156C72">
      <w:pPr>
        <w:pStyle w:val="Odlomakpopisa"/>
        <w:numPr>
          <w:ilvl w:val="0"/>
          <w:numId w:val="1"/>
        </w:numPr>
        <w:jc w:val="both"/>
        <w:rPr>
          <w:rFonts w:ascii="Arial" w:hAnsi="Arial" w:cs="Arial"/>
          <w:sz w:val="22"/>
          <w:szCs w:val="22"/>
        </w:rPr>
      </w:pPr>
      <w:r w:rsidRPr="00F13C71">
        <w:rPr>
          <w:rFonts w:ascii="Arial" w:hAnsi="Arial" w:cs="Arial"/>
          <w:sz w:val="22"/>
          <w:szCs w:val="22"/>
        </w:rPr>
        <w:t>provođenje športskih aktivnosti djece i mladeži,</w:t>
      </w:r>
    </w:p>
    <w:p w:rsidR="00D96BB1" w:rsidRPr="00F13C71" w:rsidRDefault="00D96BB1" w:rsidP="00156C72">
      <w:pPr>
        <w:pStyle w:val="Odlomakpopisa"/>
        <w:numPr>
          <w:ilvl w:val="0"/>
          <w:numId w:val="1"/>
        </w:numPr>
        <w:jc w:val="both"/>
        <w:rPr>
          <w:rFonts w:ascii="Arial" w:hAnsi="Arial" w:cs="Arial"/>
          <w:sz w:val="22"/>
          <w:szCs w:val="22"/>
        </w:rPr>
      </w:pPr>
      <w:r w:rsidRPr="00F13C71">
        <w:rPr>
          <w:rFonts w:ascii="Arial" w:hAnsi="Arial" w:cs="Arial"/>
          <w:sz w:val="22"/>
          <w:szCs w:val="22"/>
        </w:rPr>
        <w:t>djelovanje športskih udruga i saveza,</w:t>
      </w:r>
    </w:p>
    <w:p w:rsidR="00D96BB1" w:rsidRPr="00F13C71" w:rsidRDefault="00D96BB1" w:rsidP="00156C72">
      <w:pPr>
        <w:pStyle w:val="Odlomakpopisa"/>
        <w:numPr>
          <w:ilvl w:val="0"/>
          <w:numId w:val="1"/>
        </w:numPr>
        <w:jc w:val="both"/>
        <w:rPr>
          <w:rFonts w:ascii="Arial" w:hAnsi="Arial" w:cs="Arial"/>
          <w:sz w:val="22"/>
          <w:szCs w:val="22"/>
        </w:rPr>
      </w:pPr>
      <w:r w:rsidRPr="00F13C71">
        <w:rPr>
          <w:rFonts w:ascii="Arial" w:hAnsi="Arial" w:cs="Arial"/>
          <w:sz w:val="22"/>
          <w:szCs w:val="22"/>
        </w:rPr>
        <w:t xml:space="preserve">športsko rekreacijske aktivnosti građana, </w:t>
      </w:r>
    </w:p>
    <w:p w:rsidR="00D96BB1" w:rsidRPr="00F13C71" w:rsidRDefault="00D96BB1" w:rsidP="00156C72">
      <w:pPr>
        <w:pStyle w:val="Odlomakpopisa"/>
        <w:numPr>
          <w:ilvl w:val="0"/>
          <w:numId w:val="1"/>
        </w:numPr>
        <w:jc w:val="both"/>
        <w:rPr>
          <w:rFonts w:ascii="Arial" w:hAnsi="Arial" w:cs="Arial"/>
          <w:sz w:val="22"/>
          <w:szCs w:val="22"/>
        </w:rPr>
      </w:pPr>
      <w:r w:rsidRPr="00F13C71">
        <w:rPr>
          <w:rFonts w:ascii="Arial" w:hAnsi="Arial" w:cs="Arial"/>
          <w:sz w:val="22"/>
          <w:szCs w:val="22"/>
        </w:rPr>
        <w:t>osoba s teškoćama u razvoju i osoba s invaliditetom,</w:t>
      </w:r>
    </w:p>
    <w:p w:rsidR="00D96BB1" w:rsidRPr="00F13C71" w:rsidRDefault="00D96BB1" w:rsidP="00156C72">
      <w:pPr>
        <w:pStyle w:val="Odlomakpopisa"/>
        <w:numPr>
          <w:ilvl w:val="0"/>
          <w:numId w:val="1"/>
        </w:numPr>
        <w:jc w:val="both"/>
        <w:rPr>
          <w:rFonts w:ascii="Arial" w:hAnsi="Arial" w:cs="Arial"/>
          <w:sz w:val="22"/>
          <w:szCs w:val="22"/>
        </w:rPr>
      </w:pPr>
      <w:r w:rsidRPr="00F13C71">
        <w:rPr>
          <w:rFonts w:ascii="Arial" w:hAnsi="Arial" w:cs="Arial"/>
          <w:sz w:val="22"/>
          <w:szCs w:val="22"/>
        </w:rPr>
        <w:t>školovanje stručnih kadrova-trenera,</w:t>
      </w:r>
    </w:p>
    <w:p w:rsidR="00D96BB1" w:rsidRPr="00F13C71" w:rsidRDefault="00D96BB1" w:rsidP="00156C72">
      <w:pPr>
        <w:pStyle w:val="Odlomakpopisa"/>
        <w:numPr>
          <w:ilvl w:val="0"/>
          <w:numId w:val="1"/>
        </w:numPr>
        <w:jc w:val="both"/>
        <w:rPr>
          <w:rFonts w:ascii="Arial" w:hAnsi="Arial" w:cs="Arial"/>
          <w:sz w:val="22"/>
          <w:szCs w:val="22"/>
        </w:rPr>
      </w:pPr>
      <w:r w:rsidRPr="00F13C71">
        <w:rPr>
          <w:rFonts w:ascii="Arial" w:hAnsi="Arial" w:cs="Arial"/>
          <w:sz w:val="22"/>
          <w:szCs w:val="22"/>
        </w:rPr>
        <w:t>potpora održavanju športskih memorijalnih turnira.</w:t>
      </w:r>
    </w:p>
    <w:p w:rsidR="00D96BB1" w:rsidRPr="00F13C71" w:rsidRDefault="00D96BB1" w:rsidP="00D96BB1">
      <w:pPr>
        <w:spacing w:after="0" w:line="240" w:lineRule="auto"/>
        <w:jc w:val="both"/>
        <w:rPr>
          <w:rFonts w:ascii="Arial" w:hAnsi="Arial" w:cs="Arial"/>
          <w:iCs/>
        </w:rPr>
      </w:pPr>
    </w:p>
    <w:p w:rsidR="00D96BB1" w:rsidRPr="00F13C71" w:rsidRDefault="00D96BB1" w:rsidP="00D96BB1">
      <w:pPr>
        <w:spacing w:after="0" w:line="240" w:lineRule="auto"/>
        <w:jc w:val="both"/>
        <w:rPr>
          <w:rFonts w:ascii="Arial" w:hAnsi="Arial" w:cs="Arial"/>
        </w:rPr>
      </w:pPr>
      <w:r w:rsidRPr="00F13C71">
        <w:rPr>
          <w:rFonts w:ascii="Arial" w:hAnsi="Arial" w:cs="Arial"/>
          <w:iCs/>
        </w:rPr>
        <w:tab/>
        <w:t xml:space="preserve">U 2019.godini </w:t>
      </w:r>
      <w:r w:rsidRPr="00F13C71">
        <w:rPr>
          <w:rFonts w:ascii="Arial" w:hAnsi="Arial" w:cs="Arial"/>
        </w:rPr>
        <w:t xml:space="preserve"> iz općih prihoda i primitaka za javne potrebe u športu planirano je ukupno 3.386.014,94,00 kuna, a u</w:t>
      </w:r>
      <w:r w:rsidRPr="00F13C71">
        <w:rPr>
          <w:rFonts w:ascii="Arial" w:hAnsi="Arial" w:cs="Arial"/>
          <w:iCs/>
        </w:rPr>
        <w:t xml:space="preserve">  izvještajnom razdoblju </w:t>
      </w:r>
      <w:r w:rsidRPr="00F13C71">
        <w:rPr>
          <w:rFonts w:ascii="Arial" w:hAnsi="Arial" w:cs="Arial"/>
          <w:b/>
        </w:rPr>
        <w:t xml:space="preserve"> </w:t>
      </w:r>
      <w:r w:rsidRPr="00F13C71">
        <w:rPr>
          <w:rFonts w:ascii="Arial" w:hAnsi="Arial" w:cs="Arial"/>
        </w:rPr>
        <w:t>ostvareno je 1.747.106,25  kuna ili 51,60 %,od čega:</w:t>
      </w:r>
    </w:p>
    <w:p w:rsidR="00D96BB1" w:rsidRPr="00F13C71" w:rsidRDefault="00D96BB1" w:rsidP="00156C72">
      <w:pPr>
        <w:pStyle w:val="Odlomakpopisa"/>
        <w:numPr>
          <w:ilvl w:val="0"/>
          <w:numId w:val="1"/>
        </w:numPr>
        <w:jc w:val="both"/>
        <w:rPr>
          <w:rFonts w:ascii="Arial" w:hAnsi="Arial" w:cs="Arial"/>
          <w:sz w:val="22"/>
          <w:szCs w:val="22"/>
        </w:rPr>
      </w:pPr>
      <w:r w:rsidRPr="00F13C71">
        <w:rPr>
          <w:rFonts w:ascii="Arial" w:hAnsi="Arial" w:cs="Arial"/>
          <w:sz w:val="22"/>
          <w:szCs w:val="22"/>
        </w:rPr>
        <w:t>za tekuće donacije Zajednici  športskih udruga i saveza Brodsko-posavske županije (plaće i materijalni troškovi) od ukupno planiranih 1.294.594,12,00 kuna, ostvareno je  778.399,67 kuna ili  60,13%,</w:t>
      </w:r>
    </w:p>
    <w:p w:rsidR="00D96BB1" w:rsidRPr="00F13C71" w:rsidRDefault="00D96BB1" w:rsidP="00156C72">
      <w:pPr>
        <w:pStyle w:val="Odlomakpopisa"/>
        <w:numPr>
          <w:ilvl w:val="0"/>
          <w:numId w:val="1"/>
        </w:numPr>
        <w:jc w:val="both"/>
        <w:rPr>
          <w:rFonts w:ascii="Arial" w:hAnsi="Arial" w:cs="Arial"/>
          <w:sz w:val="22"/>
          <w:szCs w:val="22"/>
        </w:rPr>
      </w:pPr>
      <w:r w:rsidRPr="00F13C71">
        <w:rPr>
          <w:rFonts w:ascii="Arial" w:hAnsi="Arial" w:cs="Arial"/>
          <w:sz w:val="22"/>
          <w:szCs w:val="22"/>
        </w:rPr>
        <w:t>za tekuće donacije Županijskom savezu športova za ostale namjene od ukupno planiranih 330.000,00 kuna,  ostvareno je  18.000,00 kuna ili  5,45%,</w:t>
      </w:r>
    </w:p>
    <w:p w:rsidR="00D96BB1" w:rsidRPr="00F13C71" w:rsidRDefault="00D96BB1" w:rsidP="00156C72">
      <w:pPr>
        <w:pStyle w:val="Odlomakpopisa"/>
        <w:numPr>
          <w:ilvl w:val="0"/>
          <w:numId w:val="1"/>
        </w:numPr>
        <w:jc w:val="both"/>
        <w:rPr>
          <w:rFonts w:ascii="Arial" w:hAnsi="Arial" w:cs="Arial"/>
          <w:sz w:val="22"/>
          <w:szCs w:val="22"/>
        </w:rPr>
      </w:pPr>
      <w:r w:rsidRPr="00F13C71">
        <w:rPr>
          <w:rFonts w:ascii="Arial" w:hAnsi="Arial" w:cs="Arial"/>
          <w:sz w:val="22"/>
          <w:szCs w:val="22"/>
        </w:rPr>
        <w:t>za tekuće donacije Županijskom savezu športova za sufinanciranje programa školskog sporta i  mladih od ukupno planiranih 212.500,00 kuna, ostvareno 116.666,65 kuna, ili 54,90 % ,</w:t>
      </w:r>
    </w:p>
    <w:p w:rsidR="00D96BB1" w:rsidRPr="00F13C71" w:rsidRDefault="00D96BB1" w:rsidP="00156C72">
      <w:pPr>
        <w:pStyle w:val="Odlomakpopisa"/>
        <w:numPr>
          <w:ilvl w:val="0"/>
          <w:numId w:val="1"/>
        </w:numPr>
        <w:jc w:val="both"/>
        <w:rPr>
          <w:rFonts w:ascii="Arial" w:hAnsi="Arial" w:cs="Arial"/>
          <w:sz w:val="22"/>
          <w:szCs w:val="22"/>
        </w:rPr>
      </w:pPr>
      <w:r w:rsidRPr="00F13C71">
        <w:rPr>
          <w:rFonts w:ascii="Arial" w:hAnsi="Arial" w:cs="Arial"/>
          <w:sz w:val="22"/>
          <w:szCs w:val="22"/>
        </w:rPr>
        <w:t>za tekuće donacije Županijskom savezu športova  za posebne namjene od ukupno  planiranih 35.608,32 kuna, ostvareno je  11.500,00 kuna ili 32,30 %,</w:t>
      </w:r>
    </w:p>
    <w:p w:rsidR="00D96BB1" w:rsidRPr="00F13C71" w:rsidRDefault="00D96BB1" w:rsidP="00156C72">
      <w:pPr>
        <w:pStyle w:val="Odlomakpopisa"/>
        <w:numPr>
          <w:ilvl w:val="0"/>
          <w:numId w:val="1"/>
        </w:numPr>
        <w:jc w:val="both"/>
        <w:rPr>
          <w:rFonts w:ascii="Arial" w:hAnsi="Arial" w:cs="Arial"/>
          <w:sz w:val="22"/>
          <w:szCs w:val="22"/>
        </w:rPr>
      </w:pPr>
      <w:r w:rsidRPr="00F13C71">
        <w:rPr>
          <w:rFonts w:ascii="Arial" w:hAnsi="Arial" w:cs="Arial"/>
          <w:sz w:val="22"/>
          <w:szCs w:val="22"/>
        </w:rPr>
        <w:t>za tekuće donacije Županijskom savezu športova za športske udruge od ukupno planiranih 1.390.000,00 kuna, ostvareno je 755.456,63 kuna ili 54,35 %,</w:t>
      </w:r>
    </w:p>
    <w:p w:rsidR="00D96BB1" w:rsidRPr="00F13C71" w:rsidRDefault="00D96BB1" w:rsidP="00156C72">
      <w:pPr>
        <w:pStyle w:val="Odlomakpopisa"/>
        <w:numPr>
          <w:ilvl w:val="0"/>
          <w:numId w:val="1"/>
        </w:numPr>
        <w:jc w:val="both"/>
        <w:rPr>
          <w:rFonts w:ascii="Arial" w:hAnsi="Arial" w:cs="Arial"/>
          <w:sz w:val="22"/>
          <w:szCs w:val="22"/>
        </w:rPr>
      </w:pPr>
      <w:r w:rsidRPr="00F13C71">
        <w:rPr>
          <w:rFonts w:ascii="Arial" w:hAnsi="Arial" w:cs="Arial"/>
          <w:sz w:val="22"/>
          <w:szCs w:val="22"/>
        </w:rPr>
        <w:t>za tekuće donacije Športskom savezu invalida i gluhih od ukupno planiranih  123.312,50 kuna, ostvareno je 67.083,30 kuna ili  54,40%.</w:t>
      </w:r>
    </w:p>
    <w:p w:rsidR="00D96BB1" w:rsidRPr="00F13C71" w:rsidRDefault="00D96BB1" w:rsidP="00D96BB1">
      <w:pPr>
        <w:spacing w:after="0" w:line="240" w:lineRule="auto"/>
        <w:jc w:val="both"/>
        <w:rPr>
          <w:rFonts w:ascii="Arial" w:hAnsi="Arial" w:cs="Arial"/>
        </w:rPr>
      </w:pPr>
    </w:p>
    <w:p w:rsidR="00D96BB1" w:rsidRPr="00F13C71" w:rsidRDefault="00D96BB1" w:rsidP="00D96BB1">
      <w:pPr>
        <w:ind w:left="284"/>
        <w:contextualSpacing/>
        <w:jc w:val="both"/>
        <w:rPr>
          <w:rFonts w:ascii="Arial" w:hAnsi="Arial" w:cs="Arial"/>
        </w:rPr>
      </w:pPr>
      <w:r w:rsidRPr="00F13C71">
        <w:rPr>
          <w:rFonts w:ascii="Arial" w:hAnsi="Arial" w:cs="Arial"/>
          <w:b/>
        </w:rPr>
        <w:t>Tehnička kultura</w:t>
      </w:r>
    </w:p>
    <w:p w:rsidR="00D96BB1" w:rsidRPr="00F13C71" w:rsidRDefault="00D96BB1" w:rsidP="00D96BB1">
      <w:pPr>
        <w:ind w:left="284"/>
        <w:contextualSpacing/>
        <w:jc w:val="both"/>
        <w:rPr>
          <w:rFonts w:ascii="Arial" w:hAnsi="Arial" w:cs="Arial"/>
        </w:rPr>
      </w:pPr>
    </w:p>
    <w:p w:rsidR="00D96BB1" w:rsidRPr="00F13C71" w:rsidRDefault="00D96BB1" w:rsidP="00D96BB1">
      <w:pPr>
        <w:spacing w:after="0" w:line="240" w:lineRule="auto"/>
        <w:ind w:firstLine="708"/>
        <w:jc w:val="both"/>
        <w:rPr>
          <w:rFonts w:ascii="Arial" w:hAnsi="Arial" w:cs="Arial"/>
        </w:rPr>
      </w:pPr>
      <w:r w:rsidRPr="00F13C71">
        <w:rPr>
          <w:rFonts w:ascii="Arial" w:hAnsi="Arial" w:cs="Arial"/>
        </w:rPr>
        <w:t>Program javnih potreba u tehničkoj kulturi Brodsko-posavske županije provodi  Zajednica tehničke kulture Brodsko-posavske županije. Zajednica tehničke kulture okuplja udruge iz područja tehničke kulture, dvije gradske zajednice i 4 na općinskoj razini koje su se Odlukom udružile u Zajednicu.</w:t>
      </w:r>
    </w:p>
    <w:p w:rsidR="00D96BB1" w:rsidRPr="00F13C71" w:rsidRDefault="00D96BB1" w:rsidP="00D96BB1">
      <w:pPr>
        <w:spacing w:after="0" w:line="240" w:lineRule="auto"/>
        <w:jc w:val="both"/>
        <w:rPr>
          <w:rFonts w:ascii="Arial" w:hAnsi="Arial" w:cs="Arial"/>
        </w:rPr>
      </w:pPr>
      <w:r w:rsidRPr="00F13C71">
        <w:rPr>
          <w:rFonts w:ascii="Arial" w:hAnsi="Arial" w:cs="Arial"/>
        </w:rPr>
        <w:tab/>
        <w:t>U 2019.godini iz općih prihoda i primitaka  za javne potrebe u tehničkoj kulturi</w:t>
      </w:r>
      <w:r w:rsidRPr="00F13C71">
        <w:rPr>
          <w:rFonts w:ascii="Arial" w:hAnsi="Arial" w:cs="Arial"/>
          <w:b/>
        </w:rPr>
        <w:t xml:space="preserve"> </w:t>
      </w:r>
      <w:r w:rsidRPr="00F13C71">
        <w:rPr>
          <w:rFonts w:ascii="Arial" w:hAnsi="Arial" w:cs="Arial"/>
        </w:rPr>
        <w:t>planirano je ukupno 304.433,44 kuna, a u izvještajnom razdoblju ostvareno je 150.455,32 kuna ili   49,42 % i to za:</w:t>
      </w:r>
    </w:p>
    <w:p w:rsidR="00D96BB1" w:rsidRPr="00F13C71" w:rsidRDefault="00D96BB1" w:rsidP="00D96BB1">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za tekuće donacije Zajednici tehničke kulture (plaće i materijalne troškove) od ukupno  planiranih 177.427,44 kuna, ostvareno je  88.713,72 kuna ili 50,00 %.</w:t>
      </w:r>
    </w:p>
    <w:p w:rsidR="00462BD0" w:rsidRPr="00F13C71" w:rsidRDefault="00D96BB1" w:rsidP="00E60441">
      <w:pPr>
        <w:pStyle w:val="Odlomakpopisa"/>
        <w:numPr>
          <w:ilvl w:val="0"/>
          <w:numId w:val="5"/>
        </w:numPr>
        <w:contextualSpacing/>
        <w:jc w:val="both"/>
        <w:rPr>
          <w:rFonts w:ascii="Arial" w:hAnsi="Arial" w:cs="Arial"/>
          <w:b/>
          <w:sz w:val="22"/>
          <w:szCs w:val="22"/>
        </w:rPr>
      </w:pPr>
      <w:r w:rsidRPr="00F13C71">
        <w:rPr>
          <w:rFonts w:ascii="Arial" w:hAnsi="Arial" w:cs="Arial"/>
          <w:sz w:val="22"/>
          <w:szCs w:val="22"/>
        </w:rPr>
        <w:t>za tekuće donacije tehničke kulture za programe, susrete, smotre od ukupno planiranih 127.006,00 kuna,  ostvareno je 61.741,60 kuna ili 48,61 %.</w:t>
      </w:r>
    </w:p>
    <w:p w:rsidR="00462BD0" w:rsidRPr="00F13C71" w:rsidRDefault="00462BD0" w:rsidP="00256F09">
      <w:pPr>
        <w:jc w:val="both"/>
        <w:rPr>
          <w:rFonts w:ascii="Arial" w:hAnsi="Arial" w:cs="Arial"/>
          <w:b/>
        </w:rPr>
      </w:pPr>
    </w:p>
    <w:p w:rsidR="00156C72" w:rsidRDefault="00156C72" w:rsidP="00F5469E">
      <w:pPr>
        <w:jc w:val="both"/>
        <w:rPr>
          <w:rFonts w:ascii="Arial" w:hAnsi="Arial" w:cs="Arial"/>
          <w:b/>
        </w:rPr>
      </w:pPr>
    </w:p>
    <w:p w:rsidR="004D6242" w:rsidRPr="00F13C71" w:rsidRDefault="00025B39" w:rsidP="00F5469E">
      <w:pPr>
        <w:jc w:val="both"/>
        <w:rPr>
          <w:rFonts w:ascii="Arial" w:hAnsi="Arial" w:cs="Arial"/>
          <w:b/>
        </w:rPr>
      </w:pPr>
      <w:r w:rsidRPr="00F13C71">
        <w:rPr>
          <w:rFonts w:ascii="Arial" w:hAnsi="Arial" w:cs="Arial"/>
          <w:b/>
        </w:rPr>
        <w:lastRenderedPageBreak/>
        <w:t>ZDRAVSTVO I SOCIJALNA SKRB</w:t>
      </w:r>
    </w:p>
    <w:p w:rsidR="00B934C8" w:rsidRPr="00F13C71" w:rsidRDefault="007F4FB4" w:rsidP="00B934C8">
      <w:pPr>
        <w:jc w:val="both"/>
        <w:rPr>
          <w:rFonts w:ascii="Arial" w:hAnsi="Arial" w:cs="Arial"/>
        </w:rPr>
      </w:pPr>
      <w:r w:rsidRPr="00F13C71">
        <w:rPr>
          <w:rFonts w:ascii="Arial" w:hAnsi="Arial" w:cs="Arial"/>
          <w:b/>
        </w:rPr>
        <w:t xml:space="preserve">Decentralizirane funkcije </w:t>
      </w:r>
      <w:r w:rsidR="001705E7" w:rsidRPr="00F13C71">
        <w:rPr>
          <w:rFonts w:ascii="Arial" w:hAnsi="Arial" w:cs="Arial"/>
          <w:b/>
        </w:rPr>
        <w:t>u zdravstvu</w:t>
      </w:r>
      <w:r w:rsidR="00B934C8" w:rsidRPr="00F13C71">
        <w:rPr>
          <w:rFonts w:ascii="Arial" w:hAnsi="Arial" w:cs="Arial"/>
          <w:b/>
        </w:rPr>
        <w:t xml:space="preserve"> </w:t>
      </w:r>
    </w:p>
    <w:p w:rsidR="00B934C8" w:rsidRPr="00F13C71" w:rsidRDefault="00B934C8" w:rsidP="00270456">
      <w:pPr>
        <w:spacing w:after="0" w:line="240" w:lineRule="auto"/>
        <w:ind w:firstLine="709"/>
        <w:jc w:val="both"/>
        <w:rPr>
          <w:rFonts w:ascii="Arial" w:hAnsi="Arial" w:cs="Arial"/>
        </w:rPr>
      </w:pPr>
      <w:r w:rsidRPr="00F13C71">
        <w:rPr>
          <w:rFonts w:ascii="Arial" w:hAnsi="Arial" w:cs="Arial"/>
        </w:rPr>
        <w:t xml:space="preserve">Županijska skupština donijela je Odluku o izmjenama i dopunama Odluke o kriterijima, mjerilima i  načinu financiranja decentraliziranih funkcija za investicijsko ulaganje, investicijsko i tekuće održavanje zdravstvenih ustanova te informatizaciju zdravstvene djelatnosti u 2019. godini na području  Brodsko-posavske županije. </w:t>
      </w:r>
    </w:p>
    <w:p w:rsidR="00B934C8" w:rsidRPr="00F13C71" w:rsidRDefault="00B934C8" w:rsidP="00270456">
      <w:pPr>
        <w:pStyle w:val="Tijeloteksta"/>
        <w:spacing w:after="0" w:line="240" w:lineRule="auto"/>
        <w:ind w:firstLine="709"/>
        <w:rPr>
          <w:rFonts w:ascii="Arial" w:hAnsi="Arial" w:cs="Arial"/>
        </w:rPr>
      </w:pPr>
      <w:r w:rsidRPr="00F13C71">
        <w:rPr>
          <w:rFonts w:ascii="Arial" w:hAnsi="Arial" w:cs="Arial"/>
        </w:rPr>
        <w:t>Ukupno ostvarena decentralizirana sredstva za   zdravstvene ustanove na području Brodsko-posavske županije u periodu srpanj-prosinac 2019. godini iznose : 12.780.324,16 kuna.</w:t>
      </w:r>
    </w:p>
    <w:p w:rsidR="00B934C8" w:rsidRPr="00F13C71" w:rsidRDefault="00B934C8" w:rsidP="00B934C8">
      <w:pPr>
        <w:pStyle w:val="Tijeloteksta"/>
        <w:rPr>
          <w:rFonts w:ascii="Arial" w:hAnsi="Arial" w:cs="Arial"/>
        </w:rPr>
      </w:pPr>
      <w:r w:rsidRPr="00F13C71">
        <w:rPr>
          <w:rFonts w:ascii="Arial" w:hAnsi="Arial" w:cs="Arial"/>
        </w:rPr>
        <w:t>Decentralizirana sredstva su doznačena  kako slijedi:</w:t>
      </w:r>
    </w:p>
    <w:p w:rsidR="00B934C8" w:rsidRPr="00F13C71" w:rsidRDefault="00B934C8" w:rsidP="00E80719">
      <w:pPr>
        <w:numPr>
          <w:ilvl w:val="0"/>
          <w:numId w:val="4"/>
        </w:numPr>
        <w:spacing w:after="0" w:line="240" w:lineRule="auto"/>
        <w:ind w:left="360"/>
        <w:rPr>
          <w:rFonts w:ascii="Arial" w:hAnsi="Arial" w:cs="Arial"/>
          <w:b/>
        </w:rPr>
      </w:pPr>
      <w:r w:rsidRPr="00F13C71">
        <w:rPr>
          <w:rFonts w:ascii="Arial" w:hAnsi="Arial" w:cs="Arial"/>
          <w:b/>
        </w:rPr>
        <w:t>Opća bolnica « Dr. Josip  Benčević » Slavonski Brod</w:t>
      </w:r>
    </w:p>
    <w:p w:rsidR="00B934C8" w:rsidRPr="00F13C71" w:rsidRDefault="00B934C8" w:rsidP="00B934C8">
      <w:pPr>
        <w:ind w:left="360"/>
        <w:rPr>
          <w:rFonts w:ascii="Arial" w:hAnsi="Arial" w:cs="Arial"/>
          <w:b/>
        </w:rPr>
      </w:pPr>
      <w:r w:rsidRPr="00F13C71">
        <w:rPr>
          <w:rFonts w:ascii="Arial" w:hAnsi="Arial" w:cs="Arial"/>
          <w:b/>
        </w:rPr>
        <w:t>Ukupno doznačeno: 6.239.191.,44 k</w:t>
      </w:r>
      <w:r w:rsidR="00C77BA7" w:rsidRPr="00F13C71">
        <w:rPr>
          <w:rFonts w:ascii="Arial" w:hAnsi="Arial" w:cs="Arial"/>
          <w:b/>
        </w:rPr>
        <w:t>una</w:t>
      </w:r>
      <w:r w:rsidRPr="00F13C71">
        <w:rPr>
          <w:rFonts w:ascii="Arial" w:hAnsi="Arial" w:cs="Arial"/>
          <w:b/>
        </w:rPr>
        <w:t xml:space="preserve">  </w:t>
      </w:r>
    </w:p>
    <w:p w:rsidR="00B934C8" w:rsidRPr="00F13C71" w:rsidRDefault="00B934C8" w:rsidP="00156C72">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usluge tekućeg i investicijskog održavanja medicinske i nemedicinske opreme : 1.466.723,82 k</w:t>
      </w:r>
      <w:r w:rsidR="00C77BA7" w:rsidRPr="00F13C71">
        <w:rPr>
          <w:rFonts w:ascii="Arial" w:hAnsi="Arial" w:cs="Arial"/>
          <w:sz w:val="22"/>
          <w:szCs w:val="22"/>
        </w:rPr>
        <w:t>una</w:t>
      </w:r>
      <w:r w:rsidRPr="00F13C71">
        <w:rPr>
          <w:rFonts w:ascii="Arial" w:hAnsi="Arial" w:cs="Arial"/>
          <w:sz w:val="22"/>
          <w:szCs w:val="22"/>
        </w:rPr>
        <w:t xml:space="preserve">, </w:t>
      </w:r>
    </w:p>
    <w:p w:rsidR="00C77BA7" w:rsidRPr="00F13C71" w:rsidRDefault="00B934C8" w:rsidP="00156C72">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otplata kredita za Rekonstrukciju postojeće zgrada i dogradnju bolničke poliklinike unutar kompleksa Opće bolnice „Dr. Josip Benčević “ Slavonski Brod : 2.014.842,62 k</w:t>
      </w:r>
      <w:r w:rsidR="00C77BA7" w:rsidRPr="00F13C71">
        <w:rPr>
          <w:rFonts w:ascii="Arial" w:hAnsi="Arial" w:cs="Arial"/>
          <w:sz w:val="22"/>
          <w:szCs w:val="22"/>
        </w:rPr>
        <w:t>una,</w:t>
      </w:r>
    </w:p>
    <w:p w:rsidR="00B934C8" w:rsidRPr="00F13C71" w:rsidRDefault="00B934C8" w:rsidP="00156C72">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medicinska i laboratorijska oprema : 1.579.036,12 k</w:t>
      </w:r>
      <w:r w:rsidR="00C77BA7" w:rsidRPr="00F13C71">
        <w:rPr>
          <w:rFonts w:ascii="Arial" w:hAnsi="Arial" w:cs="Arial"/>
          <w:sz w:val="22"/>
          <w:szCs w:val="22"/>
        </w:rPr>
        <w:t>una</w:t>
      </w:r>
    </w:p>
    <w:p w:rsidR="00B934C8" w:rsidRPr="00031D07" w:rsidRDefault="00B934C8" w:rsidP="00031D07">
      <w:pPr>
        <w:pStyle w:val="Odlomakpopisa"/>
        <w:numPr>
          <w:ilvl w:val="1"/>
          <w:numId w:val="17"/>
        </w:numPr>
        <w:contextualSpacing/>
        <w:jc w:val="both"/>
        <w:rPr>
          <w:rFonts w:ascii="Arial" w:hAnsi="Arial" w:cs="Arial"/>
          <w:sz w:val="22"/>
          <w:szCs w:val="22"/>
        </w:rPr>
      </w:pPr>
      <w:r w:rsidRPr="00031D07">
        <w:rPr>
          <w:rFonts w:ascii="Arial" w:hAnsi="Arial" w:cs="Arial"/>
          <w:sz w:val="22"/>
          <w:szCs w:val="22"/>
        </w:rPr>
        <w:t xml:space="preserve"> sterilizator za centralnu sterilizaciju , 1 kom :  759.452,50 k</w:t>
      </w:r>
      <w:r w:rsidR="00C77BA7" w:rsidRPr="00031D07">
        <w:rPr>
          <w:rFonts w:ascii="Arial" w:hAnsi="Arial" w:cs="Arial"/>
          <w:sz w:val="22"/>
          <w:szCs w:val="22"/>
        </w:rPr>
        <w:t>una,</w:t>
      </w:r>
    </w:p>
    <w:p w:rsidR="00B934C8" w:rsidRPr="00031D07" w:rsidRDefault="00B934C8" w:rsidP="00031D07">
      <w:pPr>
        <w:pStyle w:val="Odlomakpopisa"/>
        <w:numPr>
          <w:ilvl w:val="1"/>
          <w:numId w:val="17"/>
        </w:numPr>
        <w:contextualSpacing/>
        <w:jc w:val="both"/>
        <w:rPr>
          <w:rFonts w:ascii="Arial" w:hAnsi="Arial" w:cs="Arial"/>
          <w:sz w:val="22"/>
          <w:szCs w:val="22"/>
        </w:rPr>
      </w:pPr>
      <w:r w:rsidRPr="00031D07">
        <w:rPr>
          <w:rFonts w:ascii="Arial" w:hAnsi="Arial" w:cs="Arial"/>
          <w:sz w:val="22"/>
          <w:szCs w:val="22"/>
        </w:rPr>
        <w:t xml:space="preserve"> digitalni sustav drenaža prsnog koša, 1 kom :  33.125,00  k</w:t>
      </w:r>
      <w:r w:rsidR="00C77BA7" w:rsidRPr="00031D07">
        <w:rPr>
          <w:rFonts w:ascii="Arial" w:hAnsi="Arial" w:cs="Arial"/>
          <w:sz w:val="22"/>
          <w:szCs w:val="22"/>
        </w:rPr>
        <w:t>una,</w:t>
      </w:r>
    </w:p>
    <w:p w:rsidR="00B934C8" w:rsidRPr="00031D07" w:rsidRDefault="00B934C8" w:rsidP="00031D07">
      <w:pPr>
        <w:pStyle w:val="Odlomakpopisa"/>
        <w:numPr>
          <w:ilvl w:val="1"/>
          <w:numId w:val="17"/>
        </w:numPr>
        <w:contextualSpacing/>
        <w:jc w:val="both"/>
        <w:rPr>
          <w:rFonts w:ascii="Arial" w:hAnsi="Arial" w:cs="Arial"/>
          <w:sz w:val="22"/>
          <w:szCs w:val="22"/>
        </w:rPr>
      </w:pPr>
      <w:r w:rsidRPr="00031D07">
        <w:rPr>
          <w:rFonts w:ascii="Arial" w:hAnsi="Arial" w:cs="Arial"/>
          <w:sz w:val="22"/>
          <w:szCs w:val="22"/>
        </w:rPr>
        <w:t xml:space="preserve"> videogastroskop,1 kom : 183.819,94 k</w:t>
      </w:r>
      <w:r w:rsidR="00C77BA7" w:rsidRPr="00031D07">
        <w:rPr>
          <w:rFonts w:ascii="Arial" w:hAnsi="Arial" w:cs="Arial"/>
          <w:sz w:val="22"/>
          <w:szCs w:val="22"/>
        </w:rPr>
        <w:t>una,</w:t>
      </w:r>
    </w:p>
    <w:p w:rsidR="00B934C8" w:rsidRPr="00031D07" w:rsidRDefault="00B934C8" w:rsidP="00031D07">
      <w:pPr>
        <w:pStyle w:val="Odlomakpopisa"/>
        <w:numPr>
          <w:ilvl w:val="1"/>
          <w:numId w:val="17"/>
        </w:numPr>
        <w:contextualSpacing/>
        <w:jc w:val="both"/>
        <w:rPr>
          <w:rFonts w:ascii="Arial" w:hAnsi="Arial" w:cs="Arial"/>
          <w:sz w:val="22"/>
          <w:szCs w:val="22"/>
        </w:rPr>
      </w:pPr>
      <w:r w:rsidRPr="00031D07">
        <w:rPr>
          <w:rFonts w:ascii="Arial" w:hAnsi="Arial" w:cs="Arial"/>
          <w:sz w:val="22"/>
          <w:szCs w:val="22"/>
        </w:rPr>
        <w:t xml:space="preserve"> </w:t>
      </w:r>
      <w:proofErr w:type="spellStart"/>
      <w:r w:rsidRPr="00031D07">
        <w:rPr>
          <w:rFonts w:ascii="Arial" w:hAnsi="Arial" w:cs="Arial"/>
          <w:sz w:val="22"/>
          <w:szCs w:val="22"/>
        </w:rPr>
        <w:t>videokolonoskop</w:t>
      </w:r>
      <w:proofErr w:type="spellEnd"/>
      <w:r w:rsidRPr="00031D07">
        <w:rPr>
          <w:rFonts w:ascii="Arial" w:hAnsi="Arial" w:cs="Arial"/>
          <w:sz w:val="22"/>
          <w:szCs w:val="22"/>
        </w:rPr>
        <w:t>, 1 kom : 200.036,88 k</w:t>
      </w:r>
      <w:r w:rsidR="00C77BA7" w:rsidRPr="00031D07">
        <w:rPr>
          <w:rFonts w:ascii="Arial" w:hAnsi="Arial" w:cs="Arial"/>
          <w:sz w:val="22"/>
          <w:szCs w:val="22"/>
        </w:rPr>
        <w:t>una,</w:t>
      </w:r>
    </w:p>
    <w:p w:rsidR="00B934C8" w:rsidRPr="00031D07" w:rsidRDefault="00156C72" w:rsidP="00031D07">
      <w:pPr>
        <w:pStyle w:val="Odlomakpopisa"/>
        <w:numPr>
          <w:ilvl w:val="1"/>
          <w:numId w:val="17"/>
        </w:numPr>
        <w:contextualSpacing/>
        <w:jc w:val="both"/>
        <w:rPr>
          <w:rFonts w:ascii="Arial" w:hAnsi="Arial" w:cs="Arial"/>
          <w:sz w:val="22"/>
          <w:szCs w:val="22"/>
        </w:rPr>
      </w:pPr>
      <w:r w:rsidRPr="00031D07">
        <w:rPr>
          <w:rFonts w:ascii="Arial" w:hAnsi="Arial" w:cs="Arial"/>
          <w:sz w:val="22"/>
          <w:szCs w:val="22"/>
        </w:rPr>
        <w:t xml:space="preserve"> </w:t>
      </w:r>
      <w:proofErr w:type="spellStart"/>
      <w:r w:rsidR="00B934C8" w:rsidRPr="00031D07">
        <w:rPr>
          <w:rFonts w:ascii="Arial" w:hAnsi="Arial" w:cs="Arial"/>
          <w:sz w:val="22"/>
          <w:szCs w:val="22"/>
        </w:rPr>
        <w:t>spektrofometar</w:t>
      </w:r>
      <w:proofErr w:type="spellEnd"/>
      <w:r w:rsidR="00B934C8" w:rsidRPr="00031D07">
        <w:rPr>
          <w:rFonts w:ascii="Arial" w:hAnsi="Arial" w:cs="Arial"/>
          <w:sz w:val="22"/>
          <w:szCs w:val="22"/>
        </w:rPr>
        <w:t>, 1 kom : 18.962,50  k</w:t>
      </w:r>
      <w:r w:rsidR="00C77BA7" w:rsidRPr="00031D07">
        <w:rPr>
          <w:rFonts w:ascii="Arial" w:hAnsi="Arial" w:cs="Arial"/>
          <w:sz w:val="22"/>
          <w:szCs w:val="22"/>
        </w:rPr>
        <w:t>una,</w:t>
      </w:r>
    </w:p>
    <w:p w:rsidR="00B934C8" w:rsidRPr="00031D07" w:rsidRDefault="00156C72" w:rsidP="00031D07">
      <w:pPr>
        <w:pStyle w:val="Odlomakpopisa"/>
        <w:numPr>
          <w:ilvl w:val="1"/>
          <w:numId w:val="17"/>
        </w:numPr>
        <w:contextualSpacing/>
        <w:jc w:val="both"/>
        <w:rPr>
          <w:rFonts w:ascii="Arial" w:hAnsi="Arial" w:cs="Arial"/>
          <w:sz w:val="22"/>
          <w:szCs w:val="22"/>
        </w:rPr>
      </w:pPr>
      <w:r w:rsidRPr="00031D07">
        <w:rPr>
          <w:rFonts w:ascii="Arial" w:hAnsi="Arial" w:cs="Arial"/>
          <w:sz w:val="22"/>
          <w:szCs w:val="22"/>
        </w:rPr>
        <w:t xml:space="preserve"> </w:t>
      </w:r>
      <w:r w:rsidR="00B934C8" w:rsidRPr="00031D07">
        <w:rPr>
          <w:rFonts w:ascii="Arial" w:hAnsi="Arial" w:cs="Arial"/>
          <w:sz w:val="22"/>
          <w:szCs w:val="22"/>
        </w:rPr>
        <w:t>vodena kupelj za parafinske rezove, 1 kom : 4.987,50 k</w:t>
      </w:r>
      <w:r w:rsidR="00C77BA7" w:rsidRPr="00031D07">
        <w:rPr>
          <w:rFonts w:ascii="Arial" w:hAnsi="Arial" w:cs="Arial"/>
          <w:sz w:val="22"/>
          <w:szCs w:val="22"/>
        </w:rPr>
        <w:t>una,</w:t>
      </w:r>
    </w:p>
    <w:p w:rsidR="00B934C8" w:rsidRPr="00031D07" w:rsidRDefault="00156C72" w:rsidP="00031D07">
      <w:pPr>
        <w:pStyle w:val="Odlomakpopisa"/>
        <w:numPr>
          <w:ilvl w:val="1"/>
          <w:numId w:val="17"/>
        </w:numPr>
        <w:contextualSpacing/>
        <w:jc w:val="both"/>
        <w:rPr>
          <w:rFonts w:ascii="Arial" w:hAnsi="Arial" w:cs="Arial"/>
          <w:sz w:val="22"/>
          <w:szCs w:val="22"/>
        </w:rPr>
      </w:pPr>
      <w:r w:rsidRPr="00031D07">
        <w:rPr>
          <w:rFonts w:ascii="Arial" w:hAnsi="Arial" w:cs="Arial"/>
          <w:sz w:val="22"/>
          <w:szCs w:val="22"/>
        </w:rPr>
        <w:t xml:space="preserve"> </w:t>
      </w:r>
      <w:r w:rsidR="00B934C8" w:rsidRPr="00031D07">
        <w:rPr>
          <w:rFonts w:ascii="Arial" w:hAnsi="Arial" w:cs="Arial"/>
          <w:sz w:val="22"/>
          <w:szCs w:val="22"/>
        </w:rPr>
        <w:t>mobilni uređaj za dezinfekciju prostora, 1 kom : 51.295,55 k</w:t>
      </w:r>
      <w:r w:rsidR="00C77BA7" w:rsidRPr="00031D07">
        <w:rPr>
          <w:rFonts w:ascii="Arial" w:hAnsi="Arial" w:cs="Arial"/>
          <w:sz w:val="22"/>
          <w:szCs w:val="22"/>
        </w:rPr>
        <w:t>una,</w:t>
      </w:r>
    </w:p>
    <w:p w:rsidR="00B934C8" w:rsidRPr="00031D07" w:rsidRDefault="00156C72" w:rsidP="00031D07">
      <w:pPr>
        <w:pStyle w:val="Odlomakpopisa"/>
        <w:numPr>
          <w:ilvl w:val="1"/>
          <w:numId w:val="17"/>
        </w:numPr>
        <w:contextualSpacing/>
        <w:jc w:val="both"/>
        <w:rPr>
          <w:rFonts w:ascii="Arial" w:hAnsi="Arial" w:cs="Arial"/>
          <w:sz w:val="22"/>
          <w:szCs w:val="22"/>
        </w:rPr>
      </w:pPr>
      <w:r w:rsidRPr="00031D07">
        <w:rPr>
          <w:rFonts w:ascii="Arial" w:hAnsi="Arial" w:cs="Arial"/>
          <w:sz w:val="22"/>
          <w:szCs w:val="22"/>
        </w:rPr>
        <w:t xml:space="preserve"> </w:t>
      </w:r>
      <w:r w:rsidR="00B934C8" w:rsidRPr="00031D07">
        <w:rPr>
          <w:rFonts w:ascii="Arial" w:hAnsi="Arial" w:cs="Arial"/>
          <w:sz w:val="22"/>
          <w:szCs w:val="22"/>
        </w:rPr>
        <w:t>bolnički kreveti , 9 kom : 246.142,69 k</w:t>
      </w:r>
      <w:r w:rsidR="00C77BA7" w:rsidRPr="00031D07">
        <w:rPr>
          <w:rFonts w:ascii="Arial" w:hAnsi="Arial" w:cs="Arial"/>
          <w:sz w:val="22"/>
          <w:szCs w:val="22"/>
        </w:rPr>
        <w:t>una,</w:t>
      </w:r>
    </w:p>
    <w:p w:rsidR="00B934C8" w:rsidRPr="00031D07" w:rsidRDefault="00156C72" w:rsidP="00031D07">
      <w:pPr>
        <w:pStyle w:val="Odlomakpopisa"/>
        <w:numPr>
          <w:ilvl w:val="1"/>
          <w:numId w:val="17"/>
        </w:numPr>
        <w:contextualSpacing/>
        <w:jc w:val="both"/>
        <w:rPr>
          <w:rFonts w:ascii="Arial" w:hAnsi="Arial" w:cs="Arial"/>
          <w:sz w:val="22"/>
          <w:szCs w:val="22"/>
        </w:rPr>
      </w:pPr>
      <w:r w:rsidRPr="00031D07">
        <w:rPr>
          <w:rFonts w:ascii="Arial" w:hAnsi="Arial" w:cs="Arial"/>
          <w:sz w:val="22"/>
          <w:szCs w:val="22"/>
        </w:rPr>
        <w:t xml:space="preserve"> </w:t>
      </w:r>
      <w:proofErr w:type="spellStart"/>
      <w:r w:rsidR="00B934C8" w:rsidRPr="00031D07">
        <w:rPr>
          <w:rFonts w:ascii="Arial" w:hAnsi="Arial" w:cs="Arial"/>
          <w:sz w:val="22"/>
          <w:szCs w:val="22"/>
        </w:rPr>
        <w:t>biomikroskop</w:t>
      </w:r>
      <w:proofErr w:type="spellEnd"/>
      <w:r w:rsidR="00B934C8" w:rsidRPr="00031D07">
        <w:rPr>
          <w:rFonts w:ascii="Arial" w:hAnsi="Arial" w:cs="Arial"/>
          <w:sz w:val="22"/>
          <w:szCs w:val="22"/>
        </w:rPr>
        <w:t xml:space="preserve"> , 1 kom : 41.282,31 k</w:t>
      </w:r>
      <w:r w:rsidR="00C77BA7" w:rsidRPr="00031D07">
        <w:rPr>
          <w:rFonts w:ascii="Arial" w:hAnsi="Arial" w:cs="Arial"/>
          <w:sz w:val="22"/>
          <w:szCs w:val="22"/>
        </w:rPr>
        <w:t>una,</w:t>
      </w:r>
    </w:p>
    <w:p w:rsidR="00B934C8" w:rsidRPr="00031D07" w:rsidRDefault="00B934C8" w:rsidP="00031D07">
      <w:pPr>
        <w:pStyle w:val="Odlomakpopisa"/>
        <w:numPr>
          <w:ilvl w:val="1"/>
          <w:numId w:val="17"/>
        </w:numPr>
        <w:contextualSpacing/>
        <w:jc w:val="both"/>
        <w:rPr>
          <w:rFonts w:ascii="Arial" w:hAnsi="Arial" w:cs="Arial"/>
          <w:sz w:val="22"/>
          <w:szCs w:val="22"/>
        </w:rPr>
      </w:pPr>
      <w:r w:rsidRPr="00031D07">
        <w:rPr>
          <w:rFonts w:ascii="Arial" w:hAnsi="Arial" w:cs="Arial"/>
          <w:sz w:val="22"/>
          <w:szCs w:val="22"/>
        </w:rPr>
        <w:t xml:space="preserve"> centrifuga, 1 kom : 37.987,50 k</w:t>
      </w:r>
      <w:r w:rsidR="00C77BA7" w:rsidRPr="00031D07">
        <w:rPr>
          <w:rFonts w:ascii="Arial" w:hAnsi="Arial" w:cs="Arial"/>
          <w:sz w:val="22"/>
          <w:szCs w:val="22"/>
        </w:rPr>
        <w:t>una,</w:t>
      </w:r>
    </w:p>
    <w:p w:rsidR="00B934C8" w:rsidRPr="00031D07" w:rsidRDefault="00156C72" w:rsidP="00031D07">
      <w:pPr>
        <w:pStyle w:val="Odlomakpopisa"/>
        <w:numPr>
          <w:ilvl w:val="1"/>
          <w:numId w:val="17"/>
        </w:numPr>
        <w:contextualSpacing/>
        <w:jc w:val="both"/>
        <w:rPr>
          <w:rFonts w:ascii="Arial" w:hAnsi="Arial" w:cs="Arial"/>
          <w:sz w:val="22"/>
          <w:szCs w:val="22"/>
        </w:rPr>
      </w:pPr>
      <w:r w:rsidRPr="00031D07">
        <w:rPr>
          <w:rFonts w:ascii="Arial" w:hAnsi="Arial" w:cs="Arial"/>
          <w:sz w:val="22"/>
          <w:szCs w:val="22"/>
        </w:rPr>
        <w:t xml:space="preserve"> </w:t>
      </w:r>
      <w:r w:rsidR="00B934C8" w:rsidRPr="00031D07">
        <w:rPr>
          <w:rFonts w:ascii="Arial" w:hAnsi="Arial" w:cs="Arial"/>
          <w:sz w:val="22"/>
          <w:szCs w:val="22"/>
        </w:rPr>
        <w:t>stol pregledni , 1 kom :1.943 ,75 k</w:t>
      </w:r>
      <w:r w:rsidR="00C77BA7" w:rsidRPr="00031D07">
        <w:rPr>
          <w:rFonts w:ascii="Arial" w:hAnsi="Arial" w:cs="Arial"/>
          <w:sz w:val="22"/>
          <w:szCs w:val="22"/>
        </w:rPr>
        <w:t>una,</w:t>
      </w:r>
      <w:r w:rsidR="00B934C8" w:rsidRPr="00031D07">
        <w:rPr>
          <w:rFonts w:ascii="Arial" w:hAnsi="Arial" w:cs="Arial"/>
          <w:sz w:val="22"/>
          <w:szCs w:val="22"/>
        </w:rPr>
        <w:t xml:space="preserve">     </w:t>
      </w:r>
    </w:p>
    <w:p w:rsidR="00B934C8" w:rsidRPr="00F13C71" w:rsidRDefault="00B934C8" w:rsidP="00B934C8">
      <w:pPr>
        <w:autoSpaceDE w:val="0"/>
        <w:autoSpaceDN w:val="0"/>
        <w:adjustRightInd w:val="0"/>
        <w:jc w:val="both"/>
        <w:rPr>
          <w:rFonts w:ascii="Arial" w:hAnsi="Arial" w:cs="Arial"/>
        </w:rPr>
      </w:pPr>
      <w:r w:rsidRPr="00F13C71">
        <w:rPr>
          <w:rFonts w:ascii="Arial" w:hAnsi="Arial" w:cs="Arial"/>
        </w:rPr>
        <w:t xml:space="preserve">  </w:t>
      </w:r>
    </w:p>
    <w:p w:rsidR="00B934C8" w:rsidRPr="00156C72" w:rsidRDefault="00B934C8" w:rsidP="00156C72">
      <w:pPr>
        <w:pStyle w:val="Odlomakpopisa"/>
        <w:numPr>
          <w:ilvl w:val="0"/>
          <w:numId w:val="5"/>
        </w:numPr>
        <w:contextualSpacing/>
        <w:jc w:val="both"/>
        <w:rPr>
          <w:rFonts w:ascii="Arial" w:hAnsi="Arial" w:cs="Arial"/>
          <w:sz w:val="22"/>
          <w:szCs w:val="22"/>
        </w:rPr>
      </w:pPr>
      <w:r w:rsidRPr="00156C72">
        <w:rPr>
          <w:rFonts w:ascii="Arial" w:hAnsi="Arial" w:cs="Arial"/>
          <w:sz w:val="22"/>
          <w:szCs w:val="22"/>
        </w:rPr>
        <w:t xml:space="preserve">oprema za održavanje i zaštitu : 80.632,50 </w:t>
      </w:r>
      <w:r w:rsidR="00C77BA7" w:rsidRPr="00156C72">
        <w:rPr>
          <w:rFonts w:ascii="Arial" w:hAnsi="Arial" w:cs="Arial"/>
          <w:sz w:val="22"/>
          <w:szCs w:val="22"/>
        </w:rPr>
        <w:t>kuna,</w:t>
      </w:r>
    </w:p>
    <w:p w:rsidR="00B934C8" w:rsidRPr="00156C72" w:rsidRDefault="00B934C8" w:rsidP="00156C72">
      <w:pPr>
        <w:pStyle w:val="Odlomakpopisa"/>
        <w:numPr>
          <w:ilvl w:val="0"/>
          <w:numId w:val="5"/>
        </w:numPr>
        <w:contextualSpacing/>
        <w:jc w:val="both"/>
        <w:rPr>
          <w:rFonts w:ascii="Arial" w:hAnsi="Arial" w:cs="Arial"/>
          <w:sz w:val="22"/>
          <w:szCs w:val="22"/>
        </w:rPr>
      </w:pPr>
      <w:r w:rsidRPr="00156C72">
        <w:rPr>
          <w:rFonts w:ascii="Arial" w:hAnsi="Arial" w:cs="Arial"/>
          <w:sz w:val="22"/>
          <w:szCs w:val="22"/>
        </w:rPr>
        <w:t xml:space="preserve">uređaji, strojevi i oprema za ostale namjene: 385.979,30 </w:t>
      </w:r>
      <w:r w:rsidR="00C77BA7" w:rsidRPr="00156C72">
        <w:rPr>
          <w:rFonts w:ascii="Arial" w:hAnsi="Arial" w:cs="Arial"/>
          <w:sz w:val="22"/>
          <w:szCs w:val="22"/>
        </w:rPr>
        <w:t>kuna,</w:t>
      </w:r>
    </w:p>
    <w:p w:rsidR="00B934C8" w:rsidRPr="00156C72" w:rsidRDefault="00B934C8" w:rsidP="00156C72">
      <w:pPr>
        <w:pStyle w:val="Odlomakpopisa"/>
        <w:numPr>
          <w:ilvl w:val="0"/>
          <w:numId w:val="5"/>
        </w:numPr>
        <w:contextualSpacing/>
        <w:jc w:val="both"/>
        <w:rPr>
          <w:rFonts w:ascii="Arial" w:hAnsi="Arial" w:cs="Arial"/>
          <w:sz w:val="22"/>
          <w:szCs w:val="22"/>
        </w:rPr>
      </w:pPr>
      <w:r w:rsidRPr="00156C72">
        <w:rPr>
          <w:rFonts w:ascii="Arial" w:hAnsi="Arial" w:cs="Arial"/>
          <w:sz w:val="22"/>
          <w:szCs w:val="22"/>
        </w:rPr>
        <w:t>prijevozna sredstva , 1 kom ( vozilo za prijevoz krvi i krvnih pripravaka, prijevoz eksplant. timova): 234.990,83 k</w:t>
      </w:r>
      <w:r w:rsidR="00C77BA7" w:rsidRPr="00156C72">
        <w:rPr>
          <w:rFonts w:ascii="Arial" w:hAnsi="Arial" w:cs="Arial"/>
          <w:sz w:val="22"/>
          <w:szCs w:val="22"/>
        </w:rPr>
        <w:t>una,</w:t>
      </w:r>
      <w:r w:rsidRPr="00156C72">
        <w:rPr>
          <w:rFonts w:ascii="Arial" w:hAnsi="Arial" w:cs="Arial"/>
          <w:sz w:val="22"/>
          <w:szCs w:val="22"/>
        </w:rPr>
        <w:t xml:space="preserve"> </w:t>
      </w:r>
    </w:p>
    <w:p w:rsidR="00B934C8" w:rsidRPr="00156C72" w:rsidRDefault="00B934C8" w:rsidP="00156C72">
      <w:pPr>
        <w:pStyle w:val="Odlomakpopisa"/>
        <w:numPr>
          <w:ilvl w:val="0"/>
          <w:numId w:val="5"/>
        </w:numPr>
        <w:contextualSpacing/>
        <w:jc w:val="both"/>
        <w:rPr>
          <w:rFonts w:ascii="Arial" w:hAnsi="Arial" w:cs="Arial"/>
          <w:sz w:val="22"/>
          <w:szCs w:val="22"/>
        </w:rPr>
      </w:pPr>
      <w:r w:rsidRPr="00156C72">
        <w:rPr>
          <w:rFonts w:ascii="Arial" w:hAnsi="Arial" w:cs="Arial"/>
          <w:sz w:val="22"/>
          <w:szCs w:val="22"/>
        </w:rPr>
        <w:t>dodatna ulaganja na postrojenjima i opremi : 57.075,00 k</w:t>
      </w:r>
      <w:r w:rsidR="00C77BA7" w:rsidRPr="00156C72">
        <w:rPr>
          <w:rFonts w:ascii="Arial" w:hAnsi="Arial" w:cs="Arial"/>
          <w:sz w:val="22"/>
          <w:szCs w:val="22"/>
        </w:rPr>
        <w:t>una,</w:t>
      </w:r>
      <w:r w:rsidRPr="00156C72">
        <w:rPr>
          <w:rFonts w:ascii="Arial" w:hAnsi="Arial" w:cs="Arial"/>
          <w:sz w:val="22"/>
          <w:szCs w:val="22"/>
        </w:rPr>
        <w:t xml:space="preserve"> </w:t>
      </w:r>
    </w:p>
    <w:p w:rsidR="00B934C8" w:rsidRPr="00156C72" w:rsidRDefault="00B934C8" w:rsidP="00156C72">
      <w:pPr>
        <w:pStyle w:val="Odlomakpopisa"/>
        <w:numPr>
          <w:ilvl w:val="0"/>
          <w:numId w:val="16"/>
        </w:numPr>
        <w:contextualSpacing/>
        <w:jc w:val="both"/>
        <w:rPr>
          <w:rFonts w:ascii="Arial" w:hAnsi="Arial" w:cs="Arial"/>
        </w:rPr>
      </w:pPr>
      <w:r w:rsidRPr="00156C72">
        <w:rPr>
          <w:rFonts w:ascii="Arial" w:hAnsi="Arial" w:cs="Arial"/>
        </w:rPr>
        <w:t>stropni stativ za anesteziološki uređaj za operacijsku salu,1 kom : 39.900,00 k</w:t>
      </w:r>
      <w:r w:rsidR="00C77BA7" w:rsidRPr="00156C72">
        <w:rPr>
          <w:rFonts w:ascii="Arial" w:hAnsi="Arial" w:cs="Arial"/>
        </w:rPr>
        <w:t>una,</w:t>
      </w:r>
    </w:p>
    <w:p w:rsidR="00B934C8" w:rsidRPr="00156C72" w:rsidRDefault="00B934C8" w:rsidP="00156C72">
      <w:pPr>
        <w:pStyle w:val="Odlomakpopisa"/>
        <w:numPr>
          <w:ilvl w:val="0"/>
          <w:numId w:val="16"/>
        </w:numPr>
        <w:contextualSpacing/>
        <w:jc w:val="both"/>
        <w:rPr>
          <w:rFonts w:ascii="Arial" w:hAnsi="Arial" w:cs="Arial"/>
        </w:rPr>
      </w:pPr>
      <w:r w:rsidRPr="00156C72">
        <w:rPr>
          <w:rFonts w:ascii="Arial" w:hAnsi="Arial" w:cs="Arial"/>
        </w:rPr>
        <w:t>nadogradnja računalne opreme licencama za operativni sustav :  17.175,00 k</w:t>
      </w:r>
      <w:r w:rsidR="00C77BA7" w:rsidRPr="00156C72">
        <w:rPr>
          <w:rFonts w:ascii="Arial" w:hAnsi="Arial" w:cs="Arial"/>
        </w:rPr>
        <w:t>una,</w:t>
      </w:r>
    </w:p>
    <w:p w:rsidR="00B934C8" w:rsidRDefault="00B934C8" w:rsidP="00156C72">
      <w:pPr>
        <w:pStyle w:val="Odlomakpopisa"/>
        <w:numPr>
          <w:ilvl w:val="0"/>
          <w:numId w:val="5"/>
        </w:numPr>
        <w:contextualSpacing/>
        <w:jc w:val="both"/>
        <w:rPr>
          <w:rFonts w:ascii="Arial" w:hAnsi="Arial" w:cs="Arial"/>
          <w:sz w:val="22"/>
          <w:szCs w:val="22"/>
        </w:rPr>
      </w:pPr>
      <w:r w:rsidRPr="00156C72">
        <w:rPr>
          <w:rFonts w:ascii="Arial" w:hAnsi="Arial" w:cs="Arial"/>
          <w:sz w:val="22"/>
          <w:szCs w:val="22"/>
        </w:rPr>
        <w:t>informatizacija zdravstvenog sustava : 419.911,25 k</w:t>
      </w:r>
      <w:r w:rsidR="00C77BA7" w:rsidRPr="00156C72">
        <w:rPr>
          <w:rFonts w:ascii="Arial" w:hAnsi="Arial" w:cs="Arial"/>
          <w:sz w:val="22"/>
          <w:szCs w:val="22"/>
        </w:rPr>
        <w:t>una,</w:t>
      </w:r>
    </w:p>
    <w:p w:rsidR="00623E79" w:rsidRPr="00156C72" w:rsidRDefault="00623E79" w:rsidP="00623E79">
      <w:pPr>
        <w:pStyle w:val="Odlomakpopisa"/>
        <w:ind w:left="1068"/>
        <w:contextualSpacing/>
        <w:jc w:val="both"/>
        <w:rPr>
          <w:rFonts w:ascii="Arial" w:hAnsi="Arial" w:cs="Arial"/>
          <w:sz w:val="22"/>
          <w:szCs w:val="22"/>
        </w:rPr>
      </w:pPr>
    </w:p>
    <w:p w:rsidR="00B934C8" w:rsidRPr="00F13C71" w:rsidRDefault="00B934C8" w:rsidP="00E80719">
      <w:pPr>
        <w:pStyle w:val="Odlomakpopisa"/>
        <w:numPr>
          <w:ilvl w:val="0"/>
          <w:numId w:val="4"/>
        </w:numPr>
        <w:ind w:left="360"/>
        <w:rPr>
          <w:rFonts w:ascii="Arial" w:hAnsi="Arial" w:cs="Arial"/>
          <w:b/>
          <w:sz w:val="22"/>
          <w:szCs w:val="22"/>
        </w:rPr>
      </w:pPr>
      <w:r w:rsidRPr="00F13C71">
        <w:rPr>
          <w:rFonts w:ascii="Arial" w:hAnsi="Arial" w:cs="Arial"/>
          <w:b/>
          <w:sz w:val="22"/>
          <w:szCs w:val="22"/>
        </w:rPr>
        <w:t>Opća bolnica Nova Gradiška</w:t>
      </w:r>
    </w:p>
    <w:p w:rsidR="00B934C8" w:rsidRPr="00F13C71" w:rsidRDefault="00B934C8" w:rsidP="00B934C8">
      <w:pPr>
        <w:ind w:left="709" w:hanging="781"/>
        <w:rPr>
          <w:rFonts w:ascii="Arial" w:hAnsi="Arial" w:cs="Arial"/>
          <w:b/>
        </w:rPr>
      </w:pPr>
      <w:r w:rsidRPr="00F13C71">
        <w:rPr>
          <w:rFonts w:ascii="Arial" w:hAnsi="Arial" w:cs="Arial"/>
        </w:rPr>
        <w:t xml:space="preserve">       </w:t>
      </w:r>
      <w:r w:rsidRPr="00F13C71">
        <w:rPr>
          <w:rFonts w:ascii="Arial" w:hAnsi="Arial" w:cs="Arial"/>
          <w:b/>
        </w:rPr>
        <w:t>Ukupno doznačeno: 1.245.800,19 k</w:t>
      </w:r>
      <w:r w:rsidR="00C77BA7" w:rsidRPr="00F13C71">
        <w:rPr>
          <w:rFonts w:ascii="Arial" w:hAnsi="Arial" w:cs="Arial"/>
          <w:b/>
        </w:rPr>
        <w:t>una</w:t>
      </w:r>
      <w:r w:rsidRPr="00F13C71">
        <w:rPr>
          <w:rFonts w:ascii="Arial" w:hAnsi="Arial" w:cs="Arial"/>
          <w:b/>
        </w:rPr>
        <w:t xml:space="preserve">   </w:t>
      </w:r>
    </w:p>
    <w:p w:rsidR="00B934C8" w:rsidRPr="00031D07" w:rsidRDefault="00B934C8" w:rsidP="00031D07">
      <w:pPr>
        <w:pStyle w:val="Odlomakpopisa"/>
        <w:numPr>
          <w:ilvl w:val="0"/>
          <w:numId w:val="5"/>
        </w:numPr>
        <w:contextualSpacing/>
        <w:jc w:val="both"/>
        <w:rPr>
          <w:rFonts w:ascii="Arial" w:hAnsi="Arial" w:cs="Arial"/>
          <w:sz w:val="22"/>
          <w:szCs w:val="22"/>
        </w:rPr>
      </w:pPr>
      <w:r w:rsidRPr="00031D07">
        <w:rPr>
          <w:rFonts w:ascii="Arial" w:hAnsi="Arial" w:cs="Arial"/>
          <w:sz w:val="22"/>
          <w:szCs w:val="22"/>
        </w:rPr>
        <w:t>usluge tekućeg i investicijskog održavanja medicinske i nemedicinske opreme : 261.030,30 k</w:t>
      </w:r>
      <w:r w:rsidR="00C77BA7" w:rsidRPr="00031D07">
        <w:rPr>
          <w:rFonts w:ascii="Arial" w:hAnsi="Arial" w:cs="Arial"/>
          <w:sz w:val="22"/>
          <w:szCs w:val="22"/>
        </w:rPr>
        <w:t>una,</w:t>
      </w:r>
      <w:r w:rsidRPr="00031D07">
        <w:rPr>
          <w:rFonts w:ascii="Arial" w:hAnsi="Arial" w:cs="Arial"/>
          <w:sz w:val="22"/>
          <w:szCs w:val="22"/>
        </w:rPr>
        <w:t>,</w:t>
      </w:r>
    </w:p>
    <w:p w:rsidR="00B934C8" w:rsidRPr="00F13C71" w:rsidRDefault="00B934C8" w:rsidP="00031D07">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medicinska i laboratorijska oprema: 904.214,39 k</w:t>
      </w:r>
      <w:r w:rsidR="00C77BA7" w:rsidRPr="00F13C71">
        <w:rPr>
          <w:rFonts w:ascii="Arial" w:hAnsi="Arial" w:cs="Arial"/>
          <w:sz w:val="22"/>
          <w:szCs w:val="22"/>
        </w:rPr>
        <w:t>una,</w:t>
      </w:r>
      <w:r w:rsidRPr="00F13C71">
        <w:rPr>
          <w:rFonts w:ascii="Arial" w:hAnsi="Arial" w:cs="Arial"/>
          <w:sz w:val="22"/>
          <w:szCs w:val="22"/>
        </w:rPr>
        <w:t xml:space="preserve">  </w:t>
      </w:r>
    </w:p>
    <w:p w:rsidR="00B934C8" w:rsidRPr="00031D07" w:rsidRDefault="00B934C8" w:rsidP="00031D07">
      <w:pPr>
        <w:pStyle w:val="Odlomakpopisa"/>
        <w:numPr>
          <w:ilvl w:val="1"/>
          <w:numId w:val="17"/>
        </w:numPr>
        <w:contextualSpacing/>
        <w:jc w:val="both"/>
        <w:rPr>
          <w:rFonts w:ascii="Arial" w:hAnsi="Arial" w:cs="Arial"/>
          <w:sz w:val="22"/>
          <w:szCs w:val="22"/>
        </w:rPr>
      </w:pPr>
      <w:r w:rsidRPr="00031D07">
        <w:rPr>
          <w:rFonts w:ascii="Arial" w:hAnsi="Arial" w:cs="Arial"/>
          <w:sz w:val="22"/>
          <w:szCs w:val="22"/>
        </w:rPr>
        <w:lastRenderedPageBreak/>
        <w:t>HD videoendoskopski sustav s priborom , 1 komplet za potrebe Internog</w:t>
      </w:r>
      <w:r w:rsidR="00031D07">
        <w:rPr>
          <w:rFonts w:ascii="Arial" w:hAnsi="Arial" w:cs="Arial"/>
          <w:sz w:val="22"/>
          <w:szCs w:val="22"/>
        </w:rPr>
        <w:t xml:space="preserve"> </w:t>
      </w:r>
      <w:r w:rsidRPr="00031D07">
        <w:rPr>
          <w:rFonts w:ascii="Arial" w:hAnsi="Arial" w:cs="Arial"/>
          <w:sz w:val="22"/>
          <w:szCs w:val="22"/>
        </w:rPr>
        <w:t>odjela, (ukupno planirana vrijednost uređaja: 875.000,00 k</w:t>
      </w:r>
      <w:r w:rsidR="00C77BA7" w:rsidRPr="00031D07">
        <w:rPr>
          <w:rFonts w:ascii="Arial" w:hAnsi="Arial" w:cs="Arial"/>
          <w:sz w:val="22"/>
          <w:szCs w:val="22"/>
        </w:rPr>
        <w:t>una,</w:t>
      </w:r>
      <w:r w:rsidRPr="00031D07">
        <w:rPr>
          <w:rFonts w:ascii="Arial" w:hAnsi="Arial" w:cs="Arial"/>
          <w:sz w:val="22"/>
          <w:szCs w:val="22"/>
        </w:rPr>
        <w:t xml:space="preserve"> financiranje kroz dvije godine-dec sredstva od čega u 2019. godini 464.000,00 k</w:t>
      </w:r>
      <w:r w:rsidR="00C77BA7" w:rsidRPr="00031D07">
        <w:rPr>
          <w:rFonts w:ascii="Arial" w:hAnsi="Arial" w:cs="Arial"/>
          <w:sz w:val="22"/>
          <w:szCs w:val="22"/>
        </w:rPr>
        <w:t xml:space="preserve">una </w:t>
      </w:r>
      <w:r w:rsidRPr="00031D07">
        <w:rPr>
          <w:rFonts w:ascii="Arial" w:hAnsi="Arial" w:cs="Arial"/>
          <w:sz w:val="22"/>
          <w:szCs w:val="22"/>
        </w:rPr>
        <w:t>i u 2020. godini 411.000,00 k</w:t>
      </w:r>
      <w:r w:rsidR="00C77BA7" w:rsidRPr="00031D07">
        <w:rPr>
          <w:rFonts w:ascii="Arial" w:hAnsi="Arial" w:cs="Arial"/>
          <w:sz w:val="22"/>
          <w:szCs w:val="22"/>
        </w:rPr>
        <w:t>una</w:t>
      </w:r>
      <w:r w:rsidRPr="00031D07">
        <w:rPr>
          <w:rFonts w:ascii="Arial" w:hAnsi="Arial" w:cs="Arial"/>
          <w:sz w:val="22"/>
          <w:szCs w:val="22"/>
        </w:rPr>
        <w:t xml:space="preserve"> (robni kredit)</w:t>
      </w:r>
    </w:p>
    <w:p w:rsidR="00B934C8" w:rsidRPr="00031D07" w:rsidRDefault="00B934C8" w:rsidP="00031D07">
      <w:pPr>
        <w:pStyle w:val="Odlomakpopisa"/>
        <w:numPr>
          <w:ilvl w:val="1"/>
          <w:numId w:val="17"/>
        </w:numPr>
        <w:contextualSpacing/>
        <w:jc w:val="both"/>
        <w:rPr>
          <w:rFonts w:ascii="Arial" w:hAnsi="Arial" w:cs="Arial"/>
          <w:sz w:val="22"/>
          <w:szCs w:val="22"/>
        </w:rPr>
      </w:pPr>
      <w:r w:rsidRPr="00031D07">
        <w:rPr>
          <w:rFonts w:ascii="Arial" w:hAnsi="Arial" w:cs="Arial"/>
          <w:sz w:val="22"/>
          <w:szCs w:val="22"/>
        </w:rPr>
        <w:t>rezervna osmoza za Odjel dijalize, 1 kom: 350.268,75</w:t>
      </w:r>
      <w:r w:rsidR="00C77BA7" w:rsidRPr="00031D07">
        <w:rPr>
          <w:rFonts w:ascii="Arial" w:hAnsi="Arial" w:cs="Arial"/>
          <w:sz w:val="22"/>
          <w:szCs w:val="22"/>
        </w:rPr>
        <w:t xml:space="preserve"> kuna,</w:t>
      </w:r>
    </w:p>
    <w:p w:rsidR="00B934C8" w:rsidRPr="00031D07" w:rsidRDefault="00B934C8" w:rsidP="00031D07">
      <w:pPr>
        <w:pStyle w:val="Odlomakpopisa"/>
        <w:numPr>
          <w:ilvl w:val="1"/>
          <w:numId w:val="17"/>
        </w:numPr>
        <w:contextualSpacing/>
        <w:jc w:val="both"/>
        <w:rPr>
          <w:rFonts w:ascii="Arial" w:hAnsi="Arial" w:cs="Arial"/>
          <w:sz w:val="22"/>
          <w:szCs w:val="22"/>
        </w:rPr>
      </w:pPr>
      <w:r w:rsidRPr="00031D07">
        <w:rPr>
          <w:rFonts w:ascii="Arial" w:hAnsi="Arial" w:cs="Arial"/>
          <w:sz w:val="22"/>
          <w:szCs w:val="22"/>
        </w:rPr>
        <w:t>Opremanje Odjela pedijatrije s medicinskim namještajem i opremom –          bolnički kreveti,5 kom, bolnički ormarić s ostalom opremom 5 kom:80.000,00 k</w:t>
      </w:r>
      <w:r w:rsidR="00C77BA7" w:rsidRPr="00031D07">
        <w:rPr>
          <w:rFonts w:ascii="Arial" w:hAnsi="Arial" w:cs="Arial"/>
          <w:sz w:val="22"/>
          <w:szCs w:val="22"/>
        </w:rPr>
        <w:t>una,</w:t>
      </w:r>
      <w:r w:rsidRPr="00031D07">
        <w:rPr>
          <w:rFonts w:ascii="Arial" w:hAnsi="Arial" w:cs="Arial"/>
          <w:sz w:val="22"/>
          <w:szCs w:val="22"/>
        </w:rPr>
        <w:t xml:space="preserve">            </w:t>
      </w:r>
    </w:p>
    <w:p w:rsidR="00B934C8" w:rsidRPr="00031D07" w:rsidRDefault="00B934C8" w:rsidP="00031D07">
      <w:pPr>
        <w:pStyle w:val="Odlomakpopisa"/>
        <w:numPr>
          <w:ilvl w:val="1"/>
          <w:numId w:val="17"/>
        </w:numPr>
        <w:contextualSpacing/>
        <w:jc w:val="both"/>
        <w:rPr>
          <w:rFonts w:ascii="Arial" w:hAnsi="Arial" w:cs="Arial"/>
          <w:sz w:val="22"/>
          <w:szCs w:val="22"/>
        </w:rPr>
      </w:pPr>
      <w:r w:rsidRPr="00031D07">
        <w:rPr>
          <w:rFonts w:ascii="Arial" w:hAnsi="Arial" w:cs="Arial"/>
          <w:sz w:val="22"/>
          <w:szCs w:val="22"/>
        </w:rPr>
        <w:t xml:space="preserve">parafinski kotao za fizikalnu terapiju , 1 komplet : 9.945,64 </w:t>
      </w:r>
      <w:r w:rsidR="00C77BA7" w:rsidRPr="00031D07">
        <w:rPr>
          <w:rFonts w:ascii="Arial" w:hAnsi="Arial" w:cs="Arial"/>
          <w:sz w:val="22"/>
          <w:szCs w:val="22"/>
        </w:rPr>
        <w:t>una,</w:t>
      </w:r>
      <w:r w:rsidRPr="00031D07">
        <w:rPr>
          <w:rFonts w:ascii="Arial" w:hAnsi="Arial" w:cs="Arial"/>
          <w:sz w:val="22"/>
          <w:szCs w:val="22"/>
        </w:rPr>
        <w:t xml:space="preserve">n         </w:t>
      </w:r>
    </w:p>
    <w:p w:rsidR="00B934C8" w:rsidRPr="00253D45" w:rsidRDefault="00B934C8" w:rsidP="00253D45">
      <w:pPr>
        <w:pStyle w:val="Odlomakpopisa"/>
        <w:numPr>
          <w:ilvl w:val="0"/>
          <w:numId w:val="5"/>
        </w:numPr>
        <w:contextualSpacing/>
        <w:jc w:val="both"/>
        <w:rPr>
          <w:rFonts w:ascii="Arial" w:hAnsi="Arial" w:cs="Arial"/>
          <w:sz w:val="22"/>
          <w:szCs w:val="22"/>
        </w:rPr>
      </w:pPr>
      <w:r w:rsidRPr="00253D45">
        <w:rPr>
          <w:rFonts w:ascii="Arial" w:hAnsi="Arial" w:cs="Arial"/>
          <w:sz w:val="22"/>
          <w:szCs w:val="22"/>
        </w:rPr>
        <w:t xml:space="preserve">informatizacija zdravstva: 80.555,50 </w:t>
      </w:r>
      <w:r w:rsidR="00C77BA7" w:rsidRPr="00253D45">
        <w:rPr>
          <w:rFonts w:ascii="Arial" w:hAnsi="Arial" w:cs="Arial"/>
          <w:sz w:val="22"/>
          <w:szCs w:val="22"/>
        </w:rPr>
        <w:t>kuna.</w:t>
      </w:r>
    </w:p>
    <w:p w:rsidR="00B934C8" w:rsidRPr="00F13C71" w:rsidRDefault="00B934C8" w:rsidP="00B934C8">
      <w:pPr>
        <w:tabs>
          <w:tab w:val="left" w:pos="7125"/>
        </w:tabs>
        <w:autoSpaceDE w:val="0"/>
        <w:autoSpaceDN w:val="0"/>
        <w:adjustRightInd w:val="0"/>
        <w:ind w:left="708"/>
        <w:jc w:val="both"/>
        <w:rPr>
          <w:rFonts w:ascii="Arial" w:hAnsi="Arial" w:cs="Arial"/>
        </w:rPr>
      </w:pPr>
    </w:p>
    <w:p w:rsidR="00B934C8" w:rsidRPr="00F13C71" w:rsidRDefault="00B934C8" w:rsidP="00E80719">
      <w:pPr>
        <w:numPr>
          <w:ilvl w:val="0"/>
          <w:numId w:val="4"/>
        </w:numPr>
        <w:spacing w:after="0" w:line="240" w:lineRule="auto"/>
        <w:ind w:left="360"/>
        <w:rPr>
          <w:rFonts w:ascii="Arial" w:hAnsi="Arial" w:cs="Arial"/>
          <w:b/>
        </w:rPr>
      </w:pPr>
      <w:r w:rsidRPr="00F13C71">
        <w:rPr>
          <w:rFonts w:ascii="Arial" w:hAnsi="Arial" w:cs="Arial"/>
          <w:b/>
        </w:rPr>
        <w:t>Dom zdravlja Slavonski Brod</w:t>
      </w:r>
    </w:p>
    <w:p w:rsidR="00B934C8" w:rsidRPr="00F13C71" w:rsidRDefault="00B934C8" w:rsidP="00B934C8">
      <w:pPr>
        <w:ind w:left="360"/>
        <w:rPr>
          <w:rFonts w:ascii="Arial" w:hAnsi="Arial" w:cs="Arial"/>
          <w:b/>
        </w:rPr>
      </w:pPr>
      <w:r w:rsidRPr="00F13C71">
        <w:rPr>
          <w:rFonts w:ascii="Arial" w:hAnsi="Arial" w:cs="Arial"/>
          <w:b/>
        </w:rPr>
        <w:t>Ukupno doznačeno: 2.283.593,23 k</w:t>
      </w:r>
      <w:r w:rsidR="00C77BA7" w:rsidRPr="00F13C71">
        <w:rPr>
          <w:rFonts w:ascii="Arial" w:hAnsi="Arial" w:cs="Arial"/>
          <w:b/>
        </w:rPr>
        <w:t>una</w:t>
      </w:r>
    </w:p>
    <w:p w:rsidR="00B934C8" w:rsidRPr="00F13C71" w:rsidRDefault="00B934C8" w:rsidP="00C0252F">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usluge tekućeg i investicijskog održavanja : 270.396,23</w:t>
      </w:r>
      <w:r w:rsidR="00C77BA7" w:rsidRPr="00F13C71">
        <w:rPr>
          <w:rFonts w:ascii="Arial" w:hAnsi="Arial" w:cs="Arial"/>
          <w:sz w:val="22"/>
          <w:szCs w:val="22"/>
        </w:rPr>
        <w:t xml:space="preserve"> kuna,</w:t>
      </w:r>
    </w:p>
    <w:p w:rsidR="00B934C8" w:rsidRPr="00F13C71" w:rsidRDefault="00B934C8" w:rsidP="00C0252F">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materijal i dijelovi za tekuće i investicijsko održavanje : 4.999,61 k</w:t>
      </w:r>
      <w:r w:rsidR="00C77BA7" w:rsidRPr="00F13C71">
        <w:rPr>
          <w:rFonts w:ascii="Arial" w:hAnsi="Arial" w:cs="Arial"/>
          <w:sz w:val="22"/>
          <w:szCs w:val="22"/>
        </w:rPr>
        <w:t>una,</w:t>
      </w:r>
    </w:p>
    <w:p w:rsidR="00C77BA7" w:rsidRPr="00F13C71" w:rsidRDefault="00B934C8" w:rsidP="00C0252F">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uredska oprema i namještaj : 21.033,</w:t>
      </w:r>
      <w:r w:rsidR="00C77BA7" w:rsidRPr="00F13C71">
        <w:rPr>
          <w:rFonts w:ascii="Arial" w:hAnsi="Arial" w:cs="Arial"/>
          <w:sz w:val="22"/>
          <w:szCs w:val="22"/>
        </w:rPr>
        <w:t>kuna,</w:t>
      </w:r>
    </w:p>
    <w:p w:rsidR="00B934C8" w:rsidRPr="00F13C71" w:rsidRDefault="00B934C8" w:rsidP="00C0252F">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oprema za održavanje i zaštitu :8.117,50 k</w:t>
      </w:r>
      <w:r w:rsidR="00C77BA7" w:rsidRPr="00F13C71">
        <w:rPr>
          <w:rFonts w:ascii="Arial" w:hAnsi="Arial" w:cs="Arial"/>
          <w:sz w:val="22"/>
          <w:szCs w:val="22"/>
        </w:rPr>
        <w:t>una,</w:t>
      </w:r>
    </w:p>
    <w:p w:rsidR="00B934C8" w:rsidRPr="00F13C71" w:rsidRDefault="00B934C8" w:rsidP="00C0252F">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 xml:space="preserve">medicinska i laboratorijska oprema: 22.778,25 </w:t>
      </w:r>
      <w:r w:rsidR="00C77BA7" w:rsidRPr="00F13C71">
        <w:rPr>
          <w:rFonts w:ascii="Arial" w:hAnsi="Arial" w:cs="Arial"/>
          <w:sz w:val="22"/>
          <w:szCs w:val="22"/>
        </w:rPr>
        <w:t>kuna,</w:t>
      </w:r>
    </w:p>
    <w:p w:rsidR="00B934C8" w:rsidRPr="00C0252F" w:rsidRDefault="00B934C8" w:rsidP="00C0252F">
      <w:pPr>
        <w:pStyle w:val="Odlomakpopisa"/>
        <w:numPr>
          <w:ilvl w:val="1"/>
          <w:numId w:val="17"/>
        </w:numPr>
        <w:contextualSpacing/>
        <w:jc w:val="both"/>
        <w:rPr>
          <w:rFonts w:ascii="Arial" w:hAnsi="Arial" w:cs="Arial"/>
          <w:sz w:val="22"/>
          <w:szCs w:val="22"/>
        </w:rPr>
      </w:pPr>
      <w:r w:rsidRPr="00C0252F">
        <w:rPr>
          <w:rFonts w:ascii="Arial" w:hAnsi="Arial" w:cs="Arial"/>
          <w:sz w:val="22"/>
          <w:szCs w:val="22"/>
        </w:rPr>
        <w:t>svjetiljke za pregled- reflektor, 2 kom :3.672,00 k</w:t>
      </w:r>
      <w:r w:rsidR="00C77BA7" w:rsidRPr="00C0252F">
        <w:rPr>
          <w:rFonts w:ascii="Arial" w:hAnsi="Arial" w:cs="Arial"/>
          <w:sz w:val="22"/>
          <w:szCs w:val="22"/>
        </w:rPr>
        <w:t>una,</w:t>
      </w:r>
    </w:p>
    <w:p w:rsidR="00B934C8" w:rsidRPr="00C0252F" w:rsidRDefault="00B934C8" w:rsidP="00C0252F">
      <w:pPr>
        <w:pStyle w:val="Odlomakpopisa"/>
        <w:numPr>
          <w:ilvl w:val="1"/>
          <w:numId w:val="17"/>
        </w:numPr>
        <w:contextualSpacing/>
        <w:jc w:val="both"/>
        <w:rPr>
          <w:rFonts w:ascii="Arial" w:hAnsi="Arial" w:cs="Arial"/>
          <w:sz w:val="22"/>
          <w:szCs w:val="22"/>
        </w:rPr>
      </w:pPr>
      <w:r w:rsidRPr="00C0252F">
        <w:rPr>
          <w:rFonts w:ascii="Arial" w:hAnsi="Arial" w:cs="Arial"/>
          <w:sz w:val="22"/>
          <w:szCs w:val="22"/>
        </w:rPr>
        <w:t xml:space="preserve">stomatološki uređaj za endodonciju, 1 kom :8.606,25 </w:t>
      </w:r>
      <w:r w:rsidR="00C77BA7" w:rsidRPr="00C0252F">
        <w:rPr>
          <w:rFonts w:ascii="Arial" w:hAnsi="Arial" w:cs="Arial"/>
          <w:sz w:val="22"/>
          <w:szCs w:val="22"/>
        </w:rPr>
        <w:t>kuna,</w:t>
      </w:r>
    </w:p>
    <w:p w:rsidR="00B934C8" w:rsidRPr="00C0252F" w:rsidRDefault="00B934C8" w:rsidP="00C0252F">
      <w:pPr>
        <w:pStyle w:val="Odlomakpopisa"/>
        <w:numPr>
          <w:ilvl w:val="1"/>
          <w:numId w:val="17"/>
        </w:numPr>
        <w:contextualSpacing/>
        <w:jc w:val="both"/>
        <w:rPr>
          <w:rFonts w:ascii="Arial" w:hAnsi="Arial" w:cs="Arial"/>
          <w:sz w:val="22"/>
          <w:szCs w:val="22"/>
        </w:rPr>
      </w:pPr>
      <w:r w:rsidRPr="00C0252F">
        <w:rPr>
          <w:rFonts w:ascii="Arial" w:hAnsi="Arial" w:cs="Arial"/>
          <w:sz w:val="22"/>
          <w:szCs w:val="22"/>
        </w:rPr>
        <w:t>AMANN STEAMER X3- generator pare, 1 kom, zubna tehnika : 10.500,00 k</w:t>
      </w:r>
      <w:r w:rsidR="00C77BA7" w:rsidRPr="00C0252F">
        <w:rPr>
          <w:rFonts w:ascii="Arial" w:hAnsi="Arial" w:cs="Arial"/>
          <w:sz w:val="22"/>
          <w:szCs w:val="22"/>
        </w:rPr>
        <w:t>una</w:t>
      </w:r>
    </w:p>
    <w:p w:rsidR="00B934C8" w:rsidRPr="00F13C71" w:rsidRDefault="00B934C8" w:rsidP="00C0252F">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instrumenti, uređaji , strojevi : 7.575,00 k</w:t>
      </w:r>
      <w:r w:rsidR="00C77BA7" w:rsidRPr="00F13C71">
        <w:rPr>
          <w:rFonts w:ascii="Arial" w:hAnsi="Arial" w:cs="Arial"/>
          <w:sz w:val="22"/>
          <w:szCs w:val="22"/>
        </w:rPr>
        <w:t>una,</w:t>
      </w:r>
    </w:p>
    <w:p w:rsidR="00B934C8" w:rsidRPr="00F13C71" w:rsidRDefault="00B934C8" w:rsidP="00C0252F">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dodatna ulaganja na građevinskim objektima : 1.710.612,50 k</w:t>
      </w:r>
      <w:r w:rsidR="00C77BA7" w:rsidRPr="00F13C71">
        <w:rPr>
          <w:rFonts w:ascii="Arial" w:hAnsi="Arial" w:cs="Arial"/>
          <w:sz w:val="22"/>
          <w:szCs w:val="22"/>
        </w:rPr>
        <w:t>una</w:t>
      </w:r>
      <w:r w:rsidRPr="00F13C71">
        <w:rPr>
          <w:rFonts w:ascii="Arial" w:hAnsi="Arial" w:cs="Arial"/>
          <w:sz w:val="22"/>
          <w:szCs w:val="22"/>
        </w:rPr>
        <w:t xml:space="preserve"> (dogradnja krila zgrade Doma zdravlja</w:t>
      </w:r>
      <w:r w:rsidR="00C77BA7" w:rsidRPr="00F13C71">
        <w:rPr>
          <w:rFonts w:ascii="Arial" w:hAnsi="Arial" w:cs="Arial"/>
          <w:sz w:val="22"/>
          <w:szCs w:val="22"/>
        </w:rPr>
        <w:t>,</w:t>
      </w:r>
    </w:p>
    <w:p w:rsidR="00B934C8" w:rsidRPr="00F13C71" w:rsidRDefault="00B934C8" w:rsidP="00C0252F">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dodatna ulaganja na postrojenjima i opremi:14.977,23 k</w:t>
      </w:r>
      <w:r w:rsidR="00C77BA7" w:rsidRPr="00F13C71">
        <w:rPr>
          <w:rFonts w:ascii="Arial" w:hAnsi="Arial" w:cs="Arial"/>
          <w:sz w:val="22"/>
          <w:szCs w:val="22"/>
        </w:rPr>
        <w:t>una</w:t>
      </w:r>
      <w:r w:rsidRPr="00F13C71">
        <w:rPr>
          <w:rFonts w:ascii="Arial" w:hAnsi="Arial" w:cs="Arial"/>
          <w:sz w:val="22"/>
          <w:szCs w:val="22"/>
        </w:rPr>
        <w:t xml:space="preserve"> (priključak na vodovodnu mrežu objekta na lokaciji u Velikoj Kopanici i Donji Andrijevci )</w:t>
      </w:r>
      <w:r w:rsidR="00C77BA7" w:rsidRPr="00F13C71">
        <w:rPr>
          <w:rFonts w:ascii="Arial" w:hAnsi="Arial" w:cs="Arial"/>
          <w:sz w:val="22"/>
          <w:szCs w:val="22"/>
        </w:rPr>
        <w:t>,</w:t>
      </w:r>
    </w:p>
    <w:p w:rsidR="00B934C8" w:rsidRPr="00F13C71" w:rsidRDefault="00B934C8" w:rsidP="00C0252F">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dodatna ulaganja na prijevoznim sredstvima: 12.112,50 k</w:t>
      </w:r>
      <w:r w:rsidR="00C77BA7" w:rsidRPr="00F13C71">
        <w:rPr>
          <w:rFonts w:ascii="Arial" w:hAnsi="Arial" w:cs="Arial"/>
          <w:sz w:val="22"/>
          <w:szCs w:val="22"/>
        </w:rPr>
        <w:t>una,</w:t>
      </w:r>
    </w:p>
    <w:p w:rsidR="00B934C8" w:rsidRPr="00F13C71" w:rsidRDefault="00B934C8" w:rsidP="00C0252F">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informatizacija zdravstvenog sustava: 206.001,82  k</w:t>
      </w:r>
      <w:r w:rsidR="00C77BA7" w:rsidRPr="00F13C71">
        <w:rPr>
          <w:rFonts w:ascii="Arial" w:hAnsi="Arial" w:cs="Arial"/>
          <w:sz w:val="22"/>
          <w:szCs w:val="22"/>
        </w:rPr>
        <w:t>una.</w:t>
      </w:r>
    </w:p>
    <w:p w:rsidR="00B934C8" w:rsidRPr="00F13C71" w:rsidRDefault="00B934C8" w:rsidP="00B934C8">
      <w:pPr>
        <w:ind w:left="284" w:firstLine="424"/>
        <w:rPr>
          <w:rFonts w:ascii="Arial" w:hAnsi="Arial" w:cs="Arial"/>
        </w:rPr>
      </w:pPr>
    </w:p>
    <w:p w:rsidR="00B934C8" w:rsidRPr="00F13C71" w:rsidRDefault="00B934C8" w:rsidP="00E80719">
      <w:pPr>
        <w:numPr>
          <w:ilvl w:val="0"/>
          <w:numId w:val="4"/>
        </w:numPr>
        <w:spacing w:after="0" w:line="240" w:lineRule="auto"/>
        <w:ind w:left="360"/>
        <w:rPr>
          <w:rFonts w:ascii="Arial" w:hAnsi="Arial" w:cs="Arial"/>
          <w:b/>
        </w:rPr>
      </w:pPr>
      <w:r w:rsidRPr="00F13C71">
        <w:rPr>
          <w:rFonts w:ascii="Arial" w:hAnsi="Arial" w:cs="Arial"/>
          <w:b/>
        </w:rPr>
        <w:t>Dom zdravlja Dr. Andrija Štampar Nova Gradiška</w:t>
      </w:r>
    </w:p>
    <w:p w:rsidR="00B934C8" w:rsidRPr="00F13C71" w:rsidRDefault="00B934C8" w:rsidP="00B934C8">
      <w:pPr>
        <w:ind w:left="360"/>
        <w:rPr>
          <w:rFonts w:ascii="Arial" w:hAnsi="Arial" w:cs="Arial"/>
          <w:b/>
        </w:rPr>
      </w:pPr>
      <w:r w:rsidRPr="00F13C71">
        <w:rPr>
          <w:rFonts w:ascii="Arial" w:hAnsi="Arial" w:cs="Arial"/>
          <w:b/>
        </w:rPr>
        <w:t>Ukupno doznačeno: 1.224.647,99 k</w:t>
      </w:r>
      <w:r w:rsidR="00C77BA7" w:rsidRPr="00F13C71">
        <w:rPr>
          <w:rFonts w:ascii="Arial" w:hAnsi="Arial" w:cs="Arial"/>
          <w:b/>
        </w:rPr>
        <w:t>una</w:t>
      </w:r>
    </w:p>
    <w:p w:rsidR="00B934C8" w:rsidRPr="00F13C71" w:rsidRDefault="00B934C8" w:rsidP="00357FAA">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usluge tekućeg i investicijskog održavanja :  240.090,20 k</w:t>
      </w:r>
      <w:r w:rsidR="00C77BA7" w:rsidRPr="00F13C71">
        <w:rPr>
          <w:rFonts w:ascii="Arial" w:hAnsi="Arial" w:cs="Arial"/>
          <w:sz w:val="22"/>
          <w:szCs w:val="22"/>
        </w:rPr>
        <w:t>una,</w:t>
      </w:r>
    </w:p>
    <w:p w:rsidR="00C77BA7" w:rsidRPr="00F13C71" w:rsidRDefault="00B934C8" w:rsidP="00357FAA">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medicinska i laboratorijska oprema : 78.375 ,00 k</w:t>
      </w:r>
      <w:r w:rsidR="00C77BA7" w:rsidRPr="00F13C71">
        <w:rPr>
          <w:rFonts w:ascii="Arial" w:hAnsi="Arial" w:cs="Arial"/>
          <w:sz w:val="22"/>
          <w:szCs w:val="22"/>
        </w:rPr>
        <w:t>una,</w:t>
      </w:r>
    </w:p>
    <w:p w:rsidR="00B934C8" w:rsidRPr="00F13C71" w:rsidRDefault="00B934C8" w:rsidP="00357FAA">
      <w:pPr>
        <w:pStyle w:val="Odlomakpopisa"/>
        <w:numPr>
          <w:ilvl w:val="1"/>
          <w:numId w:val="17"/>
        </w:numPr>
        <w:contextualSpacing/>
        <w:jc w:val="both"/>
        <w:rPr>
          <w:rFonts w:ascii="Arial" w:hAnsi="Arial" w:cs="Arial"/>
          <w:sz w:val="22"/>
          <w:szCs w:val="22"/>
        </w:rPr>
      </w:pPr>
      <w:r w:rsidRPr="00F13C71">
        <w:rPr>
          <w:rFonts w:ascii="Arial" w:hAnsi="Arial" w:cs="Arial"/>
          <w:sz w:val="22"/>
          <w:szCs w:val="22"/>
        </w:rPr>
        <w:t>uređaj za strojnu endodonciju - sustav za strojnu endodonciju s motorom i apeks lokatorom, 8 kom : 78.375,00 k</w:t>
      </w:r>
      <w:r w:rsidR="00C77BA7" w:rsidRPr="00F13C71">
        <w:rPr>
          <w:rFonts w:ascii="Arial" w:hAnsi="Arial" w:cs="Arial"/>
          <w:sz w:val="22"/>
          <w:szCs w:val="22"/>
        </w:rPr>
        <w:t>una,</w:t>
      </w:r>
    </w:p>
    <w:p w:rsidR="00B934C8" w:rsidRPr="00357FAA" w:rsidRDefault="00B934C8" w:rsidP="00357FAA">
      <w:pPr>
        <w:pStyle w:val="Odlomakpopisa"/>
        <w:numPr>
          <w:ilvl w:val="0"/>
          <w:numId w:val="5"/>
        </w:numPr>
        <w:contextualSpacing/>
        <w:jc w:val="both"/>
        <w:rPr>
          <w:rFonts w:ascii="Arial" w:hAnsi="Arial" w:cs="Arial"/>
          <w:sz w:val="22"/>
          <w:szCs w:val="22"/>
        </w:rPr>
      </w:pPr>
      <w:r w:rsidRPr="00357FAA">
        <w:rPr>
          <w:rFonts w:ascii="Arial" w:hAnsi="Arial" w:cs="Arial"/>
          <w:sz w:val="22"/>
          <w:szCs w:val="22"/>
        </w:rPr>
        <w:t>prijevozna sredstva: 807.500,00 k</w:t>
      </w:r>
      <w:r w:rsidR="00C77BA7" w:rsidRPr="00357FAA">
        <w:rPr>
          <w:rFonts w:ascii="Arial" w:hAnsi="Arial" w:cs="Arial"/>
          <w:sz w:val="22"/>
          <w:szCs w:val="22"/>
        </w:rPr>
        <w:t>una,</w:t>
      </w:r>
    </w:p>
    <w:p w:rsidR="00B934C8" w:rsidRPr="00357FAA" w:rsidRDefault="00B934C8" w:rsidP="00357FAA">
      <w:pPr>
        <w:pStyle w:val="Odlomakpopisa"/>
        <w:numPr>
          <w:ilvl w:val="1"/>
          <w:numId w:val="17"/>
        </w:numPr>
        <w:contextualSpacing/>
        <w:jc w:val="both"/>
        <w:rPr>
          <w:rFonts w:ascii="Arial" w:hAnsi="Arial" w:cs="Arial"/>
          <w:sz w:val="22"/>
          <w:szCs w:val="22"/>
        </w:rPr>
      </w:pPr>
      <w:r w:rsidRPr="00357FAA">
        <w:rPr>
          <w:rFonts w:ascii="Arial" w:hAnsi="Arial" w:cs="Arial"/>
          <w:sz w:val="22"/>
          <w:szCs w:val="22"/>
        </w:rPr>
        <w:t>sanitetsko vozilo-transporter, 2 kom: 587.500,00 k</w:t>
      </w:r>
      <w:r w:rsidR="00C77BA7" w:rsidRPr="00357FAA">
        <w:rPr>
          <w:rFonts w:ascii="Arial" w:hAnsi="Arial" w:cs="Arial"/>
          <w:sz w:val="22"/>
          <w:szCs w:val="22"/>
        </w:rPr>
        <w:t>una,</w:t>
      </w:r>
      <w:r w:rsidRPr="00357FAA">
        <w:rPr>
          <w:rFonts w:ascii="Arial" w:hAnsi="Arial" w:cs="Arial"/>
          <w:sz w:val="22"/>
          <w:szCs w:val="22"/>
        </w:rPr>
        <w:t>,</w:t>
      </w:r>
    </w:p>
    <w:p w:rsidR="00B934C8" w:rsidRPr="00357FAA" w:rsidRDefault="00B934C8" w:rsidP="00357FAA">
      <w:pPr>
        <w:pStyle w:val="Odlomakpopisa"/>
        <w:numPr>
          <w:ilvl w:val="1"/>
          <w:numId w:val="17"/>
        </w:numPr>
        <w:contextualSpacing/>
        <w:jc w:val="both"/>
        <w:rPr>
          <w:rFonts w:ascii="Arial" w:hAnsi="Arial" w:cs="Arial"/>
          <w:sz w:val="22"/>
          <w:szCs w:val="22"/>
        </w:rPr>
      </w:pPr>
      <w:r w:rsidRPr="00357FAA">
        <w:rPr>
          <w:rFonts w:ascii="Arial" w:hAnsi="Arial" w:cs="Arial"/>
          <w:sz w:val="22"/>
          <w:szCs w:val="22"/>
        </w:rPr>
        <w:t>patronažno vozilo, 3 kom: 220.000,00 k</w:t>
      </w:r>
      <w:r w:rsidR="00C77BA7" w:rsidRPr="00357FAA">
        <w:rPr>
          <w:rFonts w:ascii="Arial" w:hAnsi="Arial" w:cs="Arial"/>
          <w:sz w:val="22"/>
          <w:szCs w:val="22"/>
        </w:rPr>
        <w:t>una,</w:t>
      </w:r>
    </w:p>
    <w:p w:rsidR="00B934C8" w:rsidRPr="00F13C71" w:rsidRDefault="00B934C8" w:rsidP="00357FAA">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informatizacija zdravstvenog sustava :  98.682,79 k</w:t>
      </w:r>
      <w:r w:rsidR="00C77BA7" w:rsidRPr="00F13C71">
        <w:rPr>
          <w:rFonts w:ascii="Arial" w:hAnsi="Arial" w:cs="Arial"/>
          <w:sz w:val="22"/>
          <w:szCs w:val="22"/>
        </w:rPr>
        <w:t>una.</w:t>
      </w:r>
      <w:r w:rsidRPr="00F13C71">
        <w:rPr>
          <w:rFonts w:ascii="Arial" w:hAnsi="Arial" w:cs="Arial"/>
          <w:sz w:val="22"/>
          <w:szCs w:val="22"/>
        </w:rPr>
        <w:t xml:space="preserve"> </w:t>
      </w:r>
    </w:p>
    <w:p w:rsidR="00B934C8" w:rsidRPr="00F13C71" w:rsidRDefault="00B934C8" w:rsidP="00B934C8">
      <w:pPr>
        <w:autoSpaceDE w:val="0"/>
        <w:autoSpaceDN w:val="0"/>
        <w:adjustRightInd w:val="0"/>
        <w:ind w:left="284"/>
        <w:jc w:val="both"/>
        <w:rPr>
          <w:rFonts w:ascii="Arial" w:hAnsi="Arial" w:cs="Arial"/>
        </w:rPr>
      </w:pPr>
    </w:p>
    <w:p w:rsidR="00B934C8" w:rsidRPr="00F13C71" w:rsidRDefault="00B934C8" w:rsidP="00E80719">
      <w:pPr>
        <w:numPr>
          <w:ilvl w:val="0"/>
          <w:numId w:val="4"/>
        </w:numPr>
        <w:spacing w:after="0" w:line="240" w:lineRule="auto"/>
        <w:ind w:left="360"/>
        <w:rPr>
          <w:rFonts w:ascii="Arial" w:hAnsi="Arial" w:cs="Arial"/>
          <w:b/>
        </w:rPr>
      </w:pPr>
      <w:r w:rsidRPr="00F13C71">
        <w:rPr>
          <w:rFonts w:ascii="Arial" w:hAnsi="Arial" w:cs="Arial"/>
          <w:b/>
        </w:rPr>
        <w:t xml:space="preserve">Zavod za hitnu medicinu Brodsko-posavske županije </w:t>
      </w:r>
    </w:p>
    <w:p w:rsidR="00B934C8" w:rsidRPr="00F13C71" w:rsidRDefault="00B934C8" w:rsidP="00B934C8">
      <w:pPr>
        <w:ind w:firstLine="284"/>
        <w:rPr>
          <w:rFonts w:ascii="Arial" w:hAnsi="Arial" w:cs="Arial"/>
          <w:b/>
        </w:rPr>
      </w:pPr>
      <w:r w:rsidRPr="00F13C71">
        <w:rPr>
          <w:rFonts w:ascii="Arial" w:hAnsi="Arial" w:cs="Arial"/>
          <w:b/>
        </w:rPr>
        <w:t xml:space="preserve">  Ukupno doznačeno:1.625.067,26 k</w:t>
      </w:r>
      <w:r w:rsidR="00C77BA7" w:rsidRPr="00F13C71">
        <w:rPr>
          <w:rFonts w:ascii="Arial" w:hAnsi="Arial" w:cs="Arial"/>
          <w:b/>
        </w:rPr>
        <w:t>una</w:t>
      </w:r>
    </w:p>
    <w:p w:rsidR="00B934C8" w:rsidRPr="00F13C71" w:rsidRDefault="00B934C8" w:rsidP="00357FAA">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investicijsko i tekuće održavanje : 245.875,39 k</w:t>
      </w:r>
      <w:r w:rsidR="00C77BA7" w:rsidRPr="00F13C71">
        <w:rPr>
          <w:rFonts w:ascii="Arial" w:hAnsi="Arial" w:cs="Arial"/>
          <w:sz w:val="22"/>
          <w:szCs w:val="22"/>
        </w:rPr>
        <w:t>una,</w:t>
      </w:r>
    </w:p>
    <w:p w:rsidR="00B934C8" w:rsidRPr="00F13C71" w:rsidRDefault="00B934C8" w:rsidP="00357FAA">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službena, radna i zaštitna odjeća: 31.626,63 k</w:t>
      </w:r>
      <w:r w:rsidR="00C77BA7" w:rsidRPr="00F13C71">
        <w:rPr>
          <w:rFonts w:ascii="Arial" w:hAnsi="Arial" w:cs="Arial"/>
          <w:sz w:val="22"/>
          <w:szCs w:val="22"/>
        </w:rPr>
        <w:t>una,</w:t>
      </w:r>
    </w:p>
    <w:p w:rsidR="00B934C8" w:rsidRPr="00F13C71" w:rsidRDefault="00B934C8" w:rsidP="00357FAA">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uredska oprema i namještaj:15.550,60 k</w:t>
      </w:r>
      <w:r w:rsidR="00C77BA7" w:rsidRPr="00F13C71">
        <w:rPr>
          <w:rFonts w:ascii="Arial" w:hAnsi="Arial" w:cs="Arial"/>
          <w:sz w:val="22"/>
          <w:szCs w:val="22"/>
        </w:rPr>
        <w:t>una,</w:t>
      </w:r>
    </w:p>
    <w:p w:rsidR="00B934C8" w:rsidRPr="00F13C71" w:rsidRDefault="00B934C8" w:rsidP="00357FAA">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komunikacijska oprema:</w:t>
      </w:r>
      <w:r w:rsidR="00357FAA">
        <w:rPr>
          <w:rFonts w:ascii="Arial" w:hAnsi="Arial" w:cs="Arial"/>
          <w:sz w:val="22"/>
          <w:szCs w:val="22"/>
        </w:rPr>
        <w:t xml:space="preserve"> </w:t>
      </w:r>
      <w:r w:rsidRPr="00F13C71">
        <w:rPr>
          <w:rFonts w:ascii="Arial" w:hAnsi="Arial" w:cs="Arial"/>
          <w:sz w:val="22"/>
          <w:szCs w:val="22"/>
        </w:rPr>
        <w:t>1.116,19 k</w:t>
      </w:r>
      <w:r w:rsidR="00C77BA7" w:rsidRPr="00F13C71">
        <w:rPr>
          <w:rFonts w:ascii="Arial" w:hAnsi="Arial" w:cs="Arial"/>
          <w:sz w:val="22"/>
          <w:szCs w:val="22"/>
        </w:rPr>
        <w:t>una,</w:t>
      </w:r>
    </w:p>
    <w:p w:rsidR="00B934C8" w:rsidRPr="00F13C71" w:rsidRDefault="00B934C8" w:rsidP="00357FAA">
      <w:pPr>
        <w:pStyle w:val="Odlomakpopisa"/>
        <w:numPr>
          <w:ilvl w:val="0"/>
          <w:numId w:val="5"/>
        </w:numPr>
        <w:contextualSpacing/>
        <w:jc w:val="both"/>
        <w:rPr>
          <w:rFonts w:ascii="Arial" w:hAnsi="Arial" w:cs="Arial"/>
          <w:sz w:val="22"/>
          <w:szCs w:val="22"/>
        </w:rPr>
      </w:pPr>
      <w:r w:rsidRPr="00F13C71">
        <w:rPr>
          <w:rFonts w:ascii="Arial" w:hAnsi="Arial" w:cs="Arial"/>
          <w:sz w:val="22"/>
          <w:szCs w:val="22"/>
        </w:rPr>
        <w:lastRenderedPageBreak/>
        <w:t>medicinska i laboratorijska oprema : 109.420,00 k</w:t>
      </w:r>
      <w:r w:rsidR="00C77BA7" w:rsidRPr="00F13C71">
        <w:rPr>
          <w:rFonts w:ascii="Arial" w:hAnsi="Arial" w:cs="Arial"/>
          <w:sz w:val="22"/>
          <w:szCs w:val="22"/>
        </w:rPr>
        <w:t>una,</w:t>
      </w:r>
    </w:p>
    <w:p w:rsidR="00B934C8" w:rsidRPr="00357FAA" w:rsidRDefault="00B934C8" w:rsidP="00357FAA">
      <w:pPr>
        <w:pStyle w:val="Odlomakpopisa"/>
        <w:numPr>
          <w:ilvl w:val="1"/>
          <w:numId w:val="17"/>
        </w:numPr>
        <w:contextualSpacing/>
        <w:jc w:val="both"/>
        <w:rPr>
          <w:rFonts w:ascii="Arial" w:hAnsi="Arial" w:cs="Arial"/>
          <w:sz w:val="22"/>
          <w:szCs w:val="22"/>
        </w:rPr>
      </w:pPr>
      <w:r w:rsidRPr="00357FAA">
        <w:rPr>
          <w:rFonts w:ascii="Arial" w:hAnsi="Arial" w:cs="Arial"/>
          <w:sz w:val="22"/>
          <w:szCs w:val="22"/>
        </w:rPr>
        <w:t>set za opekline , 3 kom : 5.520,00 k</w:t>
      </w:r>
      <w:r w:rsidR="00C77BA7" w:rsidRPr="00357FAA">
        <w:rPr>
          <w:rFonts w:ascii="Arial" w:hAnsi="Arial" w:cs="Arial"/>
          <w:sz w:val="22"/>
          <w:szCs w:val="22"/>
        </w:rPr>
        <w:t>una,</w:t>
      </w:r>
    </w:p>
    <w:p w:rsidR="00B934C8" w:rsidRPr="00357FAA" w:rsidRDefault="00B934C8" w:rsidP="00357FAA">
      <w:pPr>
        <w:pStyle w:val="Odlomakpopisa"/>
        <w:numPr>
          <w:ilvl w:val="1"/>
          <w:numId w:val="17"/>
        </w:numPr>
        <w:contextualSpacing/>
        <w:jc w:val="both"/>
        <w:rPr>
          <w:rFonts w:ascii="Arial" w:hAnsi="Arial" w:cs="Arial"/>
          <w:sz w:val="22"/>
          <w:szCs w:val="22"/>
        </w:rPr>
      </w:pPr>
      <w:r w:rsidRPr="00357FAA">
        <w:rPr>
          <w:rFonts w:ascii="Arial" w:hAnsi="Arial" w:cs="Arial"/>
          <w:sz w:val="22"/>
          <w:szCs w:val="22"/>
        </w:rPr>
        <w:t xml:space="preserve">medicinski </w:t>
      </w:r>
      <w:proofErr w:type="spellStart"/>
      <w:r w:rsidRPr="00357FAA">
        <w:rPr>
          <w:rFonts w:ascii="Arial" w:hAnsi="Arial" w:cs="Arial"/>
          <w:sz w:val="22"/>
          <w:szCs w:val="22"/>
        </w:rPr>
        <w:t>tablet</w:t>
      </w:r>
      <w:proofErr w:type="spellEnd"/>
      <w:r w:rsidRPr="00357FAA">
        <w:rPr>
          <w:rFonts w:ascii="Arial" w:hAnsi="Arial" w:cs="Arial"/>
          <w:sz w:val="22"/>
          <w:szCs w:val="22"/>
        </w:rPr>
        <w:t xml:space="preserve"> za ultrazvuk sa zaštitnim kućištem, 1 kom: 4.000,00 k</w:t>
      </w:r>
      <w:r w:rsidR="00C77BA7" w:rsidRPr="00357FAA">
        <w:rPr>
          <w:rFonts w:ascii="Arial" w:hAnsi="Arial" w:cs="Arial"/>
          <w:sz w:val="22"/>
          <w:szCs w:val="22"/>
        </w:rPr>
        <w:t>una,</w:t>
      </w:r>
    </w:p>
    <w:p w:rsidR="00B934C8" w:rsidRPr="00357FAA" w:rsidRDefault="00B934C8" w:rsidP="00357FAA">
      <w:pPr>
        <w:pStyle w:val="Odlomakpopisa"/>
        <w:numPr>
          <w:ilvl w:val="1"/>
          <w:numId w:val="17"/>
        </w:numPr>
        <w:contextualSpacing/>
        <w:jc w:val="both"/>
        <w:rPr>
          <w:rFonts w:ascii="Arial" w:hAnsi="Arial" w:cs="Arial"/>
          <w:sz w:val="22"/>
          <w:szCs w:val="22"/>
        </w:rPr>
      </w:pPr>
      <w:r w:rsidRPr="00357FAA">
        <w:rPr>
          <w:rFonts w:ascii="Arial" w:hAnsi="Arial" w:cs="Arial"/>
          <w:sz w:val="22"/>
          <w:szCs w:val="22"/>
        </w:rPr>
        <w:t>respirator prijenosni , 1 kom : 99.900,00 k</w:t>
      </w:r>
      <w:r w:rsidR="00C77BA7" w:rsidRPr="00357FAA">
        <w:rPr>
          <w:rFonts w:ascii="Arial" w:hAnsi="Arial" w:cs="Arial"/>
          <w:sz w:val="22"/>
          <w:szCs w:val="22"/>
        </w:rPr>
        <w:t>una,</w:t>
      </w:r>
    </w:p>
    <w:p w:rsidR="00B934C8" w:rsidRPr="00F13C71" w:rsidRDefault="00B934C8" w:rsidP="00357FAA">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prijevozna sredstva : 1.143.000,00 k</w:t>
      </w:r>
      <w:r w:rsidR="00C77BA7" w:rsidRPr="00F13C71">
        <w:rPr>
          <w:rFonts w:ascii="Arial" w:hAnsi="Arial" w:cs="Arial"/>
          <w:sz w:val="22"/>
          <w:szCs w:val="22"/>
        </w:rPr>
        <w:t>una,</w:t>
      </w:r>
    </w:p>
    <w:p w:rsidR="00B934C8" w:rsidRPr="00357FAA" w:rsidRDefault="00B934C8" w:rsidP="00357FAA">
      <w:pPr>
        <w:pStyle w:val="Odlomakpopisa"/>
        <w:numPr>
          <w:ilvl w:val="0"/>
          <w:numId w:val="5"/>
        </w:numPr>
        <w:contextualSpacing/>
        <w:jc w:val="both"/>
        <w:rPr>
          <w:rFonts w:ascii="Arial" w:hAnsi="Arial" w:cs="Arial"/>
          <w:sz w:val="22"/>
          <w:szCs w:val="22"/>
        </w:rPr>
      </w:pPr>
      <w:r w:rsidRPr="00357FAA">
        <w:rPr>
          <w:rFonts w:ascii="Arial" w:hAnsi="Arial" w:cs="Arial"/>
          <w:sz w:val="22"/>
          <w:szCs w:val="22"/>
        </w:rPr>
        <w:t xml:space="preserve">vozilo za hitnu medicinsku pomoć, 2 kom, lokacija Slavonski Brod </w:t>
      </w:r>
    </w:p>
    <w:p w:rsidR="00B934C8" w:rsidRPr="00F13C71" w:rsidRDefault="00B934C8" w:rsidP="00357FAA">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informatizacija zdravstvenog sustava:  78.478,45 k</w:t>
      </w:r>
      <w:r w:rsidR="00C77BA7" w:rsidRPr="00F13C71">
        <w:rPr>
          <w:rFonts w:ascii="Arial" w:hAnsi="Arial" w:cs="Arial"/>
          <w:sz w:val="22"/>
          <w:szCs w:val="22"/>
        </w:rPr>
        <w:t>una.</w:t>
      </w:r>
    </w:p>
    <w:p w:rsidR="00B934C8" w:rsidRPr="00F13C71" w:rsidRDefault="00B934C8" w:rsidP="00B934C8">
      <w:pPr>
        <w:ind w:left="284"/>
        <w:rPr>
          <w:rFonts w:ascii="Arial" w:hAnsi="Arial" w:cs="Arial"/>
          <w:b/>
        </w:rPr>
      </w:pPr>
    </w:p>
    <w:p w:rsidR="00B934C8" w:rsidRPr="00F13C71" w:rsidRDefault="00B934C8" w:rsidP="00E80719">
      <w:pPr>
        <w:numPr>
          <w:ilvl w:val="0"/>
          <w:numId w:val="4"/>
        </w:numPr>
        <w:spacing w:after="0" w:line="240" w:lineRule="auto"/>
        <w:ind w:left="360"/>
        <w:rPr>
          <w:rFonts w:ascii="Arial" w:hAnsi="Arial" w:cs="Arial"/>
          <w:b/>
        </w:rPr>
      </w:pPr>
      <w:r w:rsidRPr="00F13C71">
        <w:rPr>
          <w:rFonts w:ascii="Arial" w:hAnsi="Arial" w:cs="Arial"/>
          <w:b/>
        </w:rPr>
        <w:t>Nastavni zavod za javno zdravstvo Brodsko-posavske županije</w:t>
      </w:r>
    </w:p>
    <w:p w:rsidR="00C77BA7" w:rsidRPr="00F13C71" w:rsidRDefault="00B934C8" w:rsidP="00C77BA7">
      <w:pPr>
        <w:rPr>
          <w:rFonts w:ascii="Arial" w:hAnsi="Arial" w:cs="Arial"/>
          <w:b/>
        </w:rPr>
      </w:pPr>
      <w:r w:rsidRPr="00F13C71">
        <w:rPr>
          <w:rFonts w:ascii="Arial" w:hAnsi="Arial" w:cs="Arial"/>
          <w:b/>
        </w:rPr>
        <w:t xml:space="preserve">      Ukupno doznačeno: 151.934,05 k</w:t>
      </w:r>
      <w:r w:rsidR="00C77BA7" w:rsidRPr="00F13C71">
        <w:rPr>
          <w:rFonts w:ascii="Arial" w:hAnsi="Arial" w:cs="Arial"/>
          <w:b/>
        </w:rPr>
        <w:t>una,</w:t>
      </w:r>
    </w:p>
    <w:p w:rsidR="00B934C8" w:rsidRPr="00F13C71" w:rsidRDefault="00B934C8" w:rsidP="00357FAA">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usluge tekućeg i investicijskog održavanja : 37.916,05 k</w:t>
      </w:r>
      <w:r w:rsidR="00C77BA7" w:rsidRPr="00F13C71">
        <w:rPr>
          <w:rFonts w:ascii="Arial" w:hAnsi="Arial" w:cs="Arial"/>
          <w:sz w:val="22"/>
          <w:szCs w:val="22"/>
        </w:rPr>
        <w:t>una,</w:t>
      </w:r>
    </w:p>
    <w:p w:rsidR="00B934C8" w:rsidRPr="00F13C71" w:rsidRDefault="00B934C8" w:rsidP="00357FAA">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oprema za održavanje i zaštitu : 16.973,75 k</w:t>
      </w:r>
      <w:r w:rsidR="00F71973" w:rsidRPr="00F13C71">
        <w:rPr>
          <w:rFonts w:ascii="Arial" w:hAnsi="Arial" w:cs="Arial"/>
          <w:sz w:val="22"/>
          <w:szCs w:val="22"/>
        </w:rPr>
        <w:t>una,</w:t>
      </w:r>
    </w:p>
    <w:p w:rsidR="00B934C8" w:rsidRPr="00F13C71" w:rsidRDefault="00B934C8" w:rsidP="00357FAA">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medicinska i laboratorijska oprema : 56.118,75 k</w:t>
      </w:r>
      <w:r w:rsidR="00F71973" w:rsidRPr="00F13C71">
        <w:rPr>
          <w:rFonts w:ascii="Arial" w:hAnsi="Arial" w:cs="Arial"/>
          <w:sz w:val="22"/>
          <w:szCs w:val="22"/>
        </w:rPr>
        <w:t>una</w:t>
      </w:r>
      <w:r w:rsidRPr="00F13C71">
        <w:rPr>
          <w:rFonts w:ascii="Arial" w:hAnsi="Arial" w:cs="Arial"/>
          <w:sz w:val="22"/>
          <w:szCs w:val="22"/>
        </w:rPr>
        <w:t xml:space="preserve"> (autoklav 50 l , 1 kom)</w:t>
      </w:r>
      <w:r w:rsidR="00F71973" w:rsidRPr="00F13C71">
        <w:rPr>
          <w:rFonts w:ascii="Arial" w:hAnsi="Arial" w:cs="Arial"/>
          <w:sz w:val="22"/>
          <w:szCs w:val="22"/>
        </w:rPr>
        <w:t>,</w:t>
      </w:r>
    </w:p>
    <w:p w:rsidR="00B934C8" w:rsidRPr="00F13C71" w:rsidRDefault="00B934C8" w:rsidP="00357FAA">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informatizacija zdravstvenog sustava :  40.925,50 k</w:t>
      </w:r>
      <w:r w:rsidR="00F71973" w:rsidRPr="00F13C71">
        <w:rPr>
          <w:rFonts w:ascii="Arial" w:hAnsi="Arial" w:cs="Arial"/>
          <w:sz w:val="22"/>
          <w:szCs w:val="22"/>
        </w:rPr>
        <w:t>una.</w:t>
      </w:r>
    </w:p>
    <w:p w:rsidR="00F71973" w:rsidRPr="00F13C71" w:rsidRDefault="00F71973" w:rsidP="00357FAA">
      <w:pPr>
        <w:pStyle w:val="Odlomakpopisa"/>
        <w:autoSpaceDE w:val="0"/>
        <w:autoSpaceDN w:val="0"/>
        <w:adjustRightInd w:val="0"/>
        <w:ind w:left="644"/>
        <w:jc w:val="both"/>
        <w:rPr>
          <w:rFonts w:ascii="Arial" w:hAnsi="Arial" w:cs="Arial"/>
          <w:sz w:val="22"/>
          <w:szCs w:val="22"/>
        </w:rPr>
      </w:pPr>
    </w:p>
    <w:p w:rsidR="00B934C8" w:rsidRPr="00F13C71" w:rsidRDefault="002E3C9D" w:rsidP="00E80719">
      <w:pPr>
        <w:pStyle w:val="Tijeloteksta"/>
        <w:numPr>
          <w:ilvl w:val="0"/>
          <w:numId w:val="7"/>
        </w:numPr>
        <w:spacing w:after="0" w:line="240" w:lineRule="auto"/>
        <w:jc w:val="both"/>
        <w:rPr>
          <w:rFonts w:ascii="Arial" w:hAnsi="Arial" w:cs="Arial"/>
          <w:b/>
          <w:bCs/>
        </w:rPr>
      </w:pPr>
      <w:r>
        <w:rPr>
          <w:rFonts w:ascii="Arial" w:hAnsi="Arial" w:cs="Arial"/>
          <w:b/>
          <w:bCs/>
        </w:rPr>
        <w:t>JAVNO</w:t>
      </w:r>
      <w:r w:rsidR="00B934C8" w:rsidRPr="00F13C71">
        <w:rPr>
          <w:rFonts w:ascii="Arial" w:hAnsi="Arial" w:cs="Arial"/>
          <w:b/>
          <w:bCs/>
        </w:rPr>
        <w:t>ZDRAVSTVENI PROGRAMI</w:t>
      </w:r>
    </w:p>
    <w:p w:rsidR="00B934C8" w:rsidRPr="00F13C71" w:rsidRDefault="00B934C8" w:rsidP="00B934C8">
      <w:pPr>
        <w:pStyle w:val="Tijeloteksta"/>
        <w:ind w:left="709"/>
        <w:rPr>
          <w:rFonts w:ascii="Arial" w:hAnsi="Arial" w:cs="Arial"/>
          <w:b/>
          <w:bCs/>
        </w:rPr>
      </w:pPr>
    </w:p>
    <w:p w:rsidR="00B934C8" w:rsidRPr="00F13C71" w:rsidRDefault="00B934C8" w:rsidP="00357FAA">
      <w:pPr>
        <w:pStyle w:val="Tijeloteksta"/>
        <w:spacing w:line="240" w:lineRule="auto"/>
        <w:rPr>
          <w:rFonts w:ascii="Arial" w:hAnsi="Arial" w:cs="Arial"/>
        </w:rPr>
      </w:pPr>
      <w:r w:rsidRPr="00F13C71">
        <w:rPr>
          <w:rFonts w:ascii="Arial" w:hAnsi="Arial" w:cs="Arial"/>
        </w:rPr>
        <w:t xml:space="preserve">      Svoje obveze, zadaće i ciljeve na području zdravstvene zaštite Županija je provodila kroz program Javnih potreba u zdravstvu. U periodu 1.srpnja  do 31.prosinca 2019. godine za navedene namjene osigurana su i ostvarena sljedeća sredstva :</w:t>
      </w:r>
    </w:p>
    <w:p w:rsidR="00B934C8" w:rsidRPr="00694203" w:rsidRDefault="00B934C8" w:rsidP="00B934C8">
      <w:pPr>
        <w:pStyle w:val="Tijeloteksta"/>
        <w:rPr>
          <w:rFonts w:ascii="Arial" w:hAnsi="Arial" w:cs="Arial"/>
          <w:b/>
          <w:bCs/>
        </w:rPr>
      </w:pPr>
      <w:r w:rsidRPr="00694203">
        <w:rPr>
          <w:rFonts w:ascii="Arial" w:hAnsi="Arial" w:cs="Arial"/>
          <w:b/>
        </w:rPr>
        <w:t xml:space="preserve"> </w:t>
      </w:r>
      <w:r w:rsidRPr="00694203">
        <w:rPr>
          <w:rFonts w:ascii="Arial" w:hAnsi="Arial" w:cs="Arial"/>
          <w:b/>
          <w:bCs/>
        </w:rPr>
        <w:t>Programi u zdravstvu prema zakonodavnom okviru</w:t>
      </w:r>
    </w:p>
    <w:p w:rsidR="00B934C8" w:rsidRPr="00F13C71" w:rsidRDefault="00B934C8" w:rsidP="007504D7">
      <w:pPr>
        <w:pStyle w:val="Tijeloteksta"/>
        <w:spacing w:after="0" w:line="240" w:lineRule="auto"/>
        <w:rPr>
          <w:rFonts w:ascii="Arial" w:hAnsi="Arial" w:cs="Arial"/>
        </w:rPr>
      </w:pPr>
      <w:r w:rsidRPr="00F13C71">
        <w:rPr>
          <w:rFonts w:ascii="Arial" w:hAnsi="Arial" w:cs="Arial"/>
        </w:rPr>
        <w:t>Ispitivanje ispravnosti vode : 336.625,64 k</w:t>
      </w:r>
      <w:r w:rsidR="00F71973" w:rsidRPr="00F13C71">
        <w:rPr>
          <w:rFonts w:ascii="Arial" w:hAnsi="Arial" w:cs="Arial"/>
        </w:rPr>
        <w:t>una,</w:t>
      </w:r>
    </w:p>
    <w:p w:rsidR="00B934C8" w:rsidRPr="00F13C71" w:rsidRDefault="00B934C8" w:rsidP="007504D7">
      <w:pPr>
        <w:pStyle w:val="Tijeloteksta"/>
        <w:spacing w:after="0"/>
        <w:rPr>
          <w:rFonts w:ascii="Arial" w:hAnsi="Arial" w:cs="Arial"/>
        </w:rPr>
      </w:pPr>
      <w:r w:rsidRPr="00F13C71">
        <w:rPr>
          <w:rFonts w:ascii="Arial" w:hAnsi="Arial" w:cs="Arial"/>
        </w:rPr>
        <w:t>Monitoring komaraca : 50.000,00 k</w:t>
      </w:r>
      <w:r w:rsidR="00F71973" w:rsidRPr="00F13C71">
        <w:rPr>
          <w:rFonts w:ascii="Arial" w:hAnsi="Arial" w:cs="Arial"/>
        </w:rPr>
        <w:t>una</w:t>
      </w:r>
    </w:p>
    <w:p w:rsidR="00B934C8" w:rsidRDefault="00B934C8" w:rsidP="007504D7">
      <w:pPr>
        <w:pStyle w:val="Tijeloteksta"/>
        <w:spacing w:after="0"/>
        <w:rPr>
          <w:rFonts w:ascii="Arial" w:hAnsi="Arial" w:cs="Arial"/>
        </w:rPr>
      </w:pPr>
      <w:r w:rsidRPr="00F13C71">
        <w:rPr>
          <w:rFonts w:ascii="Arial" w:hAnsi="Arial" w:cs="Arial"/>
        </w:rPr>
        <w:t>Sufinanciranje zdravstvenog sustava iz koncesijske naknade (preventivni programi primarne zdravstvene zaštite : tečaj za trudnice , dodatna ulaganja na građevinskim objektima): 143.226,93 k</w:t>
      </w:r>
      <w:r w:rsidR="00F71973" w:rsidRPr="00F13C71">
        <w:rPr>
          <w:rFonts w:ascii="Arial" w:hAnsi="Arial" w:cs="Arial"/>
        </w:rPr>
        <w:t>una</w:t>
      </w:r>
    </w:p>
    <w:p w:rsidR="00B934C8" w:rsidRPr="00F13C71" w:rsidRDefault="00B934C8" w:rsidP="007504D7">
      <w:pPr>
        <w:pStyle w:val="Tijeloteksta"/>
        <w:spacing w:after="0" w:line="240" w:lineRule="auto"/>
        <w:rPr>
          <w:rFonts w:ascii="Arial" w:hAnsi="Arial" w:cs="Arial"/>
          <w:b/>
          <w:bCs/>
        </w:rPr>
      </w:pPr>
      <w:r w:rsidRPr="00F13C71">
        <w:rPr>
          <w:rFonts w:ascii="Arial" w:hAnsi="Arial" w:cs="Arial"/>
          <w:b/>
          <w:bCs/>
        </w:rPr>
        <w:t>Ukupno programi u zdravstvu prema zakonodavnom okviru : 529.852,57 k</w:t>
      </w:r>
      <w:r w:rsidR="00F71973" w:rsidRPr="00F13C71">
        <w:rPr>
          <w:rFonts w:ascii="Arial" w:hAnsi="Arial" w:cs="Arial"/>
          <w:b/>
          <w:bCs/>
        </w:rPr>
        <w:t>una</w:t>
      </w:r>
    </w:p>
    <w:p w:rsidR="007504D7" w:rsidRDefault="00B934C8" w:rsidP="007504D7">
      <w:pPr>
        <w:pStyle w:val="Tijeloteksta"/>
        <w:rPr>
          <w:rFonts w:ascii="Arial" w:hAnsi="Arial" w:cs="Arial"/>
        </w:rPr>
      </w:pPr>
      <w:r w:rsidRPr="00F13C71">
        <w:rPr>
          <w:rFonts w:ascii="Arial" w:hAnsi="Arial" w:cs="Arial"/>
        </w:rPr>
        <w:t xml:space="preserve">       </w:t>
      </w:r>
    </w:p>
    <w:p w:rsidR="00B934C8" w:rsidRPr="00F13C71" w:rsidRDefault="00B934C8" w:rsidP="007504D7">
      <w:pPr>
        <w:pStyle w:val="Tijeloteksta"/>
        <w:ind w:firstLine="709"/>
        <w:rPr>
          <w:rFonts w:ascii="Arial" w:hAnsi="Arial" w:cs="Arial"/>
        </w:rPr>
      </w:pPr>
      <w:r w:rsidRPr="00F13C71">
        <w:rPr>
          <w:rFonts w:ascii="Arial" w:hAnsi="Arial" w:cs="Arial"/>
        </w:rPr>
        <w:t>Nositelj ispitivanja ispravnosti vode (monitoringa vode) je Hrvatski zavod za javno zdravstvo Republike Hrvatske, a izvršitelj je Nastavni zavod za javno zdravstvo Brodsko-posavske županije.</w:t>
      </w:r>
    </w:p>
    <w:p w:rsidR="00B934C8" w:rsidRPr="00F13C71" w:rsidRDefault="00B934C8" w:rsidP="007504D7">
      <w:pPr>
        <w:pStyle w:val="Tijeloteksta"/>
        <w:spacing w:after="0" w:line="240" w:lineRule="auto"/>
        <w:ind w:firstLine="709"/>
        <w:jc w:val="both"/>
        <w:rPr>
          <w:rFonts w:ascii="Arial" w:hAnsi="Arial" w:cs="Arial"/>
        </w:rPr>
      </w:pPr>
      <w:r w:rsidRPr="00F13C71">
        <w:rPr>
          <w:rFonts w:ascii="Arial" w:hAnsi="Arial" w:cs="Arial"/>
        </w:rPr>
        <w:t xml:space="preserve">Na temelju Zakona o zdravstvenoj zaštiti («Narodne novine» 100/18, 125/19) Brodsko-posavska županija organizirala je </w:t>
      </w:r>
      <w:r w:rsidRPr="00F13C71">
        <w:rPr>
          <w:rFonts w:ascii="Arial" w:hAnsi="Arial" w:cs="Arial"/>
          <w:bCs/>
          <w:iCs/>
        </w:rPr>
        <w:t>rad mrtvozorničke službe .</w:t>
      </w:r>
      <w:r w:rsidRPr="00F13C71">
        <w:rPr>
          <w:rFonts w:ascii="Arial" w:hAnsi="Arial" w:cs="Arial"/>
        </w:rPr>
        <w:t xml:space="preserve"> </w:t>
      </w:r>
    </w:p>
    <w:p w:rsidR="00B934C8" w:rsidRPr="00F13C71" w:rsidRDefault="00B934C8" w:rsidP="007504D7">
      <w:pPr>
        <w:pStyle w:val="Tijeloteksta"/>
        <w:spacing w:after="0" w:line="240" w:lineRule="auto"/>
        <w:ind w:firstLine="709"/>
        <w:jc w:val="both"/>
        <w:rPr>
          <w:rFonts w:ascii="Arial" w:hAnsi="Arial" w:cs="Arial"/>
        </w:rPr>
      </w:pPr>
      <w:r w:rsidRPr="00F13C71">
        <w:rPr>
          <w:rFonts w:ascii="Arial" w:hAnsi="Arial" w:cs="Arial"/>
        </w:rPr>
        <w:t>Broj donesenih Zaključaka o isplati naknade za obavljanje pregleda umrlih osoba izvan zdravstvene ustanove u periodu srpanj-prosinac 2019. godine : 35 za ukupno izvršena 432 pregleda umrlih osoba izvan zdravstvene ustanove i 5 Zaključka za ukupno 18 izvršenih obdukcija osoba umrlih izvan zdravstvene ustanove. Rashodi za izvršeno mrtvozorstvo u naznačenom periodu: 274.874,46 k</w:t>
      </w:r>
      <w:r w:rsidR="00F71973" w:rsidRPr="00F13C71">
        <w:rPr>
          <w:rFonts w:ascii="Arial" w:hAnsi="Arial" w:cs="Arial"/>
        </w:rPr>
        <w:t>una</w:t>
      </w:r>
      <w:r w:rsidRPr="00F13C71">
        <w:rPr>
          <w:rFonts w:ascii="Arial" w:hAnsi="Arial" w:cs="Arial"/>
        </w:rPr>
        <w:t>.</w:t>
      </w:r>
    </w:p>
    <w:p w:rsidR="00B934C8" w:rsidRPr="00F13C71" w:rsidRDefault="00B934C8" w:rsidP="00694203">
      <w:pPr>
        <w:pStyle w:val="Tijeloteksta"/>
        <w:ind w:firstLine="708"/>
        <w:jc w:val="both"/>
        <w:rPr>
          <w:rFonts w:ascii="Arial" w:hAnsi="Arial" w:cs="Arial"/>
        </w:rPr>
      </w:pPr>
    </w:p>
    <w:p w:rsidR="00B934C8" w:rsidRPr="00F13C71" w:rsidRDefault="002E3C9D" w:rsidP="00B934C8">
      <w:pPr>
        <w:rPr>
          <w:rFonts w:ascii="Arial" w:hAnsi="Arial" w:cs="Arial"/>
          <w:b/>
        </w:rPr>
      </w:pPr>
      <w:r>
        <w:rPr>
          <w:rFonts w:ascii="Arial" w:hAnsi="Arial" w:cs="Arial"/>
          <w:b/>
        </w:rPr>
        <w:t>Javno</w:t>
      </w:r>
      <w:r w:rsidR="00B934C8" w:rsidRPr="00F13C71">
        <w:rPr>
          <w:rFonts w:ascii="Arial" w:hAnsi="Arial" w:cs="Arial"/>
          <w:b/>
        </w:rPr>
        <w:t>zdravstvena služba na primarnoj razini na osnovi koncesije</w:t>
      </w:r>
    </w:p>
    <w:p w:rsidR="00B934C8" w:rsidRPr="00F13C71" w:rsidRDefault="00B934C8" w:rsidP="00B934C8">
      <w:pPr>
        <w:ind w:firstLine="708"/>
        <w:jc w:val="both"/>
        <w:rPr>
          <w:rFonts w:ascii="Arial" w:hAnsi="Arial" w:cs="Arial"/>
        </w:rPr>
      </w:pPr>
      <w:r w:rsidRPr="00F13C71">
        <w:rPr>
          <w:rFonts w:ascii="Arial" w:hAnsi="Arial" w:cs="Arial"/>
        </w:rPr>
        <w:t>Na temelju koncesije, za područje Brodsko-posavske županije od 1. siječnja 2011. godine obavlja se zdravstvena djelatnost obiteljske / opće medicine, dentalne zdravstvene zaštite, zdravstvene zaštite dojenčadi i predškolske djece, zdravstvene zaštite žena, laboratorijske dijagnostike i zdravstvene njege u kući, a  u 2013. godini na temelju koncesije obavlja se i zdravstvena djelatnost medicine rada.</w:t>
      </w:r>
    </w:p>
    <w:p w:rsidR="00B934C8" w:rsidRPr="00F13C71" w:rsidRDefault="00B934C8" w:rsidP="00B934C8">
      <w:pPr>
        <w:ind w:firstLine="708"/>
        <w:jc w:val="both"/>
        <w:rPr>
          <w:rFonts w:ascii="Arial" w:hAnsi="Arial" w:cs="Arial"/>
        </w:rPr>
      </w:pPr>
      <w:r w:rsidRPr="00F13C71">
        <w:rPr>
          <w:rFonts w:ascii="Arial" w:hAnsi="Arial" w:cs="Arial"/>
        </w:rPr>
        <w:lastRenderedPageBreak/>
        <w:t>U periodu srpanj-prosinac 2019. godine na području Brodsko-posavske županije u primarnoj zdravstvenoj zaštiti je radilo 137 koncesionara i to kako slijedi:</w:t>
      </w:r>
    </w:p>
    <w:p w:rsidR="00B934C8" w:rsidRPr="00F13C71" w:rsidRDefault="00B934C8" w:rsidP="00B934C8">
      <w:pPr>
        <w:ind w:firstLine="708"/>
        <w:jc w:val="both"/>
        <w:rPr>
          <w:rFonts w:ascii="Arial" w:hAnsi="Arial" w:cs="Arial"/>
        </w:rPr>
      </w:pPr>
    </w:p>
    <w:p w:rsidR="00B934C8" w:rsidRPr="00F13C71" w:rsidRDefault="00B934C8" w:rsidP="00E80719">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obiteljska (opća) medicina: četrdeset i četiri (44)</w:t>
      </w:r>
    </w:p>
    <w:p w:rsidR="00B934C8" w:rsidRPr="00F13C71" w:rsidRDefault="00B934C8" w:rsidP="00E80719">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dentalna zdravstvena zaštita: trideset i šest (36)</w:t>
      </w:r>
    </w:p>
    <w:p w:rsidR="00B934C8" w:rsidRPr="00F13C71" w:rsidRDefault="00B934C8" w:rsidP="00E80719">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zdravstvena zaštita dojenčadi i predškolske djece: tri (3)</w:t>
      </w:r>
    </w:p>
    <w:p w:rsidR="00B934C8" w:rsidRPr="00F13C71" w:rsidRDefault="00B934C8" w:rsidP="00E80719">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zdravstvena zaštita žena: jedna (1)</w:t>
      </w:r>
    </w:p>
    <w:p w:rsidR="00B934C8" w:rsidRPr="00F13C71" w:rsidRDefault="00B934C8" w:rsidP="00E80719">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laboratorijska dijagnostika: dvije (2)</w:t>
      </w:r>
    </w:p>
    <w:p w:rsidR="00B934C8" w:rsidRPr="00F13C71" w:rsidRDefault="00B934C8" w:rsidP="00E80719">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zdravstvena njega u kući: četrdeset  i osam (48)</w:t>
      </w:r>
    </w:p>
    <w:p w:rsidR="00B934C8" w:rsidRPr="00F13C71" w:rsidRDefault="00B934C8" w:rsidP="00E80719">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zdravstvena djelatnost medicine rada: tri (3)</w:t>
      </w:r>
    </w:p>
    <w:p w:rsidR="00B934C8" w:rsidRPr="00F13C71" w:rsidRDefault="00B934C8" w:rsidP="00B934C8">
      <w:pPr>
        <w:ind w:left="708"/>
        <w:contextualSpacing/>
        <w:jc w:val="both"/>
        <w:rPr>
          <w:rFonts w:ascii="Arial" w:hAnsi="Arial" w:cs="Arial"/>
        </w:rPr>
      </w:pPr>
    </w:p>
    <w:p w:rsidR="00B934C8" w:rsidRPr="00F13C71" w:rsidRDefault="00B934C8" w:rsidP="00635007">
      <w:pPr>
        <w:spacing w:after="0" w:line="240" w:lineRule="auto"/>
        <w:ind w:firstLine="709"/>
        <w:rPr>
          <w:rFonts w:ascii="Arial" w:hAnsi="Arial" w:cs="Arial"/>
          <w:bCs/>
          <w:iCs/>
        </w:rPr>
      </w:pPr>
      <w:r w:rsidRPr="00F13C71">
        <w:rPr>
          <w:rFonts w:ascii="Arial" w:hAnsi="Arial" w:cs="Arial"/>
        </w:rPr>
        <w:t xml:space="preserve">Tri koncesionara su temeljem Zakona o zdravstvenoj zaštiti (NN 100/18) iz organizacijskog oblika rada koncesija počeli raditi u organizacijski oblik  ordinacija.  </w:t>
      </w:r>
    </w:p>
    <w:p w:rsidR="00B934C8" w:rsidRPr="00F13C71" w:rsidRDefault="00B934C8" w:rsidP="00B934C8">
      <w:pPr>
        <w:pStyle w:val="Tijeloteksta"/>
        <w:shd w:val="clear" w:color="auto" w:fill="FFFFFF"/>
        <w:rPr>
          <w:rFonts w:ascii="Arial" w:hAnsi="Arial" w:cs="Arial"/>
          <w:bCs/>
          <w:iCs/>
        </w:rPr>
      </w:pPr>
    </w:p>
    <w:p w:rsidR="00B934C8" w:rsidRPr="00000B25" w:rsidRDefault="00B934C8" w:rsidP="00B934C8">
      <w:pPr>
        <w:ind w:left="180" w:hanging="1356"/>
        <w:jc w:val="both"/>
        <w:rPr>
          <w:rFonts w:ascii="Arial" w:hAnsi="Arial" w:cs="Arial"/>
          <w:b/>
          <w:bCs/>
        </w:rPr>
      </w:pPr>
      <w:r w:rsidRPr="00000B25">
        <w:rPr>
          <w:rFonts w:ascii="Arial" w:hAnsi="Arial" w:cs="Arial"/>
        </w:rPr>
        <w:t xml:space="preserve">                  </w:t>
      </w:r>
      <w:r w:rsidRPr="00000B25">
        <w:rPr>
          <w:rFonts w:ascii="Arial" w:hAnsi="Arial" w:cs="Arial"/>
          <w:b/>
          <w:bCs/>
        </w:rPr>
        <w:t>Pomoći u zdravstvenoj zaštiti pučanstva</w:t>
      </w:r>
    </w:p>
    <w:p w:rsidR="00B934C8" w:rsidRPr="00F13C71" w:rsidRDefault="00B934C8" w:rsidP="00635007">
      <w:pPr>
        <w:spacing w:after="0" w:line="240" w:lineRule="auto"/>
        <w:ind w:firstLine="709"/>
        <w:rPr>
          <w:rFonts w:ascii="Arial" w:hAnsi="Arial" w:cs="Arial"/>
        </w:rPr>
      </w:pPr>
      <w:r w:rsidRPr="00F13C71">
        <w:rPr>
          <w:rFonts w:ascii="Arial" w:hAnsi="Arial" w:cs="Arial"/>
        </w:rPr>
        <w:t>Tekuće pomoći u zdravstvu i zdravstvenoj zaštiti pučanstva: 34.000,00 k</w:t>
      </w:r>
      <w:r w:rsidR="00F71973" w:rsidRPr="00F13C71">
        <w:rPr>
          <w:rFonts w:ascii="Arial" w:hAnsi="Arial" w:cs="Arial"/>
        </w:rPr>
        <w:t>una</w:t>
      </w:r>
    </w:p>
    <w:p w:rsidR="00B934C8" w:rsidRPr="00F13C71" w:rsidRDefault="00B934C8" w:rsidP="00635007">
      <w:pPr>
        <w:spacing w:after="0" w:line="240" w:lineRule="auto"/>
        <w:ind w:firstLine="709"/>
        <w:rPr>
          <w:rFonts w:ascii="Arial" w:hAnsi="Arial" w:cs="Arial"/>
        </w:rPr>
      </w:pPr>
      <w:r w:rsidRPr="00F13C71">
        <w:rPr>
          <w:rFonts w:ascii="Arial" w:hAnsi="Arial" w:cs="Arial"/>
        </w:rPr>
        <w:t>Tekuće pomoći u zdravstvu –liječenje djece oboljele od malignih bolesti: 17.500,00 k</w:t>
      </w:r>
      <w:r w:rsidR="00F71973" w:rsidRPr="00F13C71">
        <w:rPr>
          <w:rFonts w:ascii="Arial" w:hAnsi="Arial" w:cs="Arial"/>
        </w:rPr>
        <w:t>una</w:t>
      </w:r>
    </w:p>
    <w:p w:rsidR="00B934C8" w:rsidRDefault="00B934C8" w:rsidP="00635007">
      <w:pPr>
        <w:spacing w:after="0" w:line="240" w:lineRule="auto"/>
        <w:ind w:firstLine="709"/>
        <w:rPr>
          <w:rFonts w:ascii="Arial" w:hAnsi="Arial" w:cs="Arial"/>
        </w:rPr>
      </w:pPr>
      <w:r w:rsidRPr="00635007">
        <w:rPr>
          <w:rFonts w:ascii="Arial" w:hAnsi="Arial" w:cs="Arial"/>
        </w:rPr>
        <w:t>Ukupno za pomoći u zdravstvenoj zaštiti pučanstva u periodu srpanj-prosinac 2019. godine : 51.500,00 k</w:t>
      </w:r>
      <w:r w:rsidR="00F71973" w:rsidRPr="00635007">
        <w:rPr>
          <w:rFonts w:ascii="Arial" w:hAnsi="Arial" w:cs="Arial"/>
        </w:rPr>
        <w:t>una</w:t>
      </w:r>
    </w:p>
    <w:p w:rsidR="00635007" w:rsidRPr="00000B25" w:rsidRDefault="00635007" w:rsidP="00635007">
      <w:pPr>
        <w:spacing w:after="0" w:line="240" w:lineRule="auto"/>
        <w:ind w:firstLine="709"/>
        <w:rPr>
          <w:rFonts w:ascii="Arial" w:hAnsi="Arial" w:cs="Arial"/>
        </w:rPr>
      </w:pPr>
    </w:p>
    <w:p w:rsidR="00B934C8" w:rsidRPr="00000B25" w:rsidRDefault="00B934C8" w:rsidP="00B934C8">
      <w:pPr>
        <w:pStyle w:val="Tijeloteksta"/>
        <w:rPr>
          <w:rFonts w:ascii="Arial" w:hAnsi="Arial" w:cs="Arial"/>
          <w:b/>
          <w:bCs/>
        </w:rPr>
      </w:pPr>
      <w:r w:rsidRPr="00000B25">
        <w:rPr>
          <w:rFonts w:ascii="Arial" w:hAnsi="Arial" w:cs="Arial"/>
          <w:b/>
          <w:bCs/>
        </w:rPr>
        <w:t>Suzbijanje zlouporabe sredstava ovisnosti</w:t>
      </w:r>
    </w:p>
    <w:p w:rsidR="00B934C8" w:rsidRPr="00F13C71" w:rsidRDefault="00B934C8" w:rsidP="00B934C8">
      <w:pPr>
        <w:pStyle w:val="Tijeloteksta"/>
        <w:rPr>
          <w:rFonts w:ascii="Arial" w:hAnsi="Arial" w:cs="Arial"/>
        </w:rPr>
      </w:pPr>
      <w:r w:rsidRPr="00F13C71">
        <w:rPr>
          <w:rFonts w:ascii="Arial" w:hAnsi="Arial" w:cs="Arial"/>
        </w:rPr>
        <w:t>Akcijski plan suzbijanja zlouporabe droga: 48.737,00 k</w:t>
      </w:r>
      <w:r w:rsidR="00F71973" w:rsidRPr="00F13C71">
        <w:rPr>
          <w:rFonts w:ascii="Arial" w:hAnsi="Arial" w:cs="Arial"/>
        </w:rPr>
        <w:t>una</w:t>
      </w:r>
    </w:p>
    <w:p w:rsidR="00F71973" w:rsidRPr="00F13C71" w:rsidRDefault="00F71973" w:rsidP="00B934C8">
      <w:pPr>
        <w:pStyle w:val="Tijeloteksta"/>
        <w:rPr>
          <w:rFonts w:ascii="Arial" w:hAnsi="Arial" w:cs="Arial"/>
        </w:rPr>
      </w:pPr>
    </w:p>
    <w:p w:rsidR="00B934C8" w:rsidRPr="00F13C71" w:rsidRDefault="00B934C8" w:rsidP="00F71973">
      <w:pPr>
        <w:jc w:val="both"/>
        <w:rPr>
          <w:rFonts w:ascii="Arial" w:hAnsi="Arial" w:cs="Arial"/>
          <w:bCs/>
          <w:iCs/>
        </w:rPr>
      </w:pPr>
      <w:r w:rsidRPr="00F13C71">
        <w:rPr>
          <w:rFonts w:ascii="Arial" w:hAnsi="Arial" w:cs="Arial"/>
          <w:b/>
        </w:rPr>
        <w:t>OSTALI PROGRAMI U ZDRAVSTVU</w:t>
      </w:r>
    </w:p>
    <w:p w:rsidR="00B934C8" w:rsidRPr="00F13C71" w:rsidRDefault="00B934C8" w:rsidP="00B934C8">
      <w:pPr>
        <w:pStyle w:val="Tijeloteksta"/>
        <w:ind w:firstLine="708"/>
        <w:rPr>
          <w:rFonts w:ascii="Arial" w:hAnsi="Arial" w:cs="Arial"/>
          <w:b/>
          <w:bCs/>
          <w:iCs/>
        </w:rPr>
      </w:pPr>
      <w:r w:rsidRPr="00F13C71">
        <w:rPr>
          <w:rFonts w:ascii="Arial" w:hAnsi="Arial" w:cs="Arial"/>
          <w:b/>
          <w:bCs/>
          <w:iCs/>
        </w:rPr>
        <w:t>Povjerenstvo za zaštitu prava pacijenata na području Brodsko-posavske županije</w:t>
      </w:r>
    </w:p>
    <w:p w:rsidR="00B934C8" w:rsidRPr="00F13C71" w:rsidRDefault="00B934C8" w:rsidP="00000B25">
      <w:pPr>
        <w:pStyle w:val="Tijeloteksta"/>
        <w:spacing w:after="0" w:line="240" w:lineRule="auto"/>
        <w:ind w:firstLine="709"/>
        <w:rPr>
          <w:rFonts w:ascii="Arial" w:hAnsi="Arial" w:cs="Arial"/>
          <w:b/>
          <w:bCs/>
          <w:i/>
          <w:iCs/>
        </w:rPr>
      </w:pPr>
      <w:r w:rsidRPr="00F13C71">
        <w:rPr>
          <w:rFonts w:ascii="Arial" w:hAnsi="Arial" w:cs="Arial"/>
          <w:bCs/>
          <w:iCs/>
        </w:rPr>
        <w:t>Povjerenstvo za zaštitu prava pacijenata na području Brodsko-posavske županije u periodu srpanj - prosinac  2019. godine održalo je dvije  sjednice.</w:t>
      </w:r>
      <w:r w:rsidRPr="00F13C71">
        <w:rPr>
          <w:rFonts w:ascii="Arial" w:hAnsi="Arial" w:cs="Arial"/>
          <w:b/>
          <w:bCs/>
          <w:i/>
          <w:iCs/>
        </w:rPr>
        <w:t xml:space="preserve">  </w:t>
      </w:r>
    </w:p>
    <w:p w:rsidR="00000B25" w:rsidRDefault="00B934C8" w:rsidP="00000B25">
      <w:pPr>
        <w:pStyle w:val="Tijeloteksta"/>
        <w:spacing w:after="0" w:line="240" w:lineRule="auto"/>
        <w:ind w:firstLine="709"/>
        <w:rPr>
          <w:rFonts w:ascii="Arial" w:hAnsi="Arial" w:cs="Arial"/>
          <w:bCs/>
          <w:iCs/>
        </w:rPr>
      </w:pPr>
      <w:r w:rsidRPr="00F13C71">
        <w:rPr>
          <w:rFonts w:ascii="Arial" w:hAnsi="Arial" w:cs="Arial"/>
          <w:bCs/>
          <w:iCs/>
        </w:rPr>
        <w:t>Povjerenstvo  je u suradnji s Upravnim odjelom za zdravstvo i socijalnu skrb Brodsko-posavske županije pripremilo Izvješće o radu Povjerenstva za zaštitu prava pacijenata Brodsko-posavske županije u proteklim godinama u svrhu pripreme za sastanak županijskih povjerenstava za zaštitu prava pacijenata.</w:t>
      </w:r>
      <w:r w:rsidRPr="00F13C71">
        <w:rPr>
          <w:rFonts w:ascii="Arial" w:hAnsi="Arial" w:cs="Arial"/>
          <w:b/>
          <w:bCs/>
          <w:i/>
          <w:iCs/>
        </w:rPr>
        <w:t xml:space="preserve">    </w:t>
      </w:r>
      <w:r w:rsidRPr="00F13C71">
        <w:rPr>
          <w:rFonts w:ascii="Arial" w:hAnsi="Arial" w:cs="Arial"/>
          <w:bCs/>
          <w:iCs/>
        </w:rPr>
        <w:t xml:space="preserve">  </w:t>
      </w:r>
    </w:p>
    <w:p w:rsidR="00B934C8" w:rsidRPr="00F13C71" w:rsidRDefault="00B934C8" w:rsidP="00000B25">
      <w:pPr>
        <w:pStyle w:val="Tijeloteksta"/>
        <w:spacing w:after="0" w:line="240" w:lineRule="auto"/>
        <w:ind w:firstLine="709"/>
        <w:rPr>
          <w:rFonts w:ascii="Arial" w:hAnsi="Arial" w:cs="Arial"/>
        </w:rPr>
      </w:pPr>
      <w:r w:rsidRPr="00F13C71">
        <w:rPr>
          <w:rFonts w:ascii="Arial" w:hAnsi="Arial" w:cs="Arial"/>
          <w:bCs/>
          <w:iCs/>
        </w:rPr>
        <w:t xml:space="preserve">    </w:t>
      </w:r>
    </w:p>
    <w:p w:rsidR="00B934C8" w:rsidRPr="00F13C71" w:rsidRDefault="00B934C8" w:rsidP="00B934C8">
      <w:pPr>
        <w:ind w:firstLine="708"/>
        <w:jc w:val="both"/>
        <w:rPr>
          <w:rFonts w:ascii="Arial" w:hAnsi="Arial" w:cs="Arial"/>
          <w:b/>
        </w:rPr>
      </w:pPr>
      <w:r w:rsidRPr="00F13C71">
        <w:rPr>
          <w:rFonts w:ascii="Arial" w:hAnsi="Arial" w:cs="Arial"/>
          <w:b/>
        </w:rPr>
        <w:t>Savjet za zdravlje Brodsko-posavske županije</w:t>
      </w:r>
    </w:p>
    <w:p w:rsidR="00B934C8" w:rsidRDefault="00B934C8" w:rsidP="00000B25">
      <w:pPr>
        <w:pStyle w:val="Tijeloteksta"/>
        <w:spacing w:after="0" w:line="240" w:lineRule="auto"/>
        <w:ind w:firstLine="709"/>
        <w:jc w:val="both"/>
        <w:rPr>
          <w:rFonts w:ascii="Arial" w:hAnsi="Arial" w:cs="Arial"/>
          <w:bCs/>
          <w:iCs/>
        </w:rPr>
      </w:pPr>
      <w:r w:rsidRPr="00F13C71">
        <w:rPr>
          <w:rFonts w:ascii="Arial" w:hAnsi="Arial" w:cs="Arial"/>
          <w:bCs/>
          <w:iCs/>
        </w:rPr>
        <w:t xml:space="preserve">Savjet za zdravlje u periodu srpanj - prosinac  2019. godine održao je dvije sjednice. Na sjednici se raspravljalo o novom Zakonu o zdravstvenoj zaštiti koji je stupio na snagu 1.siječnja 2019. godine, organizaciji primarne zdravstvene zaštite u Brodsko-posavskoj županiji, nedostatku liječnika, organizaciji rada hitnih i dežurnih službi, izmjenama i dopunama statuta zdravstvenih ustanova , projektima koji se provode u zdravstvenim ustanovama te suradnji zdravstvenih ustanova kojima je osnivač Brodsko-posavska </w:t>
      </w:r>
      <w:r w:rsidR="00F71973" w:rsidRPr="00F13C71">
        <w:rPr>
          <w:rFonts w:ascii="Arial" w:hAnsi="Arial" w:cs="Arial"/>
          <w:bCs/>
          <w:iCs/>
        </w:rPr>
        <w:t>Žup</w:t>
      </w:r>
      <w:r w:rsidRPr="00F13C71">
        <w:rPr>
          <w:rFonts w:ascii="Arial" w:hAnsi="Arial" w:cs="Arial"/>
          <w:bCs/>
          <w:iCs/>
        </w:rPr>
        <w:t>anija.</w:t>
      </w:r>
    </w:p>
    <w:p w:rsidR="00000B25" w:rsidRPr="00F13C71" w:rsidRDefault="00000B25" w:rsidP="00000B25">
      <w:pPr>
        <w:pStyle w:val="Tijeloteksta"/>
        <w:spacing w:after="0" w:line="240" w:lineRule="auto"/>
        <w:ind w:firstLine="709"/>
        <w:jc w:val="both"/>
        <w:rPr>
          <w:rFonts w:ascii="Arial" w:hAnsi="Arial" w:cs="Arial"/>
          <w:bCs/>
          <w:iCs/>
        </w:rPr>
      </w:pPr>
    </w:p>
    <w:p w:rsidR="00B934C8" w:rsidRDefault="00B934C8" w:rsidP="00000B25">
      <w:pPr>
        <w:pStyle w:val="Tijeloteksta"/>
        <w:spacing w:after="0" w:line="240" w:lineRule="auto"/>
        <w:rPr>
          <w:rFonts w:ascii="Arial" w:hAnsi="Arial" w:cs="Arial"/>
          <w:bCs/>
          <w:iCs/>
        </w:rPr>
      </w:pPr>
      <w:r w:rsidRPr="00000B25">
        <w:rPr>
          <w:rFonts w:ascii="Arial" w:hAnsi="Arial" w:cs="Arial"/>
          <w:bCs/>
          <w:iCs/>
        </w:rPr>
        <w:t xml:space="preserve">         </w:t>
      </w:r>
      <w:r w:rsidRPr="00125709">
        <w:rPr>
          <w:rFonts w:ascii="Arial" w:hAnsi="Arial" w:cs="Arial"/>
          <w:b/>
          <w:bCs/>
          <w:iCs/>
        </w:rPr>
        <w:t>Povjerenstvo za suzbijanje zlouporabe sredstava ovisnosti</w:t>
      </w:r>
      <w:r w:rsidRPr="00000B25">
        <w:rPr>
          <w:rFonts w:ascii="Arial" w:hAnsi="Arial" w:cs="Arial"/>
          <w:bCs/>
          <w:iCs/>
        </w:rPr>
        <w:t xml:space="preserve"> u </w:t>
      </w:r>
      <w:r w:rsidR="00000B25">
        <w:rPr>
          <w:rFonts w:ascii="Arial" w:hAnsi="Arial" w:cs="Arial"/>
          <w:bCs/>
          <w:iCs/>
        </w:rPr>
        <w:t>razdoblju</w:t>
      </w:r>
      <w:r w:rsidRPr="00000B25">
        <w:rPr>
          <w:rFonts w:ascii="Arial" w:hAnsi="Arial" w:cs="Arial"/>
          <w:bCs/>
          <w:iCs/>
        </w:rPr>
        <w:t xml:space="preserve"> srpanj - prosinac 2019. godine održalo je jednu sjednicu.</w:t>
      </w:r>
    </w:p>
    <w:p w:rsidR="00B934C8" w:rsidRPr="00F13C71" w:rsidRDefault="00B934C8" w:rsidP="00B934C8">
      <w:pPr>
        <w:pStyle w:val="Tijeloteksta"/>
        <w:rPr>
          <w:rFonts w:ascii="Arial" w:hAnsi="Arial" w:cs="Arial"/>
          <w:bCs/>
          <w:iCs/>
        </w:rPr>
      </w:pPr>
      <w:r w:rsidRPr="00F13C71">
        <w:rPr>
          <w:rFonts w:ascii="Arial" w:hAnsi="Arial" w:cs="Arial"/>
          <w:b/>
          <w:bCs/>
          <w:i/>
          <w:iCs/>
        </w:rPr>
        <w:lastRenderedPageBreak/>
        <w:t xml:space="preserve">      </w:t>
      </w:r>
      <w:r w:rsidRPr="00F13C71">
        <w:rPr>
          <w:rFonts w:ascii="Arial" w:hAnsi="Arial" w:cs="Arial"/>
          <w:bCs/>
          <w:iCs/>
        </w:rPr>
        <w:t>Povjerenstvo za suzbijanje zlouporabe sredstava ovisnosti na području Brodsko-posavske županije u suradnji s Upravnim odjelom za zdravstvo i socijalnu skrb Brodsko-posavske županije sudjelovalo je obilježavanju Mjeseca borbe protiv ovisnosti .</w:t>
      </w:r>
    </w:p>
    <w:p w:rsidR="00F71973" w:rsidRPr="00F13C71" w:rsidRDefault="00F71973" w:rsidP="00B934C8">
      <w:pPr>
        <w:pStyle w:val="Tijeloteksta"/>
        <w:rPr>
          <w:rFonts w:ascii="Arial" w:hAnsi="Arial" w:cs="Arial"/>
          <w:bCs/>
          <w:iCs/>
        </w:rPr>
      </w:pPr>
    </w:p>
    <w:p w:rsidR="00270E0B" w:rsidRPr="00F13C71" w:rsidRDefault="00270E0B" w:rsidP="00E80719">
      <w:pPr>
        <w:numPr>
          <w:ilvl w:val="0"/>
          <w:numId w:val="7"/>
        </w:numPr>
        <w:spacing w:after="0" w:line="240" w:lineRule="auto"/>
        <w:rPr>
          <w:rFonts w:ascii="Arial" w:hAnsi="Arial" w:cs="Arial"/>
          <w:b/>
        </w:rPr>
      </w:pPr>
      <w:r w:rsidRPr="00F13C71">
        <w:rPr>
          <w:rFonts w:ascii="Arial" w:hAnsi="Arial" w:cs="Arial"/>
          <w:b/>
        </w:rPr>
        <w:t>PROJEKTI U ZDRAVSTVENIM USTANOVAMA</w:t>
      </w:r>
    </w:p>
    <w:p w:rsidR="00270E0B" w:rsidRPr="00F13C71" w:rsidRDefault="00270E0B" w:rsidP="00270E0B">
      <w:pPr>
        <w:ind w:left="709"/>
        <w:rPr>
          <w:rFonts w:ascii="Arial" w:hAnsi="Arial" w:cs="Arial"/>
        </w:rPr>
      </w:pPr>
      <w:r w:rsidRPr="00F13C71">
        <w:rPr>
          <w:rFonts w:ascii="Arial" w:hAnsi="Arial" w:cs="Arial"/>
        </w:rPr>
        <w:t xml:space="preserve"> </w:t>
      </w:r>
    </w:p>
    <w:p w:rsidR="00270E0B" w:rsidRPr="00F13C71" w:rsidRDefault="00270E0B" w:rsidP="00270E0B">
      <w:pPr>
        <w:jc w:val="both"/>
        <w:rPr>
          <w:rFonts w:ascii="Arial" w:hAnsi="Arial" w:cs="Arial"/>
          <w:b/>
        </w:rPr>
      </w:pPr>
      <w:r w:rsidRPr="00F13C71">
        <w:rPr>
          <w:rFonts w:ascii="Arial" w:hAnsi="Arial" w:cs="Arial"/>
          <w:b/>
        </w:rPr>
        <w:t>Projekt: Razvoj zdravstvene usluge usmjerene pacijentu</w:t>
      </w:r>
    </w:p>
    <w:p w:rsidR="00270E0B" w:rsidRPr="00F13C71" w:rsidRDefault="00270E0B" w:rsidP="00125709">
      <w:pPr>
        <w:spacing w:after="0" w:line="240" w:lineRule="auto"/>
        <w:ind w:firstLine="709"/>
        <w:jc w:val="both"/>
        <w:rPr>
          <w:rFonts w:ascii="Arial" w:hAnsi="Arial" w:cs="Arial"/>
        </w:rPr>
      </w:pPr>
      <w:r w:rsidRPr="00F13C71">
        <w:rPr>
          <w:rFonts w:ascii="Arial" w:hAnsi="Arial" w:cs="Arial"/>
        </w:rPr>
        <w:t>Putem Upravnog odjela za zdravstvo i socijalnu skrb provodio se Projekt“ Razvoj zdravstvene usluge usmjerene pacijentu“ u okviru Operativnog programa „Konkurentnost i kohezija 2014. – 2020.“ po Pozivu na dostavu projektnih prijedloga i dodjelu financijskih sredstava KK.08.1.1.02 „Poboljšanje pristupa primarnoj zdravstvenoj zaštiti s naglaskom na udaljena i deprivirana područja kroz ulaganja u potrebe pružatelja usluga zdravstvene zaštite na primarnoj razini“.</w:t>
      </w:r>
    </w:p>
    <w:p w:rsidR="00270E0B" w:rsidRPr="00F13C71" w:rsidRDefault="00270E0B" w:rsidP="00125709">
      <w:pPr>
        <w:spacing w:after="0" w:line="240" w:lineRule="auto"/>
        <w:ind w:firstLine="709"/>
        <w:jc w:val="both"/>
        <w:rPr>
          <w:rFonts w:ascii="Arial" w:hAnsi="Arial" w:cs="Arial"/>
        </w:rPr>
      </w:pPr>
      <w:r w:rsidRPr="00F13C71">
        <w:rPr>
          <w:rFonts w:ascii="Arial" w:hAnsi="Arial" w:cs="Arial"/>
        </w:rPr>
        <w:t xml:space="preserve"> Ugovor o provođenju Projekta Brodsko-posavska županija potpisala je s Ministarstvom regionalnog razvoja i fondova Europske unije i Središnjom agencijom za ugovaranje programa i projekta Europske unije 13. lipnja 2018.</w:t>
      </w:r>
    </w:p>
    <w:p w:rsidR="00270E0B" w:rsidRPr="00F13C71" w:rsidRDefault="00270E0B" w:rsidP="00125709">
      <w:pPr>
        <w:spacing w:after="0" w:line="240" w:lineRule="auto"/>
        <w:ind w:firstLine="709"/>
        <w:jc w:val="both"/>
        <w:rPr>
          <w:rFonts w:ascii="Arial" w:hAnsi="Arial" w:cs="Arial"/>
        </w:rPr>
      </w:pPr>
      <w:r w:rsidRPr="00F13C71">
        <w:rPr>
          <w:rFonts w:ascii="Arial" w:hAnsi="Arial" w:cs="Arial"/>
        </w:rPr>
        <w:t>Ukupna vrijednost projekta je 11.850.101,88 kn, od toga je 10.067.231,58 kn bespovratnih sredstava.</w:t>
      </w:r>
    </w:p>
    <w:p w:rsidR="00270E0B" w:rsidRDefault="00270E0B" w:rsidP="00125709">
      <w:pPr>
        <w:spacing w:after="0" w:line="240" w:lineRule="auto"/>
        <w:ind w:firstLine="709"/>
        <w:jc w:val="both"/>
        <w:rPr>
          <w:rFonts w:ascii="Arial" w:hAnsi="Arial" w:cs="Arial"/>
        </w:rPr>
      </w:pPr>
      <w:r w:rsidRPr="00F13C71">
        <w:rPr>
          <w:rFonts w:ascii="Arial" w:hAnsi="Arial" w:cs="Arial"/>
        </w:rPr>
        <w:t>Ukupno doznačeno izvođačima  do 31.12.2019. za realizaciju Projekta u naznačenom periodu: 992.097,79 kn.</w:t>
      </w:r>
    </w:p>
    <w:p w:rsidR="00125709" w:rsidRPr="00F13C71" w:rsidRDefault="00125709" w:rsidP="00125709">
      <w:pPr>
        <w:spacing w:after="0" w:line="240" w:lineRule="auto"/>
        <w:ind w:firstLine="709"/>
        <w:jc w:val="both"/>
        <w:rPr>
          <w:rFonts w:ascii="Arial" w:hAnsi="Arial" w:cs="Arial"/>
        </w:rPr>
      </w:pPr>
    </w:p>
    <w:p w:rsidR="00270E0B" w:rsidRPr="00F13C71" w:rsidRDefault="00270E0B" w:rsidP="00270E0B">
      <w:pPr>
        <w:jc w:val="both"/>
        <w:rPr>
          <w:rFonts w:ascii="Arial" w:hAnsi="Arial" w:cs="Arial"/>
          <w:b/>
        </w:rPr>
      </w:pPr>
      <w:r w:rsidRPr="00F13C71">
        <w:rPr>
          <w:rFonts w:ascii="Arial" w:hAnsi="Arial" w:cs="Arial"/>
          <w:b/>
        </w:rPr>
        <w:t xml:space="preserve">Projekt : Energetska obnova zdravstvenih objekata             </w:t>
      </w:r>
    </w:p>
    <w:p w:rsidR="00270E0B" w:rsidRPr="00F13C71" w:rsidRDefault="00270E0B" w:rsidP="00623E79">
      <w:pPr>
        <w:pStyle w:val="Tijeloteksta"/>
        <w:shd w:val="clear" w:color="auto" w:fill="FFFFFF"/>
        <w:spacing w:after="0" w:line="240" w:lineRule="auto"/>
        <w:ind w:firstLine="709"/>
        <w:jc w:val="both"/>
        <w:rPr>
          <w:rFonts w:ascii="Arial" w:hAnsi="Arial" w:cs="Arial"/>
          <w:bCs/>
          <w:iCs/>
        </w:rPr>
      </w:pPr>
      <w:r w:rsidRPr="00F13C71">
        <w:rPr>
          <w:rFonts w:ascii="Arial" w:hAnsi="Arial" w:cs="Arial"/>
          <w:bCs/>
          <w:iCs/>
        </w:rPr>
        <w:t>Putem Upravnog odjel za zdravstvo i socijalnu skrb i u suradnji s Centrom za razvoj Brodsko-posavske županije tijekom izvještajnog razdoblja pripremani su projektni prijedlozi po Pozivu “Energetska obnova i korištenje obnovljivih izvora energije u zgradama javnog sektora“ , objavljen 16.studenoga 2017. godine u okviru Operativnog programa „Konkurentnost i kohezija 2014. – 2020.“</w:t>
      </w:r>
    </w:p>
    <w:p w:rsidR="00270E0B" w:rsidRDefault="00270E0B" w:rsidP="00623E79">
      <w:pPr>
        <w:pStyle w:val="Tijeloteksta"/>
        <w:shd w:val="clear" w:color="auto" w:fill="FFFFFF"/>
        <w:spacing w:after="0" w:line="240" w:lineRule="auto"/>
        <w:ind w:firstLine="709"/>
        <w:jc w:val="both"/>
        <w:rPr>
          <w:rFonts w:ascii="Arial" w:hAnsi="Arial" w:cs="Arial"/>
          <w:bCs/>
          <w:iCs/>
        </w:rPr>
      </w:pPr>
      <w:r w:rsidRPr="00F13C71">
        <w:rPr>
          <w:rFonts w:ascii="Arial" w:hAnsi="Arial" w:cs="Arial"/>
          <w:bCs/>
          <w:iCs/>
        </w:rPr>
        <w:t xml:space="preserve">Pozitivno su ocijenjeni  i potpisani su ugovori za projektne prijedloge energetske obnove zdravstvenih objekata tablica 1. </w:t>
      </w:r>
    </w:p>
    <w:p w:rsidR="00623E79" w:rsidRPr="00F13C71" w:rsidRDefault="00623E79" w:rsidP="00623E79">
      <w:pPr>
        <w:pStyle w:val="Tijeloteksta"/>
        <w:shd w:val="clear" w:color="auto" w:fill="FFFFFF"/>
        <w:spacing w:after="0" w:line="240" w:lineRule="auto"/>
        <w:ind w:firstLine="709"/>
        <w:jc w:val="both"/>
        <w:rPr>
          <w:rFonts w:ascii="Arial" w:hAnsi="Arial" w:cs="Arial"/>
        </w:rPr>
      </w:pPr>
    </w:p>
    <w:p w:rsidR="00270E0B" w:rsidRPr="00F13C71" w:rsidRDefault="00270E0B" w:rsidP="00270E0B">
      <w:pPr>
        <w:pStyle w:val="Opisslike"/>
        <w:keepNext/>
        <w:ind w:left="993" w:hanging="993"/>
        <w:rPr>
          <w:rFonts w:ascii="Arial" w:hAnsi="Arial" w:cs="Arial"/>
          <w:i w:val="0"/>
          <w:color w:val="auto"/>
          <w:sz w:val="22"/>
          <w:szCs w:val="22"/>
        </w:rPr>
      </w:pPr>
      <w:r w:rsidRPr="00F13C71">
        <w:rPr>
          <w:rFonts w:ascii="Arial" w:hAnsi="Arial" w:cs="Arial"/>
          <w:b/>
          <w:i w:val="0"/>
          <w:color w:val="auto"/>
          <w:sz w:val="22"/>
          <w:szCs w:val="22"/>
        </w:rPr>
        <w:t xml:space="preserve">Tablica </w:t>
      </w:r>
      <w:r w:rsidR="001D7FA7" w:rsidRPr="00F13C71">
        <w:rPr>
          <w:rFonts w:ascii="Arial" w:hAnsi="Arial" w:cs="Arial"/>
          <w:b/>
          <w:i w:val="0"/>
          <w:color w:val="auto"/>
          <w:sz w:val="22"/>
          <w:szCs w:val="22"/>
        </w:rPr>
        <w:fldChar w:fldCharType="begin"/>
      </w:r>
      <w:r w:rsidRPr="00F13C71">
        <w:rPr>
          <w:rFonts w:ascii="Arial" w:hAnsi="Arial" w:cs="Arial"/>
          <w:b/>
          <w:i w:val="0"/>
          <w:color w:val="auto"/>
          <w:sz w:val="22"/>
          <w:szCs w:val="22"/>
        </w:rPr>
        <w:instrText xml:space="preserve"> SEQ Tablica \* ARABIC </w:instrText>
      </w:r>
      <w:r w:rsidR="001D7FA7" w:rsidRPr="00F13C71">
        <w:rPr>
          <w:rFonts w:ascii="Arial" w:hAnsi="Arial" w:cs="Arial"/>
          <w:b/>
          <w:i w:val="0"/>
          <w:color w:val="auto"/>
          <w:sz w:val="22"/>
          <w:szCs w:val="22"/>
        </w:rPr>
        <w:fldChar w:fldCharType="separate"/>
      </w:r>
      <w:r w:rsidR="00A95798">
        <w:rPr>
          <w:rFonts w:ascii="Arial" w:hAnsi="Arial" w:cs="Arial"/>
          <w:b/>
          <w:i w:val="0"/>
          <w:noProof/>
          <w:color w:val="auto"/>
          <w:sz w:val="22"/>
          <w:szCs w:val="22"/>
        </w:rPr>
        <w:t>1</w:t>
      </w:r>
      <w:r w:rsidR="001D7FA7" w:rsidRPr="00F13C71">
        <w:rPr>
          <w:rFonts w:ascii="Arial" w:hAnsi="Arial" w:cs="Arial"/>
          <w:b/>
          <w:i w:val="0"/>
          <w:color w:val="auto"/>
          <w:sz w:val="22"/>
          <w:szCs w:val="22"/>
        </w:rPr>
        <w:fldChar w:fldCharType="end"/>
      </w:r>
      <w:r w:rsidRPr="00F13C71">
        <w:rPr>
          <w:rFonts w:ascii="Arial" w:hAnsi="Arial" w:cs="Arial"/>
          <w:i w:val="0"/>
          <w:color w:val="auto"/>
          <w:sz w:val="22"/>
          <w:szCs w:val="22"/>
        </w:rPr>
        <w:t>:</w:t>
      </w:r>
      <w:r w:rsidRPr="00F13C71">
        <w:rPr>
          <w:rFonts w:ascii="Arial" w:hAnsi="Arial" w:cs="Arial"/>
          <w:color w:val="auto"/>
          <w:sz w:val="22"/>
          <w:szCs w:val="22"/>
        </w:rPr>
        <w:t xml:space="preserve"> </w:t>
      </w:r>
      <w:r w:rsidRPr="00F13C71">
        <w:rPr>
          <w:rFonts w:ascii="Arial" w:hAnsi="Arial" w:cs="Arial"/>
          <w:i w:val="0"/>
          <w:color w:val="auto"/>
          <w:sz w:val="22"/>
          <w:szCs w:val="22"/>
        </w:rPr>
        <w:t>Projekti zdravstvenih ustanova za koje su potpisani ugovori  za provođenje energetske obnove  i korištenja obnovljivih izvora energije  u zgradama javnog sektora</w:t>
      </w:r>
    </w:p>
    <w:p w:rsidR="00270E0B" w:rsidRPr="00F13C71" w:rsidRDefault="00270E0B" w:rsidP="00270E0B">
      <w:pPr>
        <w:rPr>
          <w:rFonts w:ascii="Arial" w:hAnsi="Arial" w:cs="Arial"/>
        </w:rPr>
      </w:pPr>
    </w:p>
    <w:tbl>
      <w:tblPr>
        <w:tblW w:w="9134" w:type="dxa"/>
        <w:tblLook w:val="04A0"/>
      </w:tblPr>
      <w:tblGrid>
        <w:gridCol w:w="562"/>
        <w:gridCol w:w="3010"/>
        <w:gridCol w:w="1847"/>
        <w:gridCol w:w="1623"/>
        <w:gridCol w:w="2092"/>
      </w:tblGrid>
      <w:tr w:rsidR="00270E0B" w:rsidRPr="00F13C71" w:rsidTr="001F6A4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0E0B" w:rsidRPr="00F13C71" w:rsidRDefault="00270E0B" w:rsidP="001F6A48">
            <w:pPr>
              <w:jc w:val="center"/>
              <w:rPr>
                <w:rFonts w:ascii="Arial" w:hAnsi="Arial" w:cs="Arial"/>
                <w:b/>
                <w:bCs/>
                <w:color w:val="000000"/>
              </w:rPr>
            </w:pPr>
          </w:p>
          <w:p w:rsidR="00270E0B" w:rsidRPr="00F13C71" w:rsidRDefault="00270E0B" w:rsidP="001F6A48">
            <w:pPr>
              <w:jc w:val="center"/>
              <w:rPr>
                <w:rFonts w:ascii="Arial" w:hAnsi="Arial" w:cs="Arial"/>
                <w:b/>
                <w:bCs/>
                <w:color w:val="000000"/>
              </w:rPr>
            </w:pPr>
            <w:r w:rsidRPr="00F13C71">
              <w:rPr>
                <w:rFonts w:ascii="Arial" w:hAnsi="Arial" w:cs="Arial"/>
                <w:b/>
                <w:bCs/>
                <w:color w:val="000000"/>
              </w:rPr>
              <w:t> </w:t>
            </w:r>
          </w:p>
        </w:tc>
        <w:tc>
          <w:tcPr>
            <w:tcW w:w="3084" w:type="dxa"/>
            <w:tcBorders>
              <w:top w:val="single" w:sz="4" w:space="0" w:color="auto"/>
              <w:left w:val="nil"/>
              <w:bottom w:val="single" w:sz="4" w:space="0" w:color="auto"/>
              <w:right w:val="single" w:sz="4" w:space="0" w:color="auto"/>
            </w:tcBorders>
            <w:shd w:val="clear" w:color="auto" w:fill="auto"/>
            <w:vAlign w:val="center"/>
            <w:hideMark/>
          </w:tcPr>
          <w:p w:rsidR="00270E0B" w:rsidRPr="00F13C71" w:rsidRDefault="00270E0B" w:rsidP="001F6A48">
            <w:pPr>
              <w:jc w:val="center"/>
              <w:rPr>
                <w:rFonts w:ascii="Arial" w:hAnsi="Arial" w:cs="Arial"/>
                <w:b/>
                <w:bCs/>
                <w:color w:val="000000"/>
              </w:rPr>
            </w:pPr>
            <w:r w:rsidRPr="00F13C71">
              <w:rPr>
                <w:rFonts w:ascii="Arial" w:hAnsi="Arial" w:cs="Arial"/>
                <w:b/>
                <w:bCs/>
                <w:color w:val="000000"/>
              </w:rPr>
              <w:t xml:space="preserve">Naziv </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270E0B" w:rsidRPr="00F13C71" w:rsidRDefault="00270E0B" w:rsidP="001F6A48">
            <w:pPr>
              <w:jc w:val="center"/>
              <w:rPr>
                <w:rFonts w:ascii="Arial" w:hAnsi="Arial" w:cs="Arial"/>
                <w:b/>
                <w:bCs/>
                <w:color w:val="000000"/>
              </w:rPr>
            </w:pPr>
            <w:r w:rsidRPr="00F13C71">
              <w:rPr>
                <w:rFonts w:ascii="Arial" w:hAnsi="Arial" w:cs="Arial"/>
                <w:b/>
                <w:bCs/>
                <w:color w:val="000000"/>
              </w:rPr>
              <w:t xml:space="preserve">Ustanova </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270E0B" w:rsidRPr="00F13C71" w:rsidRDefault="00270E0B" w:rsidP="001F6A48">
            <w:pPr>
              <w:jc w:val="center"/>
              <w:rPr>
                <w:rFonts w:ascii="Arial" w:hAnsi="Arial" w:cs="Arial"/>
                <w:b/>
                <w:bCs/>
                <w:color w:val="000000"/>
              </w:rPr>
            </w:pPr>
            <w:r w:rsidRPr="00F13C71">
              <w:rPr>
                <w:rFonts w:ascii="Arial" w:hAnsi="Arial" w:cs="Arial"/>
                <w:b/>
                <w:bCs/>
                <w:color w:val="000000"/>
              </w:rPr>
              <w:t xml:space="preserve">Vrijednost  projekta </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270E0B" w:rsidRPr="00F13C71" w:rsidRDefault="00270E0B" w:rsidP="001F6A48">
            <w:pPr>
              <w:jc w:val="center"/>
              <w:rPr>
                <w:rFonts w:ascii="Arial" w:hAnsi="Arial" w:cs="Arial"/>
                <w:b/>
                <w:bCs/>
                <w:color w:val="000000"/>
              </w:rPr>
            </w:pPr>
            <w:r w:rsidRPr="00F13C71">
              <w:rPr>
                <w:rFonts w:ascii="Arial" w:hAnsi="Arial" w:cs="Arial"/>
                <w:b/>
                <w:bCs/>
                <w:color w:val="000000"/>
              </w:rPr>
              <w:t>Status projekta</w:t>
            </w:r>
          </w:p>
        </w:tc>
      </w:tr>
      <w:tr w:rsidR="00270E0B" w:rsidRPr="00F13C71" w:rsidTr="001F6A48">
        <w:trPr>
          <w:trHeight w:val="112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1.</w:t>
            </w:r>
          </w:p>
        </w:tc>
        <w:tc>
          <w:tcPr>
            <w:tcW w:w="308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 xml:space="preserve">Energetska obnova - Stara zgrada poliklinike  energetska obnova </w:t>
            </w:r>
          </w:p>
        </w:tc>
        <w:tc>
          <w:tcPr>
            <w:tcW w:w="1878"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„Dr. Josip Benčević“   Slavonski Brod</w:t>
            </w:r>
          </w:p>
        </w:tc>
        <w:tc>
          <w:tcPr>
            <w:tcW w:w="1496"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16.241.455,27</w:t>
            </w:r>
          </w:p>
        </w:tc>
        <w:tc>
          <w:tcPr>
            <w:tcW w:w="211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Građevinski radovi u tijeku</w:t>
            </w:r>
          </w:p>
        </w:tc>
      </w:tr>
      <w:tr w:rsidR="00270E0B" w:rsidRPr="00F13C71" w:rsidTr="001F6A48">
        <w:trPr>
          <w:trHeight w:val="85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70E0B" w:rsidRPr="00F13C71" w:rsidRDefault="00270E0B" w:rsidP="001F6A48">
            <w:pPr>
              <w:jc w:val="both"/>
              <w:rPr>
                <w:rFonts w:ascii="Arial" w:hAnsi="Arial" w:cs="Arial"/>
                <w:color w:val="000000"/>
              </w:rPr>
            </w:pPr>
            <w:r w:rsidRPr="00F13C71">
              <w:rPr>
                <w:rFonts w:ascii="Arial" w:hAnsi="Arial" w:cs="Arial"/>
                <w:color w:val="000000"/>
              </w:rPr>
              <w:t>2.</w:t>
            </w:r>
          </w:p>
        </w:tc>
        <w:tc>
          <w:tcPr>
            <w:tcW w:w="308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both"/>
              <w:rPr>
                <w:rFonts w:ascii="Arial" w:hAnsi="Arial" w:cs="Arial"/>
                <w:color w:val="000000"/>
              </w:rPr>
            </w:pPr>
            <w:r w:rsidRPr="00F13C71">
              <w:rPr>
                <w:rFonts w:ascii="Arial" w:hAnsi="Arial" w:cs="Arial"/>
                <w:color w:val="000000"/>
              </w:rPr>
              <w:t xml:space="preserve">Energetska obnova zgrade- Transfuzija Opće bolnice Nova Gradiška, </w:t>
            </w:r>
          </w:p>
        </w:tc>
        <w:tc>
          <w:tcPr>
            <w:tcW w:w="1878"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Nova Gradiška</w:t>
            </w:r>
          </w:p>
        </w:tc>
        <w:tc>
          <w:tcPr>
            <w:tcW w:w="1496"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525.411,35</w:t>
            </w:r>
          </w:p>
        </w:tc>
        <w:tc>
          <w:tcPr>
            <w:tcW w:w="211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Građevinski radovi u tijeku</w:t>
            </w:r>
          </w:p>
        </w:tc>
      </w:tr>
      <w:tr w:rsidR="00270E0B" w:rsidRPr="00F13C71" w:rsidTr="001F6A48">
        <w:trPr>
          <w:trHeight w:val="85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lastRenderedPageBreak/>
              <w:t>3.</w:t>
            </w:r>
          </w:p>
        </w:tc>
        <w:tc>
          <w:tcPr>
            <w:tcW w:w="308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 xml:space="preserve"> „Energetska obnova zgrade – Upravna zgrada Opće bolnice Nova Gradiška</w:t>
            </w:r>
          </w:p>
        </w:tc>
        <w:tc>
          <w:tcPr>
            <w:tcW w:w="1878"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Nova Gradiška</w:t>
            </w:r>
          </w:p>
        </w:tc>
        <w:tc>
          <w:tcPr>
            <w:tcW w:w="1496"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417.884,88</w:t>
            </w:r>
          </w:p>
        </w:tc>
        <w:tc>
          <w:tcPr>
            <w:tcW w:w="211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Građevinski radovi u tijeku</w:t>
            </w:r>
          </w:p>
        </w:tc>
      </w:tr>
      <w:tr w:rsidR="00270E0B" w:rsidRPr="00F13C71" w:rsidTr="001F6A48">
        <w:trPr>
          <w:trHeight w:val="57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4.</w:t>
            </w:r>
          </w:p>
        </w:tc>
        <w:tc>
          <w:tcPr>
            <w:tcW w:w="308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Energetska obnova zgrade – Kuhinja Opće bolnice Nova Gradiška</w:t>
            </w:r>
          </w:p>
        </w:tc>
        <w:tc>
          <w:tcPr>
            <w:tcW w:w="1878"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Nova Gradiška</w:t>
            </w:r>
          </w:p>
        </w:tc>
        <w:tc>
          <w:tcPr>
            <w:tcW w:w="1496"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698.497,06</w:t>
            </w:r>
          </w:p>
        </w:tc>
        <w:tc>
          <w:tcPr>
            <w:tcW w:w="211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Građevinski radovi u tijeku</w:t>
            </w:r>
          </w:p>
        </w:tc>
      </w:tr>
      <w:tr w:rsidR="00270E0B" w:rsidRPr="00F13C71" w:rsidTr="001F6A48">
        <w:trPr>
          <w:trHeight w:val="114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5.</w:t>
            </w:r>
          </w:p>
        </w:tc>
        <w:tc>
          <w:tcPr>
            <w:tcW w:w="308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Energetska obnova zgrade – Ginekologije, pedijatrija, ambulante odjela kirurgije i interne medicine opće bolnice Nova Gradiška</w:t>
            </w:r>
          </w:p>
        </w:tc>
        <w:tc>
          <w:tcPr>
            <w:tcW w:w="1878"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Nova Gradiška</w:t>
            </w:r>
          </w:p>
        </w:tc>
        <w:tc>
          <w:tcPr>
            <w:tcW w:w="1496"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6.286.703,75</w:t>
            </w:r>
          </w:p>
        </w:tc>
        <w:tc>
          <w:tcPr>
            <w:tcW w:w="211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Građevinski radovi u tijeku</w:t>
            </w:r>
          </w:p>
        </w:tc>
      </w:tr>
      <w:tr w:rsidR="00270E0B" w:rsidRPr="00F13C71" w:rsidTr="001F6A48">
        <w:trPr>
          <w:trHeight w:val="8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6.</w:t>
            </w:r>
          </w:p>
        </w:tc>
        <w:tc>
          <w:tcPr>
            <w:tcW w:w="308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Energetska obnova zgrade Upravna zgrada Opća BOLNICA "Dr. Josip Benčević" Slavonski Brod</w:t>
            </w:r>
          </w:p>
        </w:tc>
        <w:tc>
          <w:tcPr>
            <w:tcW w:w="1878"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„Dr. Josip Benčević“   Slavonski Brod</w:t>
            </w:r>
          </w:p>
        </w:tc>
        <w:tc>
          <w:tcPr>
            <w:tcW w:w="1496"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2.097.833,81</w:t>
            </w:r>
          </w:p>
        </w:tc>
        <w:tc>
          <w:tcPr>
            <w:tcW w:w="211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Pripremljena dokumentacija za javnu nabavu</w:t>
            </w:r>
          </w:p>
        </w:tc>
      </w:tr>
      <w:tr w:rsidR="00270E0B" w:rsidRPr="00F13C71" w:rsidTr="001F6A48">
        <w:trPr>
          <w:trHeight w:val="8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7.</w:t>
            </w:r>
          </w:p>
        </w:tc>
        <w:tc>
          <w:tcPr>
            <w:tcW w:w="308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Energetska obnova zgrade- Zgrada infektologije_ Opća bolnica "Dr. Josip Benčević" Slavonski Brod</w:t>
            </w:r>
          </w:p>
        </w:tc>
        <w:tc>
          <w:tcPr>
            <w:tcW w:w="1878"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„Dr. Josip Benčević“   Slavonski Brod</w:t>
            </w:r>
          </w:p>
        </w:tc>
        <w:tc>
          <w:tcPr>
            <w:tcW w:w="1496"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3.349.315,32</w:t>
            </w:r>
          </w:p>
        </w:tc>
        <w:tc>
          <w:tcPr>
            <w:tcW w:w="211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Pripremljena dokumentacija za javnu nabavu</w:t>
            </w:r>
          </w:p>
        </w:tc>
      </w:tr>
      <w:tr w:rsidR="00270E0B" w:rsidRPr="00F13C71" w:rsidTr="001F6A48">
        <w:trPr>
          <w:trHeight w:val="8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8.</w:t>
            </w:r>
          </w:p>
        </w:tc>
        <w:tc>
          <w:tcPr>
            <w:tcW w:w="308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Energetska obnova zgrade - Zgrada kirurgije_ Opća bolnica "Dr. Josip Benčević" Slavonski Brod</w:t>
            </w:r>
          </w:p>
        </w:tc>
        <w:tc>
          <w:tcPr>
            <w:tcW w:w="1878"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„Dr. Josip Benčević“   Slavonski Brod</w:t>
            </w:r>
          </w:p>
        </w:tc>
        <w:tc>
          <w:tcPr>
            <w:tcW w:w="1496"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11.067.983,03</w:t>
            </w:r>
          </w:p>
        </w:tc>
        <w:tc>
          <w:tcPr>
            <w:tcW w:w="211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Pripremljena dokumentacija za javnu nabavu</w:t>
            </w:r>
          </w:p>
        </w:tc>
      </w:tr>
      <w:tr w:rsidR="00270E0B" w:rsidRPr="00F13C71" w:rsidTr="001F6A48">
        <w:trPr>
          <w:trHeight w:val="8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9.</w:t>
            </w:r>
          </w:p>
        </w:tc>
        <w:tc>
          <w:tcPr>
            <w:tcW w:w="308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Energetska obnova zgrade -Zgrade neurologije i psihijatrije_ Opća bolnica "Dr. Josip Benčević" Slavonski Brod</w:t>
            </w:r>
          </w:p>
        </w:tc>
        <w:tc>
          <w:tcPr>
            <w:tcW w:w="1878"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„Dr. Josip Benčević“   Slavonski Brod</w:t>
            </w:r>
          </w:p>
        </w:tc>
        <w:tc>
          <w:tcPr>
            <w:tcW w:w="1496"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5.912.781,66</w:t>
            </w:r>
          </w:p>
        </w:tc>
        <w:tc>
          <w:tcPr>
            <w:tcW w:w="211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Pripremljena dokumentacija za javnu nabavu</w:t>
            </w:r>
          </w:p>
        </w:tc>
      </w:tr>
      <w:tr w:rsidR="00270E0B" w:rsidRPr="00F13C71" w:rsidTr="001F6A48">
        <w:trPr>
          <w:trHeight w:val="8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10.</w:t>
            </w:r>
          </w:p>
        </w:tc>
        <w:tc>
          <w:tcPr>
            <w:tcW w:w="308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Energetska obnova zgrade- Zgrada patologije_ Opća bolnica "Dr. Josip Benčević" Slavonski Brod</w:t>
            </w:r>
          </w:p>
        </w:tc>
        <w:tc>
          <w:tcPr>
            <w:tcW w:w="1878"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„Dr. Josip Benčević“   Slavonski Brod</w:t>
            </w:r>
          </w:p>
        </w:tc>
        <w:tc>
          <w:tcPr>
            <w:tcW w:w="1496"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2.568.758,69</w:t>
            </w:r>
          </w:p>
        </w:tc>
        <w:tc>
          <w:tcPr>
            <w:tcW w:w="211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Pripremljena dokumentacija za javnu nabavu</w:t>
            </w:r>
          </w:p>
        </w:tc>
      </w:tr>
      <w:tr w:rsidR="00270E0B" w:rsidRPr="00F13C71" w:rsidTr="001F6A48">
        <w:trPr>
          <w:trHeight w:val="8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11.</w:t>
            </w:r>
          </w:p>
        </w:tc>
        <w:tc>
          <w:tcPr>
            <w:tcW w:w="308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Energetska obnova zgrade - Nova bolnica Opća bolnica Nova Gradiška</w:t>
            </w:r>
          </w:p>
        </w:tc>
        <w:tc>
          <w:tcPr>
            <w:tcW w:w="1878"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Nova Gradiška</w:t>
            </w:r>
          </w:p>
        </w:tc>
        <w:tc>
          <w:tcPr>
            <w:tcW w:w="1496"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26.750.056,16</w:t>
            </w:r>
          </w:p>
        </w:tc>
        <w:tc>
          <w:tcPr>
            <w:tcW w:w="211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Pripremljena dokumentacija za javnu nabavu</w:t>
            </w:r>
          </w:p>
        </w:tc>
      </w:tr>
      <w:tr w:rsidR="00270E0B" w:rsidRPr="00F13C71" w:rsidTr="001F6A48">
        <w:trPr>
          <w:trHeight w:val="5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12.</w:t>
            </w:r>
          </w:p>
        </w:tc>
        <w:tc>
          <w:tcPr>
            <w:tcW w:w="308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Energetska obnova zgrade - Stara bolnica Opća bolnica Nova Gradiška</w:t>
            </w:r>
          </w:p>
        </w:tc>
        <w:tc>
          <w:tcPr>
            <w:tcW w:w="1878"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Nova Gradiška</w:t>
            </w:r>
          </w:p>
        </w:tc>
        <w:tc>
          <w:tcPr>
            <w:tcW w:w="1496"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8.567.259,19</w:t>
            </w:r>
          </w:p>
        </w:tc>
        <w:tc>
          <w:tcPr>
            <w:tcW w:w="2114"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 xml:space="preserve">U postupku javne nabave za radove energetske obnove </w:t>
            </w:r>
          </w:p>
        </w:tc>
      </w:tr>
      <w:tr w:rsidR="00270E0B" w:rsidRPr="00F13C71" w:rsidTr="0080147A">
        <w:trPr>
          <w:trHeight w:val="570"/>
        </w:trPr>
        <w:tc>
          <w:tcPr>
            <w:tcW w:w="562" w:type="dxa"/>
            <w:tcBorders>
              <w:top w:val="nil"/>
              <w:left w:val="single" w:sz="4" w:space="0" w:color="auto"/>
              <w:bottom w:val="nil"/>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lastRenderedPageBreak/>
              <w:t>13.</w:t>
            </w:r>
          </w:p>
        </w:tc>
        <w:tc>
          <w:tcPr>
            <w:tcW w:w="3084" w:type="dxa"/>
            <w:tcBorders>
              <w:top w:val="nil"/>
              <w:left w:val="nil"/>
              <w:bottom w:val="nil"/>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Energetska obnova zgrade-zdravstveni objekt Okučani</w:t>
            </w:r>
          </w:p>
        </w:tc>
        <w:tc>
          <w:tcPr>
            <w:tcW w:w="1878" w:type="dxa"/>
            <w:tcBorders>
              <w:top w:val="nil"/>
              <w:left w:val="nil"/>
              <w:bottom w:val="nil"/>
              <w:right w:val="single" w:sz="4" w:space="0" w:color="auto"/>
            </w:tcBorders>
            <w:shd w:val="clear" w:color="auto" w:fill="auto"/>
            <w:vAlign w:val="center"/>
            <w:hideMark/>
          </w:tcPr>
          <w:p w:rsidR="00270E0B" w:rsidRPr="00F13C71" w:rsidRDefault="00270E0B" w:rsidP="001F6A48">
            <w:pPr>
              <w:jc w:val="center"/>
              <w:rPr>
                <w:rFonts w:ascii="Arial" w:hAnsi="Arial" w:cs="Arial"/>
                <w:color w:val="000000"/>
              </w:rPr>
            </w:pPr>
            <w:r w:rsidRPr="00F13C71">
              <w:rPr>
                <w:rFonts w:ascii="Arial" w:hAnsi="Arial" w:cs="Arial"/>
                <w:color w:val="000000"/>
              </w:rPr>
              <w:t>Dom zdravlja dr. Andrija Štampar Nova Gradiška</w:t>
            </w:r>
          </w:p>
        </w:tc>
        <w:tc>
          <w:tcPr>
            <w:tcW w:w="1496" w:type="dxa"/>
            <w:tcBorders>
              <w:top w:val="nil"/>
              <w:left w:val="nil"/>
              <w:bottom w:val="nil"/>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1.341.090,54</w:t>
            </w:r>
          </w:p>
        </w:tc>
        <w:tc>
          <w:tcPr>
            <w:tcW w:w="2114" w:type="dxa"/>
            <w:tcBorders>
              <w:top w:val="nil"/>
              <w:left w:val="nil"/>
              <w:bottom w:val="nil"/>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 xml:space="preserve">U postupku javne nabave za radove energetske obnove </w:t>
            </w:r>
          </w:p>
        </w:tc>
      </w:tr>
      <w:tr w:rsidR="0080147A" w:rsidRPr="00F13C71" w:rsidTr="001F6A48">
        <w:trPr>
          <w:trHeight w:val="570"/>
        </w:trPr>
        <w:tc>
          <w:tcPr>
            <w:tcW w:w="562" w:type="dxa"/>
            <w:tcBorders>
              <w:top w:val="nil"/>
              <w:left w:val="single" w:sz="4" w:space="0" w:color="auto"/>
              <w:bottom w:val="single" w:sz="4" w:space="0" w:color="auto"/>
              <w:right w:val="single" w:sz="4" w:space="0" w:color="auto"/>
            </w:tcBorders>
            <w:shd w:val="clear" w:color="auto" w:fill="auto"/>
            <w:noWrap/>
            <w:vAlign w:val="center"/>
          </w:tcPr>
          <w:p w:rsidR="0080147A" w:rsidRPr="00F13C71" w:rsidRDefault="0080147A" w:rsidP="001F6A48">
            <w:pPr>
              <w:jc w:val="right"/>
              <w:rPr>
                <w:rFonts w:ascii="Arial" w:hAnsi="Arial" w:cs="Arial"/>
                <w:color w:val="000000"/>
              </w:rPr>
            </w:pPr>
          </w:p>
          <w:p w:rsidR="0080147A" w:rsidRPr="00F13C71" w:rsidRDefault="0080147A" w:rsidP="001F6A48">
            <w:pPr>
              <w:jc w:val="right"/>
              <w:rPr>
                <w:rFonts w:ascii="Arial" w:hAnsi="Arial" w:cs="Arial"/>
                <w:color w:val="000000"/>
              </w:rPr>
            </w:pPr>
          </w:p>
          <w:p w:rsidR="0080147A" w:rsidRPr="00F13C71" w:rsidRDefault="0080147A" w:rsidP="001F6A48">
            <w:pPr>
              <w:jc w:val="right"/>
              <w:rPr>
                <w:rFonts w:ascii="Arial" w:hAnsi="Arial" w:cs="Arial"/>
                <w:color w:val="000000"/>
              </w:rPr>
            </w:pPr>
          </w:p>
        </w:tc>
        <w:tc>
          <w:tcPr>
            <w:tcW w:w="3084" w:type="dxa"/>
            <w:tcBorders>
              <w:top w:val="nil"/>
              <w:left w:val="nil"/>
              <w:bottom w:val="single" w:sz="4" w:space="0" w:color="auto"/>
              <w:right w:val="single" w:sz="4" w:space="0" w:color="auto"/>
            </w:tcBorders>
            <w:shd w:val="clear" w:color="auto" w:fill="auto"/>
            <w:vAlign w:val="center"/>
          </w:tcPr>
          <w:p w:rsidR="0080147A" w:rsidRPr="00F13C71" w:rsidRDefault="0080147A" w:rsidP="001F6A48">
            <w:pPr>
              <w:rPr>
                <w:rFonts w:ascii="Arial" w:hAnsi="Arial" w:cs="Arial"/>
                <w:color w:val="000000"/>
              </w:rPr>
            </w:pPr>
          </w:p>
        </w:tc>
        <w:tc>
          <w:tcPr>
            <w:tcW w:w="1878" w:type="dxa"/>
            <w:tcBorders>
              <w:top w:val="nil"/>
              <w:left w:val="nil"/>
              <w:bottom w:val="single" w:sz="4" w:space="0" w:color="auto"/>
              <w:right w:val="single" w:sz="4" w:space="0" w:color="auto"/>
            </w:tcBorders>
            <w:shd w:val="clear" w:color="auto" w:fill="auto"/>
            <w:vAlign w:val="center"/>
          </w:tcPr>
          <w:p w:rsidR="0080147A" w:rsidRPr="00F13C71" w:rsidRDefault="0080147A" w:rsidP="001F6A48">
            <w:pPr>
              <w:jc w:val="center"/>
              <w:rPr>
                <w:rFonts w:ascii="Arial" w:hAnsi="Arial" w:cs="Arial"/>
                <w:color w:val="000000"/>
              </w:rPr>
            </w:pPr>
          </w:p>
        </w:tc>
        <w:tc>
          <w:tcPr>
            <w:tcW w:w="1496" w:type="dxa"/>
            <w:tcBorders>
              <w:top w:val="nil"/>
              <w:left w:val="nil"/>
              <w:bottom w:val="single" w:sz="4" w:space="0" w:color="auto"/>
              <w:right w:val="single" w:sz="4" w:space="0" w:color="auto"/>
            </w:tcBorders>
            <w:shd w:val="clear" w:color="auto" w:fill="auto"/>
            <w:noWrap/>
            <w:vAlign w:val="center"/>
          </w:tcPr>
          <w:p w:rsidR="0080147A" w:rsidRPr="00F13C71" w:rsidRDefault="0080147A" w:rsidP="001F6A48">
            <w:pPr>
              <w:jc w:val="right"/>
              <w:rPr>
                <w:rFonts w:ascii="Arial" w:hAnsi="Arial" w:cs="Arial"/>
                <w:color w:val="000000"/>
              </w:rPr>
            </w:pPr>
          </w:p>
        </w:tc>
        <w:tc>
          <w:tcPr>
            <w:tcW w:w="2114" w:type="dxa"/>
            <w:tcBorders>
              <w:top w:val="nil"/>
              <w:left w:val="nil"/>
              <w:bottom w:val="single" w:sz="4" w:space="0" w:color="auto"/>
              <w:right w:val="single" w:sz="4" w:space="0" w:color="auto"/>
            </w:tcBorders>
            <w:shd w:val="clear" w:color="auto" w:fill="auto"/>
            <w:vAlign w:val="center"/>
          </w:tcPr>
          <w:p w:rsidR="0080147A" w:rsidRPr="00F13C71" w:rsidRDefault="0080147A" w:rsidP="001F6A48">
            <w:pPr>
              <w:rPr>
                <w:rFonts w:ascii="Arial" w:hAnsi="Arial" w:cs="Arial"/>
                <w:color w:val="000000"/>
              </w:rPr>
            </w:pPr>
          </w:p>
        </w:tc>
      </w:tr>
    </w:tbl>
    <w:p w:rsidR="00C90DA6" w:rsidRDefault="00C90DA6" w:rsidP="00270E0B">
      <w:pPr>
        <w:rPr>
          <w:rFonts w:ascii="Arial" w:hAnsi="Arial" w:cs="Arial"/>
          <w:b/>
        </w:rPr>
      </w:pPr>
    </w:p>
    <w:p w:rsidR="00270E0B" w:rsidRPr="00F13C71" w:rsidRDefault="00270E0B" w:rsidP="00270E0B">
      <w:pPr>
        <w:rPr>
          <w:rFonts w:ascii="Arial" w:hAnsi="Arial" w:cs="Arial"/>
          <w:b/>
        </w:rPr>
      </w:pPr>
      <w:r w:rsidRPr="00F13C71">
        <w:rPr>
          <w:rFonts w:ascii="Arial" w:hAnsi="Arial" w:cs="Arial"/>
          <w:b/>
        </w:rPr>
        <w:t>Projekti rekonstrukcije i dogradnje u zdravstvenim ustanovama</w:t>
      </w:r>
    </w:p>
    <w:p w:rsidR="00270E0B" w:rsidRPr="00F13C71" w:rsidRDefault="00270E0B" w:rsidP="00623E79">
      <w:pPr>
        <w:pStyle w:val="Tijeloteksta"/>
        <w:shd w:val="clear" w:color="auto" w:fill="FFFFFF"/>
        <w:spacing w:after="0" w:line="240" w:lineRule="auto"/>
        <w:ind w:firstLine="709"/>
        <w:jc w:val="both"/>
        <w:rPr>
          <w:rFonts w:ascii="Arial" w:hAnsi="Arial" w:cs="Arial"/>
          <w:bCs/>
          <w:iCs/>
        </w:rPr>
      </w:pPr>
      <w:r w:rsidRPr="00F13C71">
        <w:rPr>
          <w:rFonts w:ascii="Arial" w:hAnsi="Arial" w:cs="Arial"/>
          <w:bCs/>
          <w:iCs/>
        </w:rPr>
        <w:t xml:space="preserve">Brodsko-posavska županija u suradnji sa zdravstvenim ustanovama prijavila je projekte prema nacionalnim izvorima financiranja . Pregled projekata koji su u fazi realizacije: </w:t>
      </w:r>
    </w:p>
    <w:p w:rsidR="00270E0B" w:rsidRPr="00F13C71" w:rsidRDefault="00270E0B" w:rsidP="00270E0B">
      <w:pPr>
        <w:pStyle w:val="Tijeloteksta"/>
        <w:shd w:val="clear" w:color="auto" w:fill="FFFFFF"/>
        <w:ind w:firstLine="709"/>
        <w:rPr>
          <w:rFonts w:ascii="Arial" w:hAnsi="Arial" w:cs="Arial"/>
          <w:bCs/>
          <w:iCs/>
        </w:rPr>
      </w:pPr>
    </w:p>
    <w:tbl>
      <w:tblPr>
        <w:tblW w:w="9634" w:type="dxa"/>
        <w:tblLook w:val="04A0"/>
      </w:tblPr>
      <w:tblGrid>
        <w:gridCol w:w="3452"/>
        <w:gridCol w:w="2519"/>
        <w:gridCol w:w="1501"/>
        <w:gridCol w:w="2162"/>
      </w:tblGrid>
      <w:tr w:rsidR="00270E0B" w:rsidRPr="00F13C71" w:rsidTr="001F6A48">
        <w:trPr>
          <w:trHeight w:val="300"/>
        </w:trPr>
        <w:tc>
          <w:tcPr>
            <w:tcW w:w="3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0E0B" w:rsidRPr="00F13C71" w:rsidRDefault="00270E0B" w:rsidP="001F6A48">
            <w:pPr>
              <w:jc w:val="center"/>
              <w:rPr>
                <w:rFonts w:ascii="Arial" w:hAnsi="Arial" w:cs="Arial"/>
                <w:b/>
                <w:bCs/>
                <w:color w:val="000000"/>
              </w:rPr>
            </w:pPr>
            <w:r w:rsidRPr="00F13C71">
              <w:rPr>
                <w:rFonts w:ascii="Arial" w:hAnsi="Arial" w:cs="Arial"/>
                <w:b/>
                <w:bCs/>
                <w:color w:val="000000"/>
              </w:rPr>
              <w:t>Naziv</w:t>
            </w:r>
          </w:p>
        </w:tc>
        <w:tc>
          <w:tcPr>
            <w:tcW w:w="2519" w:type="dxa"/>
            <w:tcBorders>
              <w:top w:val="single" w:sz="4" w:space="0" w:color="auto"/>
              <w:left w:val="nil"/>
              <w:bottom w:val="single" w:sz="4" w:space="0" w:color="auto"/>
              <w:right w:val="single" w:sz="4" w:space="0" w:color="auto"/>
            </w:tcBorders>
            <w:shd w:val="clear" w:color="auto" w:fill="auto"/>
            <w:vAlign w:val="center"/>
            <w:hideMark/>
          </w:tcPr>
          <w:p w:rsidR="00270E0B" w:rsidRPr="00F13C71" w:rsidRDefault="00270E0B" w:rsidP="001F6A48">
            <w:pPr>
              <w:jc w:val="center"/>
              <w:rPr>
                <w:rFonts w:ascii="Arial" w:hAnsi="Arial" w:cs="Arial"/>
                <w:b/>
                <w:bCs/>
                <w:color w:val="000000"/>
              </w:rPr>
            </w:pPr>
            <w:r w:rsidRPr="00F13C71">
              <w:rPr>
                <w:rFonts w:ascii="Arial" w:hAnsi="Arial" w:cs="Arial"/>
                <w:b/>
                <w:bCs/>
                <w:color w:val="000000"/>
              </w:rPr>
              <w:t>Ustanova</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rsidR="00270E0B" w:rsidRPr="00F13C71" w:rsidRDefault="00270E0B" w:rsidP="001F6A48">
            <w:pPr>
              <w:jc w:val="center"/>
              <w:rPr>
                <w:rFonts w:ascii="Arial" w:hAnsi="Arial" w:cs="Arial"/>
                <w:b/>
                <w:bCs/>
                <w:color w:val="000000"/>
              </w:rPr>
            </w:pPr>
            <w:r w:rsidRPr="00F13C71">
              <w:rPr>
                <w:rFonts w:ascii="Arial" w:hAnsi="Arial" w:cs="Arial"/>
                <w:b/>
                <w:bCs/>
                <w:color w:val="000000"/>
              </w:rPr>
              <w:t>Vrijednost  projekta</w:t>
            </w:r>
          </w:p>
        </w:tc>
        <w:tc>
          <w:tcPr>
            <w:tcW w:w="2162" w:type="dxa"/>
            <w:tcBorders>
              <w:top w:val="single" w:sz="4" w:space="0" w:color="auto"/>
              <w:left w:val="nil"/>
              <w:bottom w:val="single" w:sz="4" w:space="0" w:color="auto"/>
              <w:right w:val="single" w:sz="4" w:space="0" w:color="auto"/>
            </w:tcBorders>
            <w:shd w:val="clear" w:color="auto" w:fill="auto"/>
            <w:vAlign w:val="center"/>
            <w:hideMark/>
          </w:tcPr>
          <w:p w:rsidR="00270E0B" w:rsidRPr="00F13C71" w:rsidRDefault="00270E0B" w:rsidP="001F6A48">
            <w:pPr>
              <w:jc w:val="center"/>
              <w:rPr>
                <w:rFonts w:ascii="Arial" w:hAnsi="Arial" w:cs="Arial"/>
                <w:b/>
                <w:bCs/>
                <w:color w:val="000000"/>
              </w:rPr>
            </w:pPr>
            <w:r w:rsidRPr="00F13C71">
              <w:rPr>
                <w:rFonts w:ascii="Arial" w:hAnsi="Arial" w:cs="Arial"/>
                <w:b/>
                <w:bCs/>
                <w:color w:val="000000"/>
              </w:rPr>
              <w:t>Status projekta</w:t>
            </w:r>
          </w:p>
        </w:tc>
      </w:tr>
      <w:tr w:rsidR="00270E0B" w:rsidRPr="00F13C71" w:rsidTr="001F6A48">
        <w:trPr>
          <w:trHeight w:val="1140"/>
        </w:trPr>
        <w:tc>
          <w:tcPr>
            <w:tcW w:w="3452" w:type="dxa"/>
            <w:tcBorders>
              <w:top w:val="nil"/>
              <w:left w:val="single" w:sz="4" w:space="0" w:color="auto"/>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Izgradnja odjela Mikrobiologija i onkologija – projektna dokumentacija</w:t>
            </w:r>
          </w:p>
        </w:tc>
        <w:tc>
          <w:tcPr>
            <w:tcW w:w="2519"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„Dr. Josip Benčević“  Slavonski Brod i Zavod za javno zdravstvo BPŽ</w:t>
            </w:r>
          </w:p>
        </w:tc>
        <w:tc>
          <w:tcPr>
            <w:tcW w:w="1501"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670.000,00</w:t>
            </w:r>
          </w:p>
        </w:tc>
        <w:tc>
          <w:tcPr>
            <w:tcW w:w="2162"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Izrada projekta u tijeku, potpisan dodatak Ugovoru i produžen rok realizacije do 30. svibnja 2020.</w:t>
            </w:r>
          </w:p>
        </w:tc>
      </w:tr>
      <w:tr w:rsidR="00270E0B" w:rsidRPr="00F13C71" w:rsidTr="001F6A48">
        <w:trPr>
          <w:trHeight w:val="1560"/>
        </w:trPr>
        <w:tc>
          <w:tcPr>
            <w:tcW w:w="3452" w:type="dxa"/>
            <w:tcBorders>
              <w:top w:val="nil"/>
              <w:left w:val="single" w:sz="4" w:space="0" w:color="auto"/>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Preuređenje odjela traumatologije u Općoj bolnici „Dr. Josip Benčević“ Slavonski Brod</w:t>
            </w:r>
          </w:p>
        </w:tc>
        <w:tc>
          <w:tcPr>
            <w:tcW w:w="2519"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„Dr. Josip Benčević“   Slavonski Brod</w:t>
            </w:r>
          </w:p>
        </w:tc>
        <w:tc>
          <w:tcPr>
            <w:tcW w:w="1501"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1.000.000,00</w:t>
            </w:r>
          </w:p>
        </w:tc>
        <w:tc>
          <w:tcPr>
            <w:tcW w:w="2162"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Projekt završen, poslano završno izvješće prema Ministarstvu za regionalni razvoj i fondove Europske unije</w:t>
            </w:r>
          </w:p>
        </w:tc>
      </w:tr>
      <w:tr w:rsidR="00270E0B" w:rsidRPr="00F13C71" w:rsidTr="001F6A48">
        <w:trPr>
          <w:trHeight w:val="1470"/>
        </w:trPr>
        <w:tc>
          <w:tcPr>
            <w:tcW w:w="3452" w:type="dxa"/>
            <w:tcBorders>
              <w:top w:val="nil"/>
              <w:left w:val="single" w:sz="4" w:space="0" w:color="auto"/>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Preuređenje Pedijatrijskog odjela prostora Opće bolnice Nova Gradiška</w:t>
            </w:r>
          </w:p>
        </w:tc>
        <w:tc>
          <w:tcPr>
            <w:tcW w:w="2519"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Nova Gradiška</w:t>
            </w:r>
          </w:p>
        </w:tc>
        <w:tc>
          <w:tcPr>
            <w:tcW w:w="1501"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 xml:space="preserve">1.202.183,98   </w:t>
            </w:r>
          </w:p>
        </w:tc>
        <w:tc>
          <w:tcPr>
            <w:tcW w:w="2162"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Projekt završen, poslano završno izvješće prema Ministarstvu za regionalni razvoj i fondove Europske unije</w:t>
            </w:r>
          </w:p>
        </w:tc>
      </w:tr>
      <w:tr w:rsidR="00270E0B" w:rsidRPr="00F13C71" w:rsidTr="001F6A48">
        <w:trPr>
          <w:trHeight w:val="1140"/>
        </w:trPr>
        <w:tc>
          <w:tcPr>
            <w:tcW w:w="3452" w:type="dxa"/>
            <w:tcBorders>
              <w:top w:val="nil"/>
              <w:left w:val="single" w:sz="4" w:space="0" w:color="auto"/>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Preuređenje Odjela za anesteziologiju, reanimaciju i intenzivno  liječenje Opće bolnice Nova Gradiška</w:t>
            </w:r>
          </w:p>
        </w:tc>
        <w:tc>
          <w:tcPr>
            <w:tcW w:w="2519"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Nova Gradiška</w:t>
            </w:r>
          </w:p>
        </w:tc>
        <w:tc>
          <w:tcPr>
            <w:tcW w:w="1501"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1.618.146,00</w:t>
            </w:r>
          </w:p>
        </w:tc>
        <w:tc>
          <w:tcPr>
            <w:tcW w:w="2162"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Projekt u fazi izvođenja građevinskih radova</w:t>
            </w:r>
          </w:p>
        </w:tc>
      </w:tr>
      <w:tr w:rsidR="00270E0B" w:rsidRPr="00F13C71" w:rsidTr="005D1936">
        <w:trPr>
          <w:trHeight w:val="855"/>
        </w:trPr>
        <w:tc>
          <w:tcPr>
            <w:tcW w:w="3452" w:type="dxa"/>
            <w:tcBorders>
              <w:top w:val="nil"/>
              <w:left w:val="single" w:sz="4" w:space="0" w:color="auto"/>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lastRenderedPageBreak/>
              <w:t>Rekonstrukcija internog odjela u Općoj bolnici „Dr. Josip Benčević“ Slavonski Brod</w:t>
            </w:r>
          </w:p>
        </w:tc>
        <w:tc>
          <w:tcPr>
            <w:tcW w:w="2519"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rPr>
                <w:rFonts w:ascii="Arial" w:hAnsi="Arial" w:cs="Arial"/>
                <w:color w:val="000000"/>
              </w:rPr>
            </w:pPr>
            <w:r w:rsidRPr="00F13C71">
              <w:rPr>
                <w:rFonts w:ascii="Arial" w:hAnsi="Arial" w:cs="Arial"/>
                <w:color w:val="000000"/>
              </w:rPr>
              <w:t>Opća bolnica „Dr. Josip Benčević“   Slavonski Brod</w:t>
            </w:r>
          </w:p>
        </w:tc>
        <w:tc>
          <w:tcPr>
            <w:tcW w:w="1501" w:type="dxa"/>
            <w:tcBorders>
              <w:top w:val="nil"/>
              <w:left w:val="nil"/>
              <w:bottom w:val="single" w:sz="4" w:space="0" w:color="auto"/>
              <w:right w:val="single" w:sz="4" w:space="0" w:color="auto"/>
            </w:tcBorders>
            <w:shd w:val="clear" w:color="auto" w:fill="auto"/>
            <w:noWrap/>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1.000.000,00</w:t>
            </w:r>
          </w:p>
        </w:tc>
        <w:tc>
          <w:tcPr>
            <w:tcW w:w="2162" w:type="dxa"/>
            <w:tcBorders>
              <w:top w:val="nil"/>
              <w:left w:val="nil"/>
              <w:bottom w:val="single" w:sz="4" w:space="0" w:color="auto"/>
              <w:right w:val="single" w:sz="4" w:space="0" w:color="auto"/>
            </w:tcBorders>
            <w:shd w:val="clear" w:color="auto" w:fill="auto"/>
            <w:vAlign w:val="center"/>
            <w:hideMark/>
          </w:tcPr>
          <w:p w:rsidR="00270E0B" w:rsidRPr="00F13C71" w:rsidRDefault="00270E0B" w:rsidP="001F6A48">
            <w:pPr>
              <w:jc w:val="right"/>
              <w:rPr>
                <w:rFonts w:ascii="Arial" w:hAnsi="Arial" w:cs="Arial"/>
                <w:color w:val="000000"/>
              </w:rPr>
            </w:pPr>
            <w:r w:rsidRPr="00F13C71">
              <w:rPr>
                <w:rFonts w:ascii="Arial" w:hAnsi="Arial" w:cs="Arial"/>
                <w:color w:val="000000"/>
              </w:rPr>
              <w:t>Projekt u fazi izvođenja građevinskih radova</w:t>
            </w:r>
          </w:p>
        </w:tc>
      </w:tr>
      <w:tr w:rsidR="00D360E9" w:rsidRPr="00F13C71" w:rsidTr="005D1936">
        <w:trPr>
          <w:trHeight w:val="855"/>
        </w:trPr>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D360E9" w:rsidRPr="00F13C71" w:rsidRDefault="00D360E9" w:rsidP="001F6A48">
            <w:pPr>
              <w:rPr>
                <w:rFonts w:ascii="Arial" w:hAnsi="Arial" w:cs="Arial"/>
                <w:color w:val="000000"/>
              </w:rPr>
            </w:pPr>
            <w:r w:rsidRPr="00F13C71">
              <w:rPr>
                <w:rFonts w:ascii="Arial" w:hAnsi="Arial" w:cs="Arial"/>
                <w:color w:val="000000"/>
              </w:rPr>
              <w:t>Adaptacija ograde u krugu Opće bolnice „Dr. Josip Benčević“ Slavonski Brod</w:t>
            </w:r>
          </w:p>
        </w:tc>
        <w:tc>
          <w:tcPr>
            <w:tcW w:w="2519" w:type="dxa"/>
            <w:tcBorders>
              <w:top w:val="single" w:sz="4" w:space="0" w:color="auto"/>
              <w:left w:val="nil"/>
              <w:bottom w:val="single" w:sz="4" w:space="0" w:color="auto"/>
              <w:right w:val="single" w:sz="4" w:space="0" w:color="auto"/>
            </w:tcBorders>
            <w:shd w:val="clear" w:color="auto" w:fill="auto"/>
            <w:vAlign w:val="center"/>
          </w:tcPr>
          <w:p w:rsidR="00D360E9" w:rsidRPr="00F13C71" w:rsidRDefault="00D360E9" w:rsidP="001F6A48">
            <w:pPr>
              <w:rPr>
                <w:rFonts w:ascii="Arial" w:hAnsi="Arial" w:cs="Arial"/>
                <w:color w:val="000000"/>
              </w:rPr>
            </w:pPr>
            <w:r w:rsidRPr="00F13C71">
              <w:rPr>
                <w:rFonts w:ascii="Arial" w:hAnsi="Arial" w:cs="Arial"/>
                <w:color w:val="000000"/>
              </w:rPr>
              <w:t>Opća bolnica „Dr. Josip Benčević“ Slavonski Brod</w:t>
            </w:r>
          </w:p>
        </w:tc>
        <w:tc>
          <w:tcPr>
            <w:tcW w:w="1501" w:type="dxa"/>
            <w:tcBorders>
              <w:top w:val="single" w:sz="4" w:space="0" w:color="auto"/>
              <w:left w:val="nil"/>
              <w:bottom w:val="single" w:sz="4" w:space="0" w:color="auto"/>
              <w:right w:val="single" w:sz="4" w:space="0" w:color="auto"/>
            </w:tcBorders>
            <w:shd w:val="clear" w:color="auto" w:fill="auto"/>
            <w:noWrap/>
            <w:vAlign w:val="center"/>
          </w:tcPr>
          <w:p w:rsidR="00D360E9" w:rsidRPr="00F13C71" w:rsidRDefault="00D360E9" w:rsidP="001F6A48">
            <w:pPr>
              <w:jc w:val="right"/>
              <w:rPr>
                <w:rFonts w:ascii="Arial" w:hAnsi="Arial" w:cs="Arial"/>
                <w:color w:val="000000"/>
              </w:rPr>
            </w:pPr>
            <w:r w:rsidRPr="00F13C71">
              <w:rPr>
                <w:rFonts w:ascii="Arial" w:hAnsi="Arial" w:cs="Arial"/>
                <w:color w:val="000000"/>
              </w:rPr>
              <w:t>375.000,00</w:t>
            </w:r>
          </w:p>
        </w:tc>
        <w:tc>
          <w:tcPr>
            <w:tcW w:w="2162" w:type="dxa"/>
            <w:tcBorders>
              <w:top w:val="single" w:sz="4" w:space="0" w:color="auto"/>
              <w:left w:val="nil"/>
              <w:bottom w:val="single" w:sz="4" w:space="0" w:color="auto"/>
              <w:right w:val="single" w:sz="4" w:space="0" w:color="auto"/>
            </w:tcBorders>
            <w:shd w:val="clear" w:color="auto" w:fill="auto"/>
            <w:vAlign w:val="center"/>
          </w:tcPr>
          <w:p w:rsidR="00D360E9" w:rsidRPr="00F13C71" w:rsidRDefault="00D360E9" w:rsidP="001F6A48">
            <w:pPr>
              <w:jc w:val="right"/>
              <w:rPr>
                <w:rFonts w:ascii="Arial" w:hAnsi="Arial" w:cs="Arial"/>
                <w:color w:val="000000"/>
              </w:rPr>
            </w:pPr>
            <w:r w:rsidRPr="00F13C71">
              <w:rPr>
                <w:rFonts w:ascii="Arial" w:hAnsi="Arial" w:cs="Arial"/>
                <w:color w:val="000000"/>
              </w:rPr>
              <w:t>Ishođenje dozvola za obnovu historicističkog objekta</w:t>
            </w:r>
          </w:p>
        </w:tc>
      </w:tr>
    </w:tbl>
    <w:p w:rsidR="00125709" w:rsidRPr="00F13C71" w:rsidRDefault="00125709" w:rsidP="00270E0B">
      <w:pPr>
        <w:pStyle w:val="Tijeloteksta"/>
        <w:rPr>
          <w:rFonts w:ascii="Arial" w:hAnsi="Arial" w:cs="Arial"/>
        </w:rPr>
      </w:pPr>
    </w:p>
    <w:p w:rsidR="00DA67DF" w:rsidRPr="00F13C71" w:rsidRDefault="00B02C9E" w:rsidP="00B02C9E">
      <w:pPr>
        <w:pStyle w:val="Tijeloteksta"/>
        <w:rPr>
          <w:rFonts w:ascii="Arial" w:hAnsi="Arial" w:cs="Arial"/>
          <w:b/>
        </w:rPr>
      </w:pPr>
      <w:r w:rsidRPr="00F13C71">
        <w:rPr>
          <w:rFonts w:ascii="Arial" w:hAnsi="Arial" w:cs="Arial"/>
          <w:b/>
          <w:bCs/>
          <w:iCs/>
        </w:rPr>
        <w:t>Socijalna skrb</w:t>
      </w:r>
    </w:p>
    <w:p w:rsidR="00DA67DF" w:rsidRPr="00F13C71" w:rsidRDefault="00DA67DF" w:rsidP="00DA67DF">
      <w:pPr>
        <w:rPr>
          <w:rFonts w:ascii="Arial" w:hAnsi="Arial" w:cs="Arial"/>
          <w:b/>
        </w:rPr>
      </w:pPr>
      <w:r w:rsidRPr="00F13C71">
        <w:rPr>
          <w:rFonts w:ascii="Arial" w:hAnsi="Arial" w:cs="Arial"/>
          <w:b/>
        </w:rPr>
        <w:t>Centri za socijalnu skrb  i sufinanciranje ogrjeva</w:t>
      </w:r>
    </w:p>
    <w:p w:rsidR="00FC239C" w:rsidRPr="00F13C71" w:rsidRDefault="00FC239C" w:rsidP="00125709">
      <w:pPr>
        <w:spacing w:after="0" w:line="240" w:lineRule="auto"/>
        <w:jc w:val="both"/>
        <w:rPr>
          <w:rFonts w:ascii="Arial" w:hAnsi="Arial" w:cs="Arial"/>
        </w:rPr>
      </w:pPr>
      <w:r w:rsidRPr="00F13C71">
        <w:rPr>
          <w:rFonts w:ascii="Arial" w:hAnsi="Arial" w:cs="Arial"/>
        </w:rPr>
        <w:tab/>
        <w:t>Sukladno</w:t>
      </w:r>
      <w:r w:rsidR="00DA67DF" w:rsidRPr="00F13C71">
        <w:rPr>
          <w:rFonts w:ascii="Arial" w:hAnsi="Arial" w:cs="Arial"/>
        </w:rPr>
        <w:t xml:space="preserve"> </w:t>
      </w:r>
      <w:r w:rsidRPr="00F13C71">
        <w:rPr>
          <w:rFonts w:ascii="Arial" w:hAnsi="Arial" w:cs="Arial"/>
        </w:rPr>
        <w:t xml:space="preserve"> odredbama Zakona o socijalnoj skrbi i odredbama </w:t>
      </w:r>
      <w:r w:rsidR="00DA67DF" w:rsidRPr="00F13C71">
        <w:rPr>
          <w:rFonts w:ascii="Arial" w:hAnsi="Arial" w:cs="Arial"/>
        </w:rPr>
        <w:t>Odlu</w:t>
      </w:r>
      <w:r w:rsidRPr="00F13C71">
        <w:rPr>
          <w:rFonts w:ascii="Arial" w:hAnsi="Arial" w:cs="Arial"/>
        </w:rPr>
        <w:t>ke</w:t>
      </w:r>
      <w:r w:rsidR="00DA67DF" w:rsidRPr="00F13C71">
        <w:rPr>
          <w:rFonts w:ascii="Arial" w:hAnsi="Arial" w:cs="Arial"/>
        </w:rPr>
        <w:t xml:space="preserve"> o minimalnim financijskim standardima</w:t>
      </w:r>
      <w:r w:rsidRPr="00F13C71">
        <w:rPr>
          <w:rFonts w:ascii="Arial" w:hAnsi="Arial" w:cs="Arial"/>
        </w:rPr>
        <w:t xml:space="preserve"> i mjerilima za financiranje materijalnih i financijskih rashoda centara za socijalnu skrb i troškova ogrjeva korisnicima koji se griju na drva</w:t>
      </w:r>
      <w:r w:rsidR="00DA67DF" w:rsidRPr="00F13C71">
        <w:rPr>
          <w:rFonts w:ascii="Arial" w:hAnsi="Arial" w:cs="Arial"/>
        </w:rPr>
        <w:t xml:space="preserve"> u </w:t>
      </w:r>
      <w:r w:rsidRPr="00F13C71">
        <w:rPr>
          <w:rFonts w:ascii="Arial" w:hAnsi="Arial" w:cs="Arial"/>
        </w:rPr>
        <w:t>izvještajnom razdoblju</w:t>
      </w:r>
      <w:r w:rsidR="00DA67DF" w:rsidRPr="00F13C71">
        <w:rPr>
          <w:rFonts w:ascii="Arial" w:hAnsi="Arial" w:cs="Arial"/>
        </w:rPr>
        <w:t xml:space="preserve">  cent</w:t>
      </w:r>
      <w:r w:rsidRPr="00F13C71">
        <w:rPr>
          <w:rFonts w:ascii="Arial" w:hAnsi="Arial" w:cs="Arial"/>
        </w:rPr>
        <w:t>rima</w:t>
      </w:r>
      <w:r w:rsidR="00DA67DF" w:rsidRPr="00F13C71">
        <w:rPr>
          <w:rFonts w:ascii="Arial" w:hAnsi="Arial" w:cs="Arial"/>
        </w:rPr>
        <w:t xml:space="preserve"> za socijalnu skrb</w:t>
      </w:r>
      <w:r w:rsidRPr="00F13C71">
        <w:rPr>
          <w:rFonts w:ascii="Arial" w:hAnsi="Arial" w:cs="Arial"/>
        </w:rPr>
        <w:t xml:space="preserve"> u</w:t>
      </w:r>
      <w:r w:rsidR="00DA67DF" w:rsidRPr="00F13C71">
        <w:rPr>
          <w:rFonts w:ascii="Arial" w:hAnsi="Arial" w:cs="Arial"/>
        </w:rPr>
        <w:t xml:space="preserve"> Slavonsk</w:t>
      </w:r>
      <w:r w:rsidRPr="00F13C71">
        <w:rPr>
          <w:rFonts w:ascii="Arial" w:hAnsi="Arial" w:cs="Arial"/>
        </w:rPr>
        <w:t>om</w:t>
      </w:r>
      <w:r w:rsidR="00DA67DF" w:rsidRPr="00F13C71">
        <w:rPr>
          <w:rFonts w:ascii="Arial" w:hAnsi="Arial" w:cs="Arial"/>
        </w:rPr>
        <w:t xml:space="preserve"> Bro</w:t>
      </w:r>
      <w:r w:rsidRPr="00F13C71">
        <w:rPr>
          <w:rFonts w:ascii="Arial" w:hAnsi="Arial" w:cs="Arial"/>
        </w:rPr>
        <w:t>du</w:t>
      </w:r>
      <w:r w:rsidR="00DA67DF" w:rsidRPr="00F13C71">
        <w:rPr>
          <w:rFonts w:ascii="Arial" w:hAnsi="Arial" w:cs="Arial"/>
        </w:rPr>
        <w:t xml:space="preserve"> i Nov</w:t>
      </w:r>
      <w:r w:rsidRPr="00F13C71">
        <w:rPr>
          <w:rFonts w:ascii="Arial" w:hAnsi="Arial" w:cs="Arial"/>
        </w:rPr>
        <w:t>oj</w:t>
      </w:r>
      <w:r w:rsidR="00DA67DF" w:rsidRPr="00F13C71">
        <w:rPr>
          <w:rFonts w:ascii="Arial" w:hAnsi="Arial" w:cs="Arial"/>
        </w:rPr>
        <w:t xml:space="preserve"> Gradišk</w:t>
      </w:r>
      <w:r w:rsidRPr="00F13C71">
        <w:rPr>
          <w:rFonts w:ascii="Arial" w:hAnsi="Arial" w:cs="Arial"/>
        </w:rPr>
        <w:t>i</w:t>
      </w:r>
      <w:r w:rsidR="00DA67DF" w:rsidRPr="00F13C71">
        <w:rPr>
          <w:rFonts w:ascii="Arial" w:hAnsi="Arial" w:cs="Arial"/>
        </w:rPr>
        <w:t xml:space="preserve"> doznač</w:t>
      </w:r>
      <w:r w:rsidRPr="00F13C71">
        <w:rPr>
          <w:rFonts w:ascii="Arial" w:hAnsi="Arial" w:cs="Arial"/>
        </w:rPr>
        <w:t xml:space="preserve">ena su </w:t>
      </w:r>
      <w:r w:rsidR="00DA67DF" w:rsidRPr="00F13C71">
        <w:rPr>
          <w:rFonts w:ascii="Arial" w:hAnsi="Arial" w:cs="Arial"/>
        </w:rPr>
        <w:t>sredstva za materijalne i financijske rashode u iznosu od 985.249,47  kun</w:t>
      </w:r>
      <w:r w:rsidRPr="00F13C71">
        <w:rPr>
          <w:rFonts w:ascii="Arial" w:hAnsi="Arial" w:cs="Arial"/>
        </w:rPr>
        <w:t xml:space="preserve">a. </w:t>
      </w:r>
    </w:p>
    <w:p w:rsidR="00DA67DF" w:rsidRPr="00F13C71" w:rsidRDefault="00FC239C" w:rsidP="00125709">
      <w:pPr>
        <w:spacing w:after="0" w:line="240" w:lineRule="auto"/>
        <w:jc w:val="both"/>
        <w:rPr>
          <w:rFonts w:ascii="Arial" w:hAnsi="Arial" w:cs="Arial"/>
        </w:rPr>
      </w:pPr>
      <w:r w:rsidRPr="00F13C71">
        <w:rPr>
          <w:rFonts w:ascii="Arial" w:hAnsi="Arial" w:cs="Arial"/>
        </w:rPr>
        <w:tab/>
      </w:r>
      <w:r w:rsidR="00DA67DF" w:rsidRPr="00F13C71">
        <w:rPr>
          <w:rFonts w:ascii="Arial" w:hAnsi="Arial" w:cs="Arial"/>
        </w:rPr>
        <w:t>Pravo na sufinanciranje  na troškove ogrijeva</w:t>
      </w:r>
      <w:r w:rsidRPr="00F13C71">
        <w:rPr>
          <w:rFonts w:ascii="Arial" w:hAnsi="Arial" w:cs="Arial"/>
        </w:rPr>
        <w:t xml:space="preserve"> imaju</w:t>
      </w:r>
      <w:r w:rsidR="00DA67DF" w:rsidRPr="00F13C71">
        <w:rPr>
          <w:rFonts w:ascii="Arial" w:hAnsi="Arial" w:cs="Arial"/>
        </w:rPr>
        <w:t xml:space="preserve"> korisni</w:t>
      </w:r>
      <w:r w:rsidRPr="00F13C71">
        <w:rPr>
          <w:rFonts w:ascii="Arial" w:hAnsi="Arial" w:cs="Arial"/>
        </w:rPr>
        <w:t>ci</w:t>
      </w:r>
      <w:r w:rsidR="00DA67DF" w:rsidRPr="00F13C71">
        <w:rPr>
          <w:rFonts w:ascii="Arial" w:hAnsi="Arial" w:cs="Arial"/>
        </w:rPr>
        <w:t xml:space="preserve"> zajamčene minimalne naknade koji se griju na drva</w:t>
      </w:r>
      <w:r w:rsidR="00AF7908" w:rsidRPr="00F13C71">
        <w:rPr>
          <w:rFonts w:ascii="Arial" w:hAnsi="Arial" w:cs="Arial"/>
        </w:rPr>
        <w:t>. Na temelju</w:t>
      </w:r>
      <w:r w:rsidR="00DA67DF" w:rsidRPr="00F13C71">
        <w:rPr>
          <w:rFonts w:ascii="Arial" w:hAnsi="Arial" w:cs="Arial"/>
        </w:rPr>
        <w:t xml:space="preserve"> zahtjev</w:t>
      </w:r>
      <w:r w:rsidR="00AF7908" w:rsidRPr="00F13C71">
        <w:rPr>
          <w:rFonts w:ascii="Arial" w:hAnsi="Arial" w:cs="Arial"/>
        </w:rPr>
        <w:t>a</w:t>
      </w:r>
      <w:r w:rsidR="00DA67DF" w:rsidRPr="00F13C71">
        <w:rPr>
          <w:rFonts w:ascii="Arial" w:hAnsi="Arial" w:cs="Arial"/>
        </w:rPr>
        <w:t xml:space="preserve"> jedinic</w:t>
      </w:r>
      <w:r w:rsidR="00AF7908" w:rsidRPr="00F13C71">
        <w:rPr>
          <w:rFonts w:ascii="Arial" w:hAnsi="Arial" w:cs="Arial"/>
        </w:rPr>
        <w:t>a</w:t>
      </w:r>
      <w:r w:rsidR="00DA67DF" w:rsidRPr="00F13C71">
        <w:rPr>
          <w:rFonts w:ascii="Arial" w:hAnsi="Arial" w:cs="Arial"/>
        </w:rPr>
        <w:t xml:space="preserve"> lokalne samouprave</w:t>
      </w:r>
      <w:r w:rsidR="00AF7908" w:rsidRPr="00F13C71">
        <w:rPr>
          <w:rFonts w:ascii="Arial" w:hAnsi="Arial" w:cs="Arial"/>
        </w:rPr>
        <w:t xml:space="preserve"> nadležno županijsko upravno tijelo donosi rješenje o pravu na ogrijev. Za ovu namjenu utrošeno je 1.545.650,00 kuna.</w:t>
      </w:r>
      <w:r w:rsidR="00AF7908" w:rsidRPr="00F13C71">
        <w:rPr>
          <w:rFonts w:ascii="Arial" w:hAnsi="Arial" w:cs="Arial"/>
          <w:b/>
        </w:rPr>
        <w:t xml:space="preserve">    </w:t>
      </w:r>
      <w:r w:rsidR="00AF7908" w:rsidRPr="00F13C71">
        <w:rPr>
          <w:rFonts w:ascii="Arial" w:hAnsi="Arial" w:cs="Arial"/>
        </w:rPr>
        <w:t xml:space="preserve">  </w:t>
      </w:r>
    </w:p>
    <w:p w:rsidR="00DA67DF" w:rsidRPr="00F13C71" w:rsidRDefault="00AF7908" w:rsidP="00AF7908">
      <w:pPr>
        <w:pStyle w:val="Naslov1"/>
        <w:rPr>
          <w:rFonts w:ascii="Arial" w:hAnsi="Arial" w:cs="Arial"/>
          <w:sz w:val="22"/>
          <w:szCs w:val="22"/>
        </w:rPr>
      </w:pPr>
      <w:r w:rsidRPr="00F13C71">
        <w:rPr>
          <w:rFonts w:ascii="Arial" w:hAnsi="Arial" w:cs="Arial"/>
          <w:sz w:val="22"/>
          <w:szCs w:val="22"/>
        </w:rPr>
        <w:t xml:space="preserve">Dom </w:t>
      </w:r>
      <w:r w:rsidR="00DA67DF" w:rsidRPr="00F13C71">
        <w:rPr>
          <w:rFonts w:ascii="Arial" w:hAnsi="Arial" w:cs="Arial"/>
          <w:sz w:val="22"/>
          <w:szCs w:val="22"/>
        </w:rPr>
        <w:t>za starije i nemoćne osobe Slavonski Brod</w:t>
      </w:r>
    </w:p>
    <w:p w:rsidR="00DA67DF" w:rsidRPr="00F13C71" w:rsidRDefault="00AF7908" w:rsidP="00125709">
      <w:pPr>
        <w:spacing w:after="0" w:line="240" w:lineRule="auto"/>
        <w:jc w:val="both"/>
        <w:rPr>
          <w:rFonts w:ascii="Arial" w:hAnsi="Arial" w:cs="Arial"/>
        </w:rPr>
      </w:pPr>
      <w:r w:rsidRPr="00F13C71">
        <w:rPr>
          <w:rFonts w:ascii="Arial" w:hAnsi="Arial" w:cs="Arial"/>
        </w:rPr>
        <w:tab/>
      </w:r>
      <w:r w:rsidR="00DA67DF" w:rsidRPr="00F13C71">
        <w:rPr>
          <w:rFonts w:ascii="Arial" w:hAnsi="Arial" w:cs="Arial"/>
        </w:rPr>
        <w:t xml:space="preserve">Odlukom o minimalnim financijskim standardima za decentralizirano financiranje domova za starije i nemoćne osobe u 2019 utvrđeni su minimalni financijski standardi za decentralizirano financiranje djelatnosti domova za starije i nemoćne osobe, a koje čine rashodi za zaposlene, materijalni rashodi i rashodi za nabavku nefinancijske imovine, te rashodi za potrebe hitnih intervencija investicijskog i tekućeg održavanja objekata, prostora, opreme i vozila te nabave opreme. </w:t>
      </w:r>
    </w:p>
    <w:p w:rsidR="00DA67DF" w:rsidRPr="00F13C71" w:rsidRDefault="00DA67DF" w:rsidP="00125709">
      <w:pPr>
        <w:spacing w:after="0" w:line="240" w:lineRule="auto"/>
        <w:jc w:val="both"/>
        <w:rPr>
          <w:rFonts w:ascii="Arial" w:hAnsi="Arial" w:cs="Arial"/>
        </w:rPr>
      </w:pPr>
      <w:r w:rsidRPr="00F13C71">
        <w:rPr>
          <w:rFonts w:ascii="Arial" w:hAnsi="Arial" w:cs="Arial"/>
        </w:rPr>
        <w:t xml:space="preserve"> </w:t>
      </w:r>
      <w:r w:rsidR="006402CC" w:rsidRPr="00F13C71">
        <w:rPr>
          <w:rFonts w:ascii="Arial" w:hAnsi="Arial" w:cs="Arial"/>
        </w:rPr>
        <w:tab/>
      </w:r>
      <w:r w:rsidRPr="00F13C71">
        <w:rPr>
          <w:rFonts w:ascii="Arial" w:hAnsi="Arial" w:cs="Arial"/>
        </w:rPr>
        <w:t>U razdoblju srpanj-prosinac 2019. godine Domu je doznačeno 4.237.441,36 kuna</w:t>
      </w:r>
      <w:r w:rsidRPr="00F13C71">
        <w:rPr>
          <w:rFonts w:ascii="Arial" w:hAnsi="Arial" w:cs="Arial"/>
          <w:b/>
          <w:bCs/>
        </w:rPr>
        <w:t xml:space="preserve"> </w:t>
      </w:r>
      <w:r w:rsidRPr="00F13C71">
        <w:rPr>
          <w:rFonts w:ascii="Arial" w:hAnsi="Arial" w:cs="Arial"/>
        </w:rPr>
        <w:t>na ime rashoda za zaposlene, rashoda za nefinancijsku imovinu i sredstva za hitne intervencije opreme, vozila i objekata.</w:t>
      </w:r>
    </w:p>
    <w:p w:rsidR="006402CC" w:rsidRPr="00F13C71" w:rsidRDefault="00DA67DF" w:rsidP="006402CC">
      <w:pPr>
        <w:pStyle w:val="Naslov1"/>
        <w:rPr>
          <w:rFonts w:ascii="Arial" w:hAnsi="Arial" w:cs="Arial"/>
          <w:sz w:val="22"/>
          <w:szCs w:val="22"/>
        </w:rPr>
      </w:pPr>
      <w:r w:rsidRPr="00F13C71">
        <w:rPr>
          <w:rFonts w:ascii="Arial" w:hAnsi="Arial" w:cs="Arial"/>
          <w:sz w:val="22"/>
          <w:szCs w:val="22"/>
        </w:rPr>
        <w:t>Program javnih potreba</w:t>
      </w:r>
    </w:p>
    <w:p w:rsidR="00DA67DF" w:rsidRPr="00F13C71" w:rsidRDefault="006402CC" w:rsidP="00125709">
      <w:pPr>
        <w:pStyle w:val="Naslov1"/>
        <w:spacing w:after="0" w:line="240" w:lineRule="auto"/>
        <w:rPr>
          <w:rFonts w:ascii="Arial" w:hAnsi="Arial" w:cs="Arial"/>
          <w:b w:val="0"/>
          <w:sz w:val="22"/>
          <w:szCs w:val="22"/>
        </w:rPr>
      </w:pPr>
      <w:r w:rsidRPr="00F13C71">
        <w:rPr>
          <w:rFonts w:ascii="Arial" w:hAnsi="Arial" w:cs="Arial"/>
          <w:sz w:val="22"/>
          <w:szCs w:val="22"/>
        </w:rPr>
        <w:tab/>
      </w:r>
      <w:r w:rsidR="00DA67DF" w:rsidRPr="00F13C71">
        <w:rPr>
          <w:rFonts w:ascii="Arial" w:hAnsi="Arial" w:cs="Arial"/>
          <w:b w:val="0"/>
          <w:sz w:val="22"/>
          <w:szCs w:val="22"/>
        </w:rPr>
        <w:t xml:space="preserve">Programom javnih potreba u socijalnoj skrbi u razdoblju srpanj-prosinac 2019.godine, Županija je osiguravala sredstva za programske aktivnosti te pomagala poboljšanju materijalnih uvjeta građanskih udruga, udruga proizašlih iz Domovinskog rata i pojedinaca, a </w:t>
      </w:r>
      <w:r w:rsidRPr="00F13C71">
        <w:rPr>
          <w:rFonts w:ascii="Arial" w:hAnsi="Arial" w:cs="Arial"/>
          <w:b w:val="0"/>
          <w:sz w:val="22"/>
          <w:szCs w:val="22"/>
        </w:rPr>
        <w:t>posebno</w:t>
      </w:r>
      <w:r w:rsidR="00DA67DF" w:rsidRPr="00F13C71">
        <w:rPr>
          <w:rFonts w:ascii="Arial" w:hAnsi="Arial" w:cs="Arial"/>
          <w:b w:val="0"/>
          <w:sz w:val="22"/>
          <w:szCs w:val="22"/>
        </w:rPr>
        <w:t xml:space="preserve"> hrvatskih branitelja iz Domovinskog rata.       </w:t>
      </w:r>
    </w:p>
    <w:p w:rsidR="006402CC" w:rsidRPr="00F13C71" w:rsidRDefault="006402CC" w:rsidP="00125709">
      <w:pPr>
        <w:spacing w:after="0" w:line="240" w:lineRule="auto"/>
        <w:jc w:val="both"/>
        <w:rPr>
          <w:rFonts w:ascii="Arial" w:hAnsi="Arial" w:cs="Arial"/>
        </w:rPr>
      </w:pPr>
      <w:r w:rsidRPr="00F13C71">
        <w:rPr>
          <w:rFonts w:ascii="Arial" w:hAnsi="Arial" w:cs="Arial"/>
        </w:rPr>
        <w:tab/>
      </w:r>
      <w:r w:rsidR="00DA67DF" w:rsidRPr="00F13C71">
        <w:rPr>
          <w:rFonts w:ascii="Arial" w:hAnsi="Arial" w:cs="Arial"/>
        </w:rPr>
        <w:t xml:space="preserve">Temeljem Odluke o odabiru sufinanciranja programa/projekata  udruga  proizašlih iz Domovinskog rata, zdravstveno-socijalno humanitarnih i ostalih udruga  koje </w:t>
      </w:r>
      <w:r w:rsidRPr="00F13C71">
        <w:rPr>
          <w:rFonts w:ascii="Arial" w:hAnsi="Arial" w:cs="Arial"/>
        </w:rPr>
        <w:t>će</w:t>
      </w:r>
      <w:r w:rsidR="00DA67DF" w:rsidRPr="00F13C71">
        <w:rPr>
          <w:rFonts w:ascii="Arial" w:hAnsi="Arial" w:cs="Arial"/>
        </w:rPr>
        <w:t xml:space="preserve"> se sufinancirali  sredstvima Proračuna  Brodsko-posavske županije  za 2019. godinu, a od interesa su za </w:t>
      </w:r>
      <w:r w:rsidRPr="00F13C71">
        <w:rPr>
          <w:rFonts w:ascii="Arial" w:hAnsi="Arial" w:cs="Arial"/>
        </w:rPr>
        <w:t>Ž</w:t>
      </w:r>
      <w:r w:rsidR="00DA67DF" w:rsidRPr="00F13C71">
        <w:rPr>
          <w:rFonts w:ascii="Arial" w:hAnsi="Arial" w:cs="Arial"/>
        </w:rPr>
        <w:t>upaniju</w:t>
      </w:r>
      <w:r w:rsidRPr="00F13C71">
        <w:rPr>
          <w:rFonts w:ascii="Arial" w:hAnsi="Arial" w:cs="Arial"/>
        </w:rPr>
        <w:t>:</w:t>
      </w:r>
    </w:p>
    <w:p w:rsidR="006402CC" w:rsidRPr="00F13C71" w:rsidRDefault="00DA67DF" w:rsidP="00E80719">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 xml:space="preserve"> za zdravstvene, socijalno- humanitarne i ostale građanske udruge do promatranog razdoblja realizirano je 80.838,43 kune, </w:t>
      </w:r>
    </w:p>
    <w:p w:rsidR="006402CC" w:rsidRPr="00F13C71" w:rsidRDefault="00DA67DF" w:rsidP="00E80719">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 xml:space="preserve"> za udruge proizašle iz</w:t>
      </w:r>
      <w:r w:rsidRPr="00B820E6">
        <w:rPr>
          <w:rFonts w:ascii="Arial" w:hAnsi="Arial" w:cs="Arial"/>
          <w:sz w:val="22"/>
          <w:szCs w:val="22"/>
        </w:rPr>
        <w:t xml:space="preserve"> </w:t>
      </w:r>
      <w:r w:rsidRPr="00F13C71">
        <w:rPr>
          <w:rFonts w:ascii="Arial" w:hAnsi="Arial" w:cs="Arial"/>
          <w:sz w:val="22"/>
          <w:szCs w:val="22"/>
        </w:rPr>
        <w:t>Domovinskog rata i jednokratne pomoći hrvatskim braniteljima izdvojeno je 280.129,00</w:t>
      </w:r>
      <w:r w:rsidRPr="00B820E6">
        <w:rPr>
          <w:rFonts w:ascii="Arial" w:hAnsi="Arial" w:cs="Arial"/>
          <w:sz w:val="22"/>
          <w:szCs w:val="22"/>
        </w:rPr>
        <w:t xml:space="preserve"> </w:t>
      </w:r>
      <w:r w:rsidRPr="00F13C71">
        <w:rPr>
          <w:rFonts w:ascii="Arial" w:hAnsi="Arial" w:cs="Arial"/>
          <w:sz w:val="22"/>
          <w:szCs w:val="22"/>
        </w:rPr>
        <w:t>kuna,</w:t>
      </w:r>
    </w:p>
    <w:p w:rsidR="00DA67DF" w:rsidRPr="00F13C71" w:rsidRDefault="00DA67DF" w:rsidP="00E80719">
      <w:pPr>
        <w:pStyle w:val="Odlomakpopisa"/>
        <w:numPr>
          <w:ilvl w:val="0"/>
          <w:numId w:val="5"/>
        </w:numPr>
        <w:contextualSpacing/>
        <w:jc w:val="both"/>
        <w:rPr>
          <w:rFonts w:ascii="Arial" w:hAnsi="Arial" w:cs="Arial"/>
          <w:sz w:val="22"/>
          <w:szCs w:val="22"/>
        </w:rPr>
      </w:pPr>
      <w:r w:rsidRPr="00F13C71">
        <w:rPr>
          <w:rFonts w:ascii="Arial" w:hAnsi="Arial" w:cs="Arial"/>
          <w:sz w:val="22"/>
          <w:szCs w:val="22"/>
        </w:rPr>
        <w:t xml:space="preserve"> za izgradnju spomenika 7.500,00 kuna te na ime obilježavanja obljetnica iz Domovinskog rata iznos od 40.000,00 kuna.</w:t>
      </w:r>
    </w:p>
    <w:p w:rsidR="00DA67DF" w:rsidRPr="00F13C71" w:rsidRDefault="00DA67DF" w:rsidP="00DA67DF">
      <w:pPr>
        <w:jc w:val="both"/>
        <w:rPr>
          <w:rFonts w:ascii="Arial" w:hAnsi="Arial" w:cs="Arial"/>
        </w:rPr>
      </w:pPr>
      <w:r w:rsidRPr="00F13C71">
        <w:rPr>
          <w:rFonts w:ascii="Arial" w:hAnsi="Arial" w:cs="Arial"/>
        </w:rPr>
        <w:lastRenderedPageBreak/>
        <w:t>Za skrb o umirovljenicima u promatranom razdoblju realizirano je 151.500,00 kuna.</w:t>
      </w:r>
    </w:p>
    <w:p w:rsidR="00DA67DF" w:rsidRPr="00F13C71" w:rsidRDefault="00DA67DF" w:rsidP="006402CC">
      <w:pPr>
        <w:jc w:val="both"/>
        <w:rPr>
          <w:rFonts w:ascii="Arial" w:hAnsi="Arial" w:cs="Arial"/>
          <w:bCs/>
        </w:rPr>
      </w:pPr>
      <w:r w:rsidRPr="00F13C71">
        <w:rPr>
          <w:rFonts w:ascii="Arial" w:hAnsi="Arial" w:cs="Arial"/>
          <w:b/>
        </w:rPr>
        <w:t xml:space="preserve"> Ostali programi u socijalnoj skrbi iz izvornog Proračuna</w:t>
      </w:r>
    </w:p>
    <w:p w:rsidR="00DA67DF" w:rsidRPr="00F13C71" w:rsidRDefault="00DA67DF" w:rsidP="00DA67DF">
      <w:pPr>
        <w:pStyle w:val="Naslov1"/>
        <w:jc w:val="both"/>
        <w:rPr>
          <w:rFonts w:ascii="Arial" w:hAnsi="Arial" w:cs="Arial"/>
          <w:sz w:val="22"/>
          <w:szCs w:val="22"/>
        </w:rPr>
      </w:pPr>
      <w:r w:rsidRPr="00F13C71">
        <w:rPr>
          <w:rFonts w:ascii="Arial" w:hAnsi="Arial" w:cs="Arial"/>
          <w:sz w:val="22"/>
          <w:szCs w:val="22"/>
        </w:rPr>
        <w:t xml:space="preserve">Hrvatski Crveni križ Društvo Crvenog križa Brodsko-posavske županije </w:t>
      </w:r>
    </w:p>
    <w:p w:rsidR="006402CC" w:rsidRPr="00B820E6" w:rsidRDefault="00DA67DF" w:rsidP="00B820E6">
      <w:pPr>
        <w:pStyle w:val="Naslov1"/>
        <w:spacing w:after="0" w:line="240" w:lineRule="auto"/>
        <w:ind w:firstLine="708"/>
        <w:rPr>
          <w:rFonts w:ascii="Arial" w:hAnsi="Arial" w:cs="Arial"/>
          <w:b w:val="0"/>
          <w:sz w:val="22"/>
          <w:szCs w:val="22"/>
        </w:rPr>
      </w:pPr>
      <w:r w:rsidRPr="00B820E6">
        <w:rPr>
          <w:rFonts w:ascii="Arial" w:hAnsi="Arial" w:cs="Arial"/>
          <w:b w:val="0"/>
          <w:sz w:val="22"/>
          <w:szCs w:val="22"/>
        </w:rPr>
        <w:t>Za rad i programe Društava</w:t>
      </w:r>
      <w:r w:rsidR="006402CC" w:rsidRPr="00B820E6">
        <w:rPr>
          <w:rFonts w:ascii="Arial" w:hAnsi="Arial" w:cs="Arial"/>
          <w:b w:val="0"/>
          <w:sz w:val="22"/>
          <w:szCs w:val="22"/>
        </w:rPr>
        <w:t xml:space="preserve"> </w:t>
      </w:r>
      <w:r w:rsidRPr="00B820E6">
        <w:rPr>
          <w:rFonts w:ascii="Arial" w:hAnsi="Arial" w:cs="Arial"/>
          <w:b w:val="0"/>
          <w:sz w:val="22"/>
          <w:szCs w:val="22"/>
        </w:rPr>
        <w:t>u razdoblju srpanj-prosinac 2019.</w:t>
      </w:r>
      <w:r w:rsidR="006402CC" w:rsidRPr="00B820E6">
        <w:rPr>
          <w:rFonts w:ascii="Arial" w:hAnsi="Arial" w:cs="Arial"/>
          <w:b w:val="0"/>
          <w:sz w:val="22"/>
          <w:szCs w:val="22"/>
        </w:rPr>
        <w:t xml:space="preserve"> realizirano je</w:t>
      </w:r>
      <w:r w:rsidRPr="00B820E6">
        <w:rPr>
          <w:rFonts w:ascii="Arial" w:hAnsi="Arial" w:cs="Arial"/>
          <w:b w:val="0"/>
          <w:sz w:val="22"/>
          <w:szCs w:val="22"/>
        </w:rPr>
        <w:t xml:space="preserve"> 146.716,01 kuna.</w:t>
      </w:r>
    </w:p>
    <w:p w:rsidR="00DA67DF" w:rsidRPr="00F13C71" w:rsidRDefault="00DA67DF" w:rsidP="006402CC">
      <w:pPr>
        <w:pStyle w:val="Naslov1"/>
        <w:jc w:val="both"/>
        <w:rPr>
          <w:rFonts w:ascii="Arial" w:hAnsi="Arial" w:cs="Arial"/>
          <w:sz w:val="22"/>
          <w:szCs w:val="22"/>
        </w:rPr>
      </w:pPr>
      <w:r w:rsidRPr="00F13C71">
        <w:rPr>
          <w:rFonts w:ascii="Arial" w:hAnsi="Arial" w:cs="Arial"/>
          <w:sz w:val="22"/>
          <w:szCs w:val="22"/>
        </w:rPr>
        <w:t>Projekt</w:t>
      </w:r>
      <w:r w:rsidR="00B820E6">
        <w:rPr>
          <w:rFonts w:ascii="Arial" w:hAnsi="Arial" w:cs="Arial"/>
          <w:sz w:val="22"/>
          <w:szCs w:val="22"/>
        </w:rPr>
        <w:t xml:space="preserve"> „Sigurna kuća“</w:t>
      </w:r>
    </w:p>
    <w:p w:rsidR="00DA67DF" w:rsidRPr="00F13C71" w:rsidRDefault="00D5752E" w:rsidP="00EC5F67">
      <w:pPr>
        <w:spacing w:after="0" w:line="240" w:lineRule="auto"/>
        <w:jc w:val="both"/>
        <w:rPr>
          <w:rFonts w:ascii="Arial" w:hAnsi="Arial" w:cs="Arial"/>
        </w:rPr>
      </w:pPr>
      <w:r w:rsidRPr="00F13C71">
        <w:rPr>
          <w:rFonts w:ascii="Arial" w:hAnsi="Arial" w:cs="Arial"/>
        </w:rPr>
        <w:tab/>
      </w:r>
      <w:r w:rsidR="00DA67DF" w:rsidRPr="00F13C71">
        <w:rPr>
          <w:rFonts w:ascii="Arial" w:hAnsi="Arial" w:cs="Arial"/>
        </w:rPr>
        <w:t>Na području Županije Udruga Brod-grupa za ženska ljudska prava Slavonski Brod provodi projekt „Savjetovalište i sklonište za žene i djecu žrtve nasilja“.  Brodsko-posavska županija sufinancira troškove rada i programske aktivnosti savjetovališta i skloništa za žrtve nasilja u obitelji s područja naše županije, a u posebnim okolnostima i žrtvama s područja Republike Hrvatske.</w:t>
      </w:r>
    </w:p>
    <w:p w:rsidR="00DA67DF" w:rsidRDefault="00D5752E" w:rsidP="00EC5F67">
      <w:pPr>
        <w:spacing w:after="0" w:line="240" w:lineRule="auto"/>
        <w:jc w:val="both"/>
        <w:rPr>
          <w:rFonts w:ascii="Arial" w:hAnsi="Arial" w:cs="Arial"/>
        </w:rPr>
      </w:pPr>
      <w:r w:rsidRPr="00F13C71">
        <w:rPr>
          <w:rFonts w:ascii="Arial" w:hAnsi="Arial" w:cs="Arial"/>
        </w:rPr>
        <w:tab/>
      </w:r>
      <w:r w:rsidR="00DA67DF" w:rsidRPr="00F13C71">
        <w:rPr>
          <w:rFonts w:ascii="Arial" w:hAnsi="Arial" w:cs="Arial"/>
        </w:rPr>
        <w:t xml:space="preserve">U </w:t>
      </w:r>
      <w:r w:rsidRPr="00F13C71">
        <w:rPr>
          <w:rFonts w:ascii="Arial" w:hAnsi="Arial" w:cs="Arial"/>
        </w:rPr>
        <w:t xml:space="preserve">izvještajnom </w:t>
      </w:r>
      <w:r w:rsidR="00DA67DF" w:rsidRPr="00F13C71">
        <w:rPr>
          <w:rFonts w:ascii="Arial" w:hAnsi="Arial" w:cs="Arial"/>
        </w:rPr>
        <w:t>razdoblju</w:t>
      </w:r>
      <w:r w:rsidRPr="00F13C71">
        <w:rPr>
          <w:rFonts w:ascii="Arial" w:hAnsi="Arial" w:cs="Arial"/>
        </w:rPr>
        <w:t xml:space="preserve"> za realizaciju ovog projekta utrošeno je </w:t>
      </w:r>
      <w:r w:rsidRPr="00F13C71">
        <w:rPr>
          <w:rFonts w:ascii="Arial" w:hAnsi="Arial" w:cs="Arial"/>
          <w:bCs/>
        </w:rPr>
        <w:t>130.000,00</w:t>
      </w:r>
      <w:r w:rsidRPr="00F13C71">
        <w:rPr>
          <w:rFonts w:ascii="Arial" w:hAnsi="Arial" w:cs="Arial"/>
          <w:b/>
          <w:bCs/>
        </w:rPr>
        <w:t xml:space="preserve"> </w:t>
      </w:r>
      <w:r w:rsidRPr="00F13C71">
        <w:rPr>
          <w:rFonts w:ascii="Arial" w:hAnsi="Arial" w:cs="Arial"/>
          <w:bCs/>
        </w:rPr>
        <w:t>kuna</w:t>
      </w:r>
      <w:r w:rsidRPr="00F13C71">
        <w:rPr>
          <w:rFonts w:ascii="Arial" w:hAnsi="Arial" w:cs="Arial"/>
          <w:b/>
          <w:bCs/>
        </w:rPr>
        <w:t xml:space="preserve">. </w:t>
      </w:r>
      <w:r w:rsidRPr="00F13C71">
        <w:rPr>
          <w:rFonts w:ascii="Arial" w:hAnsi="Arial" w:cs="Arial"/>
          <w:bCs/>
        </w:rPr>
        <w:t xml:space="preserve">Kroz rad Udruge </w:t>
      </w:r>
      <w:r w:rsidR="00DA67DF" w:rsidRPr="00F13C71">
        <w:rPr>
          <w:rFonts w:ascii="Arial" w:hAnsi="Arial" w:cs="Arial"/>
        </w:rPr>
        <w:t>odnosno Savjetovališta za žrtve nasilja,  žen</w:t>
      </w:r>
      <w:r w:rsidRPr="00F13C71">
        <w:rPr>
          <w:rFonts w:ascii="Arial" w:hAnsi="Arial" w:cs="Arial"/>
        </w:rPr>
        <w:t>ama</w:t>
      </w:r>
      <w:r w:rsidR="00DA67DF" w:rsidRPr="00F13C71">
        <w:rPr>
          <w:rFonts w:ascii="Arial" w:hAnsi="Arial" w:cs="Arial"/>
        </w:rPr>
        <w:t xml:space="preserve"> s područja Istočne i Zapadne Slavonije </w:t>
      </w:r>
      <w:r w:rsidRPr="00F13C71">
        <w:rPr>
          <w:rFonts w:ascii="Arial" w:hAnsi="Arial" w:cs="Arial"/>
        </w:rPr>
        <w:t>osigurana je</w:t>
      </w:r>
      <w:r w:rsidR="00DA67DF" w:rsidRPr="00F13C71">
        <w:rPr>
          <w:rFonts w:ascii="Arial" w:hAnsi="Arial" w:cs="Arial"/>
        </w:rPr>
        <w:t xml:space="preserve">  besplatn</w:t>
      </w:r>
      <w:r w:rsidRPr="00F13C71">
        <w:rPr>
          <w:rFonts w:ascii="Arial" w:hAnsi="Arial" w:cs="Arial"/>
        </w:rPr>
        <w:t>a</w:t>
      </w:r>
      <w:r w:rsidR="00DA67DF" w:rsidRPr="00F13C71">
        <w:rPr>
          <w:rFonts w:ascii="Arial" w:hAnsi="Arial" w:cs="Arial"/>
        </w:rPr>
        <w:t xml:space="preserve"> pravn</w:t>
      </w:r>
      <w:r w:rsidRPr="00F13C71">
        <w:rPr>
          <w:rFonts w:ascii="Arial" w:hAnsi="Arial" w:cs="Arial"/>
        </w:rPr>
        <w:t>a</w:t>
      </w:r>
      <w:r w:rsidR="00DA67DF" w:rsidRPr="00F13C71">
        <w:rPr>
          <w:rFonts w:ascii="Arial" w:hAnsi="Arial" w:cs="Arial"/>
        </w:rPr>
        <w:t xml:space="preserve"> pomoć </w:t>
      </w:r>
      <w:r w:rsidRPr="00F13C71">
        <w:rPr>
          <w:rFonts w:ascii="Arial" w:hAnsi="Arial" w:cs="Arial"/>
        </w:rPr>
        <w:t>(</w:t>
      </w:r>
      <w:r w:rsidR="00DA67DF" w:rsidRPr="00F13C71">
        <w:rPr>
          <w:rFonts w:ascii="Arial" w:hAnsi="Arial" w:cs="Arial"/>
        </w:rPr>
        <w:t xml:space="preserve"> </w:t>
      </w:r>
      <w:r w:rsidRPr="00F13C71">
        <w:rPr>
          <w:rFonts w:ascii="Arial" w:hAnsi="Arial" w:cs="Arial"/>
        </w:rPr>
        <w:t>sastavljanje</w:t>
      </w:r>
      <w:r w:rsidR="00DA67DF" w:rsidRPr="00F13C71">
        <w:rPr>
          <w:rFonts w:ascii="Arial" w:hAnsi="Arial" w:cs="Arial"/>
        </w:rPr>
        <w:t xml:space="preserve"> tužbi, žalbi, prijedloga za ovrhu i drug</w:t>
      </w:r>
      <w:r w:rsidRPr="00F13C71">
        <w:rPr>
          <w:rFonts w:ascii="Arial" w:hAnsi="Arial" w:cs="Arial"/>
        </w:rPr>
        <w:t>ih</w:t>
      </w:r>
      <w:r w:rsidR="00DA67DF" w:rsidRPr="00F13C71">
        <w:rPr>
          <w:rFonts w:ascii="Arial" w:hAnsi="Arial" w:cs="Arial"/>
        </w:rPr>
        <w:t xml:space="preserve"> sudsk</w:t>
      </w:r>
      <w:r w:rsidRPr="00F13C71">
        <w:rPr>
          <w:rFonts w:ascii="Arial" w:hAnsi="Arial" w:cs="Arial"/>
        </w:rPr>
        <w:t>ih</w:t>
      </w:r>
      <w:r w:rsidR="00DA67DF" w:rsidRPr="00F13C71">
        <w:rPr>
          <w:rFonts w:ascii="Arial" w:hAnsi="Arial" w:cs="Arial"/>
        </w:rPr>
        <w:t xml:space="preserve"> podnes</w:t>
      </w:r>
      <w:r w:rsidRPr="00F13C71">
        <w:rPr>
          <w:rFonts w:ascii="Arial" w:hAnsi="Arial" w:cs="Arial"/>
        </w:rPr>
        <w:t>a</w:t>
      </w:r>
      <w:r w:rsidR="00DA67DF" w:rsidRPr="00F13C71">
        <w:rPr>
          <w:rFonts w:ascii="Arial" w:hAnsi="Arial" w:cs="Arial"/>
        </w:rPr>
        <w:t>k</w:t>
      </w:r>
      <w:r w:rsidRPr="00F13C71">
        <w:rPr>
          <w:rFonts w:ascii="Arial" w:hAnsi="Arial" w:cs="Arial"/>
        </w:rPr>
        <w:t>a).</w:t>
      </w:r>
    </w:p>
    <w:p w:rsidR="00EC5F67" w:rsidRPr="00F13C71" w:rsidRDefault="00EC5F67" w:rsidP="00EC5F67">
      <w:pPr>
        <w:spacing w:after="0" w:line="240" w:lineRule="auto"/>
        <w:jc w:val="both"/>
        <w:rPr>
          <w:rFonts w:ascii="Arial" w:hAnsi="Arial" w:cs="Arial"/>
        </w:rPr>
      </w:pPr>
    </w:p>
    <w:p w:rsidR="00DA67DF" w:rsidRPr="00F13C71" w:rsidRDefault="00B820E6" w:rsidP="00DA67DF">
      <w:pPr>
        <w:jc w:val="both"/>
        <w:rPr>
          <w:rFonts w:ascii="Arial" w:hAnsi="Arial" w:cs="Arial"/>
          <w:b/>
        </w:rPr>
      </w:pPr>
      <w:r>
        <w:rPr>
          <w:rFonts w:ascii="Arial" w:hAnsi="Arial" w:cs="Arial"/>
          <w:b/>
        </w:rPr>
        <w:t>Poliklinika „</w:t>
      </w:r>
      <w:r w:rsidR="00DA67DF" w:rsidRPr="00F13C71">
        <w:rPr>
          <w:rFonts w:ascii="Arial" w:hAnsi="Arial" w:cs="Arial"/>
          <w:b/>
        </w:rPr>
        <w:t>Zlatni cekin“ -prijevoz djece s</w:t>
      </w:r>
      <w:r w:rsidR="00DA67DF" w:rsidRPr="00F13C71">
        <w:rPr>
          <w:rFonts w:ascii="Arial" w:hAnsi="Arial" w:cs="Arial"/>
        </w:rPr>
        <w:t xml:space="preserve"> </w:t>
      </w:r>
      <w:r w:rsidR="00DA67DF" w:rsidRPr="00F13C71">
        <w:rPr>
          <w:rFonts w:ascii="Arial" w:hAnsi="Arial" w:cs="Arial"/>
          <w:b/>
        </w:rPr>
        <w:t>teškoćama u razvoju</w:t>
      </w:r>
    </w:p>
    <w:p w:rsidR="00DA67DF" w:rsidRPr="00F13C71" w:rsidRDefault="00DA67DF" w:rsidP="00EC5F67">
      <w:pPr>
        <w:spacing w:after="0" w:line="240" w:lineRule="auto"/>
        <w:jc w:val="both"/>
        <w:rPr>
          <w:rFonts w:ascii="Arial" w:hAnsi="Arial" w:cs="Arial"/>
        </w:rPr>
      </w:pPr>
      <w:r w:rsidRPr="00F13C71">
        <w:rPr>
          <w:rFonts w:ascii="Arial" w:hAnsi="Arial" w:cs="Arial"/>
        </w:rPr>
        <w:t xml:space="preserve"> </w:t>
      </w:r>
      <w:r w:rsidR="00EC5F67">
        <w:rPr>
          <w:rFonts w:ascii="Arial" w:hAnsi="Arial" w:cs="Arial"/>
        </w:rPr>
        <w:tab/>
      </w:r>
      <w:r w:rsidRPr="00F13C71">
        <w:rPr>
          <w:rFonts w:ascii="Arial" w:hAnsi="Arial" w:cs="Arial"/>
        </w:rPr>
        <w:t>U</w:t>
      </w:r>
      <w:r w:rsidRPr="00F13C71">
        <w:rPr>
          <w:rFonts w:ascii="Arial" w:hAnsi="Arial" w:cs="Arial"/>
          <w:b/>
        </w:rPr>
        <w:t xml:space="preserve"> </w:t>
      </w:r>
      <w:r w:rsidRPr="00F13C71">
        <w:rPr>
          <w:rFonts w:ascii="Arial" w:hAnsi="Arial" w:cs="Arial"/>
        </w:rPr>
        <w:t>suradnji s gradom Slavonskom Brodom sufinanciraju se troškovi prijevoza djece s teškoćama u razvoju  u Polikliniku “Zlatni cekin“ Slavonski Brod.</w:t>
      </w:r>
    </w:p>
    <w:p w:rsidR="00DA67DF" w:rsidRDefault="00DA67DF" w:rsidP="00EC5F67">
      <w:pPr>
        <w:spacing w:after="0" w:line="240" w:lineRule="auto"/>
        <w:jc w:val="both"/>
        <w:rPr>
          <w:rFonts w:ascii="Arial" w:hAnsi="Arial" w:cs="Arial"/>
        </w:rPr>
      </w:pPr>
      <w:r w:rsidRPr="00F13C71">
        <w:rPr>
          <w:rFonts w:ascii="Arial" w:hAnsi="Arial" w:cs="Arial"/>
        </w:rPr>
        <w:t xml:space="preserve"> </w:t>
      </w:r>
      <w:r w:rsidR="00EC5F67">
        <w:rPr>
          <w:rFonts w:ascii="Arial" w:hAnsi="Arial" w:cs="Arial"/>
        </w:rPr>
        <w:tab/>
      </w:r>
      <w:r w:rsidRPr="00F13C71">
        <w:rPr>
          <w:rFonts w:ascii="Arial" w:hAnsi="Arial" w:cs="Arial"/>
        </w:rPr>
        <w:t xml:space="preserve">Na ime </w:t>
      </w:r>
      <w:r w:rsidR="00D5752E" w:rsidRPr="00F13C71">
        <w:rPr>
          <w:rFonts w:ascii="Arial" w:hAnsi="Arial" w:cs="Arial"/>
        </w:rPr>
        <w:t>ove</w:t>
      </w:r>
      <w:r w:rsidRPr="00F13C71">
        <w:rPr>
          <w:rFonts w:ascii="Arial" w:hAnsi="Arial" w:cs="Arial"/>
        </w:rPr>
        <w:t xml:space="preserve"> aktivnosti u </w:t>
      </w:r>
      <w:r w:rsidR="00D5752E" w:rsidRPr="00F13C71">
        <w:rPr>
          <w:rFonts w:ascii="Arial" w:hAnsi="Arial" w:cs="Arial"/>
        </w:rPr>
        <w:t xml:space="preserve">izvještajnom razdoblju realizirano </w:t>
      </w:r>
      <w:r w:rsidRPr="00F13C71">
        <w:rPr>
          <w:rFonts w:ascii="Arial" w:hAnsi="Arial" w:cs="Arial"/>
        </w:rPr>
        <w:t xml:space="preserve"> je </w:t>
      </w:r>
      <w:r w:rsidRPr="00F13C71">
        <w:rPr>
          <w:rFonts w:ascii="Arial" w:hAnsi="Arial" w:cs="Arial"/>
          <w:b/>
        </w:rPr>
        <w:t xml:space="preserve"> </w:t>
      </w:r>
      <w:r w:rsidRPr="00F13C71">
        <w:rPr>
          <w:rFonts w:ascii="Arial" w:hAnsi="Arial" w:cs="Arial"/>
        </w:rPr>
        <w:t>70.000,00 kuna.</w:t>
      </w:r>
    </w:p>
    <w:p w:rsidR="00EC5F67" w:rsidRPr="00F13C71" w:rsidRDefault="00EC5F67" w:rsidP="00EC5F67">
      <w:pPr>
        <w:spacing w:after="0" w:line="240" w:lineRule="auto"/>
        <w:jc w:val="both"/>
        <w:rPr>
          <w:rFonts w:ascii="Arial" w:hAnsi="Arial" w:cs="Arial"/>
        </w:rPr>
      </w:pPr>
    </w:p>
    <w:tbl>
      <w:tblPr>
        <w:tblW w:w="9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346"/>
        <w:gridCol w:w="3083"/>
      </w:tblGrid>
      <w:tr w:rsidR="00DA67DF" w:rsidRPr="00F13C71" w:rsidTr="003A2401">
        <w:trPr>
          <w:trHeight w:val="660"/>
        </w:trPr>
        <w:tc>
          <w:tcPr>
            <w:tcW w:w="9429" w:type="dxa"/>
            <w:gridSpan w:val="2"/>
            <w:tcBorders>
              <w:top w:val="nil"/>
              <w:left w:val="nil"/>
              <w:right w:val="nil"/>
            </w:tcBorders>
          </w:tcPr>
          <w:p w:rsidR="00DA67DF" w:rsidRPr="00F13C71" w:rsidRDefault="00D5752E" w:rsidP="00EC5F67">
            <w:pPr>
              <w:spacing w:after="0" w:line="240" w:lineRule="auto"/>
              <w:jc w:val="both"/>
              <w:rPr>
                <w:rFonts w:ascii="Arial" w:hAnsi="Arial" w:cs="Arial"/>
              </w:rPr>
            </w:pPr>
            <w:r w:rsidRPr="00F13C71">
              <w:rPr>
                <w:rFonts w:ascii="Arial" w:hAnsi="Arial" w:cs="Arial"/>
              </w:rPr>
              <w:t>P</w:t>
            </w:r>
            <w:r w:rsidR="00DA67DF" w:rsidRPr="00F13C71">
              <w:rPr>
                <w:rFonts w:ascii="Arial" w:hAnsi="Arial" w:cs="Arial"/>
              </w:rPr>
              <w:t>rikaz  programa u socijalnoj skrbi financiranih iz izvornog Proračuna (srpanj-prosinac 2019.)</w:t>
            </w:r>
          </w:p>
        </w:tc>
      </w:tr>
      <w:tr w:rsidR="00DA67DF" w:rsidRPr="00F13C71" w:rsidTr="003A2401">
        <w:tblPrEx>
          <w:tblLook w:val="04A0"/>
        </w:tblPrEx>
        <w:trPr>
          <w:trHeight w:val="378"/>
        </w:trPr>
        <w:tc>
          <w:tcPr>
            <w:tcW w:w="6346" w:type="dxa"/>
            <w:shd w:val="clear" w:color="auto" w:fill="D9D9D9"/>
          </w:tcPr>
          <w:p w:rsidR="00DA67DF" w:rsidRPr="00F13C71" w:rsidRDefault="00DA67DF" w:rsidP="003A2401">
            <w:pPr>
              <w:rPr>
                <w:rFonts w:ascii="Arial" w:hAnsi="Arial" w:cs="Arial"/>
                <w:b/>
              </w:rPr>
            </w:pPr>
            <w:r w:rsidRPr="00F13C71">
              <w:rPr>
                <w:rFonts w:ascii="Arial" w:hAnsi="Arial" w:cs="Arial"/>
                <w:b/>
              </w:rPr>
              <w:t xml:space="preserve">Program </w:t>
            </w:r>
          </w:p>
        </w:tc>
        <w:tc>
          <w:tcPr>
            <w:tcW w:w="3083" w:type="dxa"/>
            <w:shd w:val="clear" w:color="auto" w:fill="D9D9D9"/>
          </w:tcPr>
          <w:p w:rsidR="00DA67DF" w:rsidRPr="00F13C71" w:rsidRDefault="00DA67DF" w:rsidP="003A2401">
            <w:pPr>
              <w:rPr>
                <w:rFonts w:ascii="Arial" w:hAnsi="Arial" w:cs="Arial"/>
                <w:b/>
              </w:rPr>
            </w:pPr>
            <w:r w:rsidRPr="00F13C71">
              <w:rPr>
                <w:rFonts w:ascii="Arial" w:hAnsi="Arial" w:cs="Arial"/>
                <w:b/>
              </w:rPr>
              <w:t>Realizirano sredstava</w:t>
            </w:r>
          </w:p>
        </w:tc>
      </w:tr>
      <w:tr w:rsidR="00DA67DF" w:rsidRPr="00F13C71" w:rsidTr="003A2401">
        <w:tblPrEx>
          <w:tblLook w:val="04A0"/>
        </w:tblPrEx>
        <w:trPr>
          <w:trHeight w:val="399"/>
        </w:trPr>
        <w:tc>
          <w:tcPr>
            <w:tcW w:w="6346" w:type="dxa"/>
          </w:tcPr>
          <w:p w:rsidR="00DA67DF" w:rsidRPr="00F13C71" w:rsidRDefault="00DA67DF" w:rsidP="003A2401">
            <w:pPr>
              <w:rPr>
                <w:rFonts w:ascii="Arial" w:hAnsi="Arial" w:cs="Arial"/>
              </w:rPr>
            </w:pPr>
            <w:r w:rsidRPr="00F13C71">
              <w:rPr>
                <w:rFonts w:ascii="Arial" w:hAnsi="Arial" w:cs="Arial"/>
              </w:rPr>
              <w:t>Hrvatski Crveni križ Društvo Crvenog križa Brodsko-posavske županije</w:t>
            </w:r>
          </w:p>
        </w:tc>
        <w:tc>
          <w:tcPr>
            <w:tcW w:w="3083" w:type="dxa"/>
          </w:tcPr>
          <w:p w:rsidR="00DA67DF" w:rsidRPr="00F13C71" w:rsidRDefault="00DA67DF" w:rsidP="00964C91">
            <w:pPr>
              <w:jc w:val="right"/>
              <w:rPr>
                <w:rFonts w:ascii="Arial" w:hAnsi="Arial" w:cs="Arial"/>
              </w:rPr>
            </w:pPr>
            <w:r w:rsidRPr="00F13C71">
              <w:rPr>
                <w:rFonts w:ascii="Arial" w:hAnsi="Arial" w:cs="Arial"/>
                <w:b/>
                <w:bCs/>
              </w:rPr>
              <w:t xml:space="preserve">146.716,01                                  </w:t>
            </w:r>
          </w:p>
        </w:tc>
      </w:tr>
      <w:tr w:rsidR="00DA67DF" w:rsidRPr="00F13C71" w:rsidTr="003A2401">
        <w:tblPrEx>
          <w:tblLook w:val="04A0"/>
        </w:tblPrEx>
        <w:trPr>
          <w:trHeight w:val="378"/>
        </w:trPr>
        <w:tc>
          <w:tcPr>
            <w:tcW w:w="6346" w:type="dxa"/>
          </w:tcPr>
          <w:p w:rsidR="00DA67DF" w:rsidRPr="00F13C71" w:rsidRDefault="00DA67DF" w:rsidP="003A2401">
            <w:pPr>
              <w:rPr>
                <w:rFonts w:ascii="Arial" w:hAnsi="Arial" w:cs="Arial"/>
              </w:rPr>
            </w:pPr>
            <w:r w:rsidRPr="00F13C71">
              <w:rPr>
                <w:rFonts w:ascii="Arial" w:hAnsi="Arial" w:cs="Arial"/>
              </w:rPr>
              <w:t>«Sigurna kuća»</w:t>
            </w:r>
          </w:p>
        </w:tc>
        <w:tc>
          <w:tcPr>
            <w:tcW w:w="3083" w:type="dxa"/>
          </w:tcPr>
          <w:p w:rsidR="00DA67DF" w:rsidRPr="00F13C71" w:rsidRDefault="00DA67DF" w:rsidP="00964C91">
            <w:pPr>
              <w:jc w:val="right"/>
              <w:rPr>
                <w:rFonts w:ascii="Arial" w:hAnsi="Arial" w:cs="Arial"/>
              </w:rPr>
            </w:pPr>
            <w:r w:rsidRPr="00F13C71">
              <w:rPr>
                <w:rFonts w:ascii="Arial" w:hAnsi="Arial" w:cs="Arial"/>
                <w:b/>
                <w:bCs/>
              </w:rPr>
              <w:t xml:space="preserve"> 130.000,00       </w:t>
            </w:r>
          </w:p>
        </w:tc>
      </w:tr>
      <w:tr w:rsidR="00DA67DF" w:rsidRPr="00F13C71" w:rsidTr="003A2401">
        <w:tblPrEx>
          <w:tblLook w:val="04A0"/>
        </w:tblPrEx>
        <w:trPr>
          <w:trHeight w:val="378"/>
        </w:trPr>
        <w:tc>
          <w:tcPr>
            <w:tcW w:w="6346" w:type="dxa"/>
          </w:tcPr>
          <w:p w:rsidR="00DA67DF" w:rsidRPr="00F13C71" w:rsidRDefault="00DA67DF" w:rsidP="003A2401">
            <w:pPr>
              <w:rPr>
                <w:rFonts w:ascii="Arial" w:hAnsi="Arial" w:cs="Arial"/>
              </w:rPr>
            </w:pPr>
            <w:r w:rsidRPr="00F13C71">
              <w:rPr>
                <w:rFonts w:ascii="Arial" w:hAnsi="Arial" w:cs="Arial"/>
              </w:rPr>
              <w:t xml:space="preserve"> Pomoć obiteljima s većim brojem djece                                 </w:t>
            </w:r>
          </w:p>
        </w:tc>
        <w:tc>
          <w:tcPr>
            <w:tcW w:w="3083" w:type="dxa"/>
          </w:tcPr>
          <w:p w:rsidR="00DA67DF" w:rsidRPr="00F13C71" w:rsidRDefault="00DA67DF" w:rsidP="00964C91">
            <w:pPr>
              <w:tabs>
                <w:tab w:val="left" w:pos="210"/>
                <w:tab w:val="right" w:pos="2867"/>
              </w:tabs>
              <w:jc w:val="right"/>
              <w:rPr>
                <w:rFonts w:ascii="Arial" w:hAnsi="Arial" w:cs="Arial"/>
                <w:b/>
              </w:rPr>
            </w:pPr>
            <w:r w:rsidRPr="00F13C71">
              <w:rPr>
                <w:rFonts w:ascii="Arial" w:hAnsi="Arial" w:cs="Arial"/>
                <w:b/>
              </w:rPr>
              <w:tab/>
              <w:t xml:space="preserve"> 20.000,00     </w:t>
            </w:r>
          </w:p>
        </w:tc>
      </w:tr>
      <w:tr w:rsidR="00DA67DF" w:rsidRPr="00F13C71" w:rsidTr="003A2401">
        <w:tblPrEx>
          <w:tblLook w:val="04A0"/>
        </w:tblPrEx>
        <w:trPr>
          <w:trHeight w:val="399"/>
        </w:trPr>
        <w:tc>
          <w:tcPr>
            <w:tcW w:w="6346" w:type="dxa"/>
          </w:tcPr>
          <w:p w:rsidR="00DA67DF" w:rsidRPr="00F13C71" w:rsidRDefault="00DA67DF" w:rsidP="003A2401">
            <w:pPr>
              <w:rPr>
                <w:rFonts w:ascii="Arial" w:hAnsi="Arial" w:cs="Arial"/>
                <w:b/>
                <w:bCs/>
              </w:rPr>
            </w:pPr>
            <w:r w:rsidRPr="00F13C71">
              <w:rPr>
                <w:rFonts w:ascii="Arial" w:hAnsi="Arial" w:cs="Arial"/>
              </w:rPr>
              <w:t xml:space="preserve"> Tekuće donacije „Cekinu“ za prijevoz djece s teškoćama u razvoju                                                                </w:t>
            </w:r>
          </w:p>
        </w:tc>
        <w:tc>
          <w:tcPr>
            <w:tcW w:w="3083" w:type="dxa"/>
          </w:tcPr>
          <w:p w:rsidR="00DA67DF" w:rsidRPr="00F13C71" w:rsidRDefault="00DA67DF" w:rsidP="00964C91">
            <w:pPr>
              <w:tabs>
                <w:tab w:val="left" w:pos="255"/>
                <w:tab w:val="right" w:pos="2867"/>
              </w:tabs>
              <w:jc w:val="right"/>
              <w:rPr>
                <w:rFonts w:ascii="Arial" w:hAnsi="Arial" w:cs="Arial"/>
                <w:b/>
              </w:rPr>
            </w:pPr>
            <w:r w:rsidRPr="00F13C71">
              <w:rPr>
                <w:rFonts w:ascii="Arial" w:hAnsi="Arial" w:cs="Arial"/>
                <w:b/>
              </w:rPr>
              <w:tab/>
              <w:t xml:space="preserve">70.000,00  </w:t>
            </w:r>
          </w:p>
        </w:tc>
      </w:tr>
      <w:tr w:rsidR="00DA67DF" w:rsidRPr="00F13C71" w:rsidTr="003A2401">
        <w:tblPrEx>
          <w:tblLook w:val="04A0"/>
        </w:tblPrEx>
        <w:trPr>
          <w:trHeight w:val="399"/>
        </w:trPr>
        <w:tc>
          <w:tcPr>
            <w:tcW w:w="6346" w:type="dxa"/>
          </w:tcPr>
          <w:p w:rsidR="00DA67DF" w:rsidRPr="00F13C71" w:rsidRDefault="00DA67DF" w:rsidP="00964C91">
            <w:pPr>
              <w:rPr>
                <w:rFonts w:ascii="Arial" w:hAnsi="Arial" w:cs="Arial"/>
              </w:rPr>
            </w:pPr>
            <w:r w:rsidRPr="00F13C71">
              <w:rPr>
                <w:rFonts w:ascii="Arial" w:hAnsi="Arial" w:cs="Arial"/>
              </w:rPr>
              <w:t xml:space="preserve">  Pučka kuhinja</w:t>
            </w:r>
          </w:p>
        </w:tc>
        <w:tc>
          <w:tcPr>
            <w:tcW w:w="3083" w:type="dxa"/>
          </w:tcPr>
          <w:p w:rsidR="00DA67DF" w:rsidRPr="00F13C71" w:rsidRDefault="00DA67DF" w:rsidP="00964C91">
            <w:pPr>
              <w:tabs>
                <w:tab w:val="left" w:pos="315"/>
                <w:tab w:val="right" w:pos="2867"/>
              </w:tabs>
              <w:jc w:val="right"/>
              <w:rPr>
                <w:rFonts w:ascii="Arial" w:hAnsi="Arial" w:cs="Arial"/>
                <w:b/>
              </w:rPr>
            </w:pPr>
            <w:r w:rsidRPr="00F13C71">
              <w:rPr>
                <w:rFonts w:ascii="Arial" w:hAnsi="Arial" w:cs="Arial"/>
                <w:b/>
              </w:rPr>
              <w:tab/>
              <w:t xml:space="preserve">21.000,00          </w:t>
            </w:r>
          </w:p>
        </w:tc>
      </w:tr>
      <w:tr w:rsidR="00DA67DF" w:rsidRPr="00F13C71" w:rsidTr="003A2401">
        <w:tblPrEx>
          <w:tblLook w:val="04A0"/>
        </w:tblPrEx>
        <w:trPr>
          <w:trHeight w:val="399"/>
        </w:trPr>
        <w:tc>
          <w:tcPr>
            <w:tcW w:w="6346" w:type="dxa"/>
          </w:tcPr>
          <w:p w:rsidR="00DA67DF" w:rsidRPr="00F13C71" w:rsidRDefault="00DA67DF" w:rsidP="00964C91">
            <w:pPr>
              <w:rPr>
                <w:rFonts w:ascii="Arial" w:hAnsi="Arial" w:cs="Arial"/>
              </w:rPr>
            </w:pPr>
            <w:r w:rsidRPr="00F13C71">
              <w:rPr>
                <w:rFonts w:ascii="Arial" w:hAnsi="Arial" w:cs="Arial"/>
              </w:rPr>
              <w:t>Udruge proizašle iz Domovinskog rata</w:t>
            </w:r>
          </w:p>
        </w:tc>
        <w:tc>
          <w:tcPr>
            <w:tcW w:w="3083" w:type="dxa"/>
          </w:tcPr>
          <w:p w:rsidR="00DA67DF" w:rsidRPr="00F13C71" w:rsidRDefault="00DA67DF" w:rsidP="00964C91">
            <w:pPr>
              <w:tabs>
                <w:tab w:val="center" w:pos="1433"/>
                <w:tab w:val="right" w:pos="2867"/>
              </w:tabs>
              <w:jc w:val="right"/>
              <w:rPr>
                <w:rFonts w:ascii="Arial" w:hAnsi="Arial" w:cs="Arial"/>
                <w:b/>
              </w:rPr>
            </w:pPr>
            <w:r w:rsidRPr="00F13C71">
              <w:rPr>
                <w:rFonts w:ascii="Arial" w:hAnsi="Arial" w:cs="Arial"/>
                <w:b/>
              </w:rPr>
              <w:t xml:space="preserve">   280.129,00                                              </w:t>
            </w:r>
          </w:p>
        </w:tc>
      </w:tr>
      <w:tr w:rsidR="00964C91" w:rsidRPr="00F13C71" w:rsidTr="003A2401">
        <w:tblPrEx>
          <w:tblLook w:val="04A0"/>
        </w:tblPrEx>
        <w:trPr>
          <w:trHeight w:val="399"/>
        </w:trPr>
        <w:tc>
          <w:tcPr>
            <w:tcW w:w="6346" w:type="dxa"/>
          </w:tcPr>
          <w:p w:rsidR="00964C91" w:rsidRPr="00F13C71" w:rsidRDefault="00964C91" w:rsidP="003A2401">
            <w:pPr>
              <w:rPr>
                <w:rFonts w:ascii="Arial" w:hAnsi="Arial" w:cs="Arial"/>
              </w:rPr>
            </w:pPr>
            <w:r w:rsidRPr="00F13C71">
              <w:rPr>
                <w:rFonts w:ascii="Arial" w:hAnsi="Arial" w:cs="Arial"/>
              </w:rPr>
              <w:t>Sredstva za izgradnju spomenika</w:t>
            </w:r>
          </w:p>
        </w:tc>
        <w:tc>
          <w:tcPr>
            <w:tcW w:w="3083" w:type="dxa"/>
          </w:tcPr>
          <w:p w:rsidR="00964C91" w:rsidRPr="00F13C71" w:rsidRDefault="00964C91" w:rsidP="00964C91">
            <w:pPr>
              <w:tabs>
                <w:tab w:val="right" w:pos="2867"/>
              </w:tabs>
              <w:jc w:val="right"/>
              <w:rPr>
                <w:rFonts w:ascii="Arial" w:hAnsi="Arial" w:cs="Arial"/>
                <w:b/>
              </w:rPr>
            </w:pPr>
            <w:r w:rsidRPr="00F13C71">
              <w:rPr>
                <w:rFonts w:ascii="Arial" w:hAnsi="Arial" w:cs="Arial"/>
                <w:b/>
              </w:rPr>
              <w:t>7.500,00</w:t>
            </w:r>
          </w:p>
        </w:tc>
      </w:tr>
      <w:tr w:rsidR="00DA67DF" w:rsidRPr="00F13C71" w:rsidTr="003A2401">
        <w:tblPrEx>
          <w:tblLook w:val="04A0"/>
        </w:tblPrEx>
        <w:trPr>
          <w:trHeight w:val="399"/>
        </w:trPr>
        <w:tc>
          <w:tcPr>
            <w:tcW w:w="6346" w:type="dxa"/>
          </w:tcPr>
          <w:p w:rsidR="00DA67DF" w:rsidRPr="00F13C71" w:rsidRDefault="00DA67DF" w:rsidP="003A2401">
            <w:pPr>
              <w:rPr>
                <w:rFonts w:ascii="Arial" w:hAnsi="Arial" w:cs="Arial"/>
              </w:rPr>
            </w:pPr>
            <w:r w:rsidRPr="00F13C71">
              <w:rPr>
                <w:rFonts w:ascii="Arial" w:hAnsi="Arial" w:cs="Arial"/>
              </w:rPr>
              <w:t xml:space="preserve">Sredstva za obilježavanje obljetnica iz Domovinskog rata </w:t>
            </w:r>
          </w:p>
        </w:tc>
        <w:tc>
          <w:tcPr>
            <w:tcW w:w="3083" w:type="dxa"/>
          </w:tcPr>
          <w:p w:rsidR="00DA67DF" w:rsidRPr="00F13C71" w:rsidRDefault="00DA67DF" w:rsidP="00964C91">
            <w:pPr>
              <w:tabs>
                <w:tab w:val="right" w:pos="2867"/>
              </w:tabs>
              <w:jc w:val="right"/>
              <w:rPr>
                <w:rFonts w:ascii="Arial" w:hAnsi="Arial" w:cs="Arial"/>
                <w:b/>
              </w:rPr>
            </w:pPr>
            <w:r w:rsidRPr="00F13C71">
              <w:rPr>
                <w:rFonts w:ascii="Arial" w:hAnsi="Arial" w:cs="Arial"/>
                <w:b/>
              </w:rPr>
              <w:t>40.000,00</w:t>
            </w:r>
          </w:p>
        </w:tc>
      </w:tr>
      <w:tr w:rsidR="00DA67DF" w:rsidRPr="00F13C71" w:rsidTr="003A2401">
        <w:tblPrEx>
          <w:tblLook w:val="04A0"/>
        </w:tblPrEx>
        <w:trPr>
          <w:trHeight w:val="399"/>
        </w:trPr>
        <w:tc>
          <w:tcPr>
            <w:tcW w:w="6346" w:type="dxa"/>
          </w:tcPr>
          <w:p w:rsidR="00DA67DF" w:rsidRPr="00F13C71" w:rsidRDefault="00DA67DF" w:rsidP="003A2401">
            <w:pPr>
              <w:rPr>
                <w:rFonts w:ascii="Arial" w:hAnsi="Arial" w:cs="Arial"/>
              </w:rPr>
            </w:pPr>
            <w:r w:rsidRPr="00F13C71">
              <w:rPr>
                <w:rFonts w:ascii="Arial" w:hAnsi="Arial" w:cs="Arial"/>
              </w:rPr>
              <w:t>Zdravstveno, socijalne, humanitarne i ostale udruge</w:t>
            </w:r>
          </w:p>
        </w:tc>
        <w:tc>
          <w:tcPr>
            <w:tcW w:w="3083" w:type="dxa"/>
          </w:tcPr>
          <w:p w:rsidR="00DA67DF" w:rsidRPr="00F13C71" w:rsidRDefault="00DA67DF" w:rsidP="00964C91">
            <w:pPr>
              <w:jc w:val="right"/>
              <w:rPr>
                <w:rFonts w:ascii="Arial" w:hAnsi="Arial" w:cs="Arial"/>
                <w:b/>
              </w:rPr>
            </w:pPr>
            <w:r w:rsidRPr="00F13C71">
              <w:rPr>
                <w:rFonts w:ascii="Arial" w:hAnsi="Arial" w:cs="Arial"/>
                <w:b/>
              </w:rPr>
              <w:t>80.838,43</w:t>
            </w:r>
          </w:p>
        </w:tc>
      </w:tr>
      <w:tr w:rsidR="00DA67DF" w:rsidRPr="00F13C71" w:rsidTr="003A2401">
        <w:tblPrEx>
          <w:tblLook w:val="04A0"/>
        </w:tblPrEx>
        <w:trPr>
          <w:trHeight w:val="399"/>
        </w:trPr>
        <w:tc>
          <w:tcPr>
            <w:tcW w:w="6346" w:type="dxa"/>
          </w:tcPr>
          <w:p w:rsidR="00DA67DF" w:rsidRPr="00F13C71" w:rsidRDefault="00DA67DF" w:rsidP="003A2401">
            <w:pPr>
              <w:rPr>
                <w:rFonts w:ascii="Arial" w:hAnsi="Arial" w:cs="Arial"/>
              </w:rPr>
            </w:pPr>
            <w:r w:rsidRPr="00F13C71">
              <w:rPr>
                <w:rFonts w:ascii="Arial" w:hAnsi="Arial" w:cs="Arial"/>
              </w:rPr>
              <w:t xml:space="preserve"> Skrb o umirovljenicima</w:t>
            </w:r>
          </w:p>
        </w:tc>
        <w:tc>
          <w:tcPr>
            <w:tcW w:w="3083" w:type="dxa"/>
          </w:tcPr>
          <w:p w:rsidR="00DA67DF" w:rsidRPr="00F13C71" w:rsidRDefault="00DA67DF" w:rsidP="00964C91">
            <w:pPr>
              <w:tabs>
                <w:tab w:val="center" w:pos="1433"/>
              </w:tabs>
              <w:jc w:val="right"/>
              <w:rPr>
                <w:rFonts w:ascii="Arial" w:hAnsi="Arial" w:cs="Arial"/>
                <w:b/>
              </w:rPr>
            </w:pPr>
            <w:r w:rsidRPr="00F13C71">
              <w:rPr>
                <w:rFonts w:ascii="Arial" w:hAnsi="Arial" w:cs="Arial"/>
                <w:b/>
              </w:rPr>
              <w:t>151.500,00</w:t>
            </w:r>
          </w:p>
        </w:tc>
      </w:tr>
    </w:tbl>
    <w:p w:rsidR="00DA67DF" w:rsidRPr="00F13C71" w:rsidRDefault="00DA67DF" w:rsidP="00DA67DF">
      <w:pPr>
        <w:jc w:val="both"/>
        <w:rPr>
          <w:rFonts w:ascii="Arial" w:hAnsi="Arial" w:cs="Arial"/>
          <w:b/>
          <w:bCs/>
        </w:rPr>
      </w:pPr>
    </w:p>
    <w:p w:rsidR="00DA67DF" w:rsidRPr="00F13C71" w:rsidRDefault="00DA67DF" w:rsidP="00DA67DF">
      <w:pPr>
        <w:jc w:val="both"/>
        <w:rPr>
          <w:rFonts w:ascii="Arial" w:hAnsi="Arial" w:cs="Arial"/>
        </w:rPr>
      </w:pPr>
      <w:r w:rsidRPr="00F13C71">
        <w:rPr>
          <w:rFonts w:ascii="Arial" w:hAnsi="Arial" w:cs="Arial"/>
          <w:b/>
          <w:bCs/>
        </w:rPr>
        <w:t>Projekt energetske obnove Doma za starije i nemoćne osobe</w:t>
      </w:r>
    </w:p>
    <w:p w:rsidR="00DA67DF" w:rsidRPr="00F13C71" w:rsidRDefault="00DA67DF" w:rsidP="00623E79">
      <w:pPr>
        <w:spacing w:after="0" w:line="240" w:lineRule="auto"/>
        <w:jc w:val="both"/>
        <w:rPr>
          <w:rFonts w:ascii="Arial" w:hAnsi="Arial" w:cs="Arial"/>
        </w:rPr>
      </w:pPr>
      <w:r w:rsidRPr="00F13C71">
        <w:rPr>
          <w:rFonts w:ascii="Arial" w:hAnsi="Arial" w:cs="Arial"/>
        </w:rPr>
        <w:tab/>
        <w:t xml:space="preserve">Brodsko-posavska županije, u okviru Operativnog programa „Konkurentnost i kohezija 2014-2020“, a na temelju objavljenog poziva na dostavu projektnih prijedloga energetske obnove  i korištenja obnovljivih izvora energije u zgradama javnog sektora, prijavila je projekt „Energetska obnova zgrade - Dom za starije i nemoćne Slavonski Brod. Nakon završenog postupka i prihvaćanja projektnog prijedloga potpisan je ugovor s Ministarstvom graditeljstva i Fondom za zaštitu okoliša. Ukupna vrijednost projekta je 14.182.362,53 kuna. </w:t>
      </w:r>
    </w:p>
    <w:p w:rsidR="00DA67DF" w:rsidRPr="00F13C71" w:rsidRDefault="00DA67DF" w:rsidP="00623E79">
      <w:pPr>
        <w:spacing w:after="0" w:line="240" w:lineRule="auto"/>
        <w:jc w:val="both"/>
        <w:rPr>
          <w:rFonts w:ascii="Arial" w:hAnsi="Arial" w:cs="Arial"/>
        </w:rPr>
      </w:pPr>
      <w:r w:rsidRPr="00F13C71">
        <w:rPr>
          <w:rFonts w:ascii="Arial" w:hAnsi="Arial" w:cs="Arial"/>
        </w:rPr>
        <w:tab/>
        <w:t>Objavljen je javni poziv za nabavu radova za izvođenje projekta energetske obnove Doma za starije i nemoćne osobe Slavonski Brod</w:t>
      </w:r>
      <w:r w:rsidR="00D5752E" w:rsidRPr="00F13C71">
        <w:rPr>
          <w:rFonts w:ascii="Arial" w:hAnsi="Arial" w:cs="Arial"/>
        </w:rPr>
        <w:t>.</w:t>
      </w:r>
    </w:p>
    <w:p w:rsidR="00EC091F" w:rsidRPr="00F13C71" w:rsidRDefault="00EC091F" w:rsidP="00EC5F67">
      <w:pPr>
        <w:spacing w:after="0" w:line="240" w:lineRule="auto"/>
        <w:jc w:val="both"/>
        <w:rPr>
          <w:rFonts w:ascii="Arial" w:hAnsi="Arial" w:cs="Arial"/>
        </w:rPr>
      </w:pPr>
    </w:p>
    <w:p w:rsidR="00DA67DF" w:rsidRPr="00F13C71" w:rsidRDefault="00EC091F" w:rsidP="00EC091F">
      <w:pPr>
        <w:ind w:firstLine="708"/>
        <w:jc w:val="both"/>
        <w:rPr>
          <w:rFonts w:ascii="Arial" w:hAnsi="Arial" w:cs="Arial"/>
        </w:rPr>
      </w:pPr>
      <w:r w:rsidRPr="00F13C71">
        <w:rPr>
          <w:rFonts w:ascii="Arial" w:hAnsi="Arial" w:cs="Arial"/>
          <w:b/>
          <w:bCs/>
        </w:rPr>
        <w:t>Stožer civilne zaštite</w:t>
      </w:r>
    </w:p>
    <w:p w:rsidR="00EC091F" w:rsidRPr="00F13C71" w:rsidRDefault="00EC091F" w:rsidP="00EC5F67">
      <w:pPr>
        <w:spacing w:after="0" w:line="240" w:lineRule="auto"/>
        <w:ind w:firstLine="709"/>
        <w:jc w:val="both"/>
        <w:rPr>
          <w:rFonts w:ascii="Arial" w:hAnsi="Arial" w:cs="Arial"/>
        </w:rPr>
      </w:pPr>
      <w:r w:rsidRPr="00F13C71">
        <w:rPr>
          <w:rFonts w:ascii="Arial" w:hAnsi="Arial" w:cs="Arial"/>
        </w:rPr>
        <w:t xml:space="preserve">Stožer civilne zaštite Brodsko-posavske županije je u drugoj polovni 2019. godine redovito obavljao svoje zadaće sukladno Zakonu o sustavu civilne zaštite. </w:t>
      </w:r>
    </w:p>
    <w:p w:rsidR="00EC091F" w:rsidRDefault="00EC091F" w:rsidP="00EC5F67">
      <w:pPr>
        <w:spacing w:after="0" w:line="240" w:lineRule="auto"/>
        <w:ind w:firstLine="709"/>
        <w:jc w:val="both"/>
        <w:rPr>
          <w:rFonts w:ascii="Arial" w:hAnsi="Arial" w:cs="Arial"/>
        </w:rPr>
      </w:pPr>
      <w:r w:rsidRPr="00F13C71">
        <w:rPr>
          <w:rFonts w:ascii="Arial" w:hAnsi="Arial" w:cs="Arial"/>
        </w:rPr>
        <w:t>Sukladno iskazanim potrebama, a prema mogućnostima Brodsko-posavska županije je donirala Hrvatsku gorsku službu spašavanja Stanicu Slavonski Brod s 30.000,00 kuna za uređenje i opremanje službenih prostorija. Također je donirano Klubu podvodnih aktivnosti Marsonija iznos od 20.000,00 kuna za sufinanciranje konačne otplate kombi vozila marke Opel „Vivaro“. Članovi ovoga klupa su ujedno i pripadnici specijalističkih postrojbi Brodsko-posavske županije. Na zadnjoj sjednici Županijske skupštine održanoj 12. prosinca 2019. godine usvojena je Analiza stanja sustava civilne zaštite Brodsko-posavske županije za 2019. godinu, odnosno, doneseni su Godišnji plan razvoja sustava civilne zaštite s financijskim učincima za trogodišnje razdoblje 2020.-2022. i Smjernice za organizaciju i razvoj sustava civilne zaštite Brodsko-posavske županije za 2020.-2021.</w:t>
      </w:r>
    </w:p>
    <w:p w:rsidR="00EC5F67" w:rsidRPr="00F13C71" w:rsidRDefault="00EC5F67" w:rsidP="00EC5F67">
      <w:pPr>
        <w:spacing w:after="0" w:line="240" w:lineRule="auto"/>
        <w:ind w:firstLine="709"/>
        <w:jc w:val="both"/>
        <w:rPr>
          <w:rFonts w:ascii="Arial" w:hAnsi="Arial" w:cs="Arial"/>
        </w:rPr>
      </w:pPr>
    </w:p>
    <w:p w:rsidR="00EC091F" w:rsidRPr="00F13C71" w:rsidRDefault="00EC091F" w:rsidP="00EC091F">
      <w:pPr>
        <w:ind w:firstLine="360"/>
        <w:jc w:val="both"/>
        <w:rPr>
          <w:rFonts w:ascii="Arial" w:hAnsi="Arial" w:cs="Arial"/>
        </w:rPr>
      </w:pPr>
      <w:r w:rsidRPr="00F13C71">
        <w:rPr>
          <w:rFonts w:ascii="Arial" w:hAnsi="Arial" w:cs="Arial"/>
          <w:b/>
          <w:bCs/>
        </w:rPr>
        <w:t>Gospodarsko-socijalno vijeće</w:t>
      </w:r>
    </w:p>
    <w:p w:rsidR="00EC091F" w:rsidRPr="00F13C71" w:rsidRDefault="00EC091F" w:rsidP="00EC5F67">
      <w:pPr>
        <w:spacing w:after="0" w:line="240" w:lineRule="auto"/>
        <w:ind w:firstLine="357"/>
        <w:jc w:val="both"/>
        <w:rPr>
          <w:rFonts w:ascii="Arial" w:hAnsi="Arial" w:cs="Arial"/>
        </w:rPr>
      </w:pPr>
      <w:r w:rsidRPr="00F13C71">
        <w:rPr>
          <w:rFonts w:ascii="Arial" w:hAnsi="Arial" w:cs="Arial"/>
        </w:rPr>
        <w:t xml:space="preserve">           U drugoj polovini</w:t>
      </w:r>
      <w:bookmarkStart w:id="15" w:name="_GoBack"/>
      <w:bookmarkEnd w:id="15"/>
      <w:r w:rsidRPr="00F13C71">
        <w:rPr>
          <w:rFonts w:ascii="Arial" w:hAnsi="Arial" w:cs="Arial"/>
        </w:rPr>
        <w:t xml:space="preserve"> 2019. godine Gospodarsko-socijalno vijeće BPŽ održalo je tri sjednicu na kojoj je raspravljalo o točkama iz Plana rada za 2019. godinu. O raspravljenim točkama su doneseni odgovarajući zaključci koji su proslijeđeni županijskoj skupštini na daljnje razmatranje. Na 25. sjednici održanoj 10. prosinca 2019. godine izabrano je novo rotirajuće predsjedništvo i to: za predsjednicu GSV-a Ankica Vidaković (predstavnica HUP), za potpredsjednika GSV-a Mato Stanković (predstavnik Sindikati)  i Stjepan Bošnjaković za potpredsjednika GSV-a ispred Brodsko-posavske županije. </w:t>
      </w:r>
    </w:p>
    <w:p w:rsidR="00EC091F" w:rsidRPr="00F13C71" w:rsidRDefault="00EC091F" w:rsidP="00EC091F">
      <w:pPr>
        <w:rPr>
          <w:rFonts w:ascii="Arial" w:hAnsi="Arial" w:cs="Arial"/>
        </w:rPr>
      </w:pPr>
    </w:p>
    <w:p w:rsidR="00E03918" w:rsidRDefault="00E03918" w:rsidP="00EC5F67">
      <w:pPr>
        <w:spacing w:after="0" w:line="240" w:lineRule="auto"/>
        <w:jc w:val="both"/>
        <w:rPr>
          <w:rFonts w:ascii="Arial" w:hAnsi="Arial" w:cs="Arial"/>
          <w:b/>
        </w:rPr>
      </w:pPr>
      <w:bookmarkStart w:id="16" w:name="_Hlk492646194"/>
      <w:r w:rsidRPr="00F13C71">
        <w:rPr>
          <w:rFonts w:ascii="Arial" w:hAnsi="Arial" w:cs="Arial"/>
          <w:b/>
        </w:rPr>
        <w:t>SURADNJA  S JEDINICAMA LOKLANE I REGIONALNE SAMOUPRAVE, DRŽAVNIM I MEĐUNARODNIM INSTITUCIJAMA, JAVNOST RADA</w:t>
      </w:r>
    </w:p>
    <w:p w:rsidR="00EC5F67" w:rsidRPr="00F13C71" w:rsidRDefault="00EC5F67" w:rsidP="00EC5F67">
      <w:pPr>
        <w:spacing w:after="0" w:line="240" w:lineRule="auto"/>
        <w:jc w:val="both"/>
        <w:rPr>
          <w:rFonts w:ascii="Arial" w:hAnsi="Arial" w:cs="Arial"/>
          <w:b/>
        </w:rPr>
      </w:pPr>
    </w:p>
    <w:p w:rsidR="00AC0555" w:rsidRPr="00F13C71" w:rsidRDefault="00AC0555" w:rsidP="00AC0555">
      <w:pPr>
        <w:jc w:val="both"/>
        <w:rPr>
          <w:rFonts w:ascii="Arial" w:hAnsi="Arial" w:cs="Arial"/>
          <w:shd w:val="clear" w:color="auto" w:fill="FFFFFF"/>
        </w:rPr>
      </w:pPr>
      <w:r w:rsidRPr="00F13C71">
        <w:rPr>
          <w:rFonts w:ascii="Arial" w:hAnsi="Arial" w:cs="Arial"/>
          <w:b/>
        </w:rPr>
        <w:t>Suradnja s Vladom RH, državnim i drugim institucijama, jedinicama lokalne samouprave</w:t>
      </w:r>
      <w:r w:rsidRPr="00F13C71">
        <w:rPr>
          <w:rFonts w:ascii="Arial" w:hAnsi="Arial" w:cs="Arial"/>
          <w:shd w:val="clear" w:color="auto" w:fill="FFFFFF"/>
        </w:rPr>
        <w:t xml:space="preserve"> </w:t>
      </w:r>
    </w:p>
    <w:bookmarkEnd w:id="16"/>
    <w:p w:rsidR="00D442D9" w:rsidRPr="00F13C71" w:rsidRDefault="00D442D9" w:rsidP="00732B1D">
      <w:pPr>
        <w:autoSpaceDE w:val="0"/>
        <w:autoSpaceDN w:val="0"/>
        <w:adjustRightInd w:val="0"/>
        <w:spacing w:after="0" w:line="240" w:lineRule="auto"/>
        <w:ind w:firstLine="709"/>
        <w:jc w:val="both"/>
        <w:rPr>
          <w:rFonts w:ascii="Arial" w:hAnsi="Arial" w:cs="Arial"/>
        </w:rPr>
      </w:pPr>
    </w:p>
    <w:p w:rsidR="00BD7299" w:rsidRPr="00F13C71" w:rsidRDefault="00BD7299" w:rsidP="00BD7299">
      <w:pPr>
        <w:pStyle w:val="StandardWeb"/>
        <w:shd w:val="clear" w:color="auto" w:fill="FFFFFF"/>
        <w:spacing w:before="0" w:beforeAutospacing="0" w:after="0" w:afterAutospacing="0" w:line="276" w:lineRule="auto"/>
        <w:ind w:firstLine="709"/>
        <w:jc w:val="both"/>
        <w:rPr>
          <w:rFonts w:ascii="Arial" w:hAnsi="Arial" w:cs="Arial"/>
          <w:sz w:val="22"/>
          <w:szCs w:val="22"/>
        </w:rPr>
      </w:pPr>
      <w:r w:rsidRPr="00F13C71">
        <w:rPr>
          <w:rFonts w:ascii="Arial" w:hAnsi="Arial" w:cs="Arial"/>
          <w:sz w:val="22"/>
          <w:szCs w:val="22"/>
        </w:rPr>
        <w:t xml:space="preserve">Sve ranije započete poslovne aktivnosti nastavljene su tijekom drugog polugodišta 2019., a posebna pozornost usmjerena je predstojećoj reformi javne uprave i </w:t>
      </w:r>
      <w:r w:rsidRPr="00F13C71">
        <w:rPr>
          <w:rFonts w:ascii="Arial" w:hAnsi="Arial" w:cs="Arial"/>
          <w:color w:val="000000"/>
          <w:sz w:val="22"/>
          <w:szCs w:val="22"/>
        </w:rPr>
        <w:t xml:space="preserve"> funkcionalnom pripajanju ureda državne uprave županijama.  Održano je nekoliko instruktivnih i radnih sastanaka na kojima su usuglašeni okvirni i terminski plan, zakonodavno-pravni okviri i istaknuti eventualni problemi i mogućnosti preveniranja istih pri provedbi reforme.  Uz suradnju s nadležnim ministarstvima, u provedbu predviđenog procesa aktivno se uključila i </w:t>
      </w:r>
      <w:r w:rsidRPr="00F13C71">
        <w:rPr>
          <w:rFonts w:ascii="Arial" w:hAnsi="Arial" w:cs="Arial"/>
          <w:color w:val="000000"/>
          <w:sz w:val="22"/>
          <w:szCs w:val="22"/>
        </w:rPr>
        <w:lastRenderedPageBreak/>
        <w:t xml:space="preserve">Hrvatska zajednica županija.   </w:t>
      </w:r>
      <w:r w:rsidRPr="00F13C71">
        <w:rPr>
          <w:rFonts w:ascii="Arial" w:hAnsi="Arial" w:cs="Arial"/>
          <w:sz w:val="22"/>
          <w:szCs w:val="22"/>
        </w:rPr>
        <w:t xml:space="preserve">Župan i zamjenici nastavili su radom i aktivnostima kroz Izvršni odbor i radna tijela  Zajednice, a naglasak je, uz navedenu reformu uprave, bio na decentralizaciji kao preduvjetu ravnomjernog regionalnog razvoja, </w:t>
      </w:r>
      <w:r w:rsidRPr="00F13C71">
        <w:rPr>
          <w:rFonts w:ascii="Arial" w:hAnsi="Arial" w:cs="Arial"/>
          <w:color w:val="000000"/>
          <w:sz w:val="22"/>
          <w:szCs w:val="22"/>
        </w:rPr>
        <w:t>upravljanju državnom imovinom, njezinu aktiviranju i rješavanju imovinsko-pravnih odnosa vezano uz nekretnine u vlasništvu Republike Hrvatske na području županije i jedinica lokalne samouprave.     </w:t>
      </w:r>
      <w:r w:rsidRPr="00F13C71">
        <w:rPr>
          <w:rFonts w:ascii="Arial" w:hAnsi="Arial" w:cs="Arial"/>
          <w:sz w:val="22"/>
          <w:szCs w:val="22"/>
        </w:rPr>
        <w:t xml:space="preserve">Uključivanjem župana i zamjenika Zajednica je ustrajala na zajedničkom djelovanju prema zakonodavnom i izvršnim tijelima, a prema potrebi u rad stručnih skupina uključeni su i djelatnici županijske uprave.  Kroz tijela Zajednice županija bili su uključeni i u nekoliko stručnih skupova o ulozi i značaju lokalne i područne samouprave u međunarodnom okruženju.  Zajednica se  aktivno uključila u tijek izrade Nacionalne razvojne strategije Republike Hrvatske do 2030. godine, dokumenta koji će definirati dugoročne prioritete Republike Hrvatske i koji će biti temelj za provedbu strateških projekata do 2030. godine.  </w:t>
      </w:r>
    </w:p>
    <w:p w:rsidR="00BD7299" w:rsidRPr="00F13C71" w:rsidRDefault="00BD7299" w:rsidP="00BD7299">
      <w:pPr>
        <w:spacing w:after="0"/>
        <w:ind w:firstLine="708"/>
        <w:jc w:val="both"/>
        <w:rPr>
          <w:rFonts w:ascii="Arial" w:hAnsi="Arial" w:cs="Arial"/>
        </w:rPr>
      </w:pPr>
      <w:r w:rsidRPr="00F13C71">
        <w:rPr>
          <w:rFonts w:ascii="Arial" w:hAnsi="Arial" w:cs="Arial"/>
        </w:rPr>
        <w:t xml:space="preserve">Već početkom promatranog izvještajnog razdoblja održani su radni sastanci s ministrom uprave Ivanom Malenicom, ministricom za demografiju, obitelj, mlade i socijalnu politiku Vesnom Bedeković, ministrom prometa i infrastrukture Olegom Butkovićem.  Na radnim sastancima tijekom drugog polugodišta 2019. u Brodsko-posavskoj županiji boravili su i ministar gospodarstva, poduzetništva i obrta Horvat, te ministar hrvatskih branitelja Tomo  Medved.  </w:t>
      </w:r>
    </w:p>
    <w:p w:rsidR="00BD7299" w:rsidRPr="00F13C71" w:rsidRDefault="00BD7299" w:rsidP="00BD7299">
      <w:pPr>
        <w:spacing w:after="0"/>
        <w:ind w:firstLine="708"/>
        <w:jc w:val="both"/>
        <w:rPr>
          <w:rFonts w:ascii="Arial" w:hAnsi="Arial" w:cs="Arial"/>
        </w:rPr>
      </w:pPr>
      <w:r w:rsidRPr="00F13C71">
        <w:rPr>
          <w:rFonts w:ascii="Arial" w:hAnsi="Arial" w:cs="Arial"/>
        </w:rPr>
        <w:t xml:space="preserve">Ukupno je u drugom polugodištu  2019. održano je 49 radnih sastanka s predstavnicima ministarstava, državnih i međunarodnih institucija i organizacija, te koordinativni sastanci sa županima i zamjenicima Požeške, Sisačko-moslavačke, Vukovarsko-srijemske i Virovitičko podravske županije s kojima je održano ukupno 11 radnih sastanaka.    </w:t>
      </w:r>
    </w:p>
    <w:p w:rsidR="00BD7299" w:rsidRPr="00F13C71" w:rsidRDefault="00BD7299" w:rsidP="00BD7299">
      <w:pPr>
        <w:spacing w:after="0"/>
        <w:ind w:firstLine="708"/>
        <w:jc w:val="both"/>
        <w:rPr>
          <w:rFonts w:ascii="Arial" w:hAnsi="Arial" w:cs="Arial"/>
        </w:rPr>
      </w:pPr>
      <w:r w:rsidRPr="00F13C71">
        <w:rPr>
          <w:rFonts w:ascii="Arial" w:hAnsi="Arial" w:cs="Arial"/>
        </w:rPr>
        <w:t>U promatranom izvještajnom razdoblju župan i zamjenici nastavili su održavanjem brojnih radnih sastanaka i posjeta  županijskih čelnika jedinicama lokalne samouprave, a  radi upoznavanja s njihovim uvjetima rada, postignutim rezultatima, ali i poteškoćama u radu.  Vrlo često su u radne aktivnosti, programe i susrete uključivani i predstavnici ministarstava, državnih i drugih institucija. U promatranom šestomjesečnom razdoblju poseban naglasak županijskog čelništva bio je na programima ruralnog razvoja i poljoprivredne politike, razvoja zdravstvene i socijalne skrbi, podizanju kvalitete i uvjeta rada žurnih službi, digitalizaciji i uspostavljanju platforme širokopojasnog interneta.  U suradnji s jedinicama lokalne samouprave na području Brodsko-posavske županije nastavljeni su koordinativni sastanci o provedbi programa raspolaganja poljoprivrednim zemljištem u vlasništvu Republike Hrvatske, provedbi Zakona o zaštiti životinja na području županije, provedbi mjera suzbijanja štetnika na području županije, osposobljavanje dugotrajno nezaposlenih osoba za programe zdravstvene njege.  Putem nadležnih upravnih odjela, javnih ustanova i županijske razvojne agencije čelnici županije i nadalje su kontinuirano i aktivno provodili mjere za uravnoteženi razvoj jedinica lokalne samouprave na području županije, s ciljem poticanja gospodarskog razvoja, razvoja komunalne infrastrukture, provođenja već započetih projekata energetske obnove, opremanja i modernizacije zdravstvenih ustanova i škola,  navodnjavanja poljoprivrednih površina, cestogradnje i obnove i modernizacije željezničke pruge , zaštite prirode i okoliša, te nadasve razvoja postojećih i uspostave novih gospodarskih subjekata.</w:t>
      </w:r>
    </w:p>
    <w:p w:rsidR="00BD7299" w:rsidRPr="00F13C71" w:rsidRDefault="00BD7299" w:rsidP="00BD7299">
      <w:pPr>
        <w:spacing w:after="0"/>
        <w:ind w:firstLine="708"/>
        <w:jc w:val="both"/>
        <w:rPr>
          <w:rFonts w:ascii="Arial" w:hAnsi="Arial" w:cs="Arial"/>
        </w:rPr>
      </w:pPr>
      <w:r w:rsidRPr="00F13C71">
        <w:rPr>
          <w:rFonts w:ascii="Arial" w:hAnsi="Arial" w:cs="Arial"/>
        </w:rPr>
        <w:t>Tijekom izvještajnog razdoblja održane su dvije sjednice</w:t>
      </w:r>
      <w:r w:rsidRPr="00F13C71">
        <w:rPr>
          <w:rFonts w:ascii="Arial" w:hAnsi="Arial" w:cs="Arial"/>
          <w:b/>
          <w:bCs/>
        </w:rPr>
        <w:t xml:space="preserve"> </w:t>
      </w:r>
      <w:r w:rsidRPr="00F13C71">
        <w:rPr>
          <w:rFonts w:ascii="Arial" w:hAnsi="Arial" w:cs="Arial"/>
        </w:rPr>
        <w:t xml:space="preserve">Savjeta za Slavoniju, Baranju i Srijem kojoj su nazočili brojni ministri, državni tajnici, župani, gradonačelnici i načelnici te predstavnici Svjetske banke.  S predstavnicima Svjetske banke održana su i dva radna sastanka na području Brodsko-posavske županije.  </w:t>
      </w:r>
    </w:p>
    <w:p w:rsidR="00BD7299" w:rsidRPr="00F13C71" w:rsidRDefault="00BD7299" w:rsidP="00BD7299">
      <w:pPr>
        <w:spacing w:after="0"/>
        <w:ind w:firstLine="708"/>
        <w:jc w:val="both"/>
        <w:rPr>
          <w:rFonts w:ascii="Arial" w:hAnsi="Arial" w:cs="Arial"/>
        </w:rPr>
      </w:pPr>
      <w:r w:rsidRPr="00F13C71">
        <w:rPr>
          <w:rFonts w:ascii="Arial" w:hAnsi="Arial" w:cs="Arial"/>
        </w:rPr>
        <w:lastRenderedPageBreak/>
        <w:t>Projekt Slavonija, Baranja i Srijem, kao primjer osnaživanja općina, gradova i županija,  prepoznat je i pohvaljen od strane Europske komisije, koja je pozdravila inicijativu da se kroz dijalog i partnerstvo omogućava provedba projekata koji doprinose gospodarskom i društvenom napretku pet slavonskih županija.  Savjet je, stoga, podržao  prijedlog da se Projekt Slavonija, Baranja i Srijem dodatno predstavi u okviru hrvatskog predsjedanja Vijećem Europske unije, posebno u okviru  prioriteta „Europa koja se razvija“.  Uzimajući u obzir važnost kontinuirane potpore razvoju  pet slavonskih županija ostvarene dosadašnjom provedbom ovog Projekta, Savjet je prihvatio prijedlog za  izradu Teritorijalne strategije za Slavoniju, Baranju i Srijem. Teritorijalna strategija bit će izrađena u suradnji sa Svjetskom bankom u okviru Razvojnog sporazuma sporazuma (RAS) za Projekt Slavonija, Baranja i Srijem te će kroz zajedničko djelovanje omogućiti provedbu projekata od strateškog značaja i interesa građana s područja pet slavonskih županija. </w:t>
      </w:r>
    </w:p>
    <w:p w:rsidR="00BD7299" w:rsidRPr="00F13C71" w:rsidRDefault="00BD7299" w:rsidP="00BD7299">
      <w:pPr>
        <w:spacing w:after="0"/>
        <w:ind w:firstLine="708"/>
        <w:jc w:val="both"/>
        <w:rPr>
          <w:rFonts w:ascii="Arial" w:hAnsi="Arial" w:cs="Arial"/>
        </w:rPr>
      </w:pPr>
      <w:r w:rsidRPr="00F13C71">
        <w:rPr>
          <w:rFonts w:ascii="Arial" w:hAnsi="Arial" w:cs="Arial"/>
        </w:rPr>
        <w:t xml:space="preserve">U prosincu je u Koprivnici održan radni sastanak svih župana s premijerom Plenkovićem, članovima Vlade i suradnicima, a na kojem je potpisan sporazum o preuzimanju poslova ureda državne uprave, što je ujedno i završetak jednog dijela reforme javne uprave.   </w:t>
      </w:r>
    </w:p>
    <w:p w:rsidR="00BD7299" w:rsidRPr="00F13C71" w:rsidRDefault="00BD7299" w:rsidP="00BD7299">
      <w:pPr>
        <w:pStyle w:val="StandardWeb"/>
        <w:spacing w:before="0" w:beforeAutospacing="0" w:after="0" w:afterAutospacing="0" w:line="276" w:lineRule="auto"/>
        <w:ind w:firstLine="708"/>
        <w:jc w:val="both"/>
        <w:rPr>
          <w:rFonts w:ascii="Arial" w:hAnsi="Arial" w:cs="Arial"/>
          <w:bCs/>
          <w:sz w:val="22"/>
          <w:szCs w:val="22"/>
        </w:rPr>
      </w:pPr>
    </w:p>
    <w:p w:rsidR="00BD7299" w:rsidRPr="00F13C71" w:rsidRDefault="00BD7299" w:rsidP="00BD7299">
      <w:pPr>
        <w:autoSpaceDE w:val="0"/>
        <w:autoSpaceDN w:val="0"/>
        <w:adjustRightInd w:val="0"/>
        <w:spacing w:after="0" w:line="240" w:lineRule="auto"/>
        <w:ind w:firstLine="708"/>
        <w:jc w:val="both"/>
        <w:rPr>
          <w:rFonts w:ascii="Arial" w:hAnsi="Arial" w:cs="Arial"/>
          <w:b/>
        </w:rPr>
      </w:pPr>
      <w:r w:rsidRPr="00F13C71">
        <w:rPr>
          <w:rFonts w:ascii="Arial" w:hAnsi="Arial" w:cs="Arial"/>
          <w:b/>
        </w:rPr>
        <w:t xml:space="preserve">Međunarodne aktivnosti, suradnja s drugim državama i regijama </w:t>
      </w:r>
    </w:p>
    <w:p w:rsidR="00BD7299" w:rsidRPr="00F13C71" w:rsidRDefault="00BD7299" w:rsidP="00BD7299">
      <w:pPr>
        <w:autoSpaceDE w:val="0"/>
        <w:autoSpaceDN w:val="0"/>
        <w:adjustRightInd w:val="0"/>
        <w:spacing w:after="0" w:line="240" w:lineRule="auto"/>
        <w:ind w:firstLine="708"/>
        <w:jc w:val="both"/>
        <w:rPr>
          <w:rFonts w:ascii="Arial" w:hAnsi="Arial" w:cs="Arial"/>
          <w:b/>
        </w:rPr>
      </w:pPr>
    </w:p>
    <w:p w:rsidR="00BD7299" w:rsidRPr="00F13C71" w:rsidRDefault="00BD7299" w:rsidP="00BD7299">
      <w:pPr>
        <w:spacing w:after="0"/>
        <w:ind w:firstLine="708"/>
        <w:jc w:val="both"/>
        <w:rPr>
          <w:rFonts w:ascii="Arial" w:hAnsi="Arial" w:cs="Arial"/>
        </w:rPr>
      </w:pPr>
      <w:r w:rsidRPr="00F13C71">
        <w:rPr>
          <w:rFonts w:ascii="Arial" w:hAnsi="Arial" w:cs="Arial"/>
        </w:rPr>
        <w:t xml:space="preserve">U drugom polugodištu 2019. župan je sudjelovao u radu dvije plenarne sjednice Odbora regija (136.u listopadu i 137. u prosincu).   Također, održane su i  dvije sjednice Povjerenstva za građanstvo, upravljanje, institucionalne i vanjske poslove (CIVEX) i dvije sjednice  Povjerenstva za prirodne resurse (NAT).  </w:t>
      </w:r>
    </w:p>
    <w:p w:rsidR="00BD7299" w:rsidRPr="00F13C71" w:rsidRDefault="00BD7299" w:rsidP="00BD7299">
      <w:pPr>
        <w:spacing w:after="0"/>
        <w:ind w:firstLine="708"/>
        <w:jc w:val="both"/>
        <w:rPr>
          <w:rFonts w:ascii="Arial" w:hAnsi="Arial" w:cs="Arial"/>
        </w:rPr>
      </w:pPr>
      <w:r w:rsidRPr="00F13C71">
        <w:rPr>
          <w:rFonts w:ascii="Arial" w:hAnsi="Arial" w:cs="Arial"/>
        </w:rPr>
        <w:t>U rujnu je u gradu Zielona Góra u Lubuškom vojvodstvu župan sudjelovao u radu osmog susreta poljskih i hrvatskih regija. Glavne tematske odrednice Foruma odnosile su se na strateško planiranje razvoja poljskih i hrvatskih regija do 2030. godine, inovacije u gospodarstvu, digitalizaciju javne uprave i javno-privatno partnerstvo.  Europska kohezijska politika postala je najvažniji katalizator društveno-ekonomskog razvoja novih država članica Europske unije, uključujući Poljsku i Hrvatsku. Europski strukturni i investicijski fondovi (ESIF) izvor su financiranja za oko 50% vrijednosti javnih ulaganja. Decentralizirani model provođenja kohezijske politike omogućio je izgradnju moderne regionalne politike u tim zemljama. Cilj Foruma bio je nastavak dosadašnje uspješne suradnje hrvatskih župana s poljskim kolegama u razmjeni iskustava o privlačenju sredstava iz EU fondova u poljske regije s ciljem osiguranja ravnomjernog regionalnog razvoja.</w:t>
      </w:r>
    </w:p>
    <w:p w:rsidR="00BD7299" w:rsidRPr="00F13C71" w:rsidRDefault="00BD7299" w:rsidP="00BD7299">
      <w:pPr>
        <w:spacing w:after="0"/>
        <w:ind w:firstLine="708"/>
        <w:jc w:val="both"/>
        <w:rPr>
          <w:rFonts w:ascii="Arial" w:hAnsi="Arial" w:cs="Arial"/>
        </w:rPr>
      </w:pPr>
      <w:r w:rsidRPr="00F13C71">
        <w:rPr>
          <w:rFonts w:ascii="Arial" w:hAnsi="Arial" w:cs="Arial"/>
        </w:rPr>
        <w:t xml:space="preserve">U organizaciji Zajednice županija i na poziv Hrvatskog nacionalnog vijeća i Demokratskog saveza Hrvata u Vojvodini te uz podršku Veleposlanstva Republike Hrvatske u Republici Srbiji, dužnosnici 18 županija boravili su u rujnu u Vojvodini, gdje su obišli Suboticu i Novi Sad.  Trinaest županija aktivno surađuje i pomaže Hrvate u Vojvodini – što kroz kulturno-umjetničke manifestacije, obnove ustanova, financiranje ljetovanja djece, poticanje čitanja i očuvanje hrvatskog identiteta.   Zamjenik župana Bošnjaković istaknuo je prekograničnu suradnju kao uspješan temelj razvijanja gospodarskih i demokratskih vrijednosti i načela.   </w:t>
      </w:r>
    </w:p>
    <w:p w:rsidR="00BD7299" w:rsidRPr="00F13C71" w:rsidRDefault="00BD7299" w:rsidP="00BD7299">
      <w:pPr>
        <w:spacing w:after="0"/>
        <w:ind w:firstLine="708"/>
        <w:jc w:val="both"/>
        <w:rPr>
          <w:rFonts w:ascii="Arial" w:hAnsi="Arial" w:cs="Arial"/>
        </w:rPr>
      </w:pPr>
      <w:r w:rsidRPr="00F13C71">
        <w:rPr>
          <w:rFonts w:ascii="Arial" w:hAnsi="Arial" w:cs="Arial"/>
        </w:rPr>
        <w:t xml:space="preserve">U listopadu je, uz 136. Plenarnu sjednicu Odbora regija, održan i 15. europski tjedan regija i gradova pod temom „Regije i gradovi: stupovi budućnosti EU-a“.  Europski je tjedan ugledna platforma za političku komunikaciju o razvoju kohezijske politike EU-a koja doprinosi podizanju svijesti donositelja odluka o činjenici da regije i gradovi imaju važnu ulogu u oblikovanju politika EU-a. Početkom listopada oko 6000 sudionika i 600 govornika iz cijele </w:t>
      </w:r>
      <w:r w:rsidRPr="00F13C71">
        <w:rPr>
          <w:rFonts w:ascii="Arial" w:hAnsi="Arial" w:cs="Arial"/>
        </w:rPr>
        <w:lastRenderedPageBreak/>
        <w:t>Europe se tradicionalno okuplja u Bruxellesu na programu koji sadrži oko 100 radnih sastanaka, izložbi i događanja namijenjenih umrežavanju, a čija je tema razvoj regija i gradova. Ove je godine u sklopu Europskog tjedna svečano  otvoren i ured Predstavništva Slavonije, Baranje i Srijema u Bruxellesu. Svečani prijem povodom Dana neovisnosti Republike Hrvatske bio je prilika da se pred dvjestotinjak visokih uzvanika predstavi budući rad Predstavništva. Svojim su dolaskom brojni zastupnici u Europskom parlamentu, diplomati i domaći i inozemni ministri podržali otvorenje Ureda, a čestitke slavonskim županima uputila je i buduća potpredsjednica Europske komisije Dubravka Šuica.  Zajednički nastup Osječko-baranjske, Vukovarsko-srijemske, Brodsko-posavske, Virovitičko-podravske i Požeško-slavonske županije kao jedinstvene regije pred europskim institucijama pozdravili su i hrvatski zastupnici u Europskom parlamentu s kojima su predstavnici slavonskih županija prethodno održali sastanak. Zastupnici u Europskom parlamentu Karlo Ressler, Ruža Tomašić, Željana Zovko, Valter Flego i Predrag Matić dali su punu potporu inicijativi 5 slavonskih županija da se udruže oko ideje otvaranja Zajedničkog ureda u Bruxellesu, te ponudili svoju podršku u provedbi zajedničkih strateških projekata slavonskih županija te u okviru Odbora unutar kojih djeluju. U idućoj financijskoj perspektivi najavljuju se nepovoljniji uvjeti sufinanciranja koji idu na štetu jedinica lokalne uprave i samouprave, te je od naših zastupnika zatraženo da ulože dodatni napor da se stopa sufinanciranja za njih ne udvostruči (s 15 na 30%),  jer bi u tom slučaju mnogi projekti bili dovedeni u pitanje.</w:t>
      </w:r>
    </w:p>
    <w:p w:rsidR="00BD7299" w:rsidRPr="00F13C71" w:rsidRDefault="00BD7299" w:rsidP="00BD7299">
      <w:pPr>
        <w:autoSpaceDE w:val="0"/>
        <w:autoSpaceDN w:val="0"/>
        <w:spacing w:after="0"/>
        <w:ind w:firstLine="708"/>
        <w:jc w:val="both"/>
        <w:rPr>
          <w:rFonts w:ascii="Arial" w:hAnsi="Arial" w:cs="Arial"/>
        </w:rPr>
      </w:pPr>
      <w:r w:rsidRPr="00F13C71">
        <w:rPr>
          <w:rFonts w:ascii="Arial" w:hAnsi="Arial" w:cs="Arial"/>
        </w:rPr>
        <w:t xml:space="preserve">Tijekom studenoga u Zagrebu je, u svjetlu predstojećeg predsjedanja Hrvatske Vijećem Europske unije, održan Seminar Europske pučke stranke i Odbora regija u okviru Izbornog  kongresa  EPP-a.  </w:t>
      </w:r>
    </w:p>
    <w:p w:rsidR="00BD7299" w:rsidRPr="00F13C71" w:rsidRDefault="00BD7299" w:rsidP="00BD7299">
      <w:pPr>
        <w:spacing w:after="0" w:line="240" w:lineRule="auto"/>
        <w:ind w:firstLine="708"/>
        <w:jc w:val="both"/>
        <w:rPr>
          <w:rFonts w:ascii="Arial" w:hAnsi="Arial" w:cs="Arial"/>
        </w:rPr>
      </w:pPr>
      <w:r w:rsidRPr="00F13C71">
        <w:rPr>
          <w:rFonts w:ascii="Arial" w:hAnsi="Arial" w:cs="Arial"/>
        </w:rPr>
        <w:t>U prosincu 2019.Vlada RH imenovala je župana Marušića za člana hrvatskog izaslanstva u Odboru regija na još jedno petogodišnje mandatno razdoblje.</w:t>
      </w:r>
    </w:p>
    <w:p w:rsidR="00BD7299" w:rsidRPr="00F13C71" w:rsidRDefault="00BD7299" w:rsidP="00BD7299">
      <w:pPr>
        <w:autoSpaceDE w:val="0"/>
        <w:autoSpaceDN w:val="0"/>
        <w:adjustRightInd w:val="0"/>
        <w:spacing w:after="0"/>
        <w:ind w:firstLine="709"/>
        <w:jc w:val="both"/>
        <w:rPr>
          <w:rFonts w:ascii="Arial" w:hAnsi="Arial" w:cs="Arial"/>
        </w:rPr>
      </w:pPr>
      <w:r w:rsidRPr="00F13C71">
        <w:rPr>
          <w:rFonts w:ascii="Arial" w:hAnsi="Arial" w:cs="Arial"/>
          <w:bCs/>
          <w:lang w:bidi="hr-HR"/>
        </w:rPr>
        <w:t xml:space="preserve">Od srpnja do prosinca 2019. župan Brodsko- posavske županije sa zamjenicima sastao se s veleposlanicima Austrije i Republike Koreje, a u posjeti Bodsko-posavskoj županiji boravio je veleposlanik SAD-a Robert Kohorst.  </w:t>
      </w:r>
    </w:p>
    <w:p w:rsidR="00BD7299" w:rsidRPr="00F13C71" w:rsidRDefault="00BD7299" w:rsidP="00BD7299">
      <w:pPr>
        <w:autoSpaceDE w:val="0"/>
        <w:autoSpaceDN w:val="0"/>
        <w:adjustRightInd w:val="0"/>
        <w:spacing w:after="0"/>
        <w:ind w:firstLine="709"/>
        <w:jc w:val="both"/>
        <w:rPr>
          <w:rFonts w:ascii="Arial" w:hAnsi="Arial" w:cs="Arial"/>
        </w:rPr>
      </w:pPr>
    </w:p>
    <w:p w:rsidR="00BD7299" w:rsidRPr="00F13C71" w:rsidRDefault="00BD7299" w:rsidP="00BD7299">
      <w:pPr>
        <w:autoSpaceDE w:val="0"/>
        <w:autoSpaceDN w:val="0"/>
        <w:adjustRightInd w:val="0"/>
        <w:spacing w:after="0" w:line="240" w:lineRule="auto"/>
        <w:ind w:firstLine="709"/>
        <w:jc w:val="both"/>
        <w:rPr>
          <w:rFonts w:ascii="Arial" w:hAnsi="Arial" w:cs="Arial"/>
          <w:b/>
        </w:rPr>
      </w:pPr>
      <w:r w:rsidRPr="00F13C71">
        <w:rPr>
          <w:rFonts w:ascii="Arial" w:hAnsi="Arial" w:cs="Arial"/>
          <w:b/>
        </w:rPr>
        <w:t>Manifestacije, obilježavanja, protokolarni susreti  i ostale aktivnosti</w:t>
      </w:r>
    </w:p>
    <w:p w:rsidR="00BD7299" w:rsidRPr="00F13C71" w:rsidRDefault="00BD7299" w:rsidP="00BD7299">
      <w:pPr>
        <w:autoSpaceDE w:val="0"/>
        <w:autoSpaceDN w:val="0"/>
        <w:adjustRightInd w:val="0"/>
        <w:spacing w:after="0" w:line="240" w:lineRule="auto"/>
        <w:ind w:firstLine="709"/>
        <w:jc w:val="both"/>
        <w:rPr>
          <w:rFonts w:ascii="Arial" w:hAnsi="Arial" w:cs="Arial"/>
          <w:b/>
        </w:rPr>
      </w:pPr>
    </w:p>
    <w:p w:rsidR="00BD7299" w:rsidRPr="00F13C71" w:rsidRDefault="00BD7299" w:rsidP="00BD7299">
      <w:pPr>
        <w:spacing w:after="0"/>
        <w:jc w:val="both"/>
        <w:rPr>
          <w:rFonts w:ascii="Arial" w:hAnsi="Arial" w:cs="Arial"/>
        </w:rPr>
      </w:pPr>
      <w:r w:rsidRPr="00F13C71">
        <w:rPr>
          <w:rFonts w:ascii="Arial" w:hAnsi="Arial" w:cs="Arial"/>
        </w:rPr>
        <w:tab/>
        <w:t xml:space="preserve">Sve ranije započete aktivnosti, programe i projekte župan i zamjenici nastavili su provoditi u kontinuitetu i u drugom šestomjesečnom razdoblju 2019. godine, održani su npr. sastanci u vezi energetske obnove zgrada javnog sektora, prijemi udruga, uspješnih učenika  i sportaša, sudjelovanje na različitim manifestacijama lokalnog i međunarodnog karaktera, obilježavanje povijesnih datuma i obljetnica iz Domovinskog rata i sl.  Tijekom svih tih događanja u Brodsko- posavskoj županiji boravili su visoki državni dužnosnici i članovi Vlade, predstavnici državnih institucija, visoki časnici Hrvatske vojske i Specijalne policije, župani susjednih županija, crkveni velikodostojnici. </w:t>
      </w:r>
    </w:p>
    <w:p w:rsidR="00BD7299" w:rsidRDefault="00BD7299" w:rsidP="00BD7299">
      <w:pPr>
        <w:spacing w:after="0"/>
        <w:jc w:val="both"/>
        <w:rPr>
          <w:rFonts w:ascii="Arial" w:hAnsi="Arial" w:cs="Arial"/>
        </w:rPr>
      </w:pPr>
      <w:r w:rsidRPr="00F13C71">
        <w:rPr>
          <w:rFonts w:ascii="Arial" w:hAnsi="Arial" w:cs="Arial"/>
        </w:rPr>
        <w:t xml:space="preserve">Nastavljene su i brojne gospodarsko- promotivne aktivnosti (sudjelovanje na različitim gospodarskim sajmovima, izložbama i sl.), te kulturno- umjetničke, informativne i regionalno- promidžbene  aktivnosti.    U izvještajnom razdoblju održano je 125 različitih protokolarnih aktivnosti, a županijski čelnici su sudjelovali u 58 različitih protokolarnih događanja u susjednim županijama, gradovima i općinama.   </w:t>
      </w:r>
    </w:p>
    <w:p w:rsidR="00A02451" w:rsidRPr="00F13C71" w:rsidRDefault="00A02451" w:rsidP="00BD7299">
      <w:pPr>
        <w:spacing w:after="0"/>
        <w:jc w:val="both"/>
        <w:rPr>
          <w:rFonts w:ascii="Arial" w:hAnsi="Arial" w:cs="Arial"/>
        </w:rPr>
      </w:pPr>
    </w:p>
    <w:p w:rsidR="00BD7299" w:rsidRPr="00F13C71" w:rsidRDefault="00BD7299" w:rsidP="00BD7299">
      <w:pPr>
        <w:autoSpaceDE w:val="0"/>
        <w:autoSpaceDN w:val="0"/>
        <w:adjustRightInd w:val="0"/>
        <w:spacing w:after="0" w:line="240" w:lineRule="auto"/>
        <w:ind w:firstLine="709"/>
        <w:jc w:val="both"/>
        <w:rPr>
          <w:rFonts w:ascii="Arial" w:hAnsi="Arial" w:cs="Arial"/>
        </w:rPr>
      </w:pPr>
    </w:p>
    <w:p w:rsidR="00BD7299" w:rsidRPr="00F13C71" w:rsidRDefault="00BD7299" w:rsidP="00BD7299">
      <w:pPr>
        <w:autoSpaceDE w:val="0"/>
        <w:autoSpaceDN w:val="0"/>
        <w:adjustRightInd w:val="0"/>
        <w:spacing w:after="0" w:line="240" w:lineRule="auto"/>
        <w:ind w:firstLine="709"/>
        <w:jc w:val="both"/>
        <w:rPr>
          <w:rFonts w:ascii="Arial" w:hAnsi="Arial" w:cs="Arial"/>
          <w:b/>
        </w:rPr>
      </w:pPr>
      <w:r w:rsidRPr="00F13C71">
        <w:rPr>
          <w:rFonts w:ascii="Arial" w:hAnsi="Arial" w:cs="Arial"/>
          <w:b/>
        </w:rPr>
        <w:t>Javnost rada i provedba Zakona o pristupu informacijama</w:t>
      </w:r>
    </w:p>
    <w:p w:rsidR="00BD7299" w:rsidRPr="00F13C71" w:rsidRDefault="00BD7299" w:rsidP="00BD7299">
      <w:pPr>
        <w:autoSpaceDE w:val="0"/>
        <w:autoSpaceDN w:val="0"/>
        <w:adjustRightInd w:val="0"/>
        <w:spacing w:after="0" w:line="240" w:lineRule="auto"/>
        <w:ind w:firstLine="709"/>
        <w:jc w:val="both"/>
        <w:rPr>
          <w:rFonts w:ascii="Arial" w:hAnsi="Arial" w:cs="Arial"/>
        </w:rPr>
      </w:pPr>
    </w:p>
    <w:p w:rsidR="00BD7299" w:rsidRPr="00F13C71" w:rsidRDefault="00BD7299" w:rsidP="00BD7299">
      <w:pPr>
        <w:spacing w:after="0"/>
        <w:jc w:val="both"/>
        <w:rPr>
          <w:rFonts w:ascii="Arial" w:hAnsi="Arial" w:cs="Arial"/>
        </w:rPr>
      </w:pPr>
      <w:r w:rsidRPr="00F13C71">
        <w:rPr>
          <w:rFonts w:ascii="Arial" w:hAnsi="Arial" w:cs="Arial"/>
        </w:rPr>
        <w:lastRenderedPageBreak/>
        <w:t xml:space="preserve">Proaktivnost i dvosmjernost u komunikaciji s građanima, te ostvarivanje Ustavnog prava građana na  pristup informacijama javnog karaktera,  županijski su čelnici u promatranom razdoblju nastavili provoditi kontinuiranim, usmjerenim i pravovremenim objavljivanjem informacija na županijskim mrežnim stranicama, prisutnošću na društvenim mrežama i dostupnošću i definiranim terminima i načinima osobnih kontakata.  Nastavljeni su procesi savjetovanja sa zainteresiranom javnošću, kojima se ostvaruje  uključivanje zainteresirane javnosti u postupak donošenja strateških dokumenata i akata kojima se utječe na interese krajnjih korisnika.  U skladu s dosadašnjom praksom, u izvještajnom razdoblju organizirano je više radnih, gospodarskih i protokolarnih aktivnosti, na koje su pozivani i mediji te je zainteresirana javnost redovito bila izvještavana o pojedinostima s istih. Organizirane su redovite radio i tv emisije  na kojima su dužnosnici i službenici govorili o aktualnostima u radu županijske uprave te su redovito ažurirane web stranice Županije, kao i stranice županije na društvenim mrežama, s ciljem povećanja transparentnosti rada županijske uprave. Također, redovitim i pravodobnim priopćenjima javnost je informirana i pružane su upute u svim situacijama kada je postojala potreba za takvim vidom izvještavanja i komuniciranja.   </w:t>
      </w:r>
    </w:p>
    <w:p w:rsidR="00BD7299" w:rsidRPr="00F13C71" w:rsidRDefault="00BD7299" w:rsidP="00BD7299">
      <w:pPr>
        <w:spacing w:after="0"/>
        <w:jc w:val="both"/>
        <w:rPr>
          <w:rFonts w:ascii="Arial" w:hAnsi="Arial" w:cs="Arial"/>
        </w:rPr>
      </w:pPr>
      <w:r w:rsidRPr="00F13C71">
        <w:rPr>
          <w:rFonts w:ascii="Arial" w:hAnsi="Arial" w:cs="Arial"/>
        </w:rPr>
        <w:t xml:space="preserve">U izvještajnom razdoblju županijski čelnici odgovorili su na 417 različitih  pismenih upita građana. Strankama je odgovoreno, pružena im je pomoć kako doći do zadovoljavajućeg odgovora ili su  upiti proslijeđeni nadležnim institucijama. U brojnim kontaktima s građanima nastojalo se udovoljiti njihovim zahtjevima i upitima, koji su vrlo često isključivo informativnog ili savjetodavnog karaktera.  Prema Zakonu o pravu  na pristup informacijama u izvještajnom razdoblju zaprimljeno je i riješeno sedam zahtjeva.   </w:t>
      </w:r>
    </w:p>
    <w:p w:rsidR="00BD7299" w:rsidRPr="00F13C71" w:rsidRDefault="00BD7299" w:rsidP="00BD7299">
      <w:pPr>
        <w:spacing w:after="0"/>
        <w:jc w:val="both"/>
        <w:rPr>
          <w:rFonts w:ascii="Arial" w:hAnsi="Arial" w:cs="Arial"/>
        </w:rPr>
      </w:pPr>
      <w:r w:rsidRPr="00F13C71">
        <w:rPr>
          <w:rFonts w:ascii="Arial" w:hAnsi="Arial" w:cs="Arial"/>
        </w:rPr>
        <w:t xml:space="preserve">Sukladno odredbama čl.10 ZPPI-a,  informacije o radu županijske uprave, opći akti i odluke,  godišnji planovi, programi, strategije, financijski dokumenti te svi drugi akti i dokumenti iz nadležnosti županijskih upravnih tijela, objavljeni su na županijskim mrežnim stranicama i u Službenom vjesniku.   U drugom polugodištu 2019. objavljeni su (i dostavljeni u  Središnji katalog službenih  dokumenata RH) slijedeći akti Župana: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Zaključak o nekorištenju pravom prvootkupa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Odluka o davanju ovlasti za vođenje konstituirajuće sjednice Vijeća romske i Vijeća srpske nacionalne manjine u Brodsko-posavskoj županiji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Rješenje o odobrenju uporabe grba Brodsko-posavske županije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Odluka o sufinanciranju izrade projektne dokumentacije za izgradnju Poljoprivredno-poduzetničkog inkubatora u Brodskom Stupniku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Odluka o subvencijama za razvoj i unapređenje lovstva u Brodsko-posavskoj županiji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Odluka o pokretanju postupka razvoja širokopojasnog pristupa u područjima u kojima ne postoji dostatan komercijalni interes za ulaganja, prihvatljivog za financiranje iz EU fondova za Područje BPŽ A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Odluka o pokretanju postupka razvoja širokopojasnog pristupa u područjima u kojima ne postoji dostatan komercijalni interes za ulaganja, prihvatljivog za financiranje iz EU fondova za Područje BPŽ B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Odluka o rasporedu sredstava vijećnicima i predstavnicima nacionalnih manjina u Brodsko-posavskoj županiji za III. i IV. tromjesečje 2019.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Odluka o visini naknade predsjedniku i članovima Upravnog vijeća Javne ustanove Zavod za prostorno uređenje Brodsko-posavske županije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Odluka o davanju ovlasti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Pravilnik o financiranju programa i projekata udruga koji su od interesa za Brodsko-posavsku županiju iz djelo-kruga Upravnog odjela za obrazovanje, šport i kulturu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lastRenderedPageBreak/>
        <w:t>Odluka o I. izmjenama i dopunama Odluke o rasporedu sredstava za decentralizirane funkcije između zdravstvenih ustanova na području Brodsko-posavske županije u 2019. godini</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Zaključak o nekorištenju pravom prvootkupa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Odluka o povjeravanju poslova izrade 3. izmjena i dopuna Prostornog plana uređenja općine Dragalić</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Rješenje o imenovanju predstavnice Brodsko-posavske županije u Upravnom vijeću Dječjeg vrtića Cekin Slavonski Brod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Odluka o II. izmjenama i dopunama Odluke o rasporedu sredstava za decentralizirane funkcije između zdravstvenih ustanova na području Brodsko-posavske županije u 2019. godini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Rješenje o razrješenju članice Školskog odbora Osnovne škole Sikirevci</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Rješenje o imenovanju člana Školskog odbora Osnovne škole Sikirevci</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Zaključak o drugoj prenamjeni sredstava za rashode na nefinancijskoj imovini Doma za starije i nemoćne osobe Slavonski Brod u 2019. godini</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Odluka o povjeravanju poslova izrade 3. izmjena i dopuna Prostornog plana uređenja općine Klakar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Rješenje o imenovanju zamjenice članice radne skupine za programira-nje programa prekogranične suradnje Hrvatska-Srbija 2021. - 2027.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Rješenje o utvrđivanju brojčanih oznaka stvaralaca i primalaca upravnih tijela Brodsko-posavske županije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Odluka o III. izmjenama i dopunama Odluke o rasporedu sredstava za decentralizirane funkcije između zdravstvenih ustanova na području Brodsko-posavske županije u 2019.g.</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 xml:space="preserve">Odluka o sufinanciranju aktivnosti koje će se provoditi u sklopu Dana hrvatskog turizma 2019. godine u Slavoniji  </w:t>
      </w:r>
    </w:p>
    <w:p w:rsidR="00BD7299" w:rsidRPr="00F13C71" w:rsidRDefault="00BD7299" w:rsidP="00E80719">
      <w:pPr>
        <w:numPr>
          <w:ilvl w:val="0"/>
          <w:numId w:val="12"/>
        </w:numPr>
        <w:spacing w:after="0"/>
        <w:ind w:left="709" w:hanging="425"/>
        <w:jc w:val="both"/>
        <w:rPr>
          <w:rFonts w:ascii="Arial" w:hAnsi="Arial" w:cs="Arial"/>
        </w:rPr>
      </w:pPr>
      <w:r w:rsidRPr="00F13C71">
        <w:rPr>
          <w:rFonts w:ascii="Arial" w:hAnsi="Arial" w:cs="Arial"/>
        </w:rPr>
        <w:t>Pravilnik o stavljanju izvan snage Pravilnika o dodjeli subvencija, donacija i pomoći iz Proračuna Brodsko-posavske županije iz djelokruga Upravnog odjela za gospodarstvo</w:t>
      </w:r>
    </w:p>
    <w:p w:rsidR="00BD7299" w:rsidRPr="00F13C71" w:rsidRDefault="00BD7299" w:rsidP="00BD7299">
      <w:pPr>
        <w:spacing w:after="0"/>
        <w:jc w:val="both"/>
        <w:rPr>
          <w:rFonts w:ascii="Arial" w:hAnsi="Arial" w:cs="Arial"/>
        </w:rPr>
      </w:pPr>
      <w:r w:rsidRPr="00F13C71">
        <w:rPr>
          <w:rFonts w:ascii="Arial" w:hAnsi="Arial" w:cs="Arial"/>
        </w:rPr>
        <w:t>U istom su razdoblju objavljeni i dostavljeni i sljedeći akti:</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Rješenje o izboru predsjednika Vijeća romske nacionalne manjine u Brodsko-posavskoj županiji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Rješenje o izboru zamjenika predsjednika Vijeća romske nacionalne manjine u Brodsko-posavskoj županiji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osnivanju Javne ustanove Centar za razvoj Brodsko-posavske županije (potpuni tekst)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Poslovnik o radu Županijskog savjeta mladih Brodsko-posavske županije</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Odluka o imenovanju vršitelja dužnosti ravnatelja Županijske uprave za ceste Brodsko-posavske županije</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Odluka o dodjeli Povelje zahvalnosti Brodsko-posavske županije</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Program rada Županijskog vijeća srpske nacionalne manjine Brodsko-posavske županije za 2020. godinu</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prihvaćanju kapitalnog projekta "Energetska obnova zgrade - Kuhinja Opće bolnice Nova Gradiška, na adresi J. J. Strossmayera 13D, Nova Gradiška"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prihvaćanju kapitalnog projekta "Energetska obnova zgrade - Zgrada neurologije i psihijatrije Opće bolnice Slavonski Brod, Andrije Štampara 42, Slavonski Brod", KK. 04.2.1.04.0744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lastRenderedPageBreak/>
        <w:t xml:space="preserve">Odluka o prihvaćanju kapitalnog projekta "Energetska obnova zgrade -Zgrada infektologije Opće bolnice Slavonski Brod, Andrije Štampara 42, Slavonski Brod", KK. 04.2.1.04.0755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Odluka o prihvaćanju kapitalnog projekta "Energetska obnova zgrade -Zgrada kirurgije Opće bolnice Slavonski Brod, Andrije Štampara 42, Slavonski Brod", KK. 04.2.1.04.0732</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prihvaćanju kapitalnog projekta "Energetska obnova zgrade -Nova bolnica Nova Gradiška, na adresi J. J. Strossmayera 15B Nova Gradiška"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prihvaćanju kapitalnog projekta "Energetska obnova zgrade - Zdravstveni objekt Okučani, Trg dr. Franje Tuđmana 3, Okučani"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prihvaćanju kapitalnog projekta "Energetska obnova zgrade - Upravna zgrada Opće bolnice Nova Gradiška, na adresi J. J. Strossmayera 17a, Nova Gradiška", KK.04.2.1. 04.0369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prihvaćanju kapitalnog projekta "Energetska obnova zgrade - Upravna zgrada Opće bolnice "Dr. Josip Benčević" Slavonski Brod, Andrije Štampara 42, Slavonski Brod", KK.04.2.1.04.0730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prihvaćanju kapitalnog projekta "Zgrade patologije Opće bolnice Slavonski Brod, Vladimira Nazora bb, Slavonski Brod, KK.04. 2.1.0757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prihvaćanju kapitalnog projekta "Energetska obnova zgrade - Stara bolnica Nova Gradiška, na adresi J.J.Strossmayera 13, Nova Gradiška", KK.04.2.1.04.0785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Odluka o prihvaćanju kapitalnog projekta "Energetska obnova zgrade - Stara zgrada poliklinike Opće bolnice Slavonski Brod, Andrije Štampara 42, Slavonski Brod", KK.04.2.1.04.0421</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prihvaćanju kapitalnog projekta "Energetska obnova zgrade - Ginekologije, pedijatrije, ambulante, odjel kirurgije i interne medicine Opće bolnice Nova Gradiška, J.J. Strossmayera 15A, 15B, 15C, 35400 Nova Gradiška"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prihvaćanju kapitalnog projekta "Energetska obnova zgrade - Dom za starije i nemoćne Slavonski Brod, Ul. kraljice Jelene 26, Slavonski Brod"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prihvaćanju kapitalnog projekta "Transfuzija Opće bolnice Nova Gradiška, na adresi J.J. Strossmayera 13A Nova Gradiška"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Zaključak o davanju suglasnosti na Odluku Školskog odbora Osnovne škole Sibinjskih žrtava o darovanju nekretnine općini Sibinj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Zaključak o davanju suglasnosti na Odluku Školskog odbora Elektro-tehničke i ekonomske škole Nova Gradiška o stjecanju prava vlasništva na nekretnini od strane grada Nova Gradiška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Rješenje o razrješenju suca porotnika Županijskog suda u Slavonskom Brodu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Zaključak o davanju suglasnosti na Statut Zavoda za javno zdravstvo Brodsko-posavske županije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raspodjeli financijskog rezultata Brodsko-posavske županije za 2018.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Zaključak o davanju suglasnosti na Statut Opće bolnice "Dr. Josip Benčević" Slavonski Brod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Zaključak o davanju suglasnosti na Statut Opće bolnice Nova Gradiška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Rješenje o razrješenju člana Povjerenstva za procjenu šteta od elementarnih nepogoda i imenovanju novog člana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Rješenje o razrješenju člana odbora za gospodarstvo, Proračun i financije i imenovanju novog člana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Odluka o područnoj organiziranosti pregleda umrlih osoba izvan zdravstvene ustanove i imenovanju mrtvozornika i obducenata na području Brodsko-posavske županije</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donošenju Procjene ugroženosti od požara i tehnoloških eksplozija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donošenju Plana zaštite od požara Brodsko-posavske županije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pokretanju postupka izrade Plana razvoja Brodsko-posavske županije za razdoblje 2021. - 2027. godine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županijskim porezima Brodsko-posavske županije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lastRenderedPageBreak/>
        <w:t>Zaključak o davanju suglasnosti na Statut Doma zdravlja Slavonski Brod</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Rješenje o imenovanju članova Komisije za stipendiranje studenata integriranog preddiplomskog i diplomskog studija zdravstvenog usmjerenja - smjer: doktor medicine, za potrebe zdravstvene skrbi na području Brodsko-posavske županije</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promjeni naziva Zavoda za javno zdravstvo Brodsko-posavske županije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funkcionalnoj integraciji zdravstvenih ustanova radi organiziranja obavljanja djelatnosti hitne medicine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razrješenju ravnateljice Spomen galerije Ivana Meštrovića, Vrpolje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imenovanju ravnateljice Spomen galerije Ivana Meštrovića, Vrpolje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uvjetima, kriterijima i postupku dodjele stipendija iz sredstava Proračuna Brodsko-posavske županije za studente integriranog preddiplomskog i diplomskog studija zdravstvenog usmjerenja - smjer doktor medicine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kriterijima za određivanje zakupnine za poslovne prostore domova zdravlja i Zdravstvene ustanove Ljekarna Slavonski Brod kojima je osnivač Brodsko-posavska županija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broju ordinacija koje će djelatnost obavljati u okviru domova zdravlja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proširenju djelatnosti Opće bolnice „Dr. Josip Benčević” Slavonski Brod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Zaključak o davanju suglasnosti na Statut Zavoda za hitnu medicinu Brodsko-posavske županije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Zaključak o usvajanju Izvještaja o planiranim i ostvarenim prihodima i primicima i izvršenim rashodima i izdacima Proračuna Brodsko-posavske županije za razdoblje od 1. siječnja do 30. lipnja 2019. te Polugodišnji izvještaj o izvršenju Proračuna Brodsko-posavske županije za 2019. godinu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Polugodišnji izvještaj o izvršenju Proračuna Brodsko-posavske županije za 2019. godinu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visini turističke pristojbe na području Brodsko-posavske županije za 2021. godinu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Odluka o izmjeni Odluke o kriterijima, mjerilima i načinu financiranja decentraliziranih funkcija za investicijsko ulaganje, investicijsko i tekuće održavanje zdravstvenih ustanova te informatizaciju zdravstvene djelatnosti u 2019. godini na području Brodsko-posavske županije</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broju ordinacija koje će djelatnosti obavljati u okviru domova zdravlja na području Brodsko-posavske županije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Zaključak o davanju suglasnosti na Odluku o izmjenama Statuta Zavoda za javno zdravstvo Brodsko-posavske županije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Zaključak u povodu razmatranja inicijative Opće bolnice Nova Gradiška za dobivanje statusa veteranske bolnice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Zaključak u povodu razmatranja inicijative Opće bolnice „Dr. Josip Benčević” Slavonski Brod za dobivanje statusa veteranske bolnice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donošenju Procjena rizika od velikih nesreća za područje Brodsko-posavske županije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izmjeni i dopuni Odluke o kriterijima i mjerilima za utvrđivanje bilančnih prava za financiranje minimalnog financijskog standarda javnih potreba osnovnog školstva u 2019. godini na području Brodsko-posavske županije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izmjeni i dopuni Odluke o kriterijima i mjerilima za utvrđivanje bilančnih prava za financiranje minimalnog financijskog standarda javnih potreba srednjih škola u 2019. godini na području Brodsko-posavske županije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Program rada Županijske skupštine za 2020. godinu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Program o izmjenama i dopunama Programa javnih potreba i potrebnih sredstava u područjima zdravstva i socijalne skrbi za koja se izdvajaju sredstva iz Proračuna Brodsko-posavske županije za 2019. godinu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Program izmjena i dopuna Programa javnih potreba u kulturi na području Brodsko-posavske županije za 2019. godinu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lastRenderedPageBreak/>
        <w:t xml:space="preserve">Program izmjena i dopuna Programa javnih potreba u sportu i tehničkoj kulturi na području Brodsko-posavske županije za 2019. godinu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Program izmjena i dopuna Programa javnih potreba u školstvu na području Brodsko-posavske županije za 2019. godinu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stavljanju izvan snage Odluke o davanju jamstva za ispunjenje obveze iz kreditnog zaduženja Opće bolnice Nova Gradiška za kapitalni projekt - „Energetska obnova zgrade - Upravna zgrada Opće bolnice Nova Gradiška, na adresi J. J. Strossmayera 17a, Nova Gradiška KK.04.2.1.04.0369"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stavljanju izvan snage Odluke o davanju jamstva za ispunjenje obveze iz kreditnog zaduženja Opće bolnice „Dr. Josip Benčević” Slavonski Brod za kapitalni projekt - „Energetska obnova zgrade - Zgrada infektologije Opće bolnice Slavonski Brod, Andrije Štampara 42, Slavonski Brod, KK.04.2.1.04.0755"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stavljanju izvan snage Odluke o davanju jamstva za ispunjenje obveze iz kreditnog zaduženja Opće bolnice „Dr. Josip Benčević” Slavonski Brod za kapitalni projekt - „Energetska obnova zgrade - Zgrada neurologije i psihijatrije Opće bolnice Slavonski Brod, Andrije Štampara 42, Slavonski Brod, KK.04.2.1.04.0744"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stavljanju izvan snage Odluke o davanju jamstva za ispunjenje obveze iz kreditnog zaduženja Opće bolnice Nova Gradiška za kapitalni projekt - „Energetska obnova zgrade - Nova bolnica Nova Gradiška, na adresi J. J. Strossmayera 15B Nova Gradiška, KK.04.2.1.04.0759"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stavljanju izvan snage Odluke o davanju jamstva za ispunjenje obveze iz kreditnog zaduženja Opće bolnice Nova Gradiška za kapitalni projekt - „Energetska obnova zgrade - Kuhinja Opće bolnice Nova Gradiška, na adresi J.J.Strossmayera 13D, Nova Gradiška, KK.04.2.1. 04.0367"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Odluka o stavljanju izvan snage Odluke o davanju jamstva za ispunjenje obveze iz kreditnog zaduženja Opće bolnice „Dr. Josip Benčević” Slavonski Brod za kapitalni projekt - „Energetska obnova zgrade - Zgrada kirurgije Opće bolnice Slavonski Brod, Andrije Štampara 42, Slavonski Brod, KK.04.2.1.04.0732"</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stavljanju izvan snage Odluke o davanju jamstva za ispunjenje obveze iz kreditnog zaduženja Opće bolnice Nova Gradiška za kapitalni projekt - „Energetska obnova zgrade - Stara bolnica Nova Gradiška, na adresi J. J. Strossmayera 13, Nova Gradiška, KK.04.2.1.04.0758"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stavljanju izvan snage Odluke o davanju jamstva za ispunjenje obveze iz kreditnog zaduženja Domu za starije i nemoćne Slavonski Brod za kapitalni projekt - „Energetska obnova zgrade - Dom za starije i nemoćne Slavonski Brod, Ul. kraljice Jelene 26, Slavonski Brod, KK.04.2.1.04.0812"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stavljanju izvan snage Odluke o davanju jamstva za ispunjenje obveze iz kreditnog zaduženja Opće bolnice Nova Gradiška za kapitalni projekt - „Energetska obnova zgrade - Transfuzija Opće bolnice Nova Gradiška, na adresi J.J. Strossmayera 13A, Nova Gradiška, KK.04.2.1. 04.0370"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stavljanju izvan snage Odluke o davanju jamstva za ispunjenje obveze iz kreditnog zaduženja Opće bolnice Nova Gradiška za kapitalni projekt - „Energetska obnova zgrade - Ginekologija, pedijatrija, ambulante, odjel kirurgije i interne medicine Opće bolnice Nova Gradiška, J.J. Strossmayera 15A, 15B, 15C, Nova Gradiška, KK.04.2.1.04.0484"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zaduživanju Brodsko-posavske županije za financiranje kapitalnog projekta „Energetska obnova zgrade - Kuhinja Opće bolnice Nova Gradiška, na adresi J.J. Strossmayera 13D, Nova Gradiška”, KK.04.2.1.04.0367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zaduživanju Brodsko-posavske županije za financiranje kapitalnog projekta „Energetska obnova zgrade - Nova bolnica Nova Gradiška, na adresi J.J. Strossmayera 15B, Nova Gradiška, KK.04.2.1. 04.0759"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zaduživanju Brodsko-posavske županije za financiranje kapitalnog projekta „Energetska obnova zgrade - Transfuzija Opće bolnice Nova Gradiška, na adresi J.J. Strossmayera 13A, Nova Gradiška”, KK.04.2.1.04.370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lastRenderedPageBreak/>
        <w:t xml:space="preserve">Odluka o zaduživanju Brodsko-posavske županije za financiranje kapitalnog projekta „Energetska obnova zgrade - Zgrada neurologije i psihijatrije Opće bolnice Slavonski Brod, Andrije Štampara 42, Slavonski Brod, KK.04.2.1.04.0744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zaduživanju Brodsko-posavske županije za financiranje kapitalnog projekta „Energetska obnova zgrade - Stara bolnica Nova Gradiška, na adresi J.J. Strossmayera 13, Nova Gradiška”, KK.04.2.1. 04. 0758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zaduživanju Brodsko-posavske županije za financiranje kapitalnog projekta „Energetska obnova zgrade - Dom za starije i nemoćne Slavonski Brod, Ul. kraljice Jelene 26, Slavonski Brod”, KK.04. 2.1.04.0812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zaduživanju Brodsko-posavske županije za financiranje kapitalnog projekta „Energetska obnova zgrade - Ginekologija, pedijatrija, ambulante, odjel kirurgije i interne medicine Opće bolnice Nova Gradiška, J.J. Strossmayera 15A, 15B, 15C, Nova Gradiška”, KK.04.2.1. 04.0484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zaduživanju Brodsko-posavske županije za financiranje kapitalnog projekta „Energetska obnova zgrade - Zgrada infektologije Opće bolnice Slavonski Brod,  Andrije Štampara 42, Slavonski Brod, KK.04.2.1.04.0755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zaduživanju Brodsko-posavske županije za financiranje kapitalnog projekta „Energetska obnova zgrade - Zgrada kirurgije Opće bolnice Slavonski Brod, Andrije Štampara 42, Slavonski Brod”, KK.04.2.1.04.0732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zaduživanju Brodsko-posavske županije za financiranje kapitalnog projekta „Energetska obnova zgrade - Upravna zgrada Opće bolnice Nova Gradiška, na adresi J.J. Strossmayera 17a, Nova Gradiška”, KK.04.2.1.04.0369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izmjenama i dopunama Proračuna Brodsko-posavske županije za 2019. godinu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Proračunu Brodsko-posavske županije za 2020. godine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izvršenju Proračuna Brodsko-posavske županije za 2020. godinu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Program javnih potreba i potrebnih sredstava u područjima zdravstva i socijalne skrbi za koja se izdvajaju sredstva iz Proračuna Brodsko-posavske županije za 2020. godinu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Program javnih potreba u školstvu na području Brodsko-posavske županije za 2020. godinu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Program javnih potreba u kulturi na području Brodsko-posavske županije za 2020. godinu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Program javnih potreba u sportu i tehničkoj kulturi na području Brodsko-posavske županije za 2020. godinu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Plan korištenja sredstava ostvarenih od prodaje i zakupa poljoprivrednog zemljišta i zakupa za ribnjake na području Brodsko-posavske županije za 2020. godinu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sklapanju Sporazuma o preuzimanju državnih službenika i namještenika, pismohrane i druge dokumentacije te opreme i sredstava za rad Ureda državne uprave u Brodsko-posavskoj županiji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ustrojstvu i djelokrugu upravnih tijela Brodsko-posavske županije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Zaključak o davanju suglasnosti na Statut Doma zdravlja Dr. Andrija Štampar Nova Gradiška  </w:t>
      </w:r>
    </w:p>
    <w:p w:rsidR="00BD7299" w:rsidRPr="00F13C71" w:rsidRDefault="00BD7299" w:rsidP="00E80719">
      <w:pPr>
        <w:numPr>
          <w:ilvl w:val="0"/>
          <w:numId w:val="13"/>
        </w:numPr>
        <w:spacing w:after="0" w:line="240" w:lineRule="auto"/>
        <w:jc w:val="both"/>
        <w:rPr>
          <w:rFonts w:ascii="Arial" w:hAnsi="Arial" w:cs="Arial"/>
        </w:rPr>
      </w:pPr>
      <w:r w:rsidRPr="00F13C71">
        <w:rPr>
          <w:rFonts w:ascii="Arial" w:hAnsi="Arial" w:cs="Arial"/>
        </w:rPr>
        <w:t xml:space="preserve">Odluka o sastavu i strukturi Specijalističkih postrojbi civilne zaštite Brodsko-posavske županije  </w:t>
      </w:r>
    </w:p>
    <w:p w:rsidR="00BD7299" w:rsidRPr="00F13C71" w:rsidRDefault="00BD7299" w:rsidP="00BD7299">
      <w:pPr>
        <w:spacing w:after="0" w:line="240" w:lineRule="auto"/>
        <w:ind w:left="705" w:hanging="705"/>
        <w:jc w:val="both"/>
        <w:rPr>
          <w:rFonts w:ascii="Arial" w:hAnsi="Arial" w:cs="Arial"/>
        </w:rPr>
      </w:pPr>
    </w:p>
    <w:p w:rsidR="000A4B78" w:rsidRPr="00F13C71" w:rsidRDefault="000A4B78" w:rsidP="00732B1D">
      <w:pPr>
        <w:autoSpaceDE w:val="0"/>
        <w:autoSpaceDN w:val="0"/>
        <w:adjustRightInd w:val="0"/>
        <w:spacing w:after="0" w:line="240" w:lineRule="auto"/>
        <w:ind w:firstLine="709"/>
        <w:jc w:val="both"/>
        <w:rPr>
          <w:rFonts w:ascii="Arial" w:hAnsi="Arial" w:cs="Arial"/>
        </w:rPr>
      </w:pPr>
    </w:p>
    <w:p w:rsidR="000A4B78" w:rsidRPr="00F13C71" w:rsidRDefault="000A4B78" w:rsidP="00732B1D">
      <w:pPr>
        <w:autoSpaceDE w:val="0"/>
        <w:autoSpaceDN w:val="0"/>
        <w:adjustRightInd w:val="0"/>
        <w:spacing w:after="0" w:line="240" w:lineRule="auto"/>
        <w:ind w:firstLine="709"/>
        <w:jc w:val="both"/>
        <w:rPr>
          <w:rFonts w:ascii="Arial" w:hAnsi="Arial" w:cs="Arial"/>
          <w:b/>
        </w:rPr>
      </w:pPr>
      <w:r w:rsidRPr="00F13C71">
        <w:rPr>
          <w:rFonts w:ascii="Arial" w:hAnsi="Arial" w:cs="Arial"/>
        </w:rPr>
        <w:tab/>
      </w:r>
      <w:r w:rsidRPr="00F13C71">
        <w:rPr>
          <w:rFonts w:ascii="Arial" w:hAnsi="Arial" w:cs="Arial"/>
        </w:rPr>
        <w:tab/>
      </w:r>
      <w:r w:rsidRPr="00F13C71">
        <w:rPr>
          <w:rFonts w:ascii="Arial" w:hAnsi="Arial" w:cs="Arial"/>
        </w:rPr>
        <w:tab/>
      </w:r>
      <w:r w:rsidRPr="00F13C71">
        <w:rPr>
          <w:rFonts w:ascii="Arial" w:hAnsi="Arial" w:cs="Arial"/>
        </w:rPr>
        <w:tab/>
      </w:r>
      <w:r w:rsidRPr="00F13C71">
        <w:rPr>
          <w:rFonts w:ascii="Arial" w:hAnsi="Arial" w:cs="Arial"/>
        </w:rPr>
        <w:tab/>
      </w:r>
      <w:r w:rsidRPr="00F13C71">
        <w:rPr>
          <w:rFonts w:ascii="Arial" w:hAnsi="Arial" w:cs="Arial"/>
        </w:rPr>
        <w:tab/>
      </w:r>
      <w:r w:rsidRPr="00F13C71">
        <w:rPr>
          <w:rFonts w:ascii="Arial" w:hAnsi="Arial" w:cs="Arial"/>
        </w:rPr>
        <w:tab/>
      </w:r>
      <w:r w:rsidR="009752B8">
        <w:rPr>
          <w:rFonts w:ascii="Arial" w:hAnsi="Arial" w:cs="Arial"/>
        </w:rPr>
        <w:t xml:space="preserve">    </w:t>
      </w:r>
      <w:r w:rsidRPr="00F13C71">
        <w:rPr>
          <w:rFonts w:ascii="Arial" w:hAnsi="Arial" w:cs="Arial"/>
          <w:b/>
        </w:rPr>
        <w:t xml:space="preserve">Ž U P A N </w:t>
      </w:r>
    </w:p>
    <w:p w:rsidR="000A4B78" w:rsidRPr="00F13C71" w:rsidRDefault="000A4B78" w:rsidP="00732B1D">
      <w:pPr>
        <w:autoSpaceDE w:val="0"/>
        <w:autoSpaceDN w:val="0"/>
        <w:adjustRightInd w:val="0"/>
        <w:spacing w:after="0" w:line="240" w:lineRule="auto"/>
        <w:ind w:firstLine="709"/>
        <w:jc w:val="both"/>
        <w:rPr>
          <w:rFonts w:ascii="Arial" w:hAnsi="Arial" w:cs="Arial"/>
          <w:b/>
        </w:rPr>
      </w:pPr>
    </w:p>
    <w:p w:rsidR="00C00072" w:rsidRPr="00F13C71" w:rsidRDefault="000A4B78" w:rsidP="00A95798">
      <w:pPr>
        <w:autoSpaceDE w:val="0"/>
        <w:autoSpaceDN w:val="0"/>
        <w:adjustRightInd w:val="0"/>
        <w:spacing w:after="0" w:line="240" w:lineRule="auto"/>
        <w:ind w:firstLine="709"/>
        <w:jc w:val="both"/>
        <w:rPr>
          <w:rFonts w:ascii="Arial" w:hAnsi="Arial" w:cs="Arial"/>
          <w:b/>
        </w:rPr>
      </w:pPr>
      <w:r w:rsidRPr="00F13C71">
        <w:rPr>
          <w:rFonts w:ascii="Arial" w:hAnsi="Arial" w:cs="Arial"/>
          <w:b/>
        </w:rPr>
        <w:tab/>
      </w:r>
      <w:r w:rsidRPr="00F13C71">
        <w:rPr>
          <w:rFonts w:ascii="Arial" w:hAnsi="Arial" w:cs="Arial"/>
          <w:b/>
        </w:rPr>
        <w:tab/>
      </w:r>
      <w:r w:rsidRPr="00F13C71">
        <w:rPr>
          <w:rFonts w:ascii="Arial" w:hAnsi="Arial" w:cs="Arial"/>
          <w:b/>
        </w:rPr>
        <w:tab/>
      </w:r>
      <w:r w:rsidRPr="00F13C71">
        <w:rPr>
          <w:rFonts w:ascii="Arial" w:hAnsi="Arial" w:cs="Arial"/>
          <w:b/>
        </w:rPr>
        <w:tab/>
      </w:r>
      <w:r w:rsidRPr="00F13C71">
        <w:rPr>
          <w:rFonts w:ascii="Arial" w:hAnsi="Arial" w:cs="Arial"/>
          <w:b/>
        </w:rPr>
        <w:tab/>
      </w:r>
      <w:r w:rsidRPr="00F13C71">
        <w:rPr>
          <w:rFonts w:ascii="Arial" w:hAnsi="Arial" w:cs="Arial"/>
          <w:b/>
        </w:rPr>
        <w:tab/>
      </w:r>
      <w:proofErr w:type="spellStart"/>
      <w:r w:rsidR="009752B8">
        <w:rPr>
          <w:rFonts w:ascii="Arial" w:hAnsi="Arial" w:cs="Arial"/>
          <w:b/>
        </w:rPr>
        <w:t>d</w:t>
      </w:r>
      <w:r w:rsidR="007812DF" w:rsidRPr="00F13C71">
        <w:rPr>
          <w:rFonts w:ascii="Arial" w:hAnsi="Arial" w:cs="Arial"/>
          <w:b/>
        </w:rPr>
        <w:t>r.sc</w:t>
      </w:r>
      <w:proofErr w:type="spellEnd"/>
      <w:r w:rsidR="007812DF" w:rsidRPr="00F13C71">
        <w:rPr>
          <w:rFonts w:ascii="Arial" w:hAnsi="Arial" w:cs="Arial"/>
          <w:b/>
        </w:rPr>
        <w:t xml:space="preserve">. </w:t>
      </w:r>
      <w:r w:rsidRPr="00F13C71">
        <w:rPr>
          <w:rFonts w:ascii="Arial" w:hAnsi="Arial" w:cs="Arial"/>
          <w:b/>
        </w:rPr>
        <w:t>Danijel Marušić,dr.</w:t>
      </w:r>
      <w:r w:rsidR="007812DF" w:rsidRPr="00F13C71">
        <w:rPr>
          <w:rFonts w:ascii="Arial" w:hAnsi="Arial" w:cs="Arial"/>
          <w:b/>
        </w:rPr>
        <w:t>med.vet.</w:t>
      </w:r>
    </w:p>
    <w:p w:rsidR="00C00072" w:rsidRPr="00F13C71" w:rsidRDefault="00C00072" w:rsidP="00732B1D">
      <w:pPr>
        <w:spacing w:after="0" w:line="240" w:lineRule="auto"/>
        <w:ind w:firstLine="709"/>
        <w:jc w:val="both"/>
        <w:rPr>
          <w:rFonts w:ascii="Arial" w:hAnsi="Arial" w:cs="Arial"/>
        </w:rPr>
      </w:pPr>
    </w:p>
    <w:p w:rsidR="003359A5" w:rsidRPr="00F13C71" w:rsidRDefault="001A2ECA" w:rsidP="00732B1D">
      <w:pPr>
        <w:pStyle w:val="Tijeloteksta"/>
        <w:jc w:val="both"/>
        <w:rPr>
          <w:rFonts w:ascii="Arial" w:hAnsi="Arial" w:cs="Arial"/>
        </w:rPr>
      </w:pPr>
      <w:r w:rsidRPr="00F13C71">
        <w:rPr>
          <w:rFonts w:ascii="Arial" w:hAnsi="Arial" w:cs="Arial"/>
        </w:rPr>
        <w:tab/>
      </w:r>
    </w:p>
    <w:p w:rsidR="0056017B" w:rsidRPr="00F13C71" w:rsidRDefault="0056017B" w:rsidP="00732B1D">
      <w:pPr>
        <w:pStyle w:val="Tijeloteksta"/>
        <w:jc w:val="both"/>
        <w:rPr>
          <w:rFonts w:ascii="Arial" w:hAnsi="Arial" w:cs="Arial"/>
        </w:rPr>
      </w:pPr>
    </w:p>
    <w:sectPr w:rsidR="0056017B" w:rsidRPr="00F13C71" w:rsidSect="00426D91">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679" w:rsidRDefault="00644679" w:rsidP="00426D91">
      <w:pPr>
        <w:spacing w:after="0" w:line="240" w:lineRule="auto"/>
      </w:pPr>
      <w:r>
        <w:separator/>
      </w:r>
    </w:p>
  </w:endnote>
  <w:endnote w:type="continuationSeparator" w:id="0">
    <w:p w:rsidR="00644679" w:rsidRDefault="00644679" w:rsidP="00426D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798" w:rsidRDefault="001D7FA7">
    <w:pPr>
      <w:pStyle w:val="Podnoje"/>
      <w:jc w:val="right"/>
    </w:pPr>
    <w:fldSimple w:instr=" PAGE   \* MERGEFORMAT ">
      <w:r w:rsidR="003A1FBA">
        <w:rPr>
          <w:noProof/>
        </w:rPr>
        <w:t>2</w:t>
      </w:r>
    </w:fldSimple>
  </w:p>
  <w:p w:rsidR="00A95798" w:rsidRDefault="00A95798">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798" w:rsidRDefault="00A95798">
    <w:pPr>
      <w:pStyle w:val="Podnoje"/>
    </w:pPr>
  </w:p>
  <w:p w:rsidR="00A95798" w:rsidRDefault="00A95798">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679" w:rsidRDefault="00644679" w:rsidP="00426D91">
      <w:pPr>
        <w:spacing w:after="0" w:line="240" w:lineRule="auto"/>
      </w:pPr>
      <w:r>
        <w:separator/>
      </w:r>
    </w:p>
  </w:footnote>
  <w:footnote w:type="continuationSeparator" w:id="0">
    <w:p w:rsidR="00644679" w:rsidRDefault="00644679" w:rsidP="00426D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B1245"/>
    <w:multiLevelType w:val="hybridMultilevel"/>
    <w:tmpl w:val="4600F78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nsid w:val="25381DD6"/>
    <w:multiLevelType w:val="hybridMultilevel"/>
    <w:tmpl w:val="850A5FDA"/>
    <w:lvl w:ilvl="0" w:tplc="275EAA0A">
      <w:start w:val="7"/>
      <w:numFmt w:val="bullet"/>
      <w:lvlText w:val="-"/>
      <w:lvlJc w:val="left"/>
      <w:pPr>
        <w:ind w:left="720" w:hanging="360"/>
      </w:pPr>
      <w:rPr>
        <w:rFonts w:ascii="Times New Roman" w:eastAsia="Times New Roman" w:hAnsi="Times New Roman" w:cs="Times New Roman" w:hint="default"/>
        <w:i/>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3CD578FF"/>
    <w:multiLevelType w:val="hybridMultilevel"/>
    <w:tmpl w:val="1416E03A"/>
    <w:lvl w:ilvl="0" w:tplc="35B4CAB6">
      <w:numFmt w:val="bullet"/>
      <w:lvlText w:val="-"/>
      <w:lvlJc w:val="left"/>
      <w:pPr>
        <w:ind w:left="1068" w:hanging="360"/>
      </w:pPr>
      <w:rPr>
        <w:rFonts w:ascii="Arial" w:eastAsia="Calibri"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458A7482"/>
    <w:multiLevelType w:val="hybridMultilevel"/>
    <w:tmpl w:val="C65A13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6A9037D"/>
    <w:multiLevelType w:val="hybridMultilevel"/>
    <w:tmpl w:val="7ECA8756"/>
    <w:lvl w:ilvl="0" w:tplc="B9E2BDD8">
      <w:start w:val="1"/>
      <w:numFmt w:val="bullet"/>
      <w:lvlText w:val="-"/>
      <w:lvlJc w:val="left"/>
      <w:pPr>
        <w:tabs>
          <w:tab w:val="num" w:pos="1065"/>
        </w:tabs>
        <w:ind w:left="1065" w:hanging="360"/>
      </w:pPr>
      <w:rPr>
        <w:rFonts w:ascii="Tahoma" w:eastAsia="Times New Roman" w:hAnsi="Tahoma" w:cs="Tahoma"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hint="default"/>
      </w:rPr>
    </w:lvl>
  </w:abstractNum>
  <w:abstractNum w:abstractNumId="5">
    <w:nsid w:val="4EDC24BC"/>
    <w:multiLevelType w:val="hybridMultilevel"/>
    <w:tmpl w:val="FF7C0582"/>
    <w:lvl w:ilvl="0" w:tplc="35B4CAB6">
      <w:numFmt w:val="bullet"/>
      <w:lvlText w:val="-"/>
      <w:lvlJc w:val="left"/>
      <w:pPr>
        <w:ind w:left="1068" w:hanging="360"/>
      </w:pPr>
      <w:rPr>
        <w:rFonts w:ascii="Arial" w:eastAsia="Calibri" w:hAnsi="Arial" w:cs="Arial" w:hint="default"/>
      </w:rPr>
    </w:lvl>
    <w:lvl w:ilvl="1" w:tplc="041A0001">
      <w:start w:val="1"/>
      <w:numFmt w:val="bullet"/>
      <w:lvlText w:val=""/>
      <w:lvlJc w:val="left"/>
      <w:pPr>
        <w:ind w:left="1788" w:hanging="360"/>
      </w:pPr>
      <w:rPr>
        <w:rFonts w:ascii="Symbol" w:hAnsi="Symbol"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517544D6"/>
    <w:multiLevelType w:val="hybridMultilevel"/>
    <w:tmpl w:val="122EBF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96C55AB"/>
    <w:multiLevelType w:val="hybridMultilevel"/>
    <w:tmpl w:val="C12C284A"/>
    <w:lvl w:ilvl="0" w:tplc="420AEC70">
      <w:numFmt w:val="bullet"/>
      <w:lvlText w:val="-"/>
      <w:lvlJc w:val="left"/>
      <w:pPr>
        <w:tabs>
          <w:tab w:val="num" w:pos="1068"/>
        </w:tabs>
        <w:ind w:left="1068" w:hanging="360"/>
      </w:pPr>
      <w:rPr>
        <w:rFonts w:ascii="Times New Roman" w:eastAsia="Times New Roman" w:hAnsi="Times New Roman" w:cs="Times New Roman" w:hint="default"/>
        <w:b/>
      </w:rPr>
    </w:lvl>
    <w:lvl w:ilvl="1" w:tplc="041A0003">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8">
    <w:nsid w:val="599C080E"/>
    <w:multiLevelType w:val="hybridMultilevel"/>
    <w:tmpl w:val="C862EBC2"/>
    <w:lvl w:ilvl="0" w:tplc="31AE63D2">
      <w:start w:val="3"/>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nsid w:val="5E0C2A1B"/>
    <w:multiLevelType w:val="hybridMultilevel"/>
    <w:tmpl w:val="251AAF2C"/>
    <w:lvl w:ilvl="0" w:tplc="B3926A5E">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nsid w:val="68C5217F"/>
    <w:multiLevelType w:val="hybridMultilevel"/>
    <w:tmpl w:val="8B1424B8"/>
    <w:lvl w:ilvl="0" w:tplc="B3926A5E">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6AC54471"/>
    <w:multiLevelType w:val="hybridMultilevel"/>
    <w:tmpl w:val="792AD682"/>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E7A0FA5"/>
    <w:multiLevelType w:val="hybridMultilevel"/>
    <w:tmpl w:val="DDB6092A"/>
    <w:lvl w:ilvl="0" w:tplc="B3926A5E">
      <w:numFmt w:val="bullet"/>
      <w:lvlText w:val="-"/>
      <w:lvlJc w:val="left"/>
      <w:pPr>
        <w:ind w:left="720" w:hanging="360"/>
      </w:pPr>
      <w:rPr>
        <w:rFonts w:ascii="Times New Roman" w:eastAsia="Times New Roman" w:hAnsi="Times New Roman" w:cs="Times New Roman" w:hint="default"/>
        <w:b/>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nsid w:val="73ED173A"/>
    <w:multiLevelType w:val="hybridMultilevel"/>
    <w:tmpl w:val="A3187318"/>
    <w:lvl w:ilvl="0" w:tplc="420AEC70">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nsid w:val="77EC76CE"/>
    <w:multiLevelType w:val="hybridMultilevel"/>
    <w:tmpl w:val="1F7C1D60"/>
    <w:lvl w:ilvl="0" w:tplc="420AEC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FEC426A"/>
    <w:multiLevelType w:val="hybridMultilevel"/>
    <w:tmpl w:val="506A4C4C"/>
    <w:lvl w:ilvl="0" w:tplc="DF067232">
      <w:start w:val="1"/>
      <w:numFmt w:val="decimal"/>
      <w:lvlText w:val="%1."/>
      <w:lvlJc w:val="left"/>
      <w:pPr>
        <w:ind w:left="360" w:hanging="360"/>
      </w:pPr>
      <w:rPr>
        <w:rFonts w:eastAsia="Calibri"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abstractNumId w:val="7"/>
  </w:num>
  <w:num w:numId="2">
    <w:abstractNumId w:val="4"/>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0"/>
  </w:num>
  <w:num w:numId="7">
    <w:abstractNumId w:val="15"/>
  </w:num>
  <w:num w:numId="8">
    <w:abstractNumId w:val="1"/>
  </w:num>
  <w:num w:numId="9">
    <w:abstractNumId w:val="9"/>
  </w:num>
  <w:num w:numId="10">
    <w:abstractNumId w:val="10"/>
  </w:num>
  <w:num w:numId="11">
    <w:abstractNumId w:val="3"/>
  </w:num>
  <w:num w:numId="12">
    <w:abstractNumId w:val="13"/>
  </w:num>
  <w:num w:numId="13">
    <w:abstractNumId w:val="14"/>
  </w:num>
  <w:num w:numId="14">
    <w:abstractNumId w:val="11"/>
  </w:num>
  <w:num w:numId="15">
    <w:abstractNumId w:val="12"/>
  </w:num>
  <w:num w:numId="16">
    <w:abstractNumId w:val="0"/>
  </w:num>
  <w:num w:numId="17">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4A5EF9"/>
    <w:rsid w:val="00000B25"/>
    <w:rsid w:val="00002184"/>
    <w:rsid w:val="00002449"/>
    <w:rsid w:val="000032A8"/>
    <w:rsid w:val="00004E41"/>
    <w:rsid w:val="000054F8"/>
    <w:rsid w:val="00007211"/>
    <w:rsid w:val="000144BC"/>
    <w:rsid w:val="0001555F"/>
    <w:rsid w:val="000155E6"/>
    <w:rsid w:val="00016B62"/>
    <w:rsid w:val="0001726A"/>
    <w:rsid w:val="0002062A"/>
    <w:rsid w:val="00020B43"/>
    <w:rsid w:val="0002140C"/>
    <w:rsid w:val="00021E7C"/>
    <w:rsid w:val="000222B6"/>
    <w:rsid w:val="00022A75"/>
    <w:rsid w:val="000233DC"/>
    <w:rsid w:val="000241C6"/>
    <w:rsid w:val="00024CD5"/>
    <w:rsid w:val="00025B39"/>
    <w:rsid w:val="00026681"/>
    <w:rsid w:val="00030E8C"/>
    <w:rsid w:val="000312C6"/>
    <w:rsid w:val="000316FD"/>
    <w:rsid w:val="00031D07"/>
    <w:rsid w:val="000321E1"/>
    <w:rsid w:val="0003290E"/>
    <w:rsid w:val="00032ED4"/>
    <w:rsid w:val="00033A05"/>
    <w:rsid w:val="00033D7D"/>
    <w:rsid w:val="00037218"/>
    <w:rsid w:val="0004029B"/>
    <w:rsid w:val="000415D0"/>
    <w:rsid w:val="000450CE"/>
    <w:rsid w:val="000465E6"/>
    <w:rsid w:val="00046FAA"/>
    <w:rsid w:val="0004759E"/>
    <w:rsid w:val="00047B6D"/>
    <w:rsid w:val="00047C94"/>
    <w:rsid w:val="00051EE3"/>
    <w:rsid w:val="000534D4"/>
    <w:rsid w:val="00053BDC"/>
    <w:rsid w:val="0005464C"/>
    <w:rsid w:val="00056917"/>
    <w:rsid w:val="00056A25"/>
    <w:rsid w:val="00062F3B"/>
    <w:rsid w:val="00063056"/>
    <w:rsid w:val="00063FB4"/>
    <w:rsid w:val="0006503D"/>
    <w:rsid w:val="0006637E"/>
    <w:rsid w:val="00067912"/>
    <w:rsid w:val="0007081E"/>
    <w:rsid w:val="00071399"/>
    <w:rsid w:val="000714F2"/>
    <w:rsid w:val="00071DDB"/>
    <w:rsid w:val="00071E36"/>
    <w:rsid w:val="00075689"/>
    <w:rsid w:val="00076E4E"/>
    <w:rsid w:val="000803DC"/>
    <w:rsid w:val="00081C5A"/>
    <w:rsid w:val="00082209"/>
    <w:rsid w:val="0008248D"/>
    <w:rsid w:val="00083702"/>
    <w:rsid w:val="00084D54"/>
    <w:rsid w:val="00084F4B"/>
    <w:rsid w:val="000856D0"/>
    <w:rsid w:val="000872F6"/>
    <w:rsid w:val="00087838"/>
    <w:rsid w:val="00092B70"/>
    <w:rsid w:val="00093D3B"/>
    <w:rsid w:val="000963F5"/>
    <w:rsid w:val="000A06BC"/>
    <w:rsid w:val="000A0C62"/>
    <w:rsid w:val="000A0EAF"/>
    <w:rsid w:val="000A1AEB"/>
    <w:rsid w:val="000A2A70"/>
    <w:rsid w:val="000A31F8"/>
    <w:rsid w:val="000A45F3"/>
    <w:rsid w:val="000A4B78"/>
    <w:rsid w:val="000A6CA7"/>
    <w:rsid w:val="000A7BBB"/>
    <w:rsid w:val="000A7EE1"/>
    <w:rsid w:val="000B3A7F"/>
    <w:rsid w:val="000B4C19"/>
    <w:rsid w:val="000B5741"/>
    <w:rsid w:val="000B5F9B"/>
    <w:rsid w:val="000B6729"/>
    <w:rsid w:val="000B7748"/>
    <w:rsid w:val="000C42B5"/>
    <w:rsid w:val="000C4700"/>
    <w:rsid w:val="000C47DC"/>
    <w:rsid w:val="000D0F30"/>
    <w:rsid w:val="000D1BBC"/>
    <w:rsid w:val="000D2035"/>
    <w:rsid w:val="000D284A"/>
    <w:rsid w:val="000D3F0C"/>
    <w:rsid w:val="000D4EFF"/>
    <w:rsid w:val="000D5738"/>
    <w:rsid w:val="000D5861"/>
    <w:rsid w:val="000E26D9"/>
    <w:rsid w:val="000E2E23"/>
    <w:rsid w:val="000E3089"/>
    <w:rsid w:val="000E35AC"/>
    <w:rsid w:val="000E53C6"/>
    <w:rsid w:val="000E6439"/>
    <w:rsid w:val="000E66FD"/>
    <w:rsid w:val="000E6A71"/>
    <w:rsid w:val="000E6D0D"/>
    <w:rsid w:val="000F16A9"/>
    <w:rsid w:val="000F17F4"/>
    <w:rsid w:val="000F278A"/>
    <w:rsid w:val="000F314B"/>
    <w:rsid w:val="000F3584"/>
    <w:rsid w:val="000F450B"/>
    <w:rsid w:val="000F5A79"/>
    <w:rsid w:val="000F746E"/>
    <w:rsid w:val="00104DC7"/>
    <w:rsid w:val="00105D5F"/>
    <w:rsid w:val="00106094"/>
    <w:rsid w:val="0010661C"/>
    <w:rsid w:val="00107EE3"/>
    <w:rsid w:val="00110710"/>
    <w:rsid w:val="00111A64"/>
    <w:rsid w:val="00112FD8"/>
    <w:rsid w:val="0011436F"/>
    <w:rsid w:val="00114462"/>
    <w:rsid w:val="00114CAE"/>
    <w:rsid w:val="0011529C"/>
    <w:rsid w:val="001173A6"/>
    <w:rsid w:val="001216A2"/>
    <w:rsid w:val="00122819"/>
    <w:rsid w:val="0012471C"/>
    <w:rsid w:val="0012504E"/>
    <w:rsid w:val="00125709"/>
    <w:rsid w:val="00126F3D"/>
    <w:rsid w:val="00127C0C"/>
    <w:rsid w:val="00130423"/>
    <w:rsid w:val="00132155"/>
    <w:rsid w:val="00132818"/>
    <w:rsid w:val="00132E1E"/>
    <w:rsid w:val="00133A16"/>
    <w:rsid w:val="00135265"/>
    <w:rsid w:val="001356E9"/>
    <w:rsid w:val="00135DE8"/>
    <w:rsid w:val="0013706F"/>
    <w:rsid w:val="001372F8"/>
    <w:rsid w:val="00137FA0"/>
    <w:rsid w:val="001401C6"/>
    <w:rsid w:val="00144E6A"/>
    <w:rsid w:val="00144F22"/>
    <w:rsid w:val="001458B3"/>
    <w:rsid w:val="0014592C"/>
    <w:rsid w:val="00147206"/>
    <w:rsid w:val="0015030B"/>
    <w:rsid w:val="00150D4C"/>
    <w:rsid w:val="00151A07"/>
    <w:rsid w:val="00151F27"/>
    <w:rsid w:val="00152B99"/>
    <w:rsid w:val="00154319"/>
    <w:rsid w:val="00154BCA"/>
    <w:rsid w:val="0015518A"/>
    <w:rsid w:val="00156685"/>
    <w:rsid w:val="0015669B"/>
    <w:rsid w:val="00156C72"/>
    <w:rsid w:val="00157430"/>
    <w:rsid w:val="00157FCC"/>
    <w:rsid w:val="00161326"/>
    <w:rsid w:val="0016341D"/>
    <w:rsid w:val="0016556D"/>
    <w:rsid w:val="001663C1"/>
    <w:rsid w:val="00167E32"/>
    <w:rsid w:val="001705E7"/>
    <w:rsid w:val="001736FB"/>
    <w:rsid w:val="0017421E"/>
    <w:rsid w:val="00174652"/>
    <w:rsid w:val="00181F6A"/>
    <w:rsid w:val="001820C8"/>
    <w:rsid w:val="00184904"/>
    <w:rsid w:val="0018495B"/>
    <w:rsid w:val="00184EF7"/>
    <w:rsid w:val="00185E32"/>
    <w:rsid w:val="00187039"/>
    <w:rsid w:val="00187114"/>
    <w:rsid w:val="001927F1"/>
    <w:rsid w:val="00194DC7"/>
    <w:rsid w:val="00194FD7"/>
    <w:rsid w:val="00197994"/>
    <w:rsid w:val="001A07E7"/>
    <w:rsid w:val="001A1278"/>
    <w:rsid w:val="001A2ECA"/>
    <w:rsid w:val="001A54B3"/>
    <w:rsid w:val="001A595F"/>
    <w:rsid w:val="001A7131"/>
    <w:rsid w:val="001B1B0A"/>
    <w:rsid w:val="001B29E9"/>
    <w:rsid w:val="001B3650"/>
    <w:rsid w:val="001B393B"/>
    <w:rsid w:val="001B445D"/>
    <w:rsid w:val="001B4840"/>
    <w:rsid w:val="001B5E32"/>
    <w:rsid w:val="001B7A2D"/>
    <w:rsid w:val="001C00C9"/>
    <w:rsid w:val="001C2D8A"/>
    <w:rsid w:val="001C3C77"/>
    <w:rsid w:val="001C3EA8"/>
    <w:rsid w:val="001C65B4"/>
    <w:rsid w:val="001D03B4"/>
    <w:rsid w:val="001D0D03"/>
    <w:rsid w:val="001D1415"/>
    <w:rsid w:val="001D20A3"/>
    <w:rsid w:val="001D3C5F"/>
    <w:rsid w:val="001D46E6"/>
    <w:rsid w:val="001D4A7D"/>
    <w:rsid w:val="001D4E26"/>
    <w:rsid w:val="001D533E"/>
    <w:rsid w:val="001D72F9"/>
    <w:rsid w:val="001D74CF"/>
    <w:rsid w:val="001D7B43"/>
    <w:rsid w:val="001D7FA7"/>
    <w:rsid w:val="001E0905"/>
    <w:rsid w:val="001E10D7"/>
    <w:rsid w:val="001E11C3"/>
    <w:rsid w:val="001E2579"/>
    <w:rsid w:val="001E4191"/>
    <w:rsid w:val="001E4351"/>
    <w:rsid w:val="001E4DF9"/>
    <w:rsid w:val="001E78C2"/>
    <w:rsid w:val="001F13B5"/>
    <w:rsid w:val="001F2500"/>
    <w:rsid w:val="001F6A31"/>
    <w:rsid w:val="001F6A48"/>
    <w:rsid w:val="001F7282"/>
    <w:rsid w:val="001F7ABE"/>
    <w:rsid w:val="001F7F77"/>
    <w:rsid w:val="0020050E"/>
    <w:rsid w:val="00200630"/>
    <w:rsid w:val="002012D6"/>
    <w:rsid w:val="002013B2"/>
    <w:rsid w:val="00201C21"/>
    <w:rsid w:val="002037C4"/>
    <w:rsid w:val="00203984"/>
    <w:rsid w:val="00204AB4"/>
    <w:rsid w:val="002056EC"/>
    <w:rsid w:val="0020575D"/>
    <w:rsid w:val="002057D5"/>
    <w:rsid w:val="0020730F"/>
    <w:rsid w:val="00211329"/>
    <w:rsid w:val="0021133C"/>
    <w:rsid w:val="00211D5D"/>
    <w:rsid w:val="00213015"/>
    <w:rsid w:val="002138C1"/>
    <w:rsid w:val="00213F20"/>
    <w:rsid w:val="002145D4"/>
    <w:rsid w:val="00214618"/>
    <w:rsid w:val="002157DB"/>
    <w:rsid w:val="00221325"/>
    <w:rsid w:val="002239E4"/>
    <w:rsid w:val="00224AC4"/>
    <w:rsid w:val="00225F94"/>
    <w:rsid w:val="002264BB"/>
    <w:rsid w:val="00226E45"/>
    <w:rsid w:val="00227AB7"/>
    <w:rsid w:val="00231F07"/>
    <w:rsid w:val="00232746"/>
    <w:rsid w:val="00233120"/>
    <w:rsid w:val="00233574"/>
    <w:rsid w:val="00233882"/>
    <w:rsid w:val="00233BB1"/>
    <w:rsid w:val="00233D5F"/>
    <w:rsid w:val="00234CDE"/>
    <w:rsid w:val="002351EA"/>
    <w:rsid w:val="00235DF1"/>
    <w:rsid w:val="00236252"/>
    <w:rsid w:val="00236F32"/>
    <w:rsid w:val="00237269"/>
    <w:rsid w:val="002413B6"/>
    <w:rsid w:val="002416FB"/>
    <w:rsid w:val="00241D91"/>
    <w:rsid w:val="002435C3"/>
    <w:rsid w:val="0024360D"/>
    <w:rsid w:val="002452CD"/>
    <w:rsid w:val="00246F16"/>
    <w:rsid w:val="00247124"/>
    <w:rsid w:val="002473B7"/>
    <w:rsid w:val="0024776F"/>
    <w:rsid w:val="00252092"/>
    <w:rsid w:val="00253283"/>
    <w:rsid w:val="00253D45"/>
    <w:rsid w:val="00253DA2"/>
    <w:rsid w:val="00254C6E"/>
    <w:rsid w:val="00256F09"/>
    <w:rsid w:val="00256FF1"/>
    <w:rsid w:val="00257487"/>
    <w:rsid w:val="002579BD"/>
    <w:rsid w:val="0026085C"/>
    <w:rsid w:val="00261E4C"/>
    <w:rsid w:val="00261F50"/>
    <w:rsid w:val="00265C88"/>
    <w:rsid w:val="002661D0"/>
    <w:rsid w:val="0026692E"/>
    <w:rsid w:val="0026697A"/>
    <w:rsid w:val="002675A9"/>
    <w:rsid w:val="00270456"/>
    <w:rsid w:val="00270E0B"/>
    <w:rsid w:val="002722B6"/>
    <w:rsid w:val="002757CB"/>
    <w:rsid w:val="00276617"/>
    <w:rsid w:val="00277984"/>
    <w:rsid w:val="00281383"/>
    <w:rsid w:val="00281AC4"/>
    <w:rsid w:val="0028319D"/>
    <w:rsid w:val="00285641"/>
    <w:rsid w:val="00285D4A"/>
    <w:rsid w:val="0028637C"/>
    <w:rsid w:val="00290510"/>
    <w:rsid w:val="00292C1A"/>
    <w:rsid w:val="002939C2"/>
    <w:rsid w:val="00293B6D"/>
    <w:rsid w:val="00295A96"/>
    <w:rsid w:val="00295BA9"/>
    <w:rsid w:val="0029638C"/>
    <w:rsid w:val="00297028"/>
    <w:rsid w:val="00297162"/>
    <w:rsid w:val="002A0A39"/>
    <w:rsid w:val="002A0DBE"/>
    <w:rsid w:val="002A31AF"/>
    <w:rsid w:val="002B09EE"/>
    <w:rsid w:val="002B0E6A"/>
    <w:rsid w:val="002B273F"/>
    <w:rsid w:val="002B29DA"/>
    <w:rsid w:val="002B3741"/>
    <w:rsid w:val="002B38C0"/>
    <w:rsid w:val="002B64EF"/>
    <w:rsid w:val="002B7674"/>
    <w:rsid w:val="002C33E6"/>
    <w:rsid w:val="002C3788"/>
    <w:rsid w:val="002C51E5"/>
    <w:rsid w:val="002C59F6"/>
    <w:rsid w:val="002C5A7D"/>
    <w:rsid w:val="002C6945"/>
    <w:rsid w:val="002C799E"/>
    <w:rsid w:val="002C7E1C"/>
    <w:rsid w:val="002D3FB4"/>
    <w:rsid w:val="002D5600"/>
    <w:rsid w:val="002D5F94"/>
    <w:rsid w:val="002D6C7E"/>
    <w:rsid w:val="002D712F"/>
    <w:rsid w:val="002D72CA"/>
    <w:rsid w:val="002E0DFF"/>
    <w:rsid w:val="002E247A"/>
    <w:rsid w:val="002E3C9D"/>
    <w:rsid w:val="002E582E"/>
    <w:rsid w:val="002E6C6B"/>
    <w:rsid w:val="002F1C23"/>
    <w:rsid w:val="002F3D56"/>
    <w:rsid w:val="002F4909"/>
    <w:rsid w:val="002F4F0D"/>
    <w:rsid w:val="002F51CB"/>
    <w:rsid w:val="002F6357"/>
    <w:rsid w:val="002F6837"/>
    <w:rsid w:val="0030246A"/>
    <w:rsid w:val="00302BA2"/>
    <w:rsid w:val="00302E93"/>
    <w:rsid w:val="003049B4"/>
    <w:rsid w:val="0030641C"/>
    <w:rsid w:val="00306799"/>
    <w:rsid w:val="00306A06"/>
    <w:rsid w:val="00306F0A"/>
    <w:rsid w:val="00307057"/>
    <w:rsid w:val="0030773A"/>
    <w:rsid w:val="003116D6"/>
    <w:rsid w:val="00312025"/>
    <w:rsid w:val="003126B5"/>
    <w:rsid w:val="00312829"/>
    <w:rsid w:val="00312BD9"/>
    <w:rsid w:val="0031463B"/>
    <w:rsid w:val="003149C5"/>
    <w:rsid w:val="00316A82"/>
    <w:rsid w:val="00317934"/>
    <w:rsid w:val="00317C0A"/>
    <w:rsid w:val="003257BB"/>
    <w:rsid w:val="00325EDC"/>
    <w:rsid w:val="003260E7"/>
    <w:rsid w:val="003266F6"/>
    <w:rsid w:val="0032692C"/>
    <w:rsid w:val="00326A63"/>
    <w:rsid w:val="00327A06"/>
    <w:rsid w:val="00331357"/>
    <w:rsid w:val="003324C8"/>
    <w:rsid w:val="0033418A"/>
    <w:rsid w:val="003359A5"/>
    <w:rsid w:val="00335A85"/>
    <w:rsid w:val="00336A35"/>
    <w:rsid w:val="00337746"/>
    <w:rsid w:val="00337ADE"/>
    <w:rsid w:val="00341266"/>
    <w:rsid w:val="00341540"/>
    <w:rsid w:val="00342C3E"/>
    <w:rsid w:val="00343322"/>
    <w:rsid w:val="00344216"/>
    <w:rsid w:val="003454DB"/>
    <w:rsid w:val="00345A98"/>
    <w:rsid w:val="003470E5"/>
    <w:rsid w:val="00347802"/>
    <w:rsid w:val="00350220"/>
    <w:rsid w:val="00356B22"/>
    <w:rsid w:val="00356E61"/>
    <w:rsid w:val="00357C1D"/>
    <w:rsid w:val="00357FAA"/>
    <w:rsid w:val="00360931"/>
    <w:rsid w:val="00363ED3"/>
    <w:rsid w:val="00365055"/>
    <w:rsid w:val="00365E5D"/>
    <w:rsid w:val="00367659"/>
    <w:rsid w:val="00367844"/>
    <w:rsid w:val="003706E6"/>
    <w:rsid w:val="0037327B"/>
    <w:rsid w:val="00373A0E"/>
    <w:rsid w:val="00374F2F"/>
    <w:rsid w:val="00375432"/>
    <w:rsid w:val="00375AD8"/>
    <w:rsid w:val="00376A4B"/>
    <w:rsid w:val="00377DCC"/>
    <w:rsid w:val="00386641"/>
    <w:rsid w:val="00386E16"/>
    <w:rsid w:val="00386E3F"/>
    <w:rsid w:val="00386FCC"/>
    <w:rsid w:val="003877BB"/>
    <w:rsid w:val="00387E89"/>
    <w:rsid w:val="00391173"/>
    <w:rsid w:val="00391365"/>
    <w:rsid w:val="00391872"/>
    <w:rsid w:val="003920AD"/>
    <w:rsid w:val="0039226E"/>
    <w:rsid w:val="0039361E"/>
    <w:rsid w:val="003961FA"/>
    <w:rsid w:val="00396906"/>
    <w:rsid w:val="003969DC"/>
    <w:rsid w:val="00397235"/>
    <w:rsid w:val="003975FC"/>
    <w:rsid w:val="003A1FBA"/>
    <w:rsid w:val="003A2401"/>
    <w:rsid w:val="003A3167"/>
    <w:rsid w:val="003A350E"/>
    <w:rsid w:val="003A374D"/>
    <w:rsid w:val="003A4C2E"/>
    <w:rsid w:val="003A5916"/>
    <w:rsid w:val="003A72B3"/>
    <w:rsid w:val="003B1A16"/>
    <w:rsid w:val="003B3044"/>
    <w:rsid w:val="003B340D"/>
    <w:rsid w:val="003B3C9E"/>
    <w:rsid w:val="003B6E10"/>
    <w:rsid w:val="003C00DB"/>
    <w:rsid w:val="003C1310"/>
    <w:rsid w:val="003C2C27"/>
    <w:rsid w:val="003C4D41"/>
    <w:rsid w:val="003C500F"/>
    <w:rsid w:val="003C72B0"/>
    <w:rsid w:val="003D0200"/>
    <w:rsid w:val="003D042D"/>
    <w:rsid w:val="003D0F1A"/>
    <w:rsid w:val="003D10E2"/>
    <w:rsid w:val="003D266E"/>
    <w:rsid w:val="003D36B3"/>
    <w:rsid w:val="003D3C2A"/>
    <w:rsid w:val="003D4465"/>
    <w:rsid w:val="003D72AA"/>
    <w:rsid w:val="003E007E"/>
    <w:rsid w:val="003E01F9"/>
    <w:rsid w:val="003E0C1E"/>
    <w:rsid w:val="003E0E5C"/>
    <w:rsid w:val="003E2223"/>
    <w:rsid w:val="003E3E6F"/>
    <w:rsid w:val="003E4ACE"/>
    <w:rsid w:val="003E6197"/>
    <w:rsid w:val="003E6AD1"/>
    <w:rsid w:val="003E6EC6"/>
    <w:rsid w:val="003E75F9"/>
    <w:rsid w:val="003E7E8D"/>
    <w:rsid w:val="003F1D22"/>
    <w:rsid w:val="003F216C"/>
    <w:rsid w:val="003F291A"/>
    <w:rsid w:val="003F3352"/>
    <w:rsid w:val="003F54EB"/>
    <w:rsid w:val="003F724E"/>
    <w:rsid w:val="003F7A1A"/>
    <w:rsid w:val="004014B7"/>
    <w:rsid w:val="0040159A"/>
    <w:rsid w:val="00402B99"/>
    <w:rsid w:val="00403BEE"/>
    <w:rsid w:val="00403E0F"/>
    <w:rsid w:val="004040AB"/>
    <w:rsid w:val="00404442"/>
    <w:rsid w:val="00406DCE"/>
    <w:rsid w:val="00407DFA"/>
    <w:rsid w:val="004101FA"/>
    <w:rsid w:val="00410D8B"/>
    <w:rsid w:val="00411BBF"/>
    <w:rsid w:val="00412E04"/>
    <w:rsid w:val="004149BE"/>
    <w:rsid w:val="00415F0C"/>
    <w:rsid w:val="00416BCF"/>
    <w:rsid w:val="00421416"/>
    <w:rsid w:val="004239F9"/>
    <w:rsid w:val="00425C5C"/>
    <w:rsid w:val="00426D91"/>
    <w:rsid w:val="00427AA0"/>
    <w:rsid w:val="00430C62"/>
    <w:rsid w:val="00431E0E"/>
    <w:rsid w:val="004333C1"/>
    <w:rsid w:val="00434D15"/>
    <w:rsid w:val="0043629D"/>
    <w:rsid w:val="00436472"/>
    <w:rsid w:val="004375DA"/>
    <w:rsid w:val="00437E65"/>
    <w:rsid w:val="0044037E"/>
    <w:rsid w:val="004446B7"/>
    <w:rsid w:val="0044578B"/>
    <w:rsid w:val="004471B3"/>
    <w:rsid w:val="004476BF"/>
    <w:rsid w:val="00450A31"/>
    <w:rsid w:val="00450BB4"/>
    <w:rsid w:val="0045226C"/>
    <w:rsid w:val="0045382B"/>
    <w:rsid w:val="00456E9B"/>
    <w:rsid w:val="00457330"/>
    <w:rsid w:val="00457516"/>
    <w:rsid w:val="00460D55"/>
    <w:rsid w:val="00461445"/>
    <w:rsid w:val="004616D2"/>
    <w:rsid w:val="00461EC5"/>
    <w:rsid w:val="00462660"/>
    <w:rsid w:val="00462BD0"/>
    <w:rsid w:val="0046312C"/>
    <w:rsid w:val="00463C92"/>
    <w:rsid w:val="004655DD"/>
    <w:rsid w:val="004671CA"/>
    <w:rsid w:val="004672DD"/>
    <w:rsid w:val="00467F12"/>
    <w:rsid w:val="0047192A"/>
    <w:rsid w:val="0047598A"/>
    <w:rsid w:val="004765DE"/>
    <w:rsid w:val="00476BCB"/>
    <w:rsid w:val="00477A5C"/>
    <w:rsid w:val="00477C5F"/>
    <w:rsid w:val="0048154D"/>
    <w:rsid w:val="00482A15"/>
    <w:rsid w:val="00483989"/>
    <w:rsid w:val="00483B52"/>
    <w:rsid w:val="00484A3F"/>
    <w:rsid w:val="0048652C"/>
    <w:rsid w:val="00486E74"/>
    <w:rsid w:val="00486E91"/>
    <w:rsid w:val="004911A1"/>
    <w:rsid w:val="00491B1E"/>
    <w:rsid w:val="004A0BA5"/>
    <w:rsid w:val="004A4152"/>
    <w:rsid w:val="004A5544"/>
    <w:rsid w:val="004A5EF9"/>
    <w:rsid w:val="004A6929"/>
    <w:rsid w:val="004B32F0"/>
    <w:rsid w:val="004B407A"/>
    <w:rsid w:val="004B6DB9"/>
    <w:rsid w:val="004B7C77"/>
    <w:rsid w:val="004C1196"/>
    <w:rsid w:val="004C4743"/>
    <w:rsid w:val="004C59D2"/>
    <w:rsid w:val="004C62BA"/>
    <w:rsid w:val="004C6FDC"/>
    <w:rsid w:val="004D0C59"/>
    <w:rsid w:val="004D1185"/>
    <w:rsid w:val="004D1EC4"/>
    <w:rsid w:val="004D22E3"/>
    <w:rsid w:val="004D2E49"/>
    <w:rsid w:val="004D39DD"/>
    <w:rsid w:val="004D3E73"/>
    <w:rsid w:val="004D51E3"/>
    <w:rsid w:val="004D5C00"/>
    <w:rsid w:val="004D6242"/>
    <w:rsid w:val="004D626A"/>
    <w:rsid w:val="004D68DB"/>
    <w:rsid w:val="004E0B41"/>
    <w:rsid w:val="004E1380"/>
    <w:rsid w:val="004E2A9B"/>
    <w:rsid w:val="004E3EE2"/>
    <w:rsid w:val="004E6A08"/>
    <w:rsid w:val="004F3161"/>
    <w:rsid w:val="004F395E"/>
    <w:rsid w:val="004F3D34"/>
    <w:rsid w:val="004F58B6"/>
    <w:rsid w:val="004F5E49"/>
    <w:rsid w:val="004F72BE"/>
    <w:rsid w:val="005049C7"/>
    <w:rsid w:val="00505A15"/>
    <w:rsid w:val="0050611A"/>
    <w:rsid w:val="005071A7"/>
    <w:rsid w:val="0051097E"/>
    <w:rsid w:val="005114ED"/>
    <w:rsid w:val="0051185A"/>
    <w:rsid w:val="0051269C"/>
    <w:rsid w:val="00512D26"/>
    <w:rsid w:val="00512EFB"/>
    <w:rsid w:val="00521555"/>
    <w:rsid w:val="00523174"/>
    <w:rsid w:val="00523F64"/>
    <w:rsid w:val="005242DE"/>
    <w:rsid w:val="00526414"/>
    <w:rsid w:val="005275A2"/>
    <w:rsid w:val="005300D9"/>
    <w:rsid w:val="0053398E"/>
    <w:rsid w:val="0053589E"/>
    <w:rsid w:val="00545A09"/>
    <w:rsid w:val="005475D8"/>
    <w:rsid w:val="005478D8"/>
    <w:rsid w:val="00547C69"/>
    <w:rsid w:val="005501B5"/>
    <w:rsid w:val="005507AB"/>
    <w:rsid w:val="0055165C"/>
    <w:rsid w:val="00551AD9"/>
    <w:rsid w:val="00552008"/>
    <w:rsid w:val="00552467"/>
    <w:rsid w:val="00553A26"/>
    <w:rsid w:val="00555146"/>
    <w:rsid w:val="0056017B"/>
    <w:rsid w:val="00563435"/>
    <w:rsid w:val="0056343E"/>
    <w:rsid w:val="0056528F"/>
    <w:rsid w:val="00566459"/>
    <w:rsid w:val="00566897"/>
    <w:rsid w:val="00566C25"/>
    <w:rsid w:val="0056718C"/>
    <w:rsid w:val="00571F98"/>
    <w:rsid w:val="00573888"/>
    <w:rsid w:val="00573C0D"/>
    <w:rsid w:val="00574CB2"/>
    <w:rsid w:val="00575296"/>
    <w:rsid w:val="00575373"/>
    <w:rsid w:val="00575FAF"/>
    <w:rsid w:val="005765B0"/>
    <w:rsid w:val="00577749"/>
    <w:rsid w:val="00577FF5"/>
    <w:rsid w:val="00581C60"/>
    <w:rsid w:val="00582269"/>
    <w:rsid w:val="00582873"/>
    <w:rsid w:val="0058400B"/>
    <w:rsid w:val="00585BA5"/>
    <w:rsid w:val="005861F8"/>
    <w:rsid w:val="0058626A"/>
    <w:rsid w:val="00586869"/>
    <w:rsid w:val="00587F17"/>
    <w:rsid w:val="0059009A"/>
    <w:rsid w:val="00592EBE"/>
    <w:rsid w:val="0059371D"/>
    <w:rsid w:val="00596408"/>
    <w:rsid w:val="0059673A"/>
    <w:rsid w:val="00596EB6"/>
    <w:rsid w:val="00597273"/>
    <w:rsid w:val="00597FBA"/>
    <w:rsid w:val="005A1782"/>
    <w:rsid w:val="005A3177"/>
    <w:rsid w:val="005A3D4B"/>
    <w:rsid w:val="005A58CF"/>
    <w:rsid w:val="005B1057"/>
    <w:rsid w:val="005B1E56"/>
    <w:rsid w:val="005B24A2"/>
    <w:rsid w:val="005B2527"/>
    <w:rsid w:val="005B2877"/>
    <w:rsid w:val="005B366D"/>
    <w:rsid w:val="005B49D4"/>
    <w:rsid w:val="005B4CAA"/>
    <w:rsid w:val="005B506F"/>
    <w:rsid w:val="005B51A6"/>
    <w:rsid w:val="005B6FB3"/>
    <w:rsid w:val="005C260C"/>
    <w:rsid w:val="005C436C"/>
    <w:rsid w:val="005C4A32"/>
    <w:rsid w:val="005C6AF1"/>
    <w:rsid w:val="005C6E93"/>
    <w:rsid w:val="005C6E95"/>
    <w:rsid w:val="005D1936"/>
    <w:rsid w:val="005D4C44"/>
    <w:rsid w:val="005D60AF"/>
    <w:rsid w:val="005D6B43"/>
    <w:rsid w:val="005D763E"/>
    <w:rsid w:val="005D7B69"/>
    <w:rsid w:val="005E0A4C"/>
    <w:rsid w:val="005E0F14"/>
    <w:rsid w:val="005E1A2C"/>
    <w:rsid w:val="005E1D36"/>
    <w:rsid w:val="005E266E"/>
    <w:rsid w:val="005E2922"/>
    <w:rsid w:val="005E2FF8"/>
    <w:rsid w:val="005E69B3"/>
    <w:rsid w:val="005F3676"/>
    <w:rsid w:val="005F395C"/>
    <w:rsid w:val="005F4C5A"/>
    <w:rsid w:val="005F71CD"/>
    <w:rsid w:val="005F7F30"/>
    <w:rsid w:val="0060059A"/>
    <w:rsid w:val="00600CFF"/>
    <w:rsid w:val="00601DC5"/>
    <w:rsid w:val="00602F64"/>
    <w:rsid w:val="00604ABC"/>
    <w:rsid w:val="0060573B"/>
    <w:rsid w:val="0060751A"/>
    <w:rsid w:val="00607FC3"/>
    <w:rsid w:val="00612EE0"/>
    <w:rsid w:val="00612F3E"/>
    <w:rsid w:val="00613373"/>
    <w:rsid w:val="006135C7"/>
    <w:rsid w:val="00613833"/>
    <w:rsid w:val="00613B4D"/>
    <w:rsid w:val="00613F52"/>
    <w:rsid w:val="00615806"/>
    <w:rsid w:val="0061597E"/>
    <w:rsid w:val="00615E38"/>
    <w:rsid w:val="00617D00"/>
    <w:rsid w:val="00621A69"/>
    <w:rsid w:val="006222C3"/>
    <w:rsid w:val="00622946"/>
    <w:rsid w:val="00623AB9"/>
    <w:rsid w:val="00623E79"/>
    <w:rsid w:val="0062456B"/>
    <w:rsid w:val="00625B4E"/>
    <w:rsid w:val="00627CE8"/>
    <w:rsid w:val="00630FD7"/>
    <w:rsid w:val="0063167D"/>
    <w:rsid w:val="00635007"/>
    <w:rsid w:val="00635036"/>
    <w:rsid w:val="00635529"/>
    <w:rsid w:val="006355C1"/>
    <w:rsid w:val="006368CE"/>
    <w:rsid w:val="006371A2"/>
    <w:rsid w:val="006402CC"/>
    <w:rsid w:val="00643715"/>
    <w:rsid w:val="00644679"/>
    <w:rsid w:val="006504ED"/>
    <w:rsid w:val="00650D19"/>
    <w:rsid w:val="0065271A"/>
    <w:rsid w:val="006558F5"/>
    <w:rsid w:val="00655DEF"/>
    <w:rsid w:val="00657C9E"/>
    <w:rsid w:val="0066122B"/>
    <w:rsid w:val="00661A2B"/>
    <w:rsid w:val="00662994"/>
    <w:rsid w:val="006639B1"/>
    <w:rsid w:val="00666119"/>
    <w:rsid w:val="006670A1"/>
    <w:rsid w:val="0066794F"/>
    <w:rsid w:val="00667E5B"/>
    <w:rsid w:val="00667F1F"/>
    <w:rsid w:val="0067035D"/>
    <w:rsid w:val="006711B3"/>
    <w:rsid w:val="006721AF"/>
    <w:rsid w:val="006721FF"/>
    <w:rsid w:val="006729D3"/>
    <w:rsid w:val="006735C7"/>
    <w:rsid w:val="00674EB9"/>
    <w:rsid w:val="00675EDF"/>
    <w:rsid w:val="006765C0"/>
    <w:rsid w:val="0067704E"/>
    <w:rsid w:val="00680341"/>
    <w:rsid w:val="0068213A"/>
    <w:rsid w:val="00682A67"/>
    <w:rsid w:val="00684C44"/>
    <w:rsid w:val="00684DDE"/>
    <w:rsid w:val="006852FF"/>
    <w:rsid w:val="00686A94"/>
    <w:rsid w:val="00686B6F"/>
    <w:rsid w:val="006879CC"/>
    <w:rsid w:val="006906B2"/>
    <w:rsid w:val="006928B4"/>
    <w:rsid w:val="00692B49"/>
    <w:rsid w:val="00692B75"/>
    <w:rsid w:val="00693997"/>
    <w:rsid w:val="00694203"/>
    <w:rsid w:val="00696374"/>
    <w:rsid w:val="00696604"/>
    <w:rsid w:val="00696852"/>
    <w:rsid w:val="006A113E"/>
    <w:rsid w:val="006A1887"/>
    <w:rsid w:val="006A1F53"/>
    <w:rsid w:val="006A2E68"/>
    <w:rsid w:val="006A3C26"/>
    <w:rsid w:val="006A6670"/>
    <w:rsid w:val="006B16A2"/>
    <w:rsid w:val="006B1B2F"/>
    <w:rsid w:val="006B26A4"/>
    <w:rsid w:val="006B5718"/>
    <w:rsid w:val="006B5BB8"/>
    <w:rsid w:val="006B5D74"/>
    <w:rsid w:val="006B6AF9"/>
    <w:rsid w:val="006B725B"/>
    <w:rsid w:val="006C16B0"/>
    <w:rsid w:val="006C332B"/>
    <w:rsid w:val="006C3B0E"/>
    <w:rsid w:val="006C3C9B"/>
    <w:rsid w:val="006C42BD"/>
    <w:rsid w:val="006C64E6"/>
    <w:rsid w:val="006C7AD7"/>
    <w:rsid w:val="006D1F04"/>
    <w:rsid w:val="006D1FD7"/>
    <w:rsid w:val="006D2C8E"/>
    <w:rsid w:val="006D4E75"/>
    <w:rsid w:val="006D5FAA"/>
    <w:rsid w:val="006D61D2"/>
    <w:rsid w:val="006D6547"/>
    <w:rsid w:val="006D6679"/>
    <w:rsid w:val="006E01C8"/>
    <w:rsid w:val="006E0C34"/>
    <w:rsid w:val="006E1629"/>
    <w:rsid w:val="006E2B88"/>
    <w:rsid w:val="006E3F51"/>
    <w:rsid w:val="006E4696"/>
    <w:rsid w:val="006E576D"/>
    <w:rsid w:val="006E6B02"/>
    <w:rsid w:val="006E733B"/>
    <w:rsid w:val="006F140B"/>
    <w:rsid w:val="006F2871"/>
    <w:rsid w:val="006F36E8"/>
    <w:rsid w:val="006F5912"/>
    <w:rsid w:val="006F72CC"/>
    <w:rsid w:val="006F7793"/>
    <w:rsid w:val="0070048A"/>
    <w:rsid w:val="00700687"/>
    <w:rsid w:val="00703512"/>
    <w:rsid w:val="00703D1E"/>
    <w:rsid w:val="00704608"/>
    <w:rsid w:val="0070513C"/>
    <w:rsid w:val="0070549E"/>
    <w:rsid w:val="0070554A"/>
    <w:rsid w:val="00705554"/>
    <w:rsid w:val="0070592F"/>
    <w:rsid w:val="00706036"/>
    <w:rsid w:val="00706131"/>
    <w:rsid w:val="00707E6E"/>
    <w:rsid w:val="00711E7A"/>
    <w:rsid w:val="00713BC4"/>
    <w:rsid w:val="00715686"/>
    <w:rsid w:val="00715A62"/>
    <w:rsid w:val="007168A1"/>
    <w:rsid w:val="007169BF"/>
    <w:rsid w:val="00716EB5"/>
    <w:rsid w:val="00720008"/>
    <w:rsid w:val="00720BAD"/>
    <w:rsid w:val="0072169A"/>
    <w:rsid w:val="00721727"/>
    <w:rsid w:val="00722B2C"/>
    <w:rsid w:val="00723166"/>
    <w:rsid w:val="007272FB"/>
    <w:rsid w:val="00730C3A"/>
    <w:rsid w:val="00732B1D"/>
    <w:rsid w:val="00732EA4"/>
    <w:rsid w:val="0073376D"/>
    <w:rsid w:val="00733D02"/>
    <w:rsid w:val="00740A05"/>
    <w:rsid w:val="007438D7"/>
    <w:rsid w:val="00745B28"/>
    <w:rsid w:val="007464F5"/>
    <w:rsid w:val="007475E6"/>
    <w:rsid w:val="007504D7"/>
    <w:rsid w:val="00752260"/>
    <w:rsid w:val="0075232A"/>
    <w:rsid w:val="00752744"/>
    <w:rsid w:val="00752FB0"/>
    <w:rsid w:val="00755E96"/>
    <w:rsid w:val="00756AEA"/>
    <w:rsid w:val="00761140"/>
    <w:rsid w:val="007611BC"/>
    <w:rsid w:val="00763845"/>
    <w:rsid w:val="007662E8"/>
    <w:rsid w:val="00766C49"/>
    <w:rsid w:val="0076742E"/>
    <w:rsid w:val="007701E6"/>
    <w:rsid w:val="007715E4"/>
    <w:rsid w:val="007717B7"/>
    <w:rsid w:val="00773C12"/>
    <w:rsid w:val="007759A7"/>
    <w:rsid w:val="00776FEC"/>
    <w:rsid w:val="00780D06"/>
    <w:rsid w:val="00781008"/>
    <w:rsid w:val="007812C4"/>
    <w:rsid w:val="007812DF"/>
    <w:rsid w:val="007822D2"/>
    <w:rsid w:val="00782AB5"/>
    <w:rsid w:val="00782EE1"/>
    <w:rsid w:val="007852A0"/>
    <w:rsid w:val="0078562B"/>
    <w:rsid w:val="00786D92"/>
    <w:rsid w:val="007872E7"/>
    <w:rsid w:val="00792E50"/>
    <w:rsid w:val="00793060"/>
    <w:rsid w:val="00793F1C"/>
    <w:rsid w:val="00795782"/>
    <w:rsid w:val="00795D31"/>
    <w:rsid w:val="00795F12"/>
    <w:rsid w:val="00796541"/>
    <w:rsid w:val="00796887"/>
    <w:rsid w:val="00796A31"/>
    <w:rsid w:val="00796D04"/>
    <w:rsid w:val="007A0018"/>
    <w:rsid w:val="007A061F"/>
    <w:rsid w:val="007A06A8"/>
    <w:rsid w:val="007A1D50"/>
    <w:rsid w:val="007A3C9F"/>
    <w:rsid w:val="007A479D"/>
    <w:rsid w:val="007A6707"/>
    <w:rsid w:val="007B0074"/>
    <w:rsid w:val="007B3D76"/>
    <w:rsid w:val="007B58C9"/>
    <w:rsid w:val="007B7317"/>
    <w:rsid w:val="007C0056"/>
    <w:rsid w:val="007C09C3"/>
    <w:rsid w:val="007C402B"/>
    <w:rsid w:val="007C4355"/>
    <w:rsid w:val="007C561D"/>
    <w:rsid w:val="007C6DB5"/>
    <w:rsid w:val="007C747A"/>
    <w:rsid w:val="007C7563"/>
    <w:rsid w:val="007C7E45"/>
    <w:rsid w:val="007D07F8"/>
    <w:rsid w:val="007D4B01"/>
    <w:rsid w:val="007D671B"/>
    <w:rsid w:val="007D73A2"/>
    <w:rsid w:val="007E0960"/>
    <w:rsid w:val="007E1DF0"/>
    <w:rsid w:val="007E3F1A"/>
    <w:rsid w:val="007E63C0"/>
    <w:rsid w:val="007F0D33"/>
    <w:rsid w:val="007F144C"/>
    <w:rsid w:val="007F2CC1"/>
    <w:rsid w:val="007F2E4D"/>
    <w:rsid w:val="007F2ED0"/>
    <w:rsid w:val="007F3588"/>
    <w:rsid w:val="007F48A2"/>
    <w:rsid w:val="007F4D4F"/>
    <w:rsid w:val="007F4D81"/>
    <w:rsid w:val="007F4FB4"/>
    <w:rsid w:val="007F502A"/>
    <w:rsid w:val="007F6561"/>
    <w:rsid w:val="007F7949"/>
    <w:rsid w:val="0080005B"/>
    <w:rsid w:val="008009DB"/>
    <w:rsid w:val="0080147A"/>
    <w:rsid w:val="00802269"/>
    <w:rsid w:val="008042FD"/>
    <w:rsid w:val="00805406"/>
    <w:rsid w:val="00805C7B"/>
    <w:rsid w:val="008114E3"/>
    <w:rsid w:val="00811F9B"/>
    <w:rsid w:val="00812066"/>
    <w:rsid w:val="00813186"/>
    <w:rsid w:val="008146B7"/>
    <w:rsid w:val="0082082B"/>
    <w:rsid w:val="00820B37"/>
    <w:rsid w:val="0082197B"/>
    <w:rsid w:val="0082326B"/>
    <w:rsid w:val="00823900"/>
    <w:rsid w:val="00823DC7"/>
    <w:rsid w:val="00825C1A"/>
    <w:rsid w:val="00825CD6"/>
    <w:rsid w:val="00827D0A"/>
    <w:rsid w:val="008311C8"/>
    <w:rsid w:val="00832D4A"/>
    <w:rsid w:val="00833574"/>
    <w:rsid w:val="00834EE4"/>
    <w:rsid w:val="0083640F"/>
    <w:rsid w:val="0083649D"/>
    <w:rsid w:val="00837AA5"/>
    <w:rsid w:val="00840828"/>
    <w:rsid w:val="00840B5E"/>
    <w:rsid w:val="00843CAA"/>
    <w:rsid w:val="00844BA6"/>
    <w:rsid w:val="00851CDF"/>
    <w:rsid w:val="00852270"/>
    <w:rsid w:val="00852275"/>
    <w:rsid w:val="00852E30"/>
    <w:rsid w:val="00853B8C"/>
    <w:rsid w:val="0085531C"/>
    <w:rsid w:val="00855EC5"/>
    <w:rsid w:val="00856875"/>
    <w:rsid w:val="00856D40"/>
    <w:rsid w:val="00856ED1"/>
    <w:rsid w:val="00857DEF"/>
    <w:rsid w:val="00861BF8"/>
    <w:rsid w:val="00865013"/>
    <w:rsid w:val="00866A83"/>
    <w:rsid w:val="00866F60"/>
    <w:rsid w:val="008704B0"/>
    <w:rsid w:val="0087146D"/>
    <w:rsid w:val="00874237"/>
    <w:rsid w:val="00881A6F"/>
    <w:rsid w:val="00882D05"/>
    <w:rsid w:val="008902D4"/>
    <w:rsid w:val="0089073D"/>
    <w:rsid w:val="00891366"/>
    <w:rsid w:val="0089248D"/>
    <w:rsid w:val="008931DD"/>
    <w:rsid w:val="00893EA2"/>
    <w:rsid w:val="008953A5"/>
    <w:rsid w:val="00895F5E"/>
    <w:rsid w:val="0089637F"/>
    <w:rsid w:val="00897540"/>
    <w:rsid w:val="00897890"/>
    <w:rsid w:val="008A00D7"/>
    <w:rsid w:val="008A0448"/>
    <w:rsid w:val="008A0B55"/>
    <w:rsid w:val="008A2E90"/>
    <w:rsid w:val="008A3137"/>
    <w:rsid w:val="008A7E9E"/>
    <w:rsid w:val="008A7FE9"/>
    <w:rsid w:val="008B0B18"/>
    <w:rsid w:val="008B0C9B"/>
    <w:rsid w:val="008B43C5"/>
    <w:rsid w:val="008B49C3"/>
    <w:rsid w:val="008B53DE"/>
    <w:rsid w:val="008C28DD"/>
    <w:rsid w:val="008C3331"/>
    <w:rsid w:val="008C3BFC"/>
    <w:rsid w:val="008C518B"/>
    <w:rsid w:val="008C6923"/>
    <w:rsid w:val="008C6949"/>
    <w:rsid w:val="008C7002"/>
    <w:rsid w:val="008C7BE0"/>
    <w:rsid w:val="008D1A56"/>
    <w:rsid w:val="008D2351"/>
    <w:rsid w:val="008D37C5"/>
    <w:rsid w:val="008D4595"/>
    <w:rsid w:val="008D45B2"/>
    <w:rsid w:val="008D627D"/>
    <w:rsid w:val="008D6E92"/>
    <w:rsid w:val="008D70C5"/>
    <w:rsid w:val="008D75D2"/>
    <w:rsid w:val="008D7D2D"/>
    <w:rsid w:val="008E1276"/>
    <w:rsid w:val="008E1A2C"/>
    <w:rsid w:val="008E2C32"/>
    <w:rsid w:val="008E4B95"/>
    <w:rsid w:val="008E633D"/>
    <w:rsid w:val="008E6653"/>
    <w:rsid w:val="008E7311"/>
    <w:rsid w:val="008E7D29"/>
    <w:rsid w:val="008E7F1F"/>
    <w:rsid w:val="008F4A69"/>
    <w:rsid w:val="008F4B0C"/>
    <w:rsid w:val="008F5C89"/>
    <w:rsid w:val="008F66F7"/>
    <w:rsid w:val="008F7BA9"/>
    <w:rsid w:val="009003C4"/>
    <w:rsid w:val="00903A0D"/>
    <w:rsid w:val="009044A2"/>
    <w:rsid w:val="00904EF1"/>
    <w:rsid w:val="00906FA1"/>
    <w:rsid w:val="00907119"/>
    <w:rsid w:val="009107C2"/>
    <w:rsid w:val="00910A1C"/>
    <w:rsid w:val="00911F21"/>
    <w:rsid w:val="00914212"/>
    <w:rsid w:val="009142EC"/>
    <w:rsid w:val="00915A5D"/>
    <w:rsid w:val="00920290"/>
    <w:rsid w:val="00921E5D"/>
    <w:rsid w:val="00922822"/>
    <w:rsid w:val="009234D1"/>
    <w:rsid w:val="0092546B"/>
    <w:rsid w:val="00926850"/>
    <w:rsid w:val="00930FAF"/>
    <w:rsid w:val="009315D6"/>
    <w:rsid w:val="00931DBC"/>
    <w:rsid w:val="00932525"/>
    <w:rsid w:val="00933490"/>
    <w:rsid w:val="009337F4"/>
    <w:rsid w:val="0093553A"/>
    <w:rsid w:val="009357DD"/>
    <w:rsid w:val="00936EBE"/>
    <w:rsid w:val="0094010A"/>
    <w:rsid w:val="00941174"/>
    <w:rsid w:val="009426AE"/>
    <w:rsid w:val="009428AA"/>
    <w:rsid w:val="00944270"/>
    <w:rsid w:val="00947332"/>
    <w:rsid w:val="00947B8F"/>
    <w:rsid w:val="0095058C"/>
    <w:rsid w:val="00950D9B"/>
    <w:rsid w:val="009514F5"/>
    <w:rsid w:val="00951F9A"/>
    <w:rsid w:val="00952150"/>
    <w:rsid w:val="00957404"/>
    <w:rsid w:val="009579C5"/>
    <w:rsid w:val="009606B9"/>
    <w:rsid w:val="00962179"/>
    <w:rsid w:val="00964C91"/>
    <w:rsid w:val="009669BF"/>
    <w:rsid w:val="00967F71"/>
    <w:rsid w:val="00970573"/>
    <w:rsid w:val="00972238"/>
    <w:rsid w:val="009728C5"/>
    <w:rsid w:val="00973388"/>
    <w:rsid w:val="00973999"/>
    <w:rsid w:val="009751F8"/>
    <w:rsid w:val="009752B8"/>
    <w:rsid w:val="00981D58"/>
    <w:rsid w:val="00982EEB"/>
    <w:rsid w:val="00983EC3"/>
    <w:rsid w:val="00984A37"/>
    <w:rsid w:val="0099049E"/>
    <w:rsid w:val="00990D03"/>
    <w:rsid w:val="00991E71"/>
    <w:rsid w:val="009920F0"/>
    <w:rsid w:val="0099319B"/>
    <w:rsid w:val="009936B4"/>
    <w:rsid w:val="00997339"/>
    <w:rsid w:val="00997DE6"/>
    <w:rsid w:val="009A149A"/>
    <w:rsid w:val="009A15F8"/>
    <w:rsid w:val="009A2F9B"/>
    <w:rsid w:val="009A3253"/>
    <w:rsid w:val="009A4440"/>
    <w:rsid w:val="009A52AE"/>
    <w:rsid w:val="009A5A6E"/>
    <w:rsid w:val="009A60C1"/>
    <w:rsid w:val="009A69FB"/>
    <w:rsid w:val="009A76B2"/>
    <w:rsid w:val="009B0031"/>
    <w:rsid w:val="009B1756"/>
    <w:rsid w:val="009B4CE9"/>
    <w:rsid w:val="009B6475"/>
    <w:rsid w:val="009C22DD"/>
    <w:rsid w:val="009C58EA"/>
    <w:rsid w:val="009D113C"/>
    <w:rsid w:val="009D1B9B"/>
    <w:rsid w:val="009D1F99"/>
    <w:rsid w:val="009D2C98"/>
    <w:rsid w:val="009D33DC"/>
    <w:rsid w:val="009D3BAE"/>
    <w:rsid w:val="009D65AD"/>
    <w:rsid w:val="009D673F"/>
    <w:rsid w:val="009D67E2"/>
    <w:rsid w:val="009D6BB0"/>
    <w:rsid w:val="009D7037"/>
    <w:rsid w:val="009E0139"/>
    <w:rsid w:val="009E099E"/>
    <w:rsid w:val="009E0E5B"/>
    <w:rsid w:val="009E179B"/>
    <w:rsid w:val="009E3994"/>
    <w:rsid w:val="009F0905"/>
    <w:rsid w:val="009F0EC0"/>
    <w:rsid w:val="009F5922"/>
    <w:rsid w:val="009F59BA"/>
    <w:rsid w:val="009F6F09"/>
    <w:rsid w:val="009F7033"/>
    <w:rsid w:val="009F7F1F"/>
    <w:rsid w:val="00A01636"/>
    <w:rsid w:val="00A02451"/>
    <w:rsid w:val="00A02526"/>
    <w:rsid w:val="00A02BA9"/>
    <w:rsid w:val="00A034D0"/>
    <w:rsid w:val="00A05208"/>
    <w:rsid w:val="00A067BD"/>
    <w:rsid w:val="00A105AE"/>
    <w:rsid w:val="00A10A30"/>
    <w:rsid w:val="00A1118C"/>
    <w:rsid w:val="00A1198A"/>
    <w:rsid w:val="00A12CC4"/>
    <w:rsid w:val="00A14341"/>
    <w:rsid w:val="00A14824"/>
    <w:rsid w:val="00A152C5"/>
    <w:rsid w:val="00A15B93"/>
    <w:rsid w:val="00A15C41"/>
    <w:rsid w:val="00A16C2D"/>
    <w:rsid w:val="00A204DB"/>
    <w:rsid w:val="00A20672"/>
    <w:rsid w:val="00A234DF"/>
    <w:rsid w:val="00A23916"/>
    <w:rsid w:val="00A249AC"/>
    <w:rsid w:val="00A24BA1"/>
    <w:rsid w:val="00A258F6"/>
    <w:rsid w:val="00A2647C"/>
    <w:rsid w:val="00A26E53"/>
    <w:rsid w:val="00A3132C"/>
    <w:rsid w:val="00A31A70"/>
    <w:rsid w:val="00A347E6"/>
    <w:rsid w:val="00A36670"/>
    <w:rsid w:val="00A37025"/>
    <w:rsid w:val="00A3789E"/>
    <w:rsid w:val="00A40716"/>
    <w:rsid w:val="00A40B82"/>
    <w:rsid w:val="00A42D87"/>
    <w:rsid w:val="00A44FA6"/>
    <w:rsid w:val="00A4509D"/>
    <w:rsid w:val="00A467A1"/>
    <w:rsid w:val="00A46C02"/>
    <w:rsid w:val="00A46DBB"/>
    <w:rsid w:val="00A47457"/>
    <w:rsid w:val="00A50C88"/>
    <w:rsid w:val="00A51288"/>
    <w:rsid w:val="00A531DA"/>
    <w:rsid w:val="00A536AA"/>
    <w:rsid w:val="00A60E0D"/>
    <w:rsid w:val="00A6139F"/>
    <w:rsid w:val="00A61437"/>
    <w:rsid w:val="00A618C5"/>
    <w:rsid w:val="00A61E2F"/>
    <w:rsid w:val="00A637E6"/>
    <w:rsid w:val="00A63F69"/>
    <w:rsid w:val="00A65058"/>
    <w:rsid w:val="00A669B8"/>
    <w:rsid w:val="00A67F1E"/>
    <w:rsid w:val="00A72985"/>
    <w:rsid w:val="00A73C2B"/>
    <w:rsid w:val="00A742FC"/>
    <w:rsid w:val="00A746BD"/>
    <w:rsid w:val="00A74862"/>
    <w:rsid w:val="00A75BD8"/>
    <w:rsid w:val="00A7665D"/>
    <w:rsid w:val="00A76D61"/>
    <w:rsid w:val="00A77307"/>
    <w:rsid w:val="00A83B21"/>
    <w:rsid w:val="00A86184"/>
    <w:rsid w:val="00A87C37"/>
    <w:rsid w:val="00A87ECC"/>
    <w:rsid w:val="00A87F20"/>
    <w:rsid w:val="00A90EAD"/>
    <w:rsid w:val="00A9150C"/>
    <w:rsid w:val="00A92B3E"/>
    <w:rsid w:val="00A92F27"/>
    <w:rsid w:val="00A93A7E"/>
    <w:rsid w:val="00A94E52"/>
    <w:rsid w:val="00A95118"/>
    <w:rsid w:val="00A95798"/>
    <w:rsid w:val="00A95907"/>
    <w:rsid w:val="00A95B0D"/>
    <w:rsid w:val="00A96071"/>
    <w:rsid w:val="00A96F41"/>
    <w:rsid w:val="00AA00A3"/>
    <w:rsid w:val="00AA32C0"/>
    <w:rsid w:val="00AA5F26"/>
    <w:rsid w:val="00AA7AC9"/>
    <w:rsid w:val="00AB267B"/>
    <w:rsid w:val="00AB2809"/>
    <w:rsid w:val="00AB53C8"/>
    <w:rsid w:val="00AB6141"/>
    <w:rsid w:val="00AB65E1"/>
    <w:rsid w:val="00AB6BC2"/>
    <w:rsid w:val="00AB6CBB"/>
    <w:rsid w:val="00AC0555"/>
    <w:rsid w:val="00AC0EAE"/>
    <w:rsid w:val="00AC183D"/>
    <w:rsid w:val="00AC4A30"/>
    <w:rsid w:val="00AC5C96"/>
    <w:rsid w:val="00AD10B2"/>
    <w:rsid w:val="00AD2405"/>
    <w:rsid w:val="00AD2AF3"/>
    <w:rsid w:val="00AD3210"/>
    <w:rsid w:val="00AD3595"/>
    <w:rsid w:val="00AD3722"/>
    <w:rsid w:val="00AD3F8A"/>
    <w:rsid w:val="00AD5AB6"/>
    <w:rsid w:val="00AD5EE0"/>
    <w:rsid w:val="00AD654E"/>
    <w:rsid w:val="00AE091B"/>
    <w:rsid w:val="00AE13AE"/>
    <w:rsid w:val="00AE19AD"/>
    <w:rsid w:val="00AE4A22"/>
    <w:rsid w:val="00AE5BD9"/>
    <w:rsid w:val="00AF0369"/>
    <w:rsid w:val="00AF0545"/>
    <w:rsid w:val="00AF23CB"/>
    <w:rsid w:val="00AF2666"/>
    <w:rsid w:val="00AF4A24"/>
    <w:rsid w:val="00AF4DB2"/>
    <w:rsid w:val="00AF624A"/>
    <w:rsid w:val="00AF6364"/>
    <w:rsid w:val="00AF646F"/>
    <w:rsid w:val="00AF6B15"/>
    <w:rsid w:val="00AF6DD9"/>
    <w:rsid w:val="00AF7908"/>
    <w:rsid w:val="00B00C8C"/>
    <w:rsid w:val="00B01E6C"/>
    <w:rsid w:val="00B025DF"/>
    <w:rsid w:val="00B02C9E"/>
    <w:rsid w:val="00B03595"/>
    <w:rsid w:val="00B039C5"/>
    <w:rsid w:val="00B03FA5"/>
    <w:rsid w:val="00B03FDD"/>
    <w:rsid w:val="00B0454C"/>
    <w:rsid w:val="00B05A9F"/>
    <w:rsid w:val="00B06418"/>
    <w:rsid w:val="00B06DF8"/>
    <w:rsid w:val="00B0726D"/>
    <w:rsid w:val="00B10929"/>
    <w:rsid w:val="00B10AF3"/>
    <w:rsid w:val="00B10FE9"/>
    <w:rsid w:val="00B12C87"/>
    <w:rsid w:val="00B1355F"/>
    <w:rsid w:val="00B13D40"/>
    <w:rsid w:val="00B15030"/>
    <w:rsid w:val="00B16298"/>
    <w:rsid w:val="00B17357"/>
    <w:rsid w:val="00B237D7"/>
    <w:rsid w:val="00B240C3"/>
    <w:rsid w:val="00B25527"/>
    <w:rsid w:val="00B25CF3"/>
    <w:rsid w:val="00B25F4A"/>
    <w:rsid w:val="00B262D8"/>
    <w:rsid w:val="00B26A6C"/>
    <w:rsid w:val="00B27EBD"/>
    <w:rsid w:val="00B302FB"/>
    <w:rsid w:val="00B31DE0"/>
    <w:rsid w:val="00B32508"/>
    <w:rsid w:val="00B329E8"/>
    <w:rsid w:val="00B34CB4"/>
    <w:rsid w:val="00B355FF"/>
    <w:rsid w:val="00B361E8"/>
    <w:rsid w:val="00B36E65"/>
    <w:rsid w:val="00B42D3B"/>
    <w:rsid w:val="00B43174"/>
    <w:rsid w:val="00B46F6D"/>
    <w:rsid w:val="00B47196"/>
    <w:rsid w:val="00B505F5"/>
    <w:rsid w:val="00B51615"/>
    <w:rsid w:val="00B51A42"/>
    <w:rsid w:val="00B51F45"/>
    <w:rsid w:val="00B53980"/>
    <w:rsid w:val="00B544DE"/>
    <w:rsid w:val="00B54A87"/>
    <w:rsid w:val="00B54D5D"/>
    <w:rsid w:val="00B5587F"/>
    <w:rsid w:val="00B55917"/>
    <w:rsid w:val="00B56291"/>
    <w:rsid w:val="00B56861"/>
    <w:rsid w:val="00B60556"/>
    <w:rsid w:val="00B6100B"/>
    <w:rsid w:val="00B6319C"/>
    <w:rsid w:val="00B64335"/>
    <w:rsid w:val="00B64957"/>
    <w:rsid w:val="00B65822"/>
    <w:rsid w:val="00B65D5F"/>
    <w:rsid w:val="00B665AE"/>
    <w:rsid w:val="00B665AF"/>
    <w:rsid w:val="00B66C4B"/>
    <w:rsid w:val="00B71B08"/>
    <w:rsid w:val="00B720B4"/>
    <w:rsid w:val="00B75F03"/>
    <w:rsid w:val="00B80048"/>
    <w:rsid w:val="00B80D1F"/>
    <w:rsid w:val="00B80F79"/>
    <w:rsid w:val="00B81DA1"/>
    <w:rsid w:val="00B820E6"/>
    <w:rsid w:val="00B83367"/>
    <w:rsid w:val="00B86219"/>
    <w:rsid w:val="00B87C4A"/>
    <w:rsid w:val="00B9106F"/>
    <w:rsid w:val="00B9159A"/>
    <w:rsid w:val="00B919F5"/>
    <w:rsid w:val="00B92A11"/>
    <w:rsid w:val="00B92D30"/>
    <w:rsid w:val="00B934C8"/>
    <w:rsid w:val="00B93E6D"/>
    <w:rsid w:val="00B943B3"/>
    <w:rsid w:val="00B96345"/>
    <w:rsid w:val="00B970A7"/>
    <w:rsid w:val="00BA02E5"/>
    <w:rsid w:val="00BA11A0"/>
    <w:rsid w:val="00BA1839"/>
    <w:rsid w:val="00BA1DB0"/>
    <w:rsid w:val="00BA1FC3"/>
    <w:rsid w:val="00BA2FE1"/>
    <w:rsid w:val="00BA32BA"/>
    <w:rsid w:val="00BA36A6"/>
    <w:rsid w:val="00BA3C37"/>
    <w:rsid w:val="00BA43DF"/>
    <w:rsid w:val="00BA4D6F"/>
    <w:rsid w:val="00BA6655"/>
    <w:rsid w:val="00BA6D61"/>
    <w:rsid w:val="00BA6D90"/>
    <w:rsid w:val="00BA7B29"/>
    <w:rsid w:val="00BA7BFE"/>
    <w:rsid w:val="00BB1038"/>
    <w:rsid w:val="00BB20A0"/>
    <w:rsid w:val="00BB2871"/>
    <w:rsid w:val="00BB4776"/>
    <w:rsid w:val="00BB5929"/>
    <w:rsid w:val="00BC0224"/>
    <w:rsid w:val="00BC04A5"/>
    <w:rsid w:val="00BC3314"/>
    <w:rsid w:val="00BC396A"/>
    <w:rsid w:val="00BC42EB"/>
    <w:rsid w:val="00BC59DD"/>
    <w:rsid w:val="00BD06D4"/>
    <w:rsid w:val="00BD13AC"/>
    <w:rsid w:val="00BD4CD5"/>
    <w:rsid w:val="00BD525E"/>
    <w:rsid w:val="00BD5739"/>
    <w:rsid w:val="00BD7299"/>
    <w:rsid w:val="00BE030D"/>
    <w:rsid w:val="00BE2592"/>
    <w:rsid w:val="00BE34D4"/>
    <w:rsid w:val="00BE3588"/>
    <w:rsid w:val="00BE540A"/>
    <w:rsid w:val="00BE5470"/>
    <w:rsid w:val="00BE5CD9"/>
    <w:rsid w:val="00BE6C5A"/>
    <w:rsid w:val="00BE6F49"/>
    <w:rsid w:val="00BE76CB"/>
    <w:rsid w:val="00BE79FE"/>
    <w:rsid w:val="00BF0820"/>
    <w:rsid w:val="00BF4C03"/>
    <w:rsid w:val="00BF6ACF"/>
    <w:rsid w:val="00C00072"/>
    <w:rsid w:val="00C007ED"/>
    <w:rsid w:val="00C01EB8"/>
    <w:rsid w:val="00C0252F"/>
    <w:rsid w:val="00C0287B"/>
    <w:rsid w:val="00C059BF"/>
    <w:rsid w:val="00C05FE1"/>
    <w:rsid w:val="00C065AB"/>
    <w:rsid w:val="00C105EC"/>
    <w:rsid w:val="00C105EF"/>
    <w:rsid w:val="00C10D2C"/>
    <w:rsid w:val="00C10D74"/>
    <w:rsid w:val="00C10D91"/>
    <w:rsid w:val="00C11426"/>
    <w:rsid w:val="00C11512"/>
    <w:rsid w:val="00C11A43"/>
    <w:rsid w:val="00C14406"/>
    <w:rsid w:val="00C15510"/>
    <w:rsid w:val="00C15DB2"/>
    <w:rsid w:val="00C16124"/>
    <w:rsid w:val="00C2299C"/>
    <w:rsid w:val="00C23078"/>
    <w:rsid w:val="00C2483E"/>
    <w:rsid w:val="00C258DB"/>
    <w:rsid w:val="00C26F14"/>
    <w:rsid w:val="00C32F66"/>
    <w:rsid w:val="00C34A93"/>
    <w:rsid w:val="00C34BFB"/>
    <w:rsid w:val="00C40A55"/>
    <w:rsid w:val="00C43B35"/>
    <w:rsid w:val="00C4600A"/>
    <w:rsid w:val="00C460D6"/>
    <w:rsid w:val="00C46BBF"/>
    <w:rsid w:val="00C473B6"/>
    <w:rsid w:val="00C47EDE"/>
    <w:rsid w:val="00C531A1"/>
    <w:rsid w:val="00C53640"/>
    <w:rsid w:val="00C5605D"/>
    <w:rsid w:val="00C56460"/>
    <w:rsid w:val="00C56DC5"/>
    <w:rsid w:val="00C571AC"/>
    <w:rsid w:val="00C61C62"/>
    <w:rsid w:val="00C639A4"/>
    <w:rsid w:val="00C64ED9"/>
    <w:rsid w:val="00C65D79"/>
    <w:rsid w:val="00C6683B"/>
    <w:rsid w:val="00C670AC"/>
    <w:rsid w:val="00C72769"/>
    <w:rsid w:val="00C7411E"/>
    <w:rsid w:val="00C74BEC"/>
    <w:rsid w:val="00C75CAB"/>
    <w:rsid w:val="00C7635E"/>
    <w:rsid w:val="00C77BA7"/>
    <w:rsid w:val="00C82524"/>
    <w:rsid w:val="00C8275D"/>
    <w:rsid w:val="00C83BFF"/>
    <w:rsid w:val="00C84306"/>
    <w:rsid w:val="00C86898"/>
    <w:rsid w:val="00C87A08"/>
    <w:rsid w:val="00C90DA6"/>
    <w:rsid w:val="00C91582"/>
    <w:rsid w:val="00C91C42"/>
    <w:rsid w:val="00C95E15"/>
    <w:rsid w:val="00C969AE"/>
    <w:rsid w:val="00C96CCE"/>
    <w:rsid w:val="00C9741A"/>
    <w:rsid w:val="00C97EF0"/>
    <w:rsid w:val="00CA1FF1"/>
    <w:rsid w:val="00CA284C"/>
    <w:rsid w:val="00CA2A42"/>
    <w:rsid w:val="00CA39A1"/>
    <w:rsid w:val="00CA5915"/>
    <w:rsid w:val="00CA59BD"/>
    <w:rsid w:val="00CA5E9C"/>
    <w:rsid w:val="00CA6F43"/>
    <w:rsid w:val="00CB106C"/>
    <w:rsid w:val="00CB35C8"/>
    <w:rsid w:val="00CB3D74"/>
    <w:rsid w:val="00CB5D0F"/>
    <w:rsid w:val="00CB627F"/>
    <w:rsid w:val="00CB7186"/>
    <w:rsid w:val="00CC0EA9"/>
    <w:rsid w:val="00CC3006"/>
    <w:rsid w:val="00CC4C42"/>
    <w:rsid w:val="00CC6D0D"/>
    <w:rsid w:val="00CC6F27"/>
    <w:rsid w:val="00CD0394"/>
    <w:rsid w:val="00CD19CF"/>
    <w:rsid w:val="00CD28C0"/>
    <w:rsid w:val="00CD297A"/>
    <w:rsid w:val="00CD30C3"/>
    <w:rsid w:val="00CD45E8"/>
    <w:rsid w:val="00CD6134"/>
    <w:rsid w:val="00CD76CF"/>
    <w:rsid w:val="00CE1CA9"/>
    <w:rsid w:val="00CE21EE"/>
    <w:rsid w:val="00CE339D"/>
    <w:rsid w:val="00CE4E22"/>
    <w:rsid w:val="00CE69E6"/>
    <w:rsid w:val="00CE6E23"/>
    <w:rsid w:val="00CF11D4"/>
    <w:rsid w:val="00CF14C7"/>
    <w:rsid w:val="00CF467B"/>
    <w:rsid w:val="00CF4770"/>
    <w:rsid w:val="00CF53CB"/>
    <w:rsid w:val="00CF5A96"/>
    <w:rsid w:val="00CF6A2D"/>
    <w:rsid w:val="00D0022E"/>
    <w:rsid w:val="00D0254B"/>
    <w:rsid w:val="00D02CB4"/>
    <w:rsid w:val="00D032CE"/>
    <w:rsid w:val="00D042B4"/>
    <w:rsid w:val="00D0562D"/>
    <w:rsid w:val="00D06467"/>
    <w:rsid w:val="00D0692A"/>
    <w:rsid w:val="00D13B70"/>
    <w:rsid w:val="00D15CA0"/>
    <w:rsid w:val="00D16432"/>
    <w:rsid w:val="00D16DB4"/>
    <w:rsid w:val="00D21849"/>
    <w:rsid w:val="00D21D39"/>
    <w:rsid w:val="00D22FBB"/>
    <w:rsid w:val="00D24141"/>
    <w:rsid w:val="00D24AFB"/>
    <w:rsid w:val="00D24E54"/>
    <w:rsid w:val="00D24F51"/>
    <w:rsid w:val="00D2547D"/>
    <w:rsid w:val="00D254B6"/>
    <w:rsid w:val="00D254F5"/>
    <w:rsid w:val="00D261A1"/>
    <w:rsid w:val="00D26D11"/>
    <w:rsid w:val="00D30D43"/>
    <w:rsid w:val="00D31340"/>
    <w:rsid w:val="00D31B80"/>
    <w:rsid w:val="00D31C7C"/>
    <w:rsid w:val="00D31FE6"/>
    <w:rsid w:val="00D3203C"/>
    <w:rsid w:val="00D32A23"/>
    <w:rsid w:val="00D35EDF"/>
    <w:rsid w:val="00D360E9"/>
    <w:rsid w:val="00D4367C"/>
    <w:rsid w:val="00D442D9"/>
    <w:rsid w:val="00D445BD"/>
    <w:rsid w:val="00D4583A"/>
    <w:rsid w:val="00D45BB4"/>
    <w:rsid w:val="00D510AF"/>
    <w:rsid w:val="00D51357"/>
    <w:rsid w:val="00D52C2D"/>
    <w:rsid w:val="00D53D10"/>
    <w:rsid w:val="00D53E14"/>
    <w:rsid w:val="00D54EF9"/>
    <w:rsid w:val="00D56A0B"/>
    <w:rsid w:val="00D5752E"/>
    <w:rsid w:val="00D60596"/>
    <w:rsid w:val="00D6164E"/>
    <w:rsid w:val="00D6237B"/>
    <w:rsid w:val="00D62C53"/>
    <w:rsid w:val="00D64473"/>
    <w:rsid w:val="00D64BD2"/>
    <w:rsid w:val="00D6613C"/>
    <w:rsid w:val="00D661FB"/>
    <w:rsid w:val="00D67A41"/>
    <w:rsid w:val="00D70EA4"/>
    <w:rsid w:val="00D729E6"/>
    <w:rsid w:val="00D72BE5"/>
    <w:rsid w:val="00D730F1"/>
    <w:rsid w:val="00D740A4"/>
    <w:rsid w:val="00D75CF6"/>
    <w:rsid w:val="00D76D27"/>
    <w:rsid w:val="00D8009E"/>
    <w:rsid w:val="00D808CF"/>
    <w:rsid w:val="00D80E92"/>
    <w:rsid w:val="00D82857"/>
    <w:rsid w:val="00D82DFB"/>
    <w:rsid w:val="00D83F9A"/>
    <w:rsid w:val="00D8644D"/>
    <w:rsid w:val="00D86710"/>
    <w:rsid w:val="00D86AB1"/>
    <w:rsid w:val="00D86B1A"/>
    <w:rsid w:val="00D87488"/>
    <w:rsid w:val="00D91531"/>
    <w:rsid w:val="00D91BE3"/>
    <w:rsid w:val="00D92A7A"/>
    <w:rsid w:val="00D93AE5"/>
    <w:rsid w:val="00D93AF0"/>
    <w:rsid w:val="00D95993"/>
    <w:rsid w:val="00D95EAB"/>
    <w:rsid w:val="00D96BB1"/>
    <w:rsid w:val="00DA2683"/>
    <w:rsid w:val="00DA3BE7"/>
    <w:rsid w:val="00DA47C8"/>
    <w:rsid w:val="00DA5ACA"/>
    <w:rsid w:val="00DA67DF"/>
    <w:rsid w:val="00DB0C42"/>
    <w:rsid w:val="00DB0D31"/>
    <w:rsid w:val="00DB1C6B"/>
    <w:rsid w:val="00DB1D9B"/>
    <w:rsid w:val="00DB398D"/>
    <w:rsid w:val="00DB41E8"/>
    <w:rsid w:val="00DB5A05"/>
    <w:rsid w:val="00DB6E07"/>
    <w:rsid w:val="00DC1366"/>
    <w:rsid w:val="00DC1470"/>
    <w:rsid w:val="00DC3A89"/>
    <w:rsid w:val="00DC3ECE"/>
    <w:rsid w:val="00DC4D36"/>
    <w:rsid w:val="00DC522E"/>
    <w:rsid w:val="00DC559F"/>
    <w:rsid w:val="00DD1454"/>
    <w:rsid w:val="00DD1D15"/>
    <w:rsid w:val="00DD2263"/>
    <w:rsid w:val="00DD23CE"/>
    <w:rsid w:val="00DD2C2B"/>
    <w:rsid w:val="00DD3C7A"/>
    <w:rsid w:val="00DD65A2"/>
    <w:rsid w:val="00DD6A48"/>
    <w:rsid w:val="00DD70CF"/>
    <w:rsid w:val="00DE2F84"/>
    <w:rsid w:val="00DE4525"/>
    <w:rsid w:val="00DE7A23"/>
    <w:rsid w:val="00DF0A33"/>
    <w:rsid w:val="00DF12B7"/>
    <w:rsid w:val="00DF1C65"/>
    <w:rsid w:val="00DF31AE"/>
    <w:rsid w:val="00DF5738"/>
    <w:rsid w:val="00DF5BC9"/>
    <w:rsid w:val="00E01A70"/>
    <w:rsid w:val="00E023AF"/>
    <w:rsid w:val="00E02A31"/>
    <w:rsid w:val="00E03918"/>
    <w:rsid w:val="00E041FB"/>
    <w:rsid w:val="00E07233"/>
    <w:rsid w:val="00E07EC0"/>
    <w:rsid w:val="00E112F3"/>
    <w:rsid w:val="00E12275"/>
    <w:rsid w:val="00E12FF4"/>
    <w:rsid w:val="00E14417"/>
    <w:rsid w:val="00E14773"/>
    <w:rsid w:val="00E15A2A"/>
    <w:rsid w:val="00E15FC0"/>
    <w:rsid w:val="00E1734E"/>
    <w:rsid w:val="00E2029E"/>
    <w:rsid w:val="00E20CA4"/>
    <w:rsid w:val="00E22D87"/>
    <w:rsid w:val="00E23717"/>
    <w:rsid w:val="00E23B0C"/>
    <w:rsid w:val="00E24F03"/>
    <w:rsid w:val="00E2691F"/>
    <w:rsid w:val="00E27F47"/>
    <w:rsid w:val="00E306AA"/>
    <w:rsid w:val="00E30D30"/>
    <w:rsid w:val="00E30E47"/>
    <w:rsid w:val="00E326C2"/>
    <w:rsid w:val="00E32F66"/>
    <w:rsid w:val="00E33B2C"/>
    <w:rsid w:val="00E34035"/>
    <w:rsid w:val="00E3407B"/>
    <w:rsid w:val="00E34CF9"/>
    <w:rsid w:val="00E3517B"/>
    <w:rsid w:val="00E36497"/>
    <w:rsid w:val="00E379BA"/>
    <w:rsid w:val="00E37BDB"/>
    <w:rsid w:val="00E4036D"/>
    <w:rsid w:val="00E45433"/>
    <w:rsid w:val="00E504F2"/>
    <w:rsid w:val="00E50884"/>
    <w:rsid w:val="00E50886"/>
    <w:rsid w:val="00E5141A"/>
    <w:rsid w:val="00E51C06"/>
    <w:rsid w:val="00E52836"/>
    <w:rsid w:val="00E538BB"/>
    <w:rsid w:val="00E5393F"/>
    <w:rsid w:val="00E56580"/>
    <w:rsid w:val="00E57250"/>
    <w:rsid w:val="00E57260"/>
    <w:rsid w:val="00E60441"/>
    <w:rsid w:val="00E6340F"/>
    <w:rsid w:val="00E63DA9"/>
    <w:rsid w:val="00E656D6"/>
    <w:rsid w:val="00E7191D"/>
    <w:rsid w:val="00E721C5"/>
    <w:rsid w:val="00E75B4C"/>
    <w:rsid w:val="00E761E8"/>
    <w:rsid w:val="00E77949"/>
    <w:rsid w:val="00E80719"/>
    <w:rsid w:val="00E81376"/>
    <w:rsid w:val="00E8144C"/>
    <w:rsid w:val="00E83310"/>
    <w:rsid w:val="00E84F62"/>
    <w:rsid w:val="00E90439"/>
    <w:rsid w:val="00E92730"/>
    <w:rsid w:val="00E92940"/>
    <w:rsid w:val="00E9336D"/>
    <w:rsid w:val="00E936DE"/>
    <w:rsid w:val="00E94D7D"/>
    <w:rsid w:val="00E94F1A"/>
    <w:rsid w:val="00E97A20"/>
    <w:rsid w:val="00EA0D39"/>
    <w:rsid w:val="00EA162F"/>
    <w:rsid w:val="00EA36C9"/>
    <w:rsid w:val="00EA45F6"/>
    <w:rsid w:val="00EA47A3"/>
    <w:rsid w:val="00EA4EBD"/>
    <w:rsid w:val="00EB0CD6"/>
    <w:rsid w:val="00EB0E14"/>
    <w:rsid w:val="00EB2138"/>
    <w:rsid w:val="00EB543C"/>
    <w:rsid w:val="00EB5CF4"/>
    <w:rsid w:val="00EB6B21"/>
    <w:rsid w:val="00EC091F"/>
    <w:rsid w:val="00EC0D2D"/>
    <w:rsid w:val="00EC157F"/>
    <w:rsid w:val="00EC344F"/>
    <w:rsid w:val="00EC4AFD"/>
    <w:rsid w:val="00EC4B8F"/>
    <w:rsid w:val="00EC5D04"/>
    <w:rsid w:val="00EC5F67"/>
    <w:rsid w:val="00EC65BD"/>
    <w:rsid w:val="00EC6772"/>
    <w:rsid w:val="00ED107C"/>
    <w:rsid w:val="00ED11D9"/>
    <w:rsid w:val="00ED461B"/>
    <w:rsid w:val="00ED484C"/>
    <w:rsid w:val="00ED53E5"/>
    <w:rsid w:val="00EE0769"/>
    <w:rsid w:val="00EE10D9"/>
    <w:rsid w:val="00EE17A6"/>
    <w:rsid w:val="00EE33F1"/>
    <w:rsid w:val="00EE417F"/>
    <w:rsid w:val="00EF1A05"/>
    <w:rsid w:val="00EF3A63"/>
    <w:rsid w:val="00EF46C6"/>
    <w:rsid w:val="00EF58D5"/>
    <w:rsid w:val="00EF61AE"/>
    <w:rsid w:val="00EF6CD9"/>
    <w:rsid w:val="00F0009C"/>
    <w:rsid w:val="00F014BB"/>
    <w:rsid w:val="00F01B89"/>
    <w:rsid w:val="00F030BA"/>
    <w:rsid w:val="00F0430E"/>
    <w:rsid w:val="00F0454A"/>
    <w:rsid w:val="00F048FF"/>
    <w:rsid w:val="00F07A47"/>
    <w:rsid w:val="00F10D18"/>
    <w:rsid w:val="00F12920"/>
    <w:rsid w:val="00F13207"/>
    <w:rsid w:val="00F13C71"/>
    <w:rsid w:val="00F14A4A"/>
    <w:rsid w:val="00F14D4B"/>
    <w:rsid w:val="00F150A4"/>
    <w:rsid w:val="00F1639C"/>
    <w:rsid w:val="00F17B09"/>
    <w:rsid w:val="00F17BA5"/>
    <w:rsid w:val="00F205E2"/>
    <w:rsid w:val="00F212A2"/>
    <w:rsid w:val="00F21510"/>
    <w:rsid w:val="00F23848"/>
    <w:rsid w:val="00F239E6"/>
    <w:rsid w:val="00F23AC9"/>
    <w:rsid w:val="00F2447A"/>
    <w:rsid w:val="00F25BA0"/>
    <w:rsid w:val="00F2790A"/>
    <w:rsid w:val="00F366CD"/>
    <w:rsid w:val="00F3714C"/>
    <w:rsid w:val="00F40831"/>
    <w:rsid w:val="00F4351C"/>
    <w:rsid w:val="00F44623"/>
    <w:rsid w:val="00F44D9D"/>
    <w:rsid w:val="00F459C3"/>
    <w:rsid w:val="00F4723D"/>
    <w:rsid w:val="00F47DA4"/>
    <w:rsid w:val="00F51292"/>
    <w:rsid w:val="00F51DDB"/>
    <w:rsid w:val="00F52522"/>
    <w:rsid w:val="00F540A7"/>
    <w:rsid w:val="00F5469E"/>
    <w:rsid w:val="00F56C41"/>
    <w:rsid w:val="00F57D35"/>
    <w:rsid w:val="00F57F74"/>
    <w:rsid w:val="00F61217"/>
    <w:rsid w:val="00F63761"/>
    <w:rsid w:val="00F63868"/>
    <w:rsid w:val="00F64A4D"/>
    <w:rsid w:val="00F6691A"/>
    <w:rsid w:val="00F66CC1"/>
    <w:rsid w:val="00F671B0"/>
    <w:rsid w:val="00F671D1"/>
    <w:rsid w:val="00F673CB"/>
    <w:rsid w:val="00F71669"/>
    <w:rsid w:val="00F71973"/>
    <w:rsid w:val="00F71CCF"/>
    <w:rsid w:val="00F7328A"/>
    <w:rsid w:val="00F738E0"/>
    <w:rsid w:val="00F74763"/>
    <w:rsid w:val="00F74FE5"/>
    <w:rsid w:val="00F75D54"/>
    <w:rsid w:val="00F764C3"/>
    <w:rsid w:val="00F855A9"/>
    <w:rsid w:val="00F85ED6"/>
    <w:rsid w:val="00F86B1F"/>
    <w:rsid w:val="00F86D28"/>
    <w:rsid w:val="00F87D33"/>
    <w:rsid w:val="00F901F9"/>
    <w:rsid w:val="00F91244"/>
    <w:rsid w:val="00F91A4F"/>
    <w:rsid w:val="00F91E70"/>
    <w:rsid w:val="00F92F6A"/>
    <w:rsid w:val="00F9533B"/>
    <w:rsid w:val="00F95714"/>
    <w:rsid w:val="00F957AC"/>
    <w:rsid w:val="00F9631F"/>
    <w:rsid w:val="00FA4D86"/>
    <w:rsid w:val="00FA621F"/>
    <w:rsid w:val="00FB00EE"/>
    <w:rsid w:val="00FB24B2"/>
    <w:rsid w:val="00FB2C2D"/>
    <w:rsid w:val="00FB3834"/>
    <w:rsid w:val="00FB3E50"/>
    <w:rsid w:val="00FB5040"/>
    <w:rsid w:val="00FB5270"/>
    <w:rsid w:val="00FB52EC"/>
    <w:rsid w:val="00FB58BA"/>
    <w:rsid w:val="00FB5C43"/>
    <w:rsid w:val="00FB6BAA"/>
    <w:rsid w:val="00FB72FB"/>
    <w:rsid w:val="00FC10EC"/>
    <w:rsid w:val="00FC239C"/>
    <w:rsid w:val="00FC24D0"/>
    <w:rsid w:val="00FC263C"/>
    <w:rsid w:val="00FC2BA5"/>
    <w:rsid w:val="00FC34F0"/>
    <w:rsid w:val="00FC6377"/>
    <w:rsid w:val="00FC6632"/>
    <w:rsid w:val="00FC7655"/>
    <w:rsid w:val="00FD0420"/>
    <w:rsid w:val="00FD32A7"/>
    <w:rsid w:val="00FD5A2F"/>
    <w:rsid w:val="00FD5AE6"/>
    <w:rsid w:val="00FD6817"/>
    <w:rsid w:val="00FD690D"/>
    <w:rsid w:val="00FD6B3C"/>
    <w:rsid w:val="00FD782C"/>
    <w:rsid w:val="00FD7A9A"/>
    <w:rsid w:val="00FE06F6"/>
    <w:rsid w:val="00FE22AA"/>
    <w:rsid w:val="00FE2ED7"/>
    <w:rsid w:val="00FE41F7"/>
    <w:rsid w:val="00FE49DE"/>
    <w:rsid w:val="00FE4D8E"/>
    <w:rsid w:val="00FE532B"/>
    <w:rsid w:val="00FE5A9A"/>
    <w:rsid w:val="00FE5F44"/>
    <w:rsid w:val="00FE774B"/>
    <w:rsid w:val="00FF0101"/>
    <w:rsid w:val="00FF0F49"/>
    <w:rsid w:val="00FF228E"/>
    <w:rsid w:val="00FF4393"/>
    <w:rsid w:val="00FF5D88"/>
    <w:rsid w:val="00FF7EE9"/>
    <w:rsid w:val="00FF7F9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AB6"/>
    <w:pPr>
      <w:spacing w:after="200" w:line="276" w:lineRule="auto"/>
    </w:pPr>
    <w:rPr>
      <w:sz w:val="22"/>
      <w:szCs w:val="22"/>
      <w:lang w:eastAsia="en-US"/>
    </w:rPr>
  </w:style>
  <w:style w:type="paragraph" w:styleId="Naslov1">
    <w:name w:val="heading 1"/>
    <w:basedOn w:val="Normal"/>
    <w:next w:val="Normal"/>
    <w:link w:val="Naslov1Char"/>
    <w:uiPriority w:val="9"/>
    <w:qFormat/>
    <w:rsid w:val="004B32F0"/>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unhideWhenUsed/>
    <w:qFormat/>
    <w:rsid w:val="008A7FE9"/>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unhideWhenUsed/>
    <w:qFormat/>
    <w:rsid w:val="00EB0CD6"/>
    <w:pPr>
      <w:keepNext/>
      <w:spacing w:before="240" w:after="60"/>
      <w:outlineLvl w:val="2"/>
    </w:pPr>
    <w:rPr>
      <w:rFonts w:ascii="Cambria" w:eastAsia="Times New Roman" w:hAnsi="Cambria"/>
      <w:b/>
      <w:bCs/>
      <w:sz w:val="26"/>
      <w:szCs w:val="26"/>
    </w:rPr>
  </w:style>
  <w:style w:type="paragraph" w:styleId="Naslov6">
    <w:name w:val="heading 6"/>
    <w:basedOn w:val="Normal"/>
    <w:next w:val="Normal"/>
    <w:link w:val="Naslov6Char"/>
    <w:qFormat/>
    <w:rsid w:val="00F17B09"/>
    <w:pPr>
      <w:keepNext/>
      <w:spacing w:after="0" w:line="240" w:lineRule="auto"/>
      <w:outlineLvl w:val="5"/>
    </w:pPr>
    <w:rPr>
      <w:rFonts w:ascii="Times New Roman" w:eastAsia="Times New Roman" w:hAnsi="Times New Roman"/>
      <w:b/>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E3517B"/>
    <w:pPr>
      <w:spacing w:after="0" w:line="240" w:lineRule="auto"/>
      <w:ind w:firstLine="708"/>
      <w:jc w:val="both"/>
    </w:pPr>
    <w:rPr>
      <w:rFonts w:ascii="Times New Roman" w:eastAsia="Times New Roman" w:hAnsi="Times New Roman"/>
      <w:sz w:val="24"/>
      <w:szCs w:val="24"/>
    </w:rPr>
  </w:style>
  <w:style w:type="character" w:customStyle="1" w:styleId="UvuenotijelotekstaChar">
    <w:name w:val="Uvučeno tijelo teksta Char"/>
    <w:link w:val="Uvuenotijeloteksta"/>
    <w:rsid w:val="00E3517B"/>
    <w:rPr>
      <w:rFonts w:ascii="Times New Roman" w:eastAsia="Times New Roman" w:hAnsi="Times New Roman"/>
      <w:sz w:val="24"/>
      <w:szCs w:val="24"/>
    </w:rPr>
  </w:style>
  <w:style w:type="paragraph" w:styleId="Tijeloteksta-uvlaka2">
    <w:name w:val="Body Text Indent 2"/>
    <w:aliases w:val="  uvlaka 2, uvlaka 3"/>
    <w:basedOn w:val="Normal"/>
    <w:link w:val="Tijeloteksta-uvlaka2Char"/>
    <w:rsid w:val="00E3517B"/>
    <w:pPr>
      <w:spacing w:after="0" w:line="240" w:lineRule="auto"/>
      <w:ind w:left="708" w:firstLine="360"/>
      <w:jc w:val="both"/>
    </w:pPr>
    <w:rPr>
      <w:rFonts w:ascii="Times New Roman" w:eastAsia="Times New Roman" w:hAnsi="Times New Roman"/>
      <w:sz w:val="24"/>
      <w:szCs w:val="24"/>
    </w:rPr>
  </w:style>
  <w:style w:type="character" w:customStyle="1" w:styleId="Tijeloteksta-uvlaka2Char">
    <w:name w:val="Tijelo teksta - uvlaka 2 Char"/>
    <w:aliases w:val="  uvlaka 2 Char, uvlaka 3 Char"/>
    <w:link w:val="Tijeloteksta-uvlaka2"/>
    <w:rsid w:val="00E3517B"/>
    <w:rPr>
      <w:rFonts w:ascii="Times New Roman" w:eastAsia="Times New Roman" w:hAnsi="Times New Roman"/>
      <w:sz w:val="24"/>
      <w:szCs w:val="24"/>
    </w:rPr>
  </w:style>
  <w:style w:type="character" w:styleId="Hiperveza">
    <w:name w:val="Hyperlink"/>
    <w:uiPriority w:val="99"/>
    <w:rsid w:val="00E3517B"/>
    <w:rPr>
      <w:color w:val="0000FF"/>
      <w:u w:val="single"/>
    </w:rPr>
  </w:style>
  <w:style w:type="paragraph" w:customStyle="1" w:styleId="Bezproreda1">
    <w:name w:val="Bez proreda1"/>
    <w:uiPriority w:val="1"/>
    <w:qFormat/>
    <w:rsid w:val="00E3517B"/>
    <w:rPr>
      <w:sz w:val="22"/>
      <w:szCs w:val="22"/>
      <w:lang w:eastAsia="en-US"/>
    </w:rPr>
  </w:style>
  <w:style w:type="paragraph" w:styleId="Odlomakpopisa">
    <w:name w:val="List Paragraph"/>
    <w:aliases w:val="Bulleted list,REPORT Bullet"/>
    <w:basedOn w:val="Normal"/>
    <w:link w:val="OdlomakpopisaChar"/>
    <w:uiPriority w:val="34"/>
    <w:qFormat/>
    <w:rsid w:val="00FA621F"/>
    <w:pPr>
      <w:spacing w:after="0" w:line="240" w:lineRule="auto"/>
      <w:ind w:left="708"/>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FA621F"/>
    <w:pPr>
      <w:spacing w:before="240" w:after="60" w:line="240" w:lineRule="auto"/>
      <w:jc w:val="center"/>
      <w:outlineLvl w:val="0"/>
    </w:pPr>
    <w:rPr>
      <w:rFonts w:ascii="Cambria" w:eastAsia="Times New Roman" w:hAnsi="Cambria"/>
      <w:b/>
      <w:bCs/>
      <w:kern w:val="28"/>
      <w:sz w:val="32"/>
      <w:szCs w:val="32"/>
    </w:rPr>
  </w:style>
  <w:style w:type="character" w:customStyle="1" w:styleId="NaslovChar">
    <w:name w:val="Naslov Char"/>
    <w:link w:val="Naslov"/>
    <w:uiPriority w:val="10"/>
    <w:rsid w:val="00FA621F"/>
    <w:rPr>
      <w:rFonts w:ascii="Cambria" w:eastAsia="Times New Roman" w:hAnsi="Cambria"/>
      <w:b/>
      <w:bCs/>
      <w:kern w:val="28"/>
      <w:sz w:val="32"/>
      <w:szCs w:val="32"/>
    </w:rPr>
  </w:style>
  <w:style w:type="paragraph" w:styleId="Bezproreda">
    <w:name w:val="No Spacing"/>
    <w:link w:val="BezproredaChar"/>
    <w:uiPriority w:val="1"/>
    <w:qFormat/>
    <w:rsid w:val="00FA621F"/>
    <w:rPr>
      <w:rFonts w:ascii="Times New Roman" w:eastAsia="Times New Roman" w:hAnsi="Times New Roman"/>
      <w:sz w:val="24"/>
      <w:szCs w:val="24"/>
    </w:rPr>
  </w:style>
  <w:style w:type="paragraph" w:styleId="StandardWeb">
    <w:name w:val="Normal (Web)"/>
    <w:basedOn w:val="Normal"/>
    <w:uiPriority w:val="99"/>
    <w:unhideWhenUsed/>
    <w:rsid w:val="00FA621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kst">
    <w:name w:val="tekst"/>
    <w:basedOn w:val="Normal"/>
    <w:rsid w:val="00FA621F"/>
    <w:pPr>
      <w:spacing w:before="101" w:after="51" w:line="240" w:lineRule="auto"/>
    </w:pPr>
    <w:rPr>
      <w:rFonts w:ascii="Arial" w:eastAsia="Times New Roman" w:hAnsi="Arial" w:cs="Arial"/>
      <w:sz w:val="20"/>
      <w:szCs w:val="20"/>
      <w:lang w:eastAsia="hr-HR"/>
    </w:rPr>
  </w:style>
  <w:style w:type="paragraph" w:customStyle="1" w:styleId="Default">
    <w:name w:val="Default"/>
    <w:rsid w:val="00FA621F"/>
    <w:pPr>
      <w:autoSpaceDE w:val="0"/>
      <w:autoSpaceDN w:val="0"/>
      <w:adjustRightInd w:val="0"/>
    </w:pPr>
    <w:rPr>
      <w:rFonts w:cs="Calibri"/>
      <w:color w:val="000000"/>
      <w:sz w:val="24"/>
      <w:szCs w:val="24"/>
      <w:lang w:eastAsia="en-US"/>
    </w:rPr>
  </w:style>
  <w:style w:type="paragraph" w:styleId="Tijeloteksta">
    <w:name w:val="Body Text"/>
    <w:basedOn w:val="Normal"/>
    <w:link w:val="TijelotekstaChar"/>
    <w:uiPriority w:val="99"/>
    <w:unhideWhenUsed/>
    <w:rsid w:val="00F17B09"/>
    <w:pPr>
      <w:spacing w:after="120"/>
    </w:pPr>
  </w:style>
  <w:style w:type="character" w:customStyle="1" w:styleId="TijelotekstaChar">
    <w:name w:val="Tijelo teksta Char"/>
    <w:link w:val="Tijeloteksta"/>
    <w:uiPriority w:val="99"/>
    <w:rsid w:val="00F17B09"/>
    <w:rPr>
      <w:sz w:val="22"/>
      <w:szCs w:val="22"/>
      <w:lang w:eastAsia="en-US"/>
    </w:rPr>
  </w:style>
  <w:style w:type="character" w:customStyle="1" w:styleId="Naslov6Char">
    <w:name w:val="Naslov 6 Char"/>
    <w:link w:val="Naslov6"/>
    <w:rsid w:val="00F17B09"/>
    <w:rPr>
      <w:rFonts w:ascii="Times New Roman" w:eastAsia="Times New Roman" w:hAnsi="Times New Roman"/>
      <w:b/>
      <w:sz w:val="24"/>
      <w:lang w:val="en-AU" w:eastAsia="en-US"/>
    </w:rPr>
  </w:style>
  <w:style w:type="character" w:customStyle="1" w:styleId="BezproredaChar">
    <w:name w:val="Bez proreda Char"/>
    <w:link w:val="Bezproreda"/>
    <w:uiPriority w:val="1"/>
    <w:rsid w:val="00F17B09"/>
    <w:rPr>
      <w:rFonts w:ascii="Times New Roman" w:eastAsia="Times New Roman" w:hAnsi="Times New Roman"/>
      <w:sz w:val="24"/>
      <w:szCs w:val="24"/>
      <w:lang w:val="hr-HR" w:eastAsia="hr-HR" w:bidi="ar-SA"/>
    </w:rPr>
  </w:style>
  <w:style w:type="paragraph" w:styleId="Naglaencitat">
    <w:name w:val="Intense Quote"/>
    <w:basedOn w:val="Normal"/>
    <w:next w:val="Normal"/>
    <w:link w:val="NaglaencitatChar"/>
    <w:uiPriority w:val="30"/>
    <w:qFormat/>
    <w:rsid w:val="00F17B09"/>
    <w:pPr>
      <w:pBdr>
        <w:bottom w:val="single" w:sz="4" w:space="4" w:color="4F81BD"/>
      </w:pBdr>
      <w:spacing w:before="200" w:after="280"/>
      <w:ind w:left="936" w:right="936"/>
    </w:pPr>
    <w:rPr>
      <w:rFonts w:eastAsia="Times New Roman"/>
      <w:b/>
      <w:bCs/>
      <w:i/>
      <w:iCs/>
      <w:color w:val="4F81BD"/>
    </w:rPr>
  </w:style>
  <w:style w:type="character" w:customStyle="1" w:styleId="NaglaencitatChar">
    <w:name w:val="Naglašen citat Char"/>
    <w:link w:val="Naglaencitat"/>
    <w:uiPriority w:val="30"/>
    <w:rsid w:val="00F17B09"/>
    <w:rPr>
      <w:rFonts w:eastAsia="Times New Roman"/>
      <w:b/>
      <w:bCs/>
      <w:i/>
      <w:iCs/>
      <w:color w:val="4F81BD"/>
      <w:sz w:val="22"/>
      <w:szCs w:val="22"/>
    </w:rPr>
  </w:style>
  <w:style w:type="character" w:styleId="Neupadljivoisticanje">
    <w:name w:val="Subtle Emphasis"/>
    <w:uiPriority w:val="19"/>
    <w:qFormat/>
    <w:rsid w:val="00F17B09"/>
    <w:rPr>
      <w:i/>
      <w:iCs/>
      <w:color w:val="808080"/>
    </w:rPr>
  </w:style>
  <w:style w:type="paragraph" w:styleId="Tijeloteksta2">
    <w:name w:val="Body Text 2"/>
    <w:basedOn w:val="Normal"/>
    <w:link w:val="Tijeloteksta2Char"/>
    <w:uiPriority w:val="99"/>
    <w:unhideWhenUsed/>
    <w:rsid w:val="00F17B09"/>
    <w:pPr>
      <w:spacing w:after="120" w:line="480" w:lineRule="auto"/>
    </w:pPr>
    <w:rPr>
      <w:rFonts w:eastAsia="Times New Roman"/>
    </w:rPr>
  </w:style>
  <w:style w:type="character" w:customStyle="1" w:styleId="Tijeloteksta2Char">
    <w:name w:val="Tijelo teksta 2 Char"/>
    <w:link w:val="Tijeloteksta2"/>
    <w:uiPriority w:val="99"/>
    <w:rsid w:val="00F17B09"/>
    <w:rPr>
      <w:rFonts w:eastAsia="Times New Roman"/>
      <w:sz w:val="22"/>
      <w:szCs w:val="22"/>
    </w:rPr>
  </w:style>
  <w:style w:type="character" w:customStyle="1" w:styleId="Naslov1Char">
    <w:name w:val="Naslov 1 Char"/>
    <w:link w:val="Naslov1"/>
    <w:uiPriority w:val="9"/>
    <w:rsid w:val="004B32F0"/>
    <w:rPr>
      <w:rFonts w:ascii="Cambria" w:eastAsia="Times New Roman" w:hAnsi="Cambria" w:cs="Times New Roman"/>
      <w:b/>
      <w:bCs/>
      <w:kern w:val="32"/>
      <w:sz w:val="32"/>
      <w:szCs w:val="32"/>
      <w:lang w:eastAsia="en-US"/>
    </w:rPr>
  </w:style>
  <w:style w:type="paragraph" w:styleId="Zaglavlje">
    <w:name w:val="header"/>
    <w:basedOn w:val="Normal"/>
    <w:link w:val="ZaglavljeChar"/>
    <w:uiPriority w:val="99"/>
    <w:semiHidden/>
    <w:unhideWhenUsed/>
    <w:rsid w:val="00426D91"/>
    <w:pPr>
      <w:tabs>
        <w:tab w:val="center" w:pos="4536"/>
        <w:tab w:val="right" w:pos="9072"/>
      </w:tabs>
    </w:pPr>
  </w:style>
  <w:style w:type="character" w:customStyle="1" w:styleId="ZaglavljeChar">
    <w:name w:val="Zaglavlje Char"/>
    <w:link w:val="Zaglavlje"/>
    <w:uiPriority w:val="99"/>
    <w:semiHidden/>
    <w:rsid w:val="00426D91"/>
    <w:rPr>
      <w:sz w:val="22"/>
      <w:szCs w:val="22"/>
      <w:lang w:eastAsia="en-US"/>
    </w:rPr>
  </w:style>
  <w:style w:type="paragraph" w:styleId="Podnoje">
    <w:name w:val="footer"/>
    <w:basedOn w:val="Normal"/>
    <w:link w:val="PodnojeChar"/>
    <w:uiPriority w:val="99"/>
    <w:unhideWhenUsed/>
    <w:rsid w:val="00426D91"/>
    <w:pPr>
      <w:tabs>
        <w:tab w:val="center" w:pos="4536"/>
        <w:tab w:val="right" w:pos="9072"/>
      </w:tabs>
    </w:pPr>
  </w:style>
  <w:style w:type="character" w:customStyle="1" w:styleId="PodnojeChar">
    <w:name w:val="Podnožje Char"/>
    <w:link w:val="Podnoje"/>
    <w:uiPriority w:val="99"/>
    <w:rsid w:val="00426D91"/>
    <w:rPr>
      <w:sz w:val="22"/>
      <w:szCs w:val="22"/>
      <w:lang w:eastAsia="en-US"/>
    </w:rPr>
  </w:style>
  <w:style w:type="character" w:customStyle="1" w:styleId="FontStyle38">
    <w:name w:val="Font Style38"/>
    <w:rsid w:val="00D21849"/>
    <w:rPr>
      <w:rFonts w:ascii="Arial" w:hAnsi="Arial" w:cs="Arial"/>
      <w:sz w:val="20"/>
      <w:szCs w:val="20"/>
    </w:rPr>
  </w:style>
  <w:style w:type="character" w:customStyle="1" w:styleId="Naslov2Char">
    <w:name w:val="Naslov 2 Char"/>
    <w:link w:val="Naslov2"/>
    <w:uiPriority w:val="9"/>
    <w:rsid w:val="008A7FE9"/>
    <w:rPr>
      <w:rFonts w:ascii="Cambria" w:eastAsia="Times New Roman" w:hAnsi="Cambria" w:cs="Times New Roman"/>
      <w:b/>
      <w:bCs/>
      <w:i/>
      <w:iCs/>
      <w:sz w:val="28"/>
      <w:szCs w:val="28"/>
      <w:lang w:eastAsia="en-US"/>
    </w:rPr>
  </w:style>
  <w:style w:type="table" w:styleId="Reetkatablice">
    <w:name w:val="Table Grid"/>
    <w:basedOn w:val="Obinatablica"/>
    <w:uiPriority w:val="59"/>
    <w:rsid w:val="00ED53E5"/>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1"/>
    <w:qFormat/>
    <w:rsid w:val="0063167D"/>
    <w:rPr>
      <w:sz w:val="22"/>
      <w:szCs w:val="22"/>
      <w:lang w:eastAsia="en-US"/>
    </w:rPr>
  </w:style>
  <w:style w:type="character" w:customStyle="1" w:styleId="Naslov3Char">
    <w:name w:val="Naslov 3 Char"/>
    <w:basedOn w:val="Zadanifontodlomka"/>
    <w:link w:val="Naslov3"/>
    <w:uiPriority w:val="9"/>
    <w:rsid w:val="00EB0CD6"/>
    <w:rPr>
      <w:rFonts w:ascii="Cambria" w:eastAsia="Times New Roman" w:hAnsi="Cambria" w:cs="Times New Roman"/>
      <w:b/>
      <w:bCs/>
      <w:sz w:val="26"/>
      <w:szCs w:val="26"/>
      <w:lang w:eastAsia="en-US"/>
    </w:rPr>
  </w:style>
  <w:style w:type="paragraph" w:customStyle="1" w:styleId="Zdravsto">
    <w:name w:val="Zdravsto"/>
    <w:basedOn w:val="Tijeloteksta"/>
    <w:qFormat/>
    <w:rsid w:val="005E266E"/>
    <w:pPr>
      <w:spacing w:after="0" w:line="240" w:lineRule="auto"/>
      <w:jc w:val="both"/>
    </w:pPr>
    <w:rPr>
      <w:rFonts w:ascii="Bookman Old Style" w:eastAsia="Times New Roman" w:hAnsi="Bookman Old Style" w:cs="Arial"/>
      <w:sz w:val="24"/>
      <w:szCs w:val="24"/>
      <w:lang w:eastAsia="hr-HR"/>
    </w:rPr>
  </w:style>
  <w:style w:type="paragraph" w:styleId="Tekstbalonia">
    <w:name w:val="Balloon Text"/>
    <w:basedOn w:val="Normal"/>
    <w:link w:val="TekstbaloniaChar"/>
    <w:uiPriority w:val="99"/>
    <w:semiHidden/>
    <w:unhideWhenUsed/>
    <w:rsid w:val="00EC4B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4B8F"/>
    <w:rPr>
      <w:rFonts w:ascii="Segoe UI" w:hAnsi="Segoe UI" w:cs="Segoe UI"/>
      <w:sz w:val="18"/>
      <w:szCs w:val="18"/>
      <w:lang w:eastAsia="en-US"/>
    </w:rPr>
  </w:style>
  <w:style w:type="character" w:customStyle="1" w:styleId="OdlomakpopisaChar">
    <w:name w:val="Odlomak popisa Char"/>
    <w:aliases w:val="Bulleted list Char,REPORT Bullet Char"/>
    <w:link w:val="Odlomakpopisa"/>
    <w:uiPriority w:val="34"/>
    <w:locked/>
    <w:rsid w:val="00F23AC9"/>
    <w:rPr>
      <w:rFonts w:ascii="Times New Roman" w:eastAsia="Times New Roman" w:hAnsi="Times New Roman"/>
      <w:sz w:val="24"/>
      <w:szCs w:val="24"/>
    </w:rPr>
  </w:style>
  <w:style w:type="paragraph" w:customStyle="1" w:styleId="Style6">
    <w:name w:val="Style6"/>
    <w:basedOn w:val="Normal"/>
    <w:uiPriority w:val="99"/>
    <w:rsid w:val="00596EB6"/>
    <w:pPr>
      <w:widowControl w:val="0"/>
      <w:autoSpaceDE w:val="0"/>
      <w:autoSpaceDN w:val="0"/>
      <w:adjustRightInd w:val="0"/>
      <w:spacing w:after="0" w:line="274" w:lineRule="exact"/>
      <w:ind w:hanging="350"/>
    </w:pPr>
    <w:rPr>
      <w:rFonts w:ascii="Times New Roman" w:eastAsia="Times New Roman" w:hAnsi="Times New Roman"/>
      <w:sz w:val="24"/>
      <w:szCs w:val="24"/>
      <w:lang w:eastAsia="hr-HR"/>
    </w:rPr>
  </w:style>
  <w:style w:type="paragraph" w:styleId="Opisslike">
    <w:name w:val="caption"/>
    <w:basedOn w:val="Normal"/>
    <w:next w:val="Normal"/>
    <w:uiPriority w:val="35"/>
    <w:unhideWhenUsed/>
    <w:qFormat/>
    <w:rsid w:val="007F4FB4"/>
    <w:pPr>
      <w:spacing w:line="240" w:lineRule="auto"/>
    </w:pPr>
    <w:rPr>
      <w:i/>
      <w:iCs/>
      <w:color w:val="1F497D" w:themeColor="text2"/>
      <w:sz w:val="18"/>
      <w:szCs w:val="18"/>
    </w:rPr>
  </w:style>
  <w:style w:type="paragraph" w:customStyle="1" w:styleId="t-9-8">
    <w:name w:val="t-9-8"/>
    <w:basedOn w:val="Normal"/>
    <w:rsid w:val="009426AE"/>
    <w:pPr>
      <w:spacing w:before="100" w:beforeAutospacing="1" w:after="100" w:afterAutospacing="1" w:line="240" w:lineRule="auto"/>
    </w:pPr>
    <w:rPr>
      <w:rFonts w:ascii="Times New Roman" w:eastAsia="Times New Roman" w:hAnsi="Times New Roman"/>
      <w:sz w:val="24"/>
      <w:szCs w:val="24"/>
      <w:lang w:val="en-US" w:eastAsia="hr-HR"/>
    </w:rPr>
  </w:style>
  <w:style w:type="character" w:customStyle="1" w:styleId="Bodytext">
    <w:name w:val="Body text_"/>
    <w:link w:val="Bodytext1"/>
    <w:locked/>
    <w:rsid w:val="008B0B18"/>
    <w:rPr>
      <w:rFonts w:ascii="Times New Roman" w:hAnsi="Times New Roman"/>
      <w:shd w:val="clear" w:color="auto" w:fill="FFFFFF"/>
    </w:rPr>
  </w:style>
  <w:style w:type="paragraph" w:customStyle="1" w:styleId="Bodytext1">
    <w:name w:val="Body text1"/>
    <w:basedOn w:val="Normal"/>
    <w:link w:val="Bodytext"/>
    <w:rsid w:val="008B0B18"/>
    <w:pPr>
      <w:widowControl w:val="0"/>
      <w:shd w:val="clear" w:color="auto" w:fill="FFFFFF"/>
      <w:spacing w:before="540" w:after="540" w:line="269" w:lineRule="exact"/>
      <w:ind w:left="6" w:hanging="720"/>
      <w:jc w:val="center"/>
    </w:pPr>
    <w:rPr>
      <w:rFonts w:ascii="Times New Roman" w:hAnsi="Times New Roman"/>
      <w:sz w:val="20"/>
      <w:szCs w:val="20"/>
      <w:lang w:eastAsia="hr-HR"/>
    </w:rPr>
  </w:style>
  <w:style w:type="paragraph" w:customStyle="1" w:styleId="Tijeloteksta1">
    <w:name w:val="Tijelo teksta1"/>
    <w:basedOn w:val="Normal"/>
    <w:rsid w:val="008B0B18"/>
    <w:pPr>
      <w:widowControl w:val="0"/>
      <w:shd w:val="clear" w:color="auto" w:fill="FFFFFF"/>
      <w:spacing w:before="480" w:after="480" w:line="274" w:lineRule="exact"/>
      <w:jc w:val="both"/>
    </w:pPr>
    <w:rPr>
      <w:rFonts w:ascii="Times New Roman" w:eastAsia="Courier New" w:hAnsi="Times New Roman"/>
    </w:rPr>
  </w:style>
  <w:style w:type="paragraph" w:customStyle="1" w:styleId="box459642">
    <w:name w:val="box_459642"/>
    <w:basedOn w:val="Normal"/>
    <w:rsid w:val="008B0B18"/>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1">
    <w:name w:val="Rešetka tablice1"/>
    <w:basedOn w:val="Obinatablica"/>
    <w:next w:val="Reetkatablice"/>
    <w:uiPriority w:val="59"/>
    <w:rsid w:val="00071DD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staknuto">
    <w:name w:val="Emphasis"/>
    <w:basedOn w:val="Zadanifontodlomka"/>
    <w:uiPriority w:val="20"/>
    <w:qFormat/>
    <w:rsid w:val="003C72B0"/>
    <w:rPr>
      <w:i/>
      <w:iCs/>
    </w:rPr>
  </w:style>
  <w:style w:type="paragraph" w:customStyle="1" w:styleId="Style2">
    <w:name w:val="Style2"/>
    <w:basedOn w:val="Normal"/>
    <w:uiPriority w:val="99"/>
    <w:rsid w:val="00805C7B"/>
    <w:pPr>
      <w:widowControl w:val="0"/>
      <w:autoSpaceDE w:val="0"/>
      <w:autoSpaceDN w:val="0"/>
      <w:adjustRightInd w:val="0"/>
      <w:spacing w:after="0" w:line="277" w:lineRule="exact"/>
      <w:jc w:val="both"/>
    </w:pPr>
    <w:rPr>
      <w:rFonts w:ascii="Times New Roman" w:eastAsia="Times New Roman" w:hAnsi="Times New Roman"/>
      <w:sz w:val="24"/>
      <w:szCs w:val="24"/>
      <w:lang w:eastAsia="hr-HR"/>
    </w:rPr>
  </w:style>
  <w:style w:type="character" w:customStyle="1" w:styleId="FontStyle13">
    <w:name w:val="Font Style13"/>
    <w:uiPriority w:val="99"/>
    <w:rsid w:val="00805C7B"/>
    <w:rPr>
      <w:rFonts w:ascii="Times New Roman" w:hAnsi="Times New Roman" w:cs="Times New Roman"/>
      <w:sz w:val="22"/>
      <w:szCs w:val="22"/>
    </w:rPr>
  </w:style>
  <w:style w:type="character" w:customStyle="1" w:styleId="Bodytext4">
    <w:name w:val="Body text (4)_"/>
    <w:link w:val="Bodytext40"/>
    <w:locked/>
    <w:rsid w:val="0070048A"/>
    <w:rPr>
      <w:sz w:val="19"/>
      <w:szCs w:val="19"/>
      <w:shd w:val="clear" w:color="auto" w:fill="FFFFFF"/>
    </w:rPr>
  </w:style>
  <w:style w:type="paragraph" w:customStyle="1" w:styleId="Bodytext40">
    <w:name w:val="Body text (4)"/>
    <w:basedOn w:val="Normal"/>
    <w:link w:val="Bodytext4"/>
    <w:rsid w:val="0070048A"/>
    <w:pPr>
      <w:widowControl w:val="0"/>
      <w:shd w:val="clear" w:color="auto" w:fill="FFFFFF"/>
      <w:spacing w:before="240" w:after="840" w:line="259" w:lineRule="exact"/>
    </w:pPr>
    <w:rPr>
      <w:sz w:val="19"/>
      <w:szCs w:val="19"/>
      <w:lang w:eastAsia="hr-HR"/>
    </w:rPr>
  </w:style>
  <w:style w:type="paragraph" w:customStyle="1" w:styleId="text-align-justify">
    <w:name w:val="text-align-justify"/>
    <w:basedOn w:val="Normal"/>
    <w:rsid w:val="0070048A"/>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79126651">
      <w:bodyDiv w:val="1"/>
      <w:marLeft w:val="0"/>
      <w:marRight w:val="0"/>
      <w:marTop w:val="0"/>
      <w:marBottom w:val="0"/>
      <w:divBdr>
        <w:top w:val="none" w:sz="0" w:space="0" w:color="auto"/>
        <w:left w:val="none" w:sz="0" w:space="0" w:color="auto"/>
        <w:bottom w:val="none" w:sz="0" w:space="0" w:color="auto"/>
        <w:right w:val="none" w:sz="0" w:space="0" w:color="auto"/>
      </w:divBdr>
    </w:div>
    <w:div w:id="848905377">
      <w:bodyDiv w:val="1"/>
      <w:marLeft w:val="0"/>
      <w:marRight w:val="0"/>
      <w:marTop w:val="0"/>
      <w:marBottom w:val="0"/>
      <w:divBdr>
        <w:top w:val="none" w:sz="0" w:space="0" w:color="auto"/>
        <w:left w:val="none" w:sz="0" w:space="0" w:color="auto"/>
        <w:bottom w:val="none" w:sz="0" w:space="0" w:color="auto"/>
        <w:right w:val="none" w:sz="0" w:space="0" w:color="auto"/>
      </w:divBdr>
    </w:div>
    <w:div w:id="17639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1DD25-D40E-435D-B5C6-86084BD6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48</Pages>
  <Words>20635</Words>
  <Characters>117621</Characters>
  <Application>Microsoft Office Word</Application>
  <DocSecurity>0</DocSecurity>
  <Lines>980</Lines>
  <Paragraphs>275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137981</CharactersWithSpaces>
  <SharedDoc>false</SharedDoc>
  <HLinks>
    <vt:vector size="18" baseType="variant">
      <vt:variant>
        <vt:i4>7602300</vt:i4>
      </vt:variant>
      <vt:variant>
        <vt:i4>6</vt:i4>
      </vt:variant>
      <vt:variant>
        <vt:i4>0</vt:i4>
      </vt:variant>
      <vt:variant>
        <vt:i4>5</vt:i4>
      </vt:variant>
      <vt:variant>
        <vt:lpwstr>http://www.bpz.hr/</vt:lpwstr>
      </vt:variant>
      <vt:variant>
        <vt:lpwstr/>
      </vt:variant>
      <vt:variant>
        <vt:i4>7471147</vt:i4>
      </vt:variant>
      <vt:variant>
        <vt:i4>3</vt:i4>
      </vt:variant>
      <vt:variant>
        <vt:i4>0</vt:i4>
      </vt:variant>
      <vt:variant>
        <vt:i4>5</vt:i4>
      </vt:variant>
      <vt:variant>
        <vt:lpwstr>http://www.jobclub.bpz.hr/</vt:lpwstr>
      </vt:variant>
      <vt:variant>
        <vt:lpwstr/>
      </vt:variant>
      <vt:variant>
        <vt:i4>2359329</vt:i4>
      </vt:variant>
      <vt:variant>
        <vt:i4>0</vt:i4>
      </vt:variant>
      <vt:variant>
        <vt:i4>0</vt:i4>
      </vt:variant>
      <vt:variant>
        <vt:i4>5</vt:i4>
      </vt:variant>
      <vt:variant>
        <vt:lpwstr>http://www.lead.bpz.hr/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Dubravka Knežević</dc:creator>
  <cp:lastModifiedBy>karuzica</cp:lastModifiedBy>
  <cp:revision>65</cp:revision>
  <cp:lastPrinted>2020-02-24T09:54:00Z</cp:lastPrinted>
  <dcterms:created xsi:type="dcterms:W3CDTF">2020-02-17T13:07:00Z</dcterms:created>
  <dcterms:modified xsi:type="dcterms:W3CDTF">2020-02-26T06:49:00Z</dcterms:modified>
</cp:coreProperties>
</file>