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B0C9D" w:rsidRDefault="002B0C9D" w:rsidP="002B0C9D">
      <w:pPr>
        <w:autoSpaceDE w:val="0"/>
        <w:autoSpaceDN w:val="0"/>
        <w:adjustRightInd w:val="0"/>
        <w:rPr>
          <w:rFonts w:ascii="Bookman Old Style" w:hAnsi="Bookman Old Style" w:cs="TimesNewRomanPS-BoldMT"/>
          <w:b/>
          <w:bCs/>
          <w:sz w:val="24"/>
          <w:szCs w:val="24"/>
        </w:rPr>
      </w:pPr>
      <w:r>
        <w:rPr>
          <w:rFonts w:ascii="Bookman Old Style" w:hAnsi="Bookman Old Style" w:cs="TimesNewRomanPS-BoldMT"/>
          <w:b/>
          <w:bCs/>
          <w:sz w:val="24"/>
          <w:szCs w:val="24"/>
        </w:rPr>
        <w:t xml:space="preserve"> </w:t>
      </w:r>
      <w:r w:rsidR="008F5D84">
        <w:rPr>
          <w:rFonts w:ascii="Bookman Old Style" w:hAnsi="Bookman Old Style" w:cs="TimesNewRomanPS-BoldMT"/>
          <w:b/>
          <w:bCs/>
          <w:sz w:val="24"/>
          <w:szCs w:val="24"/>
        </w:rPr>
        <w:t xml:space="preserve"> </w:t>
      </w:r>
      <w:r>
        <w:rPr>
          <w:rFonts w:ascii="Bookman Old Style" w:hAnsi="Bookman Old Style" w:cs="TimesNewRomanPS-BoldMT"/>
          <w:b/>
          <w:bCs/>
          <w:sz w:val="24"/>
          <w:szCs w:val="24"/>
        </w:rPr>
        <w:t xml:space="preserve">               </w:t>
      </w:r>
      <w:r>
        <w:rPr>
          <w:rFonts w:ascii="Bookman Old Style" w:hAnsi="Bookman Old Style" w:cs="TimesNewRomanPS-BoldMT"/>
          <w:b/>
          <w:bCs/>
          <w:noProof/>
          <w:sz w:val="24"/>
          <w:szCs w:val="24"/>
        </w:rPr>
        <w:drawing>
          <wp:inline distT="0" distB="0" distL="0" distR="0" wp14:anchorId="70FE2C79" wp14:editId="61FD0761">
            <wp:extent cx="416966" cy="548640"/>
            <wp:effectExtent l="0" t="0" r="2540" b="3810"/>
            <wp:docPr id="4316962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194" cy="5542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0C9D" w:rsidRPr="00673847" w:rsidRDefault="008F5D84" w:rsidP="002B0C9D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="002B0C9D" w:rsidRPr="00673847">
        <w:rPr>
          <w:rFonts w:ascii="Tahoma" w:hAnsi="Tahoma" w:cs="Tahoma"/>
          <w:b/>
          <w:bCs/>
          <w:sz w:val="24"/>
          <w:szCs w:val="24"/>
        </w:rPr>
        <w:t xml:space="preserve">     </w:t>
      </w:r>
      <w:proofErr w:type="gramStart"/>
      <w:r w:rsidR="002B0C9D" w:rsidRPr="00673847">
        <w:rPr>
          <w:rFonts w:ascii="Tahoma" w:hAnsi="Tahoma" w:cs="Tahoma"/>
          <w:b/>
          <w:bCs/>
        </w:rPr>
        <w:t>REPUBLIKA  HRVATSKA</w:t>
      </w:r>
      <w:proofErr w:type="gramEnd"/>
    </w:p>
    <w:p w:rsidR="002B0C9D" w:rsidRPr="00673847" w:rsidRDefault="002B0C9D" w:rsidP="002B0C9D">
      <w:pPr>
        <w:rPr>
          <w:rFonts w:ascii="Tahoma" w:hAnsi="Tahoma" w:cs="Tahoma"/>
          <w:b/>
          <w:bCs/>
        </w:rPr>
      </w:pPr>
      <w:r w:rsidRPr="00673847">
        <w:rPr>
          <w:rFonts w:ascii="Tahoma" w:hAnsi="Tahoma" w:cs="Tahoma"/>
          <w:b/>
          <w:bCs/>
        </w:rPr>
        <w:t>BRODSKO-POSAVSKA ŽUPANIJA</w:t>
      </w:r>
    </w:p>
    <w:p w:rsidR="002B0C9D" w:rsidRPr="008F5D84" w:rsidRDefault="002B0C9D" w:rsidP="002B0C9D">
      <w:pPr>
        <w:rPr>
          <w:rFonts w:ascii="Tahoma" w:hAnsi="Tahoma" w:cs="Tahoma"/>
          <w:b/>
          <w:bCs/>
        </w:rPr>
      </w:pPr>
      <w:r w:rsidRPr="00673847">
        <w:rPr>
          <w:rFonts w:ascii="Tahoma" w:hAnsi="Tahoma" w:cs="Tahoma"/>
        </w:rPr>
        <w:t xml:space="preserve">                   </w:t>
      </w:r>
      <w:r w:rsidRPr="008F5D84">
        <w:rPr>
          <w:rFonts w:ascii="Tahoma" w:hAnsi="Tahoma" w:cs="Tahoma"/>
          <w:b/>
          <w:bCs/>
        </w:rPr>
        <w:t>ŽUPAN</w:t>
      </w:r>
    </w:p>
    <w:p w:rsidR="008F5D84" w:rsidRDefault="008F5D84" w:rsidP="002B0C9D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:rsidR="002B0C9D" w:rsidRPr="00673847" w:rsidRDefault="002B0C9D" w:rsidP="002B0C9D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673847">
        <w:rPr>
          <w:rFonts w:ascii="Arial" w:hAnsi="Arial" w:cs="Arial"/>
          <w:sz w:val="20"/>
          <w:szCs w:val="20"/>
        </w:rPr>
        <w:t>KLASA: 351-03/24-03/</w:t>
      </w:r>
      <w:r>
        <w:rPr>
          <w:rFonts w:ascii="Arial" w:hAnsi="Arial" w:cs="Arial"/>
          <w:sz w:val="20"/>
          <w:szCs w:val="20"/>
        </w:rPr>
        <w:t>01</w:t>
      </w:r>
    </w:p>
    <w:p w:rsidR="002B0C9D" w:rsidRPr="00673847" w:rsidRDefault="002B0C9D" w:rsidP="002B0C9D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673847">
        <w:rPr>
          <w:rFonts w:ascii="Arial" w:hAnsi="Arial" w:cs="Arial"/>
          <w:sz w:val="20"/>
          <w:szCs w:val="20"/>
        </w:rPr>
        <w:t>URBROJ: 2178-03-02/5-24-</w:t>
      </w:r>
      <w:r w:rsidR="007A73A5">
        <w:rPr>
          <w:rFonts w:ascii="Arial" w:hAnsi="Arial" w:cs="Arial"/>
          <w:sz w:val="20"/>
          <w:szCs w:val="20"/>
        </w:rPr>
        <w:t>30</w:t>
      </w:r>
    </w:p>
    <w:p w:rsidR="002B0C9D" w:rsidRPr="00673847" w:rsidRDefault="002B0C9D" w:rsidP="002B0C9D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673847">
        <w:rPr>
          <w:rFonts w:ascii="Arial" w:hAnsi="Arial" w:cs="Arial"/>
          <w:sz w:val="20"/>
          <w:szCs w:val="20"/>
        </w:rPr>
        <w:t xml:space="preserve">Slavonski Brod,  </w:t>
      </w:r>
      <w:r>
        <w:rPr>
          <w:rFonts w:ascii="Arial" w:hAnsi="Arial" w:cs="Arial"/>
          <w:sz w:val="20"/>
          <w:szCs w:val="20"/>
        </w:rPr>
        <w:t>22. srpnja</w:t>
      </w:r>
      <w:r w:rsidRPr="00673847">
        <w:rPr>
          <w:rFonts w:ascii="Arial" w:hAnsi="Arial" w:cs="Arial"/>
          <w:sz w:val="20"/>
          <w:szCs w:val="20"/>
        </w:rPr>
        <w:t xml:space="preserve">  2024. godine</w:t>
      </w:r>
    </w:p>
    <w:p w:rsidR="00F636BF" w:rsidRDefault="00F636BF" w:rsidP="00F636BF">
      <w:pPr>
        <w:pStyle w:val="Bezproreda"/>
        <w:rPr>
          <w:rFonts w:ascii="Tahoma" w:hAnsi="Tahoma" w:cs="Tahoma"/>
          <w:b/>
          <w:bCs/>
          <w:sz w:val="18"/>
          <w:szCs w:val="18"/>
        </w:rPr>
      </w:pPr>
    </w:p>
    <w:p w:rsidR="008F5D84" w:rsidRDefault="008F5D84" w:rsidP="00F636BF">
      <w:pPr>
        <w:jc w:val="both"/>
        <w:rPr>
          <w:rFonts w:ascii="Arial" w:hAnsi="Arial" w:cs="Arial"/>
          <w:lang w:val="hr-HR"/>
        </w:rPr>
      </w:pPr>
    </w:p>
    <w:p w:rsidR="00F636BF" w:rsidRDefault="00F636BF" w:rsidP="008F5D84">
      <w:pPr>
        <w:jc w:val="both"/>
        <w:rPr>
          <w:rFonts w:ascii="Arial" w:hAnsi="Arial" w:cs="Arial"/>
        </w:rPr>
      </w:pPr>
      <w:r w:rsidRPr="008F5D84">
        <w:rPr>
          <w:rFonts w:ascii="Arial" w:hAnsi="Arial" w:cs="Arial"/>
        </w:rPr>
        <w:t>Na temelju članka 68. stavka 3. Zakona o zaštiti okoliša (</w:t>
      </w:r>
      <w:r w:rsidR="009B5286" w:rsidRPr="008F5D84">
        <w:rPr>
          <w:rFonts w:ascii="Arial" w:hAnsi="Arial" w:cs="Arial"/>
        </w:rPr>
        <w:t>„</w:t>
      </w:r>
      <w:r w:rsidRPr="008F5D84">
        <w:rPr>
          <w:rFonts w:ascii="Arial" w:hAnsi="Arial" w:cs="Arial"/>
        </w:rPr>
        <w:t>Narodne novine</w:t>
      </w:r>
      <w:r w:rsidR="009B5286" w:rsidRPr="008F5D84">
        <w:rPr>
          <w:rFonts w:ascii="Arial" w:hAnsi="Arial" w:cs="Arial"/>
        </w:rPr>
        <w:t>“</w:t>
      </w:r>
      <w:r w:rsidRPr="008F5D84">
        <w:rPr>
          <w:rFonts w:ascii="Arial" w:hAnsi="Arial" w:cs="Arial"/>
        </w:rPr>
        <w:t>, broj:  80/13, 153/13, 78/15, 12/18 i 118/18) i članka 10. stavka 2. Uredbe o strateškoj procjeni utjecaja strategije, plana i programa na okoliš (</w:t>
      </w:r>
      <w:r w:rsidR="009B5286" w:rsidRPr="008F5D84">
        <w:rPr>
          <w:rFonts w:ascii="Arial" w:hAnsi="Arial" w:cs="Arial"/>
        </w:rPr>
        <w:t>„</w:t>
      </w:r>
      <w:r w:rsidRPr="008F5D84">
        <w:rPr>
          <w:rFonts w:ascii="Arial" w:hAnsi="Arial" w:cs="Arial"/>
        </w:rPr>
        <w:t>Narodne novine</w:t>
      </w:r>
      <w:r w:rsidR="009B5286" w:rsidRPr="008F5D84">
        <w:rPr>
          <w:rFonts w:ascii="Arial" w:hAnsi="Arial" w:cs="Arial"/>
        </w:rPr>
        <w:t>“</w:t>
      </w:r>
      <w:r w:rsidRPr="008F5D84">
        <w:rPr>
          <w:rFonts w:ascii="Arial" w:hAnsi="Arial" w:cs="Arial"/>
        </w:rPr>
        <w:t xml:space="preserve">, broj: 3/17), te članka 56.  </w:t>
      </w:r>
      <w:proofErr w:type="gramStart"/>
      <w:r w:rsidRPr="008F5D84">
        <w:rPr>
          <w:rFonts w:ascii="Arial" w:hAnsi="Arial" w:cs="Arial"/>
        </w:rPr>
        <w:t>Statuta  Brodsko</w:t>
      </w:r>
      <w:proofErr w:type="gramEnd"/>
      <w:r w:rsidRPr="008F5D84">
        <w:rPr>
          <w:rFonts w:ascii="Arial" w:hAnsi="Arial" w:cs="Arial"/>
        </w:rPr>
        <w:t>-posavske županije („Službeni vjesnik Brodsko-posavske županije“, br</w:t>
      </w:r>
      <w:r w:rsidR="009B5286" w:rsidRPr="008F5D84">
        <w:rPr>
          <w:rFonts w:ascii="Arial" w:hAnsi="Arial" w:cs="Arial"/>
        </w:rPr>
        <w:t>oj:</w:t>
      </w:r>
      <w:r w:rsidRPr="008F5D84">
        <w:rPr>
          <w:rFonts w:ascii="Arial" w:hAnsi="Arial" w:cs="Arial"/>
        </w:rPr>
        <w:t xml:space="preserve"> 15/13</w:t>
      </w:r>
      <w:r w:rsidR="006276BD" w:rsidRPr="008F5D84">
        <w:rPr>
          <w:rFonts w:ascii="Arial" w:hAnsi="Arial" w:cs="Arial"/>
        </w:rPr>
        <w:t>-</w:t>
      </w:r>
      <w:r w:rsidRPr="008F5D84">
        <w:rPr>
          <w:rFonts w:ascii="Arial" w:hAnsi="Arial" w:cs="Arial"/>
        </w:rPr>
        <w:t xml:space="preserve"> pročišćeni tekst, 4/18, 5/20 i 7/21), Župan </w:t>
      </w:r>
      <w:proofErr w:type="spellStart"/>
      <w:r w:rsidRPr="008F5D84">
        <w:rPr>
          <w:rFonts w:ascii="Arial" w:hAnsi="Arial" w:cs="Arial"/>
        </w:rPr>
        <w:t>Brodsko-posavske</w:t>
      </w:r>
      <w:proofErr w:type="spellEnd"/>
      <w:r w:rsidRPr="008F5D84">
        <w:rPr>
          <w:rFonts w:ascii="Arial" w:hAnsi="Arial" w:cs="Arial"/>
        </w:rPr>
        <w:t xml:space="preserve"> </w:t>
      </w:r>
      <w:proofErr w:type="spellStart"/>
      <w:r w:rsidRPr="008F5D84">
        <w:rPr>
          <w:rFonts w:ascii="Arial" w:hAnsi="Arial" w:cs="Arial"/>
        </w:rPr>
        <w:t>županije</w:t>
      </w:r>
      <w:proofErr w:type="spellEnd"/>
      <w:r w:rsidRPr="008F5D84">
        <w:rPr>
          <w:rFonts w:ascii="Arial" w:hAnsi="Arial" w:cs="Arial"/>
        </w:rPr>
        <w:t xml:space="preserve"> </w:t>
      </w:r>
      <w:proofErr w:type="spellStart"/>
      <w:r w:rsidRPr="008F5D84">
        <w:rPr>
          <w:rFonts w:ascii="Arial" w:hAnsi="Arial" w:cs="Arial"/>
        </w:rPr>
        <w:t>donosi</w:t>
      </w:r>
      <w:proofErr w:type="spellEnd"/>
    </w:p>
    <w:p w:rsidR="00F636BF" w:rsidRDefault="00F636BF" w:rsidP="00F636BF">
      <w:pPr>
        <w:ind w:firstLine="708"/>
        <w:jc w:val="both"/>
        <w:rPr>
          <w:rFonts w:ascii="Arial" w:hAnsi="Arial" w:cs="Arial"/>
          <w:b/>
          <w:lang w:val="hr-HR"/>
        </w:rPr>
      </w:pPr>
    </w:p>
    <w:p w:rsidR="00F636BF" w:rsidRPr="008A789A" w:rsidRDefault="00F636BF" w:rsidP="008F5D84">
      <w:pPr>
        <w:jc w:val="center"/>
        <w:rPr>
          <w:rFonts w:ascii="Arial" w:hAnsi="Arial" w:cs="Arial"/>
          <w:b/>
          <w:sz w:val="32"/>
          <w:szCs w:val="32"/>
          <w:lang w:val="hr-HR"/>
        </w:rPr>
      </w:pPr>
      <w:r>
        <w:rPr>
          <w:rFonts w:ascii="Arial" w:hAnsi="Arial" w:cs="Arial"/>
          <w:b/>
          <w:sz w:val="32"/>
          <w:szCs w:val="32"/>
          <w:lang w:val="hr-HR"/>
        </w:rPr>
        <w:t>O   D   L   U  K    U</w:t>
      </w:r>
    </w:p>
    <w:p w:rsidR="00F636BF" w:rsidRDefault="00F636BF" w:rsidP="008F5D84">
      <w:pPr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 xml:space="preserve">o sadržaju Strateške studije  utjecaja na okoliš </w:t>
      </w:r>
      <w:r w:rsidR="009B5286">
        <w:rPr>
          <w:rFonts w:ascii="Arial" w:hAnsi="Arial" w:cs="Arial"/>
          <w:b/>
          <w:lang w:val="hr-HR"/>
        </w:rPr>
        <w:t>Plana gospodarenja</w:t>
      </w:r>
    </w:p>
    <w:p w:rsidR="00F636BF" w:rsidRDefault="009B5286" w:rsidP="008F5D84">
      <w:pPr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otpadom</w:t>
      </w:r>
      <w:r w:rsidR="00F636BF">
        <w:rPr>
          <w:rFonts w:ascii="Arial" w:hAnsi="Arial" w:cs="Arial"/>
          <w:b/>
          <w:lang w:val="hr-HR"/>
        </w:rPr>
        <w:t xml:space="preserve"> Brodsko-posavske županije</w:t>
      </w:r>
      <w:r>
        <w:rPr>
          <w:rFonts w:ascii="Arial" w:hAnsi="Arial" w:cs="Arial"/>
          <w:b/>
          <w:lang w:val="hr-HR"/>
        </w:rPr>
        <w:t xml:space="preserve"> za razdoblje 2024. – 2029. godine</w:t>
      </w:r>
    </w:p>
    <w:p w:rsidR="00F636BF" w:rsidRDefault="00F636BF" w:rsidP="00F636BF">
      <w:pPr>
        <w:ind w:left="2124" w:firstLine="708"/>
        <w:jc w:val="center"/>
        <w:rPr>
          <w:rFonts w:ascii="Arial" w:hAnsi="Arial" w:cs="Arial"/>
          <w:b/>
          <w:lang w:val="hr-HR"/>
        </w:rPr>
      </w:pPr>
    </w:p>
    <w:p w:rsidR="00F636BF" w:rsidRDefault="00F636BF" w:rsidP="00F636BF">
      <w:pPr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I.</w:t>
      </w:r>
    </w:p>
    <w:p w:rsidR="00F636BF" w:rsidRDefault="00F636BF" w:rsidP="008F5D84">
      <w:pPr>
        <w:jc w:val="both"/>
        <w:rPr>
          <w:rFonts w:ascii="Arial" w:hAnsi="Arial" w:cs="Arial"/>
          <w:b/>
          <w:lang w:val="hr-HR"/>
        </w:rPr>
      </w:pPr>
    </w:p>
    <w:p w:rsidR="00F636BF" w:rsidRPr="008F5D84" w:rsidRDefault="00F636BF" w:rsidP="008F5D84">
      <w:pPr>
        <w:jc w:val="both"/>
        <w:rPr>
          <w:rFonts w:ascii="Arial" w:hAnsi="Arial" w:cs="Arial"/>
          <w:lang w:val="hr-HR"/>
        </w:rPr>
      </w:pPr>
      <w:r w:rsidRPr="008F5D84">
        <w:rPr>
          <w:rFonts w:ascii="Arial" w:hAnsi="Arial" w:cs="Arial"/>
          <w:lang w:val="hr-HR"/>
        </w:rPr>
        <w:t xml:space="preserve">Ovom Odlukom utvrđuje se sadržaj Strateške studije utjecaja na okoliš </w:t>
      </w:r>
      <w:r w:rsidR="009B5286" w:rsidRPr="008F5D84">
        <w:rPr>
          <w:rFonts w:ascii="Arial" w:hAnsi="Arial" w:cs="Arial"/>
          <w:lang w:val="hr-HR"/>
        </w:rPr>
        <w:t>Plana gospodarenja otpadom B</w:t>
      </w:r>
      <w:r w:rsidRPr="008F5D84">
        <w:rPr>
          <w:rFonts w:ascii="Arial" w:hAnsi="Arial" w:cs="Arial"/>
          <w:lang w:val="hr-HR"/>
        </w:rPr>
        <w:t>rodsko-posavske županije</w:t>
      </w:r>
      <w:r w:rsidR="009B5286" w:rsidRPr="008F5D84">
        <w:rPr>
          <w:rFonts w:ascii="Arial" w:hAnsi="Arial" w:cs="Arial"/>
          <w:lang w:val="hr-HR"/>
        </w:rPr>
        <w:t xml:space="preserve"> za razdoblje 2024. – 2029. godine</w:t>
      </w:r>
      <w:r w:rsidR="006276BD" w:rsidRPr="008F5D84">
        <w:rPr>
          <w:rFonts w:ascii="Arial" w:hAnsi="Arial" w:cs="Arial"/>
          <w:lang w:val="hr-HR"/>
        </w:rPr>
        <w:t>.</w:t>
      </w:r>
      <w:r w:rsidRPr="008F5D84">
        <w:rPr>
          <w:rFonts w:ascii="Arial" w:hAnsi="Arial" w:cs="Arial"/>
          <w:lang w:val="hr-HR"/>
        </w:rPr>
        <w:t xml:space="preserve"> </w:t>
      </w:r>
    </w:p>
    <w:p w:rsidR="006276BD" w:rsidRPr="008F5D84" w:rsidRDefault="006276BD" w:rsidP="008F5D84">
      <w:pPr>
        <w:jc w:val="both"/>
        <w:rPr>
          <w:rFonts w:ascii="Arial" w:hAnsi="Arial" w:cs="Arial"/>
        </w:rPr>
      </w:pPr>
    </w:p>
    <w:p w:rsidR="00477816" w:rsidRPr="008F5D84" w:rsidRDefault="00F636BF" w:rsidP="008F5D84">
      <w:pPr>
        <w:jc w:val="both"/>
        <w:rPr>
          <w:rFonts w:ascii="Arial" w:hAnsi="Arial" w:cs="Arial"/>
        </w:rPr>
      </w:pPr>
      <w:r w:rsidRPr="008F5D84">
        <w:rPr>
          <w:rFonts w:ascii="Arial" w:hAnsi="Arial" w:cs="Arial"/>
        </w:rPr>
        <w:t xml:space="preserve">Odluka se donosi u okviru postupka strateške procjene utjecaja na okoliš koji je započeo Odlukom o započinjanju postupka strateške procjene utjecaja na okoliš </w:t>
      </w:r>
      <w:r w:rsidR="006276BD" w:rsidRPr="008F5D84">
        <w:rPr>
          <w:rFonts w:ascii="Arial" w:hAnsi="Arial" w:cs="Arial"/>
        </w:rPr>
        <w:t>Plana gospodarenja otpadom Brodsko-posavske županije za razdoblje 2024. – 2029. godine</w:t>
      </w:r>
      <w:r w:rsidR="006276BD" w:rsidRPr="008F5D84">
        <w:rPr>
          <w:rFonts w:ascii="Arial" w:hAnsi="Arial" w:cs="Arial"/>
          <w:bCs/>
        </w:rPr>
        <w:t xml:space="preserve"> </w:t>
      </w:r>
      <w:r w:rsidRPr="008F5D84">
        <w:rPr>
          <w:rFonts w:ascii="Arial" w:hAnsi="Arial" w:cs="Arial"/>
        </w:rPr>
        <w:t>(</w:t>
      </w:r>
      <w:r w:rsidR="00477816" w:rsidRPr="008F5D84">
        <w:rPr>
          <w:rFonts w:ascii="Arial" w:hAnsi="Arial" w:cs="Arial"/>
        </w:rPr>
        <w:t xml:space="preserve">KLASA: 351-03/24-03/01, URBROJ: 2178-03-02/5-24-03, od 6. </w:t>
      </w:r>
      <w:proofErr w:type="gramStart"/>
      <w:r w:rsidR="00477816" w:rsidRPr="008F5D84">
        <w:rPr>
          <w:rFonts w:ascii="Arial" w:hAnsi="Arial" w:cs="Arial"/>
        </w:rPr>
        <w:t>lipnja  2024</w:t>
      </w:r>
      <w:proofErr w:type="gramEnd"/>
      <w:r w:rsidR="00477816" w:rsidRPr="008F5D84">
        <w:rPr>
          <w:rFonts w:ascii="Arial" w:hAnsi="Arial" w:cs="Arial"/>
        </w:rPr>
        <w:t>. godine).</w:t>
      </w:r>
    </w:p>
    <w:p w:rsidR="00F636BF" w:rsidRDefault="00F636BF" w:rsidP="00F636BF">
      <w:pPr>
        <w:jc w:val="both"/>
        <w:rPr>
          <w:rFonts w:ascii="Arial" w:hAnsi="Arial" w:cs="Arial"/>
          <w:lang w:val="hr-HR"/>
        </w:rPr>
      </w:pPr>
    </w:p>
    <w:p w:rsidR="00F636BF" w:rsidRDefault="00F636BF" w:rsidP="00F636BF">
      <w:pPr>
        <w:jc w:val="both"/>
        <w:rPr>
          <w:rFonts w:ascii="Arial" w:hAnsi="Arial" w:cs="Arial"/>
          <w:lang w:val="hr-HR"/>
        </w:rPr>
      </w:pPr>
    </w:p>
    <w:p w:rsidR="00F636BF" w:rsidRDefault="00477816" w:rsidP="00477816">
      <w:pPr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Programska polazišta, obuhvat i ciljevi PGO BPŽ</w:t>
      </w:r>
    </w:p>
    <w:p w:rsidR="00F636BF" w:rsidRDefault="00F636BF" w:rsidP="00477816">
      <w:pPr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II.</w:t>
      </w:r>
    </w:p>
    <w:p w:rsidR="00F636BF" w:rsidRDefault="00F636BF" w:rsidP="00F636BF">
      <w:pPr>
        <w:jc w:val="center"/>
        <w:rPr>
          <w:rFonts w:ascii="Arial" w:hAnsi="Arial" w:cs="Arial"/>
          <w:b/>
          <w:lang w:val="hr-HR"/>
        </w:rPr>
      </w:pPr>
    </w:p>
    <w:p w:rsidR="00E7369E" w:rsidRPr="008F5D84" w:rsidRDefault="006276BD" w:rsidP="008F5D84">
      <w:pPr>
        <w:jc w:val="both"/>
        <w:rPr>
          <w:rFonts w:ascii="Arial" w:hAnsi="Arial" w:cs="Arial"/>
          <w:lang w:val="hr-HR"/>
        </w:rPr>
      </w:pPr>
      <w:r w:rsidRPr="008F5D84">
        <w:rPr>
          <w:rFonts w:ascii="Arial" w:hAnsi="Arial" w:cs="Arial"/>
          <w:lang w:val="hr-HR"/>
        </w:rPr>
        <w:t>Plana gospodarenja otpadom Brodsko-posavske županije za razdoblje 2024. – 2029. godine (u daljnjem tekstu: PGO BPŽ),</w:t>
      </w:r>
      <w:r w:rsidR="00477816" w:rsidRPr="008F5D84">
        <w:rPr>
          <w:rFonts w:ascii="Arial" w:hAnsi="Arial" w:cs="Arial"/>
          <w:lang w:val="hr-HR"/>
        </w:rPr>
        <w:t xml:space="preserve"> je temeljni šestogodišnji planski dokument kojim se određuje i usmjerava gospodarenje otpadom </w:t>
      </w:r>
      <w:r w:rsidR="00E7369E" w:rsidRPr="008F5D84">
        <w:rPr>
          <w:rFonts w:ascii="Arial" w:hAnsi="Arial" w:cs="Arial"/>
          <w:lang w:val="hr-HR"/>
        </w:rPr>
        <w:t>na području</w:t>
      </w:r>
      <w:r w:rsidR="00477816" w:rsidRPr="008F5D84">
        <w:rPr>
          <w:rFonts w:ascii="Arial" w:hAnsi="Arial" w:cs="Arial"/>
          <w:lang w:val="hr-HR"/>
        </w:rPr>
        <w:t xml:space="preserve"> Brodsko-posavsk</w:t>
      </w:r>
      <w:r w:rsidR="00E7369E" w:rsidRPr="008F5D84">
        <w:rPr>
          <w:rFonts w:ascii="Arial" w:hAnsi="Arial" w:cs="Arial"/>
          <w:lang w:val="hr-HR"/>
        </w:rPr>
        <w:t>e</w:t>
      </w:r>
      <w:r w:rsidR="00477816" w:rsidRPr="008F5D84">
        <w:rPr>
          <w:rFonts w:ascii="Arial" w:hAnsi="Arial" w:cs="Arial"/>
          <w:lang w:val="hr-HR"/>
        </w:rPr>
        <w:t xml:space="preserve"> županij</w:t>
      </w:r>
      <w:r w:rsidR="00E7369E" w:rsidRPr="008F5D84">
        <w:rPr>
          <w:rFonts w:ascii="Arial" w:hAnsi="Arial" w:cs="Arial"/>
          <w:lang w:val="hr-HR"/>
        </w:rPr>
        <w:t>e.</w:t>
      </w:r>
    </w:p>
    <w:p w:rsidR="006276BD" w:rsidRPr="008F5D84" w:rsidRDefault="00E7369E" w:rsidP="008F5D84">
      <w:pPr>
        <w:jc w:val="both"/>
        <w:rPr>
          <w:rFonts w:ascii="Arial" w:hAnsi="Arial" w:cs="Arial"/>
          <w:lang w:val="hr-HR"/>
        </w:rPr>
      </w:pPr>
      <w:r w:rsidRPr="008F5D84">
        <w:rPr>
          <w:rFonts w:ascii="Arial" w:hAnsi="Arial" w:cs="Arial"/>
          <w:lang w:val="hr-HR"/>
        </w:rPr>
        <w:t>Donošenje PGO BPŽ je propisano odredbama članka 111.</w:t>
      </w:r>
      <w:r w:rsidR="00477816" w:rsidRPr="008F5D84">
        <w:rPr>
          <w:rFonts w:ascii="Arial" w:hAnsi="Arial" w:cs="Arial"/>
          <w:lang w:val="hr-HR"/>
        </w:rPr>
        <w:t xml:space="preserve"> Zakon</w:t>
      </w:r>
      <w:r w:rsidRPr="008F5D84">
        <w:rPr>
          <w:rFonts w:ascii="Arial" w:hAnsi="Arial" w:cs="Arial"/>
          <w:lang w:val="hr-HR"/>
        </w:rPr>
        <w:t>a</w:t>
      </w:r>
      <w:r w:rsidR="00477816" w:rsidRPr="008F5D84">
        <w:rPr>
          <w:rFonts w:ascii="Arial" w:hAnsi="Arial" w:cs="Arial"/>
          <w:lang w:val="hr-HR"/>
        </w:rPr>
        <w:t xml:space="preserve"> o gospodarenju otpadom („Narodne novine“, broj: 84/21 i 142/23; u daljnjem tekstu: Zakon)</w:t>
      </w:r>
      <w:r w:rsidRPr="008F5D84">
        <w:rPr>
          <w:rFonts w:ascii="Arial" w:hAnsi="Arial" w:cs="Arial"/>
          <w:lang w:val="hr-HR"/>
        </w:rPr>
        <w:t>, a sadržaj PGO BPŽ je određen Dodatkom VI. Zakona. PGO BPŽ će obuhvatiti mjere i aktivnosti kojima će se omogućiti postizanje ciljeva u području gospodarenja otpadom do kraja planskog razdoblja, a temelje se na analizi postojećeg stanja u segmentu gospodarenja otpadom na području Brodsko-posavske županije.</w:t>
      </w:r>
    </w:p>
    <w:p w:rsidR="00F636BF" w:rsidRPr="008F5D84" w:rsidRDefault="00E7369E" w:rsidP="008F5D84">
      <w:pPr>
        <w:jc w:val="both"/>
        <w:rPr>
          <w:rFonts w:ascii="Arial" w:hAnsi="Arial" w:cs="Arial"/>
          <w:lang w:val="hr-HR"/>
        </w:rPr>
      </w:pPr>
      <w:r w:rsidRPr="008F5D84">
        <w:rPr>
          <w:rFonts w:ascii="Arial" w:hAnsi="Arial" w:cs="Arial"/>
          <w:lang w:val="hr-HR"/>
        </w:rPr>
        <w:t>Ciljevi PGO BPŽ su unapređenje sustava gospodarenja otpadom na području Brodsko-posavske županije</w:t>
      </w:r>
      <w:r w:rsidR="005A4050" w:rsidRPr="008F5D84">
        <w:rPr>
          <w:rFonts w:ascii="Arial" w:hAnsi="Arial" w:cs="Arial"/>
          <w:lang w:val="hr-HR"/>
        </w:rPr>
        <w:t>,</w:t>
      </w:r>
      <w:r w:rsidRPr="008F5D84">
        <w:rPr>
          <w:rFonts w:ascii="Arial" w:hAnsi="Arial" w:cs="Arial"/>
          <w:lang w:val="hr-HR"/>
        </w:rPr>
        <w:t xml:space="preserve"> u skladu s  ciljevima gospodarenja otpadom propisanim </w:t>
      </w:r>
      <w:r w:rsidR="00A8618C" w:rsidRPr="008F5D84">
        <w:rPr>
          <w:rFonts w:ascii="Arial" w:hAnsi="Arial" w:cs="Arial"/>
          <w:lang w:val="hr-HR"/>
        </w:rPr>
        <w:t>zakonskim</w:t>
      </w:r>
      <w:r w:rsidRPr="008F5D84">
        <w:rPr>
          <w:rFonts w:ascii="Arial" w:hAnsi="Arial" w:cs="Arial"/>
          <w:lang w:val="hr-HR"/>
        </w:rPr>
        <w:t xml:space="preserve"> i podzakonskim propisima</w:t>
      </w:r>
      <w:r w:rsidR="00A8618C" w:rsidRPr="008F5D84">
        <w:rPr>
          <w:rFonts w:ascii="Arial" w:hAnsi="Arial" w:cs="Arial"/>
          <w:lang w:val="hr-HR"/>
        </w:rPr>
        <w:t>,</w:t>
      </w:r>
      <w:r w:rsidRPr="008F5D84">
        <w:rPr>
          <w:rFonts w:ascii="Arial" w:hAnsi="Arial" w:cs="Arial"/>
          <w:lang w:val="hr-HR"/>
        </w:rPr>
        <w:t xml:space="preserve"> kroz propisane mjere i aktivnosti</w:t>
      </w:r>
      <w:r w:rsidR="005A4050" w:rsidRPr="008F5D84">
        <w:rPr>
          <w:rFonts w:ascii="Arial" w:hAnsi="Arial" w:cs="Arial"/>
          <w:lang w:val="hr-HR"/>
        </w:rPr>
        <w:t>,</w:t>
      </w:r>
      <w:r w:rsidRPr="008F5D84">
        <w:rPr>
          <w:rFonts w:ascii="Arial" w:hAnsi="Arial" w:cs="Arial"/>
          <w:lang w:val="hr-HR"/>
        </w:rPr>
        <w:t xml:space="preserve"> u svrhu zaštite okoliša i ljudskog zdravlja, spr</w:t>
      </w:r>
      <w:r w:rsidR="00A8618C" w:rsidRPr="008F5D84">
        <w:rPr>
          <w:rFonts w:ascii="Arial" w:hAnsi="Arial" w:cs="Arial"/>
          <w:lang w:val="hr-HR"/>
        </w:rPr>
        <w:t>e</w:t>
      </w:r>
      <w:r w:rsidRPr="008F5D84">
        <w:rPr>
          <w:rFonts w:ascii="Arial" w:hAnsi="Arial" w:cs="Arial"/>
          <w:lang w:val="hr-HR"/>
        </w:rPr>
        <w:t>č</w:t>
      </w:r>
      <w:r w:rsidR="00A8618C" w:rsidRPr="008F5D84">
        <w:rPr>
          <w:rFonts w:ascii="Arial" w:hAnsi="Arial" w:cs="Arial"/>
          <w:lang w:val="hr-HR"/>
        </w:rPr>
        <w:t>a</w:t>
      </w:r>
      <w:r w:rsidRPr="008F5D84">
        <w:rPr>
          <w:rFonts w:ascii="Arial" w:hAnsi="Arial" w:cs="Arial"/>
          <w:lang w:val="hr-HR"/>
        </w:rPr>
        <w:t>vanjem ili smanjivanjem nastanka otpada</w:t>
      </w:r>
      <w:r w:rsidR="00A8618C" w:rsidRPr="008F5D84">
        <w:rPr>
          <w:rFonts w:ascii="Arial" w:hAnsi="Arial" w:cs="Arial"/>
          <w:lang w:val="hr-HR"/>
        </w:rPr>
        <w:t xml:space="preserve">, smanjivanjem negativnog učinka nastanka otpada te gospodarenja otpadom, unapređivanjem postupaka pripreme za ponovnu uporabu, recikliranja i drugih postupaka oporabe i zbrinjavanja otpada koje su potrebne za ostvarivanje ciljeva gospodarenja otpadom propisanim Zakonom </w:t>
      </w:r>
      <w:r w:rsidR="00477816" w:rsidRPr="008F5D84">
        <w:rPr>
          <w:rFonts w:ascii="Arial" w:hAnsi="Arial" w:cs="Arial"/>
          <w:lang w:val="hr-HR"/>
        </w:rPr>
        <w:t xml:space="preserve"> i Planom gospodarenja otpadom Republike Hrvatske za razdoblje 2023. – 2028. godine („Narodne novine“, broj: 84/23).</w:t>
      </w:r>
    </w:p>
    <w:p w:rsidR="00A8618C" w:rsidRPr="008F5D84" w:rsidRDefault="00A8618C" w:rsidP="008F5D84">
      <w:pPr>
        <w:jc w:val="both"/>
        <w:rPr>
          <w:rFonts w:ascii="Arial" w:hAnsi="Arial" w:cs="Arial"/>
          <w:lang w:val="hr-HR"/>
        </w:rPr>
      </w:pPr>
      <w:r w:rsidRPr="008F5D84">
        <w:rPr>
          <w:rFonts w:ascii="Arial" w:hAnsi="Arial" w:cs="Arial"/>
          <w:lang w:val="hr-HR"/>
        </w:rPr>
        <w:t>Prostorni obuhvat PGO BPŽ je cijelo administrativno područje Brodsko-posavske županije.</w:t>
      </w:r>
    </w:p>
    <w:p w:rsidR="00A8618C" w:rsidRPr="008F5D84" w:rsidRDefault="00A8618C" w:rsidP="008F5D84">
      <w:pPr>
        <w:jc w:val="both"/>
        <w:rPr>
          <w:rFonts w:ascii="Arial" w:hAnsi="Arial" w:cs="Arial"/>
          <w:lang w:val="hr-HR"/>
        </w:rPr>
      </w:pPr>
    </w:p>
    <w:p w:rsidR="00A8618C" w:rsidRPr="008F5D84" w:rsidRDefault="00A8618C" w:rsidP="008F5D84">
      <w:pPr>
        <w:jc w:val="both"/>
        <w:rPr>
          <w:rFonts w:ascii="Arial" w:hAnsi="Arial" w:cs="Arial"/>
        </w:rPr>
      </w:pPr>
      <w:r w:rsidRPr="008F5D84">
        <w:rPr>
          <w:rFonts w:ascii="Arial" w:hAnsi="Arial" w:cs="Arial"/>
        </w:rPr>
        <w:t>Prije započinjanja postupka strateške procjene utjecaja PGO BPŽ na okoliš, proveden je postupak Prethodne ocjene prihvatljivosti PGO BPŽ za ekološku mrežu, u kojem je Ministarstv</w:t>
      </w:r>
      <w:r w:rsidR="005A4050" w:rsidRPr="008F5D84">
        <w:rPr>
          <w:rFonts w:ascii="Arial" w:hAnsi="Arial" w:cs="Arial"/>
        </w:rPr>
        <w:t>o</w:t>
      </w:r>
      <w:r w:rsidRPr="008F5D84">
        <w:rPr>
          <w:rFonts w:ascii="Arial" w:hAnsi="Arial" w:cs="Arial"/>
        </w:rPr>
        <w:t xml:space="preserve"> gospodarstva i održivog razvoja, Uprava za zaštitu prirode, Sektor za zaštićena područja i ocjenu prihvatljivosti, izdao rješenje</w:t>
      </w:r>
      <w:r w:rsidR="005A4050" w:rsidRPr="008F5D84">
        <w:rPr>
          <w:rFonts w:ascii="Arial" w:hAnsi="Arial" w:cs="Arial"/>
        </w:rPr>
        <w:t>,</w:t>
      </w:r>
      <w:r w:rsidRPr="008F5D84">
        <w:rPr>
          <w:rFonts w:ascii="Arial" w:hAnsi="Arial" w:cs="Arial"/>
        </w:rPr>
        <w:t xml:space="preserve"> KLASA: UP/I-352-03/24-05/12, URBROJ: 517-10-2-3-24-2, od 15. veljače 2024. godine,</w:t>
      </w:r>
      <w:r w:rsidR="005A4050" w:rsidRPr="008F5D84">
        <w:rPr>
          <w:rFonts w:ascii="Arial" w:hAnsi="Arial" w:cs="Arial"/>
        </w:rPr>
        <w:t xml:space="preserve"> prema kojem je PGO BPŽ</w:t>
      </w:r>
      <w:r w:rsidRPr="008F5D84">
        <w:rPr>
          <w:rFonts w:ascii="Arial" w:hAnsi="Arial" w:cs="Arial"/>
        </w:rPr>
        <w:t xml:space="preserve"> prihvatljiv za ekološku mrežu, te nije potrebno provoditi Glavnu ocjenu.  </w:t>
      </w:r>
    </w:p>
    <w:p w:rsidR="00A8618C" w:rsidRPr="008F5D84" w:rsidRDefault="00A8618C" w:rsidP="008F5D84">
      <w:pPr>
        <w:jc w:val="both"/>
        <w:rPr>
          <w:rFonts w:ascii="Arial" w:hAnsi="Arial" w:cs="Arial"/>
          <w:lang w:val="hr-HR"/>
        </w:rPr>
      </w:pPr>
    </w:p>
    <w:p w:rsidR="00F636BF" w:rsidRDefault="00F636BF" w:rsidP="00F636BF">
      <w:pPr>
        <w:jc w:val="center"/>
        <w:rPr>
          <w:rFonts w:ascii="Arial" w:hAnsi="Arial" w:cs="Arial"/>
          <w:lang w:val="hr-HR"/>
        </w:rPr>
      </w:pPr>
    </w:p>
    <w:p w:rsidR="00F636BF" w:rsidRPr="008A789A" w:rsidRDefault="005A4050" w:rsidP="008A789A">
      <w:pPr>
        <w:jc w:val="center"/>
        <w:rPr>
          <w:rFonts w:ascii="Arial" w:hAnsi="Arial" w:cs="Arial"/>
          <w:b/>
          <w:bCs/>
          <w:lang w:val="hr-HR"/>
        </w:rPr>
      </w:pPr>
      <w:r w:rsidRPr="005A4050">
        <w:rPr>
          <w:rFonts w:ascii="Arial" w:hAnsi="Arial" w:cs="Arial"/>
          <w:b/>
          <w:bCs/>
          <w:lang w:val="hr-HR"/>
        </w:rPr>
        <w:t xml:space="preserve">Obvezni sadržaj </w:t>
      </w:r>
      <w:r>
        <w:rPr>
          <w:rFonts w:ascii="Arial" w:hAnsi="Arial" w:cs="Arial"/>
          <w:b/>
          <w:bCs/>
          <w:lang w:val="hr-HR"/>
        </w:rPr>
        <w:t>S</w:t>
      </w:r>
      <w:r w:rsidRPr="005A4050">
        <w:rPr>
          <w:rFonts w:ascii="Arial" w:hAnsi="Arial" w:cs="Arial"/>
          <w:b/>
          <w:bCs/>
          <w:lang w:val="hr-HR"/>
        </w:rPr>
        <w:t xml:space="preserve">trateške studije </w:t>
      </w:r>
    </w:p>
    <w:p w:rsidR="00F636BF" w:rsidRDefault="00F636BF" w:rsidP="00F636BF">
      <w:pPr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III.</w:t>
      </w:r>
    </w:p>
    <w:p w:rsidR="00F636BF" w:rsidRDefault="00F636BF" w:rsidP="00F636BF">
      <w:pPr>
        <w:rPr>
          <w:rFonts w:ascii="Arial" w:hAnsi="Arial" w:cs="Arial"/>
          <w:b/>
          <w:lang w:val="hr-HR"/>
        </w:rPr>
      </w:pPr>
    </w:p>
    <w:p w:rsidR="00F636BF" w:rsidRDefault="00F636BF" w:rsidP="00F636BF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Obvezni sadržaj </w:t>
      </w:r>
      <w:r w:rsidR="005A4050">
        <w:rPr>
          <w:rFonts w:ascii="Arial" w:hAnsi="Arial" w:cs="Arial"/>
          <w:lang w:val="hr-HR"/>
        </w:rPr>
        <w:t>S</w:t>
      </w:r>
      <w:r>
        <w:rPr>
          <w:rFonts w:ascii="Arial" w:hAnsi="Arial" w:cs="Arial"/>
          <w:lang w:val="hr-HR"/>
        </w:rPr>
        <w:t xml:space="preserve">trateške studije </w:t>
      </w:r>
      <w:r w:rsidR="005A4050">
        <w:rPr>
          <w:rFonts w:ascii="Arial" w:hAnsi="Arial" w:cs="Arial"/>
          <w:lang w:val="hr-HR"/>
        </w:rPr>
        <w:t>je u skladu sa člankom 7. stavkom 1. i</w:t>
      </w:r>
      <w:r>
        <w:rPr>
          <w:rFonts w:ascii="Arial" w:hAnsi="Arial" w:cs="Arial"/>
          <w:lang w:val="hr-HR"/>
        </w:rPr>
        <w:t xml:space="preserve"> Prilogom I. Uredbe o strateškoj procjeni utjecaja strategije, plana i programa na okoliš ("Narodne novine", broj:  3/17), te će </w:t>
      </w:r>
      <w:r w:rsidR="005A4050">
        <w:rPr>
          <w:rFonts w:ascii="Arial" w:hAnsi="Arial" w:cs="Arial"/>
          <w:lang w:val="hr-HR"/>
        </w:rPr>
        <w:t>S</w:t>
      </w:r>
      <w:r>
        <w:rPr>
          <w:rFonts w:ascii="Arial" w:hAnsi="Arial" w:cs="Arial"/>
          <w:lang w:val="hr-HR"/>
        </w:rPr>
        <w:t xml:space="preserve">trateška studija sadržavati obavezni sadržaj, kao i ostale podatke i zahtjeve sukladno dostavljenim mišljenjima tijela i/ili osoba određenih posebnim propisima koja su sudjelovala u postupku određivanja sadržaja </w:t>
      </w:r>
      <w:r w:rsidR="005A4050">
        <w:rPr>
          <w:rFonts w:ascii="Arial" w:hAnsi="Arial" w:cs="Arial"/>
          <w:lang w:val="hr-HR"/>
        </w:rPr>
        <w:t>S</w:t>
      </w:r>
      <w:r>
        <w:rPr>
          <w:rFonts w:ascii="Arial" w:hAnsi="Arial" w:cs="Arial"/>
          <w:lang w:val="hr-HR"/>
        </w:rPr>
        <w:t xml:space="preserve">trateške studije (dodatni zahtjevi). </w:t>
      </w:r>
    </w:p>
    <w:p w:rsidR="00F636BF" w:rsidRDefault="00F636BF" w:rsidP="00F636BF">
      <w:pPr>
        <w:widowControl/>
        <w:spacing w:line="276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Strateška studija sadrži osobito:</w:t>
      </w:r>
    </w:p>
    <w:p w:rsidR="00F636BF" w:rsidRDefault="00F636BF" w:rsidP="00F636BF">
      <w:pPr>
        <w:pStyle w:val="Odlomakpopisa"/>
        <w:widowControl/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kratki pregled sadržaja i glavnih ciljeva </w:t>
      </w:r>
      <w:r w:rsidR="005A4050">
        <w:rPr>
          <w:rFonts w:ascii="Arial" w:hAnsi="Arial" w:cs="Arial"/>
          <w:lang w:val="hr-HR"/>
        </w:rPr>
        <w:t xml:space="preserve">PGO BPŽ </w:t>
      </w:r>
      <w:r>
        <w:rPr>
          <w:rFonts w:ascii="Arial" w:hAnsi="Arial" w:cs="Arial"/>
          <w:lang w:val="hr-HR"/>
        </w:rPr>
        <w:t xml:space="preserve"> i odnosa s drugim odgovarajućim strategijama, planovima i programima;</w:t>
      </w:r>
    </w:p>
    <w:p w:rsidR="00F636BF" w:rsidRDefault="00F636BF" w:rsidP="00F636BF">
      <w:pPr>
        <w:pStyle w:val="Odlomakpopisa"/>
        <w:widowControl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podatke o postojećem stanju okoliša i mogući razvoj okoliša bez provedbe</w:t>
      </w:r>
      <w:r w:rsidR="005A4050" w:rsidRPr="005A4050">
        <w:rPr>
          <w:rFonts w:ascii="Arial" w:hAnsi="Arial" w:cs="Arial"/>
          <w:lang w:val="hr-HR"/>
        </w:rPr>
        <w:t xml:space="preserve"> </w:t>
      </w:r>
      <w:r w:rsidR="005A4050">
        <w:rPr>
          <w:rFonts w:ascii="Arial" w:hAnsi="Arial" w:cs="Arial"/>
          <w:lang w:val="hr-HR"/>
        </w:rPr>
        <w:t>PGO BPŽ</w:t>
      </w:r>
      <w:r>
        <w:rPr>
          <w:rFonts w:ascii="Arial" w:hAnsi="Arial" w:cs="Arial"/>
          <w:lang w:val="hr-HR"/>
        </w:rPr>
        <w:t>;</w:t>
      </w:r>
    </w:p>
    <w:p w:rsidR="00F636BF" w:rsidRDefault="00F636BF" w:rsidP="00F636BF">
      <w:pPr>
        <w:pStyle w:val="Odlomakpopisa"/>
        <w:widowControl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okolišne značajke područja na koja provedba </w:t>
      </w:r>
      <w:r w:rsidR="005A4050">
        <w:rPr>
          <w:rFonts w:ascii="Arial" w:hAnsi="Arial" w:cs="Arial"/>
          <w:lang w:val="hr-HR"/>
        </w:rPr>
        <w:t xml:space="preserve">PGO BPŽ </w:t>
      </w:r>
      <w:r>
        <w:rPr>
          <w:rFonts w:ascii="Arial" w:hAnsi="Arial" w:cs="Arial"/>
          <w:lang w:val="hr-HR"/>
        </w:rPr>
        <w:t xml:space="preserve"> može značajno utjecati;</w:t>
      </w:r>
    </w:p>
    <w:p w:rsidR="00F636BF" w:rsidRDefault="00F636BF" w:rsidP="00F636BF">
      <w:pPr>
        <w:pStyle w:val="Odlomakpopisa"/>
        <w:widowControl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postojeće okolišne probleme koji su važni za </w:t>
      </w:r>
      <w:r w:rsidR="005A4050">
        <w:rPr>
          <w:rFonts w:ascii="Arial" w:hAnsi="Arial" w:cs="Arial"/>
          <w:lang w:val="hr-HR"/>
        </w:rPr>
        <w:t>PGO BPŽ</w:t>
      </w:r>
      <w:r>
        <w:rPr>
          <w:rFonts w:ascii="Arial" w:hAnsi="Arial" w:cs="Arial"/>
          <w:lang w:val="hr-HR"/>
        </w:rPr>
        <w:t>, posebno uključujući one koji se odnose na područja posebnog ekološkog značaja, primjerice područja određena u skladu s posebnim propisima o zaštiti prirode;</w:t>
      </w:r>
    </w:p>
    <w:p w:rsidR="00F636BF" w:rsidRDefault="00F636BF" w:rsidP="00F636BF">
      <w:pPr>
        <w:pStyle w:val="Odlomakpopisa"/>
        <w:widowControl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ciljeve zaštite okoliša uspostavljene po zaključivanju međunarodnih ugovora i sporazuma, koji se odnose na</w:t>
      </w:r>
      <w:r w:rsidR="005A4050" w:rsidRPr="005A4050">
        <w:rPr>
          <w:rFonts w:ascii="Arial" w:hAnsi="Arial" w:cs="Arial"/>
          <w:lang w:val="hr-HR"/>
        </w:rPr>
        <w:t xml:space="preserve"> </w:t>
      </w:r>
      <w:r w:rsidR="005A4050">
        <w:rPr>
          <w:rFonts w:ascii="Arial" w:hAnsi="Arial" w:cs="Arial"/>
          <w:lang w:val="hr-HR"/>
        </w:rPr>
        <w:t>PGO BPŽ</w:t>
      </w:r>
      <w:r>
        <w:rPr>
          <w:rFonts w:ascii="Arial" w:hAnsi="Arial" w:cs="Arial"/>
          <w:lang w:val="hr-HR"/>
        </w:rPr>
        <w:t xml:space="preserve">, te način na koji su ti ciljevi i druga pitanja zaštite okoliša uzeti u obzir tijekom izrade </w:t>
      </w:r>
      <w:r w:rsidR="005A4050">
        <w:rPr>
          <w:rFonts w:ascii="Arial" w:hAnsi="Arial" w:cs="Arial"/>
          <w:lang w:val="hr-HR"/>
        </w:rPr>
        <w:t>PGO BPŽ</w:t>
      </w:r>
      <w:r>
        <w:rPr>
          <w:rFonts w:ascii="Arial" w:hAnsi="Arial" w:cs="Arial"/>
          <w:lang w:val="hr-HR"/>
        </w:rPr>
        <w:t>;</w:t>
      </w:r>
    </w:p>
    <w:p w:rsidR="00F636BF" w:rsidRDefault="00F636BF" w:rsidP="00F636BF">
      <w:pPr>
        <w:pStyle w:val="Odlomakpopisa"/>
        <w:widowControl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vjerojatno značajne utjecaje (sekundarne, kumulativne, sinergijske, kratkoročne, srednjoročne i dugoročne, stalne i privremene, pozitivne i negativne)</w:t>
      </w:r>
      <w:r w:rsidR="005A4050" w:rsidRPr="005A4050">
        <w:rPr>
          <w:rFonts w:ascii="Arial" w:hAnsi="Arial" w:cs="Arial"/>
          <w:lang w:val="hr-HR"/>
        </w:rPr>
        <w:t xml:space="preserve"> </w:t>
      </w:r>
      <w:r w:rsidR="005A4050">
        <w:rPr>
          <w:rFonts w:ascii="Arial" w:hAnsi="Arial" w:cs="Arial"/>
          <w:lang w:val="hr-HR"/>
        </w:rPr>
        <w:t>PGO BPŽ</w:t>
      </w:r>
      <w:r>
        <w:rPr>
          <w:rFonts w:ascii="Arial" w:hAnsi="Arial" w:cs="Arial"/>
          <w:lang w:val="hr-HR"/>
        </w:rPr>
        <w:t xml:space="preserve"> na okoliš, uključujući biološku raznolikost, zaštićena područja prema posebnom propisu, ljude, biljni i životinjski svijet, tlo, vodu, zrak, klimu, materijalnu imovinu, kulturno-povijesnu baštinu, krajobraz, uzimajući u obzir njihove međuodnose;</w:t>
      </w:r>
    </w:p>
    <w:p w:rsidR="00F636BF" w:rsidRDefault="00F636BF" w:rsidP="00F636BF">
      <w:pPr>
        <w:pStyle w:val="Odlomakpopisa"/>
        <w:widowControl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mjere zaštite okoliša uključujući mjere sprječavanja, smanjenja, ublažavanja i kompenzacije nepovoljnih utjecaja provedbe </w:t>
      </w:r>
      <w:r w:rsidR="00B22FC3">
        <w:rPr>
          <w:rFonts w:ascii="Arial" w:hAnsi="Arial" w:cs="Arial"/>
          <w:lang w:val="hr-HR"/>
        </w:rPr>
        <w:t>PGO BPŽ</w:t>
      </w:r>
      <w:r>
        <w:rPr>
          <w:rFonts w:ascii="Arial" w:hAnsi="Arial" w:cs="Arial"/>
          <w:lang w:val="hr-HR"/>
        </w:rPr>
        <w:t xml:space="preserve"> na okoliš;</w:t>
      </w:r>
    </w:p>
    <w:p w:rsidR="00F636BF" w:rsidRDefault="00F636BF" w:rsidP="00F636BF">
      <w:pPr>
        <w:pStyle w:val="Odlomakpopisa"/>
        <w:widowControl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kratki prikaz razloga za odabir razmotrenih razumnih varijanti, obrazloženje najprihvatljivije razumne varijante </w:t>
      </w:r>
      <w:r w:rsidR="00B22FC3">
        <w:rPr>
          <w:rFonts w:ascii="Arial" w:hAnsi="Arial" w:cs="Arial"/>
          <w:lang w:val="hr-HR"/>
        </w:rPr>
        <w:t xml:space="preserve">PGO BPŽ </w:t>
      </w:r>
      <w:r>
        <w:rPr>
          <w:rFonts w:ascii="Arial" w:hAnsi="Arial" w:cs="Arial"/>
          <w:lang w:val="hr-HR"/>
        </w:rPr>
        <w:t xml:space="preserve"> na okoliš i opis provedene procjene, uključujući i poteškoće (primjerice tehničke nedostatke ili nedostatke znanja i iskustva) pri prikupljanju potrebnih podataka;</w:t>
      </w:r>
    </w:p>
    <w:p w:rsidR="00F636BF" w:rsidRDefault="00F636BF" w:rsidP="00F636BF">
      <w:pPr>
        <w:pStyle w:val="Odlomakpopisa"/>
        <w:widowControl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opis predviđenih mjera praćenja;</w:t>
      </w:r>
    </w:p>
    <w:p w:rsidR="00B22FC3" w:rsidRDefault="00B22FC3" w:rsidP="00B22FC3">
      <w:pPr>
        <w:pStyle w:val="Odlomakpopisa"/>
        <w:widowControl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ne-tehnički sažetak podataka</w:t>
      </w:r>
      <w:r w:rsidR="009B69EF">
        <w:rPr>
          <w:rFonts w:ascii="Arial" w:hAnsi="Arial" w:cs="Arial"/>
          <w:lang w:val="hr-HR"/>
        </w:rPr>
        <w:t>;</w:t>
      </w:r>
    </w:p>
    <w:p w:rsidR="00F636BF" w:rsidRDefault="00F636BF" w:rsidP="00B22FC3">
      <w:pPr>
        <w:pStyle w:val="Odlomakpopisa"/>
        <w:widowControl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lang w:val="hr-HR"/>
        </w:rPr>
      </w:pPr>
      <w:r w:rsidRPr="00B22FC3">
        <w:rPr>
          <w:rFonts w:ascii="Arial" w:hAnsi="Arial" w:cs="Arial"/>
          <w:lang w:val="hr-HR"/>
        </w:rPr>
        <w:t xml:space="preserve">ostale podatke i zahtjeve utvrđene prilikom određivanja sadržaja </w:t>
      </w:r>
      <w:r w:rsidR="00B22FC3" w:rsidRPr="00B22FC3">
        <w:rPr>
          <w:rFonts w:ascii="Arial" w:hAnsi="Arial" w:cs="Arial"/>
          <w:lang w:val="hr-HR"/>
        </w:rPr>
        <w:t>S</w:t>
      </w:r>
      <w:r w:rsidRPr="00B22FC3">
        <w:rPr>
          <w:rFonts w:ascii="Arial" w:hAnsi="Arial" w:cs="Arial"/>
          <w:lang w:val="hr-HR"/>
        </w:rPr>
        <w:t>trateške studije u posebnom postupku, a koji već nisu sadržani u obaveznom sadržaju:</w:t>
      </w:r>
    </w:p>
    <w:p w:rsidR="0054271E" w:rsidRDefault="0054271E" w:rsidP="0054271E">
      <w:pPr>
        <w:pStyle w:val="Odlomakpopisa"/>
        <w:widowControl/>
        <w:spacing w:line="276" w:lineRule="auto"/>
        <w:ind w:left="720"/>
        <w:contextualSpacing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- </w:t>
      </w:r>
      <w:r w:rsidR="009B69EF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 xml:space="preserve">šumarstvo </w:t>
      </w:r>
      <w:r w:rsidR="009B69EF">
        <w:rPr>
          <w:rFonts w:ascii="Arial" w:hAnsi="Arial" w:cs="Arial"/>
          <w:lang w:val="hr-HR"/>
        </w:rPr>
        <w:t>-</w:t>
      </w:r>
      <w:r>
        <w:rPr>
          <w:rFonts w:ascii="Arial" w:hAnsi="Arial" w:cs="Arial"/>
          <w:lang w:val="hr-HR"/>
        </w:rPr>
        <w:t xml:space="preserve"> procijeniti  u Strateškoj studiji utjecaj  na smanjenje površina pod šumama i fragmentaciju šuma zbog izgradnje objekata namijenjenih gospodarenju otpadom (centri za gospodarenje otpadom, postrojenja za recikliranje i obradu opasnog otpada)</w:t>
      </w:r>
      <w:r w:rsidR="009B69EF">
        <w:rPr>
          <w:rFonts w:ascii="Arial" w:hAnsi="Arial" w:cs="Arial"/>
          <w:lang w:val="hr-HR"/>
        </w:rPr>
        <w:t>;</w:t>
      </w:r>
      <w:r>
        <w:rPr>
          <w:rFonts w:ascii="Arial" w:hAnsi="Arial" w:cs="Arial"/>
          <w:lang w:val="hr-HR"/>
        </w:rPr>
        <w:t xml:space="preserve"> </w:t>
      </w:r>
      <w:r w:rsidR="0036535E">
        <w:rPr>
          <w:rFonts w:ascii="Arial" w:hAnsi="Arial" w:cs="Arial"/>
          <w:lang w:val="hr-HR"/>
        </w:rPr>
        <w:t xml:space="preserve">- </w:t>
      </w:r>
      <w:r>
        <w:rPr>
          <w:rFonts w:ascii="Arial" w:hAnsi="Arial" w:cs="Arial"/>
          <w:lang w:val="hr-HR"/>
        </w:rPr>
        <w:t xml:space="preserve">procijeniti utjecaj </w:t>
      </w:r>
      <w:r w:rsidR="00730E01">
        <w:rPr>
          <w:rFonts w:ascii="Arial" w:hAnsi="Arial" w:cs="Arial"/>
          <w:lang w:val="hr-HR"/>
        </w:rPr>
        <w:t xml:space="preserve">PGO BPŽ </w:t>
      </w:r>
      <w:r>
        <w:rPr>
          <w:rFonts w:ascii="Arial" w:hAnsi="Arial" w:cs="Arial"/>
          <w:lang w:val="hr-HR"/>
        </w:rPr>
        <w:t>na okoliš, biološku raznolikost, zaštićena područja, biljni i životinjski svijet, tlo, vodu, zrak i klimu, na zdravstveno stanje šumskih ekosustava, promjen</w:t>
      </w:r>
      <w:r w:rsidR="00E07611">
        <w:rPr>
          <w:rFonts w:ascii="Arial" w:hAnsi="Arial" w:cs="Arial"/>
          <w:lang w:val="hr-HR"/>
        </w:rPr>
        <w:t>u</w:t>
      </w:r>
      <w:r>
        <w:rPr>
          <w:rFonts w:ascii="Arial" w:hAnsi="Arial" w:cs="Arial"/>
          <w:lang w:val="hr-HR"/>
        </w:rPr>
        <w:t xml:space="preserve"> nivoa podzemnih voda</w:t>
      </w:r>
      <w:r w:rsidR="006F13E0">
        <w:rPr>
          <w:rFonts w:ascii="Arial" w:hAnsi="Arial" w:cs="Arial"/>
          <w:lang w:val="hr-HR"/>
        </w:rPr>
        <w:t>, smanjenje općekorisnih, ekoloških i socijalnih funkcija šuma i šumskog zemljišta</w:t>
      </w:r>
      <w:r w:rsidR="0036535E">
        <w:rPr>
          <w:rFonts w:ascii="Arial" w:hAnsi="Arial" w:cs="Arial"/>
          <w:lang w:val="hr-HR"/>
        </w:rPr>
        <w:t>;</w:t>
      </w:r>
      <w:r w:rsidR="009B69EF">
        <w:rPr>
          <w:rFonts w:ascii="Arial" w:hAnsi="Arial" w:cs="Arial"/>
          <w:lang w:val="hr-HR"/>
        </w:rPr>
        <w:t xml:space="preserve"> </w:t>
      </w:r>
      <w:r w:rsidR="0036535E">
        <w:rPr>
          <w:rFonts w:ascii="Arial" w:hAnsi="Arial" w:cs="Arial"/>
          <w:lang w:val="hr-HR"/>
        </w:rPr>
        <w:t xml:space="preserve">- procijeniti </w:t>
      </w:r>
      <w:r w:rsidR="006F13E0">
        <w:rPr>
          <w:rFonts w:ascii="Arial" w:hAnsi="Arial" w:cs="Arial"/>
          <w:lang w:val="hr-HR"/>
        </w:rPr>
        <w:t xml:space="preserve">mogućnost sanacije lokacija </w:t>
      </w:r>
      <w:r w:rsidR="006F13E0">
        <w:rPr>
          <w:rFonts w:ascii="Arial" w:hAnsi="Arial" w:cs="Arial"/>
          <w:lang w:val="hr-HR"/>
        </w:rPr>
        <w:lastRenderedPageBreak/>
        <w:t>onečišćenih otpadom i ilegalno odbačenog otpada</w:t>
      </w:r>
      <w:r w:rsidR="0036535E">
        <w:rPr>
          <w:rFonts w:ascii="Arial" w:hAnsi="Arial" w:cs="Arial"/>
          <w:lang w:val="hr-HR"/>
        </w:rPr>
        <w:t>;</w:t>
      </w:r>
      <w:r w:rsidR="006F13E0">
        <w:rPr>
          <w:rFonts w:ascii="Arial" w:hAnsi="Arial" w:cs="Arial"/>
          <w:lang w:val="hr-HR"/>
        </w:rPr>
        <w:t xml:space="preserve"> </w:t>
      </w:r>
      <w:r w:rsidR="0036535E">
        <w:rPr>
          <w:rFonts w:ascii="Arial" w:hAnsi="Arial" w:cs="Arial"/>
          <w:lang w:val="hr-HR"/>
        </w:rPr>
        <w:t xml:space="preserve">- </w:t>
      </w:r>
      <w:r w:rsidR="006F13E0">
        <w:rPr>
          <w:rFonts w:ascii="Arial" w:hAnsi="Arial" w:cs="Arial"/>
          <w:lang w:val="hr-HR"/>
        </w:rPr>
        <w:t>propisati mjere zaštite okoliša odnosno sprečavanja, smanjivanja i ublažavanja negativnih utjecaja provedbe P</w:t>
      </w:r>
      <w:r w:rsidR="00BF115B">
        <w:rPr>
          <w:rFonts w:ascii="Arial" w:hAnsi="Arial" w:cs="Arial"/>
          <w:lang w:val="hr-HR"/>
        </w:rPr>
        <w:t>GO BPŽ</w:t>
      </w:r>
      <w:r w:rsidR="006F13E0">
        <w:rPr>
          <w:rFonts w:ascii="Arial" w:hAnsi="Arial" w:cs="Arial"/>
          <w:lang w:val="hr-HR"/>
        </w:rPr>
        <w:t>;</w:t>
      </w:r>
    </w:p>
    <w:p w:rsidR="006F13E0" w:rsidRDefault="006F13E0" w:rsidP="0054271E">
      <w:pPr>
        <w:pStyle w:val="Odlomakpopisa"/>
        <w:widowControl/>
        <w:spacing w:line="276" w:lineRule="auto"/>
        <w:ind w:left="720"/>
        <w:contextualSpacing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-</w:t>
      </w:r>
      <w:r w:rsidR="009B69EF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 xml:space="preserve"> zaštita okoliša</w:t>
      </w:r>
      <w:r w:rsidR="009B69EF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 xml:space="preserve"> i</w:t>
      </w:r>
      <w:r w:rsidR="009B69EF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 xml:space="preserve"> prirode </w:t>
      </w:r>
      <w:r w:rsidR="009B69EF">
        <w:rPr>
          <w:rFonts w:ascii="Arial" w:hAnsi="Arial" w:cs="Arial"/>
          <w:lang w:val="hr-HR"/>
        </w:rPr>
        <w:t xml:space="preserve">- </w:t>
      </w:r>
      <w:r>
        <w:rPr>
          <w:rFonts w:ascii="Arial" w:hAnsi="Arial" w:cs="Arial"/>
          <w:lang w:val="hr-HR"/>
        </w:rPr>
        <w:t xml:space="preserve"> obraditi postojeće okolišne probleme važne za provedbu P</w:t>
      </w:r>
      <w:r w:rsidR="00BF115B">
        <w:rPr>
          <w:rFonts w:ascii="Arial" w:hAnsi="Arial" w:cs="Arial"/>
          <w:lang w:val="hr-HR"/>
        </w:rPr>
        <w:t xml:space="preserve">GO BPŽ </w:t>
      </w:r>
      <w:r>
        <w:rPr>
          <w:rFonts w:ascii="Arial" w:hAnsi="Arial" w:cs="Arial"/>
          <w:lang w:val="hr-HR"/>
        </w:rPr>
        <w:t>na područja posebnog ekološkog značaja i zaštićena područja</w:t>
      </w:r>
      <w:r w:rsidR="0036535E">
        <w:rPr>
          <w:rFonts w:ascii="Arial" w:hAnsi="Arial" w:cs="Arial"/>
          <w:lang w:val="hr-HR"/>
        </w:rPr>
        <w:t>;</w:t>
      </w:r>
      <w:r>
        <w:rPr>
          <w:rFonts w:ascii="Arial" w:hAnsi="Arial" w:cs="Arial"/>
          <w:lang w:val="hr-HR"/>
        </w:rPr>
        <w:t xml:space="preserve"> </w:t>
      </w:r>
      <w:r w:rsidR="0036535E">
        <w:rPr>
          <w:rFonts w:ascii="Arial" w:hAnsi="Arial" w:cs="Arial"/>
          <w:lang w:val="hr-HR"/>
        </w:rPr>
        <w:t xml:space="preserve">- </w:t>
      </w:r>
      <w:r>
        <w:rPr>
          <w:rFonts w:ascii="Arial" w:hAnsi="Arial" w:cs="Arial"/>
          <w:lang w:val="hr-HR"/>
        </w:rPr>
        <w:t>procijeniti moguće utjecaje  na okoliš (bioraznolikost, tlo vode, zrak, klim</w:t>
      </w:r>
      <w:r w:rsidR="00CB0B40">
        <w:rPr>
          <w:rFonts w:ascii="Arial" w:hAnsi="Arial" w:cs="Arial"/>
          <w:lang w:val="hr-HR"/>
        </w:rPr>
        <w:t>a</w:t>
      </w:r>
      <w:r>
        <w:rPr>
          <w:rFonts w:ascii="Arial" w:hAnsi="Arial" w:cs="Arial"/>
          <w:lang w:val="hr-HR"/>
        </w:rPr>
        <w:t xml:space="preserve"> i dr.)</w:t>
      </w:r>
      <w:r w:rsidR="0036535E">
        <w:rPr>
          <w:rFonts w:ascii="Arial" w:hAnsi="Arial" w:cs="Arial"/>
          <w:lang w:val="hr-HR"/>
        </w:rPr>
        <w:t xml:space="preserve">; - </w:t>
      </w:r>
      <w:r w:rsidR="00CB0B40">
        <w:rPr>
          <w:rFonts w:ascii="Arial" w:hAnsi="Arial" w:cs="Arial"/>
          <w:lang w:val="hr-HR"/>
        </w:rPr>
        <w:t>predložiti  mjere zaštite okoliša (mjere sprečavanja, smanjivanja i ublažavanja nepovoljnih utjecaja provedbe P</w:t>
      </w:r>
      <w:r w:rsidR="00BF115B">
        <w:rPr>
          <w:rFonts w:ascii="Arial" w:hAnsi="Arial" w:cs="Arial"/>
          <w:lang w:val="hr-HR"/>
        </w:rPr>
        <w:t>GO BPŽ</w:t>
      </w:r>
      <w:r w:rsidR="00CB0B40">
        <w:rPr>
          <w:rFonts w:ascii="Arial" w:hAnsi="Arial" w:cs="Arial"/>
          <w:lang w:val="hr-HR"/>
        </w:rPr>
        <w:t xml:space="preserve"> na okoliš)</w:t>
      </w:r>
      <w:r w:rsidR="0036535E">
        <w:rPr>
          <w:rFonts w:ascii="Arial" w:hAnsi="Arial" w:cs="Arial"/>
          <w:lang w:val="hr-HR"/>
        </w:rPr>
        <w:t>; -</w:t>
      </w:r>
      <w:r w:rsidR="00CB0B40">
        <w:rPr>
          <w:rFonts w:ascii="Arial" w:hAnsi="Arial" w:cs="Arial"/>
          <w:lang w:val="hr-HR"/>
        </w:rPr>
        <w:t xml:space="preserve"> </w:t>
      </w:r>
      <w:r w:rsidR="009B69EF">
        <w:rPr>
          <w:rFonts w:ascii="Arial" w:hAnsi="Arial" w:cs="Arial"/>
          <w:lang w:val="hr-HR"/>
        </w:rPr>
        <w:t>predložiti</w:t>
      </w:r>
      <w:r w:rsidR="00CB0B40">
        <w:rPr>
          <w:rFonts w:ascii="Arial" w:hAnsi="Arial" w:cs="Arial"/>
          <w:lang w:val="hr-HR"/>
        </w:rPr>
        <w:t xml:space="preserve"> mjere praćenja stanja okoliša;</w:t>
      </w:r>
    </w:p>
    <w:p w:rsidR="00CB0B40" w:rsidRDefault="00CB0B40" w:rsidP="0054271E">
      <w:pPr>
        <w:pStyle w:val="Odlomakpopisa"/>
        <w:widowControl/>
        <w:spacing w:line="276" w:lineRule="auto"/>
        <w:ind w:left="720"/>
        <w:contextualSpacing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- Regionaln</w:t>
      </w:r>
      <w:r w:rsidR="00423146">
        <w:rPr>
          <w:rFonts w:ascii="Arial" w:hAnsi="Arial" w:cs="Arial"/>
          <w:lang w:val="hr-HR"/>
        </w:rPr>
        <w:t>i</w:t>
      </w:r>
      <w:r>
        <w:rPr>
          <w:rFonts w:ascii="Arial" w:hAnsi="Arial" w:cs="Arial"/>
          <w:lang w:val="hr-HR"/>
        </w:rPr>
        <w:t xml:space="preserve"> cent</w:t>
      </w:r>
      <w:r w:rsidR="00423146">
        <w:rPr>
          <w:rFonts w:ascii="Arial" w:hAnsi="Arial" w:cs="Arial"/>
          <w:lang w:val="hr-HR"/>
        </w:rPr>
        <w:t>a</w:t>
      </w:r>
      <w:r>
        <w:rPr>
          <w:rFonts w:ascii="Arial" w:hAnsi="Arial" w:cs="Arial"/>
          <w:lang w:val="hr-HR"/>
        </w:rPr>
        <w:t xml:space="preserve">r za gospodarenje otpadom Šagulje - planirati obradu miješanog komunalnog otpada, sortiranja odvojeno prikupljenog </w:t>
      </w:r>
      <w:proofErr w:type="spellStart"/>
      <w:r>
        <w:rPr>
          <w:rFonts w:ascii="Arial" w:hAnsi="Arial" w:cs="Arial"/>
          <w:lang w:val="hr-HR"/>
        </w:rPr>
        <w:t>reciklabilnog</w:t>
      </w:r>
      <w:proofErr w:type="spellEnd"/>
      <w:r>
        <w:rPr>
          <w:rFonts w:ascii="Arial" w:hAnsi="Arial" w:cs="Arial"/>
          <w:lang w:val="hr-HR"/>
        </w:rPr>
        <w:t xml:space="preserve"> otpada, kompostiranja odvojeno  prikuplj</w:t>
      </w:r>
      <w:r w:rsidR="00BF115B">
        <w:rPr>
          <w:rFonts w:ascii="Arial" w:hAnsi="Arial" w:cs="Arial"/>
          <w:lang w:val="hr-HR"/>
        </w:rPr>
        <w:t>e</w:t>
      </w:r>
      <w:r>
        <w:rPr>
          <w:rFonts w:ascii="Arial" w:hAnsi="Arial" w:cs="Arial"/>
          <w:lang w:val="hr-HR"/>
        </w:rPr>
        <w:t>nog biootpada  te deponiranje neopasnog (obrađeni MKO) i inertnog otpada sukladno provedenim postupcima procjene, odnosno ocjene o potrebi procjene utjecaja Centra na okoliš</w:t>
      </w:r>
      <w:r w:rsidR="0036535E">
        <w:rPr>
          <w:rFonts w:ascii="Arial" w:hAnsi="Arial" w:cs="Arial"/>
          <w:lang w:val="hr-HR"/>
        </w:rPr>
        <w:t>;</w:t>
      </w:r>
      <w:r>
        <w:rPr>
          <w:rFonts w:ascii="Arial" w:hAnsi="Arial" w:cs="Arial"/>
          <w:lang w:val="hr-HR"/>
        </w:rPr>
        <w:t xml:space="preserve"> </w:t>
      </w:r>
      <w:r w:rsidR="0036535E">
        <w:rPr>
          <w:rFonts w:ascii="Arial" w:hAnsi="Arial" w:cs="Arial"/>
          <w:lang w:val="hr-HR"/>
        </w:rPr>
        <w:t xml:space="preserve">- </w:t>
      </w:r>
      <w:r>
        <w:rPr>
          <w:rFonts w:ascii="Arial" w:hAnsi="Arial" w:cs="Arial"/>
          <w:lang w:val="hr-HR"/>
        </w:rPr>
        <w:t>p</w:t>
      </w:r>
      <w:r w:rsidR="00BF115B">
        <w:rPr>
          <w:rFonts w:ascii="Arial" w:hAnsi="Arial" w:cs="Arial"/>
          <w:lang w:val="hr-HR"/>
        </w:rPr>
        <w:t>laniranje</w:t>
      </w:r>
      <w:r>
        <w:rPr>
          <w:rFonts w:ascii="Arial" w:hAnsi="Arial" w:cs="Arial"/>
          <w:lang w:val="hr-HR"/>
        </w:rPr>
        <w:t xml:space="preserve">  energetske oporabe goriva (iz otpada) na lokaciji Centra;</w:t>
      </w:r>
    </w:p>
    <w:p w:rsidR="00CB0B40" w:rsidRDefault="00CB0B40" w:rsidP="0054271E">
      <w:pPr>
        <w:pStyle w:val="Odlomakpopisa"/>
        <w:widowControl/>
        <w:spacing w:line="276" w:lineRule="auto"/>
        <w:ind w:left="720"/>
        <w:contextualSpacing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- planirati novu lokaciju </w:t>
      </w:r>
      <w:proofErr w:type="spellStart"/>
      <w:r>
        <w:rPr>
          <w:rFonts w:ascii="Arial" w:hAnsi="Arial" w:cs="Arial"/>
          <w:lang w:val="hr-HR"/>
        </w:rPr>
        <w:t>reciklažnog</w:t>
      </w:r>
      <w:proofErr w:type="spellEnd"/>
      <w:r>
        <w:rPr>
          <w:rFonts w:ascii="Arial" w:hAnsi="Arial" w:cs="Arial"/>
          <w:lang w:val="hr-HR"/>
        </w:rPr>
        <w:t xml:space="preserve"> dvorišta općine Sibinj</w:t>
      </w:r>
      <w:r w:rsidR="009361A2">
        <w:rPr>
          <w:rFonts w:ascii="Arial" w:hAnsi="Arial" w:cs="Arial"/>
          <w:lang w:val="hr-HR"/>
        </w:rPr>
        <w:t xml:space="preserve"> unutar Gospodarske zone </w:t>
      </w:r>
      <w:proofErr w:type="spellStart"/>
      <w:r w:rsidR="009361A2">
        <w:rPr>
          <w:rFonts w:ascii="Arial" w:hAnsi="Arial" w:cs="Arial"/>
          <w:lang w:val="hr-HR"/>
        </w:rPr>
        <w:t>Slobodnica</w:t>
      </w:r>
      <w:proofErr w:type="spellEnd"/>
      <w:r w:rsidR="009361A2">
        <w:rPr>
          <w:rFonts w:ascii="Arial" w:hAnsi="Arial" w:cs="Arial"/>
          <w:lang w:val="hr-HR"/>
        </w:rPr>
        <w:t xml:space="preserve"> u skladu sa planiranim 4. izmjenama i dopunama Prostornog plana uređenja Općine Sibinj;</w:t>
      </w:r>
    </w:p>
    <w:p w:rsidR="00A86131" w:rsidRPr="00BF115B" w:rsidRDefault="009361A2" w:rsidP="00BF115B">
      <w:pPr>
        <w:pStyle w:val="Odlomakpopisa"/>
        <w:widowControl/>
        <w:spacing w:line="276" w:lineRule="auto"/>
        <w:ind w:left="720"/>
        <w:contextualSpacing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- </w:t>
      </w:r>
      <w:r w:rsidR="00423146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 xml:space="preserve">vodno </w:t>
      </w:r>
      <w:r w:rsidR="00423146">
        <w:rPr>
          <w:rFonts w:ascii="Arial" w:hAnsi="Arial" w:cs="Arial"/>
          <w:lang w:val="hr-HR"/>
        </w:rPr>
        <w:t xml:space="preserve">  </w:t>
      </w:r>
      <w:r>
        <w:rPr>
          <w:rFonts w:ascii="Arial" w:hAnsi="Arial" w:cs="Arial"/>
          <w:lang w:val="hr-HR"/>
        </w:rPr>
        <w:t xml:space="preserve">gospodarstvo </w:t>
      </w:r>
      <w:r w:rsidR="00423146">
        <w:rPr>
          <w:rFonts w:ascii="Arial" w:hAnsi="Arial" w:cs="Arial"/>
          <w:lang w:val="hr-HR"/>
        </w:rPr>
        <w:t xml:space="preserve"> -</w:t>
      </w:r>
      <w:r>
        <w:rPr>
          <w:rFonts w:ascii="Arial" w:hAnsi="Arial" w:cs="Arial"/>
          <w:lang w:val="hr-HR"/>
        </w:rPr>
        <w:t xml:space="preserve"> P</w:t>
      </w:r>
      <w:r w:rsidR="00BF115B">
        <w:rPr>
          <w:rFonts w:ascii="Arial" w:hAnsi="Arial" w:cs="Arial"/>
          <w:lang w:val="hr-HR"/>
        </w:rPr>
        <w:t>GO BPŽ</w:t>
      </w:r>
      <w:r>
        <w:rPr>
          <w:rFonts w:ascii="Arial" w:hAnsi="Arial" w:cs="Arial"/>
          <w:lang w:val="hr-HR"/>
        </w:rPr>
        <w:t xml:space="preserve"> uskladiti sa Zakonom o vodama („Narodne novine“, broj: 66/19, 84/21 i 47/23) te drugim zakonskim i podzakonskim propisima iz područja vodnog gospodarstva</w:t>
      </w:r>
      <w:r w:rsidR="0036535E">
        <w:rPr>
          <w:rFonts w:ascii="Arial" w:hAnsi="Arial" w:cs="Arial"/>
          <w:lang w:val="hr-HR"/>
        </w:rPr>
        <w:t>;</w:t>
      </w:r>
      <w:r>
        <w:rPr>
          <w:rFonts w:ascii="Arial" w:hAnsi="Arial" w:cs="Arial"/>
          <w:lang w:val="hr-HR"/>
        </w:rPr>
        <w:t xml:space="preserve"> </w:t>
      </w:r>
      <w:r w:rsidR="0036535E">
        <w:rPr>
          <w:rFonts w:ascii="Arial" w:hAnsi="Arial" w:cs="Arial"/>
          <w:lang w:val="hr-HR"/>
        </w:rPr>
        <w:t xml:space="preserve">- </w:t>
      </w:r>
      <w:r>
        <w:rPr>
          <w:rFonts w:ascii="Arial" w:hAnsi="Arial" w:cs="Arial"/>
          <w:lang w:val="hr-HR"/>
        </w:rPr>
        <w:t>ugraditi odgovarajuća ograničenja radi očuvanja i održavanja regulacijskih, zaštitnih, građevina za melioracijsku odvodnju i drugih vodnih građevina, radi sprečavanja pogoršanja vodnog režima u skladu sa člankom 141. Zakona o vodama</w:t>
      </w:r>
      <w:r w:rsidR="00BF115B">
        <w:rPr>
          <w:rFonts w:ascii="Arial" w:hAnsi="Arial" w:cs="Arial"/>
          <w:lang w:val="hr-HR"/>
        </w:rPr>
        <w:t>;</w:t>
      </w:r>
      <w:r>
        <w:rPr>
          <w:rFonts w:ascii="Arial" w:hAnsi="Arial" w:cs="Arial"/>
          <w:lang w:val="hr-HR"/>
        </w:rPr>
        <w:t xml:space="preserve"> </w:t>
      </w:r>
      <w:r w:rsidR="0036535E">
        <w:rPr>
          <w:rFonts w:ascii="Arial" w:hAnsi="Arial" w:cs="Arial"/>
          <w:lang w:val="hr-HR"/>
        </w:rPr>
        <w:t xml:space="preserve">- </w:t>
      </w:r>
      <w:r>
        <w:rPr>
          <w:rFonts w:ascii="Arial" w:hAnsi="Arial" w:cs="Arial"/>
          <w:lang w:val="hr-HR"/>
        </w:rPr>
        <w:t>sadržaj i razinu obuhvata podataka  uskladiti</w:t>
      </w:r>
      <w:r w:rsidR="00A86131">
        <w:rPr>
          <w:rFonts w:ascii="Arial" w:hAnsi="Arial" w:cs="Arial"/>
          <w:lang w:val="hr-HR"/>
        </w:rPr>
        <w:t xml:space="preserve"> sa aktualnim koncepcijskim rješenjima sustava odvodnje i pročišćavanja voda kojima raspolažu javni isporučitelji vodnih usluga na obuhvatu P</w:t>
      </w:r>
      <w:r w:rsidR="00BF115B">
        <w:rPr>
          <w:rFonts w:ascii="Arial" w:hAnsi="Arial" w:cs="Arial"/>
          <w:lang w:val="hr-HR"/>
        </w:rPr>
        <w:t>GO BPŽ;</w:t>
      </w:r>
      <w:r w:rsidR="00A86131">
        <w:rPr>
          <w:rFonts w:ascii="Arial" w:hAnsi="Arial" w:cs="Arial"/>
          <w:lang w:val="hr-HR"/>
        </w:rPr>
        <w:t xml:space="preserve"> </w:t>
      </w:r>
      <w:r w:rsidR="0036535E">
        <w:rPr>
          <w:rFonts w:ascii="Arial" w:hAnsi="Arial" w:cs="Arial"/>
          <w:lang w:val="hr-HR"/>
        </w:rPr>
        <w:t xml:space="preserve">- </w:t>
      </w:r>
      <w:r w:rsidR="00A86131">
        <w:rPr>
          <w:rFonts w:ascii="Arial" w:hAnsi="Arial" w:cs="Arial"/>
          <w:lang w:val="hr-HR"/>
        </w:rPr>
        <w:t>razmotriti rješenja sustava odvodnje na lokacijama i predvidjeti njihovo rješavanje na način da se na pogorša stanje površinskih i podzemnih voda</w:t>
      </w:r>
      <w:r w:rsidR="0036535E">
        <w:rPr>
          <w:rFonts w:ascii="Arial" w:hAnsi="Arial" w:cs="Arial"/>
          <w:lang w:val="hr-HR"/>
        </w:rPr>
        <w:t>;</w:t>
      </w:r>
      <w:r w:rsidR="00A86131">
        <w:rPr>
          <w:rFonts w:ascii="Arial" w:hAnsi="Arial" w:cs="Arial"/>
          <w:lang w:val="hr-HR"/>
        </w:rPr>
        <w:t xml:space="preserve"> </w:t>
      </w:r>
      <w:r w:rsidR="0036535E">
        <w:rPr>
          <w:rFonts w:ascii="Arial" w:hAnsi="Arial" w:cs="Arial"/>
          <w:lang w:val="hr-HR"/>
        </w:rPr>
        <w:t xml:space="preserve">- </w:t>
      </w:r>
      <w:r w:rsidR="00A86131">
        <w:rPr>
          <w:rFonts w:ascii="Arial" w:hAnsi="Arial" w:cs="Arial"/>
          <w:lang w:val="hr-HR"/>
        </w:rPr>
        <w:t>predvidjeti poglavlje o mogućem utjecaju provedbe P</w:t>
      </w:r>
      <w:r w:rsidR="00BF115B">
        <w:rPr>
          <w:rFonts w:ascii="Arial" w:hAnsi="Arial" w:cs="Arial"/>
          <w:lang w:val="hr-HR"/>
        </w:rPr>
        <w:t xml:space="preserve">GO BPŽ </w:t>
      </w:r>
      <w:r w:rsidR="00A86131">
        <w:rPr>
          <w:rFonts w:ascii="Arial" w:hAnsi="Arial" w:cs="Arial"/>
          <w:lang w:val="hr-HR"/>
        </w:rPr>
        <w:t>na količinu i kvalitetu površinskih i podzemnih voda</w:t>
      </w:r>
      <w:r w:rsidR="0036535E">
        <w:rPr>
          <w:rFonts w:ascii="Arial" w:hAnsi="Arial" w:cs="Arial"/>
          <w:lang w:val="hr-HR"/>
        </w:rPr>
        <w:t>,</w:t>
      </w:r>
      <w:r w:rsidR="00BF115B">
        <w:rPr>
          <w:rFonts w:ascii="Arial" w:hAnsi="Arial" w:cs="Arial"/>
          <w:lang w:val="hr-HR"/>
        </w:rPr>
        <w:t xml:space="preserve"> </w:t>
      </w:r>
      <w:r w:rsidR="00423146">
        <w:rPr>
          <w:rFonts w:ascii="Arial" w:hAnsi="Arial" w:cs="Arial"/>
          <w:lang w:val="hr-HR"/>
        </w:rPr>
        <w:t>uz</w:t>
      </w:r>
      <w:r w:rsidR="00A86131" w:rsidRPr="00BF115B">
        <w:rPr>
          <w:rFonts w:ascii="Arial" w:hAnsi="Arial" w:cs="Arial"/>
          <w:lang w:val="hr-HR"/>
        </w:rPr>
        <w:t xml:space="preserve"> stručn</w:t>
      </w:r>
      <w:r w:rsidR="00423146">
        <w:rPr>
          <w:rFonts w:ascii="Arial" w:hAnsi="Arial" w:cs="Arial"/>
          <w:lang w:val="hr-HR"/>
        </w:rPr>
        <w:t>e</w:t>
      </w:r>
      <w:r w:rsidR="00A86131" w:rsidRPr="00BF115B">
        <w:rPr>
          <w:rFonts w:ascii="Arial" w:hAnsi="Arial" w:cs="Arial"/>
          <w:lang w:val="hr-HR"/>
        </w:rPr>
        <w:t xml:space="preserve"> podlog</w:t>
      </w:r>
      <w:r w:rsidR="00423146">
        <w:rPr>
          <w:rFonts w:ascii="Arial" w:hAnsi="Arial" w:cs="Arial"/>
          <w:lang w:val="hr-HR"/>
        </w:rPr>
        <w:t>e</w:t>
      </w:r>
      <w:r w:rsidR="00BF115B" w:rsidRPr="00BF115B">
        <w:rPr>
          <w:rFonts w:ascii="Arial" w:hAnsi="Arial" w:cs="Arial"/>
          <w:lang w:val="hr-HR"/>
        </w:rPr>
        <w:t>:</w:t>
      </w:r>
      <w:r w:rsidR="00A86131" w:rsidRPr="00BF115B">
        <w:rPr>
          <w:rFonts w:ascii="Arial" w:hAnsi="Arial" w:cs="Arial"/>
          <w:lang w:val="hr-HR"/>
        </w:rPr>
        <w:t xml:space="preserve"> Plan upravljanja vodnim područjem za razdoblje 2022.-2027., Strategiju upravljanja vodama, Višegodišnji program gradnje regulacijskih i zaštitnih vodnih građevina i građevina za melioracije te Višegodišnji program gradnje komunalnih građevina</w:t>
      </w:r>
      <w:r w:rsidR="00BF115B" w:rsidRPr="00BF115B">
        <w:rPr>
          <w:rFonts w:ascii="Arial" w:hAnsi="Arial" w:cs="Arial"/>
          <w:lang w:val="hr-HR"/>
        </w:rPr>
        <w:t>;</w:t>
      </w:r>
    </w:p>
    <w:p w:rsidR="00A86131" w:rsidRDefault="00A86131" w:rsidP="0054271E">
      <w:pPr>
        <w:pStyle w:val="Odlomakpopisa"/>
        <w:widowControl/>
        <w:spacing w:line="276" w:lineRule="auto"/>
        <w:ind w:left="720"/>
        <w:contextualSpacing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-</w:t>
      </w:r>
      <w:r w:rsidR="00423146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 xml:space="preserve"> </w:t>
      </w:r>
      <w:r w:rsidR="005C62DB">
        <w:rPr>
          <w:rFonts w:ascii="Arial" w:hAnsi="Arial" w:cs="Arial"/>
          <w:lang w:val="hr-HR"/>
        </w:rPr>
        <w:t xml:space="preserve">stanje </w:t>
      </w:r>
      <w:r w:rsidR="00423146">
        <w:rPr>
          <w:rFonts w:ascii="Arial" w:hAnsi="Arial" w:cs="Arial"/>
          <w:lang w:val="hr-HR"/>
        </w:rPr>
        <w:t xml:space="preserve"> </w:t>
      </w:r>
      <w:r w:rsidR="005C62DB">
        <w:rPr>
          <w:rFonts w:ascii="Arial" w:hAnsi="Arial" w:cs="Arial"/>
          <w:lang w:val="hr-HR"/>
        </w:rPr>
        <w:t xml:space="preserve">voda </w:t>
      </w:r>
      <w:r w:rsidR="00423146">
        <w:rPr>
          <w:rFonts w:ascii="Arial" w:hAnsi="Arial" w:cs="Arial"/>
          <w:lang w:val="hr-HR"/>
        </w:rPr>
        <w:t xml:space="preserve"> </w:t>
      </w:r>
      <w:r w:rsidR="005C62DB">
        <w:rPr>
          <w:rFonts w:ascii="Arial" w:hAnsi="Arial" w:cs="Arial"/>
          <w:lang w:val="hr-HR"/>
        </w:rPr>
        <w:t xml:space="preserve">- </w:t>
      </w:r>
      <w:r>
        <w:rPr>
          <w:rFonts w:ascii="Arial" w:hAnsi="Arial" w:cs="Arial"/>
          <w:lang w:val="hr-HR"/>
        </w:rPr>
        <w:t>usporedba ciljeva upravljanja stanjem voda</w:t>
      </w:r>
      <w:r w:rsidR="005C62DB">
        <w:rPr>
          <w:rFonts w:ascii="Arial" w:hAnsi="Arial" w:cs="Arial"/>
          <w:lang w:val="hr-HR"/>
        </w:rPr>
        <w:t xml:space="preserve"> kao i upravljanja rizicima od poplava,</w:t>
      </w:r>
      <w:r>
        <w:rPr>
          <w:rFonts w:ascii="Arial" w:hAnsi="Arial" w:cs="Arial"/>
          <w:lang w:val="hr-HR"/>
        </w:rPr>
        <w:t xml:space="preserve"> sa ciljevima PGO BPŽ</w:t>
      </w:r>
      <w:r w:rsidR="00BF115B">
        <w:rPr>
          <w:rFonts w:ascii="Arial" w:hAnsi="Arial" w:cs="Arial"/>
          <w:lang w:val="hr-HR"/>
        </w:rPr>
        <w:t>;</w:t>
      </w:r>
      <w:r w:rsidR="005C62DB">
        <w:rPr>
          <w:rFonts w:ascii="Arial" w:hAnsi="Arial" w:cs="Arial"/>
          <w:lang w:val="hr-HR"/>
        </w:rPr>
        <w:t xml:space="preserve"> </w:t>
      </w:r>
      <w:r w:rsidR="0036535E">
        <w:rPr>
          <w:rFonts w:ascii="Arial" w:hAnsi="Arial" w:cs="Arial"/>
          <w:lang w:val="hr-HR"/>
        </w:rPr>
        <w:t xml:space="preserve">- </w:t>
      </w:r>
      <w:r w:rsidR="005C62DB">
        <w:rPr>
          <w:rFonts w:ascii="Arial" w:hAnsi="Arial" w:cs="Arial"/>
          <w:lang w:val="hr-HR"/>
        </w:rPr>
        <w:t>procjena trenutnog opterećenja voda sa stajališta stanja voda i stajališta rizika od poplava iz Plana upravljanja vodnim područjem</w:t>
      </w:r>
      <w:r w:rsidR="00423146">
        <w:rPr>
          <w:rFonts w:ascii="Arial" w:hAnsi="Arial" w:cs="Arial"/>
          <w:lang w:val="hr-HR"/>
        </w:rPr>
        <w:t>; -</w:t>
      </w:r>
      <w:r w:rsidR="005C62DB">
        <w:rPr>
          <w:rFonts w:ascii="Arial" w:hAnsi="Arial" w:cs="Arial"/>
          <w:lang w:val="hr-HR"/>
        </w:rPr>
        <w:t>procjen</w:t>
      </w:r>
      <w:r w:rsidR="00423146">
        <w:rPr>
          <w:rFonts w:ascii="Arial" w:hAnsi="Arial" w:cs="Arial"/>
          <w:lang w:val="hr-HR"/>
        </w:rPr>
        <w:t>a</w:t>
      </w:r>
      <w:r w:rsidR="005C62DB">
        <w:rPr>
          <w:rFonts w:ascii="Arial" w:hAnsi="Arial" w:cs="Arial"/>
          <w:lang w:val="hr-HR"/>
        </w:rPr>
        <w:t xml:space="preserve"> buduć</w:t>
      </w:r>
      <w:r w:rsidR="00423146">
        <w:rPr>
          <w:rFonts w:ascii="Arial" w:hAnsi="Arial" w:cs="Arial"/>
          <w:lang w:val="hr-HR"/>
        </w:rPr>
        <w:t>ih</w:t>
      </w:r>
      <w:r w:rsidR="005C62DB">
        <w:rPr>
          <w:rFonts w:ascii="Arial" w:hAnsi="Arial" w:cs="Arial"/>
          <w:lang w:val="hr-HR"/>
        </w:rPr>
        <w:t xml:space="preserve"> opterećenja voda koja proizlaze iz strateških odrednica PGO BPŽ</w:t>
      </w:r>
      <w:r w:rsidR="00423146">
        <w:rPr>
          <w:rFonts w:ascii="Arial" w:hAnsi="Arial" w:cs="Arial"/>
          <w:lang w:val="hr-HR"/>
        </w:rPr>
        <w:t xml:space="preserve">; </w:t>
      </w:r>
      <w:r w:rsidR="0036535E">
        <w:rPr>
          <w:rFonts w:ascii="Arial" w:hAnsi="Arial" w:cs="Arial"/>
          <w:lang w:val="hr-HR"/>
        </w:rPr>
        <w:t xml:space="preserve">- </w:t>
      </w:r>
      <w:r w:rsidR="005C62DB">
        <w:rPr>
          <w:rFonts w:ascii="Arial" w:hAnsi="Arial" w:cs="Arial"/>
          <w:lang w:val="hr-HR"/>
        </w:rPr>
        <w:t>procjen</w:t>
      </w:r>
      <w:r w:rsidR="00423146">
        <w:rPr>
          <w:rFonts w:ascii="Arial" w:hAnsi="Arial" w:cs="Arial"/>
          <w:lang w:val="hr-HR"/>
        </w:rPr>
        <w:t>a</w:t>
      </w:r>
      <w:r w:rsidR="005C62DB">
        <w:rPr>
          <w:rFonts w:ascii="Arial" w:hAnsi="Arial" w:cs="Arial"/>
          <w:lang w:val="hr-HR"/>
        </w:rPr>
        <w:t xml:space="preserve"> utjecaj</w:t>
      </w:r>
      <w:r w:rsidR="00423146">
        <w:rPr>
          <w:rFonts w:ascii="Arial" w:hAnsi="Arial" w:cs="Arial"/>
          <w:lang w:val="hr-HR"/>
        </w:rPr>
        <w:t>a</w:t>
      </w:r>
      <w:r w:rsidR="005C62DB">
        <w:rPr>
          <w:rFonts w:ascii="Arial" w:hAnsi="Arial" w:cs="Arial"/>
          <w:lang w:val="hr-HR"/>
        </w:rPr>
        <w:t xml:space="preserve"> PGO BPŽ na stanje voda i stanje rizika od poplava te usporedba i usklađivanje politike upravljanja stanjem voda i rizicima od poplava s politikama PGO BPŽ</w:t>
      </w:r>
      <w:r w:rsidR="0036535E">
        <w:rPr>
          <w:rFonts w:ascii="Arial" w:hAnsi="Arial" w:cs="Arial"/>
          <w:lang w:val="hr-HR"/>
        </w:rPr>
        <w:t>;</w:t>
      </w:r>
      <w:r w:rsidR="005C62DB">
        <w:rPr>
          <w:rFonts w:ascii="Arial" w:hAnsi="Arial" w:cs="Arial"/>
          <w:lang w:val="hr-HR"/>
        </w:rPr>
        <w:t xml:space="preserve"> </w:t>
      </w:r>
      <w:r w:rsidR="0036535E">
        <w:rPr>
          <w:rFonts w:ascii="Arial" w:hAnsi="Arial" w:cs="Arial"/>
          <w:lang w:val="hr-HR"/>
        </w:rPr>
        <w:t xml:space="preserve">- </w:t>
      </w:r>
      <w:r w:rsidR="005C62DB">
        <w:rPr>
          <w:rFonts w:ascii="Arial" w:hAnsi="Arial" w:cs="Arial"/>
          <w:lang w:val="hr-HR"/>
        </w:rPr>
        <w:t>propisivanje mjera za poboljšanje (nezadovoljavajuće) ili održavanje (najmanje dobro) stanja voda;</w:t>
      </w:r>
    </w:p>
    <w:p w:rsidR="004A204D" w:rsidRPr="00BF115B" w:rsidRDefault="004A204D" w:rsidP="00BF115B">
      <w:pPr>
        <w:pStyle w:val="Odlomakpopisa"/>
        <w:widowControl/>
        <w:spacing w:line="276" w:lineRule="auto"/>
        <w:ind w:left="720"/>
        <w:contextualSpacing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- </w:t>
      </w:r>
      <w:r w:rsidR="00423146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>prostorno-planska</w:t>
      </w:r>
      <w:r w:rsidR="00423146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 xml:space="preserve"> dokumentacija </w:t>
      </w:r>
      <w:r w:rsidR="00423146">
        <w:rPr>
          <w:rFonts w:ascii="Arial" w:hAnsi="Arial" w:cs="Arial"/>
          <w:lang w:val="hr-HR"/>
        </w:rPr>
        <w:t>-</w:t>
      </w:r>
      <w:r>
        <w:rPr>
          <w:rFonts w:ascii="Arial" w:hAnsi="Arial" w:cs="Arial"/>
          <w:lang w:val="hr-HR"/>
        </w:rPr>
        <w:t xml:space="preserve"> usklađivanje prostorno-planskih rješenja u dijelu gospodarenja otpadom prema Prostornom planu Brodsko-posavske županije („Službeni vjesnik Brodsko-posavske županije“, broj:</w:t>
      </w:r>
      <w:r w:rsidR="00423146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>04/1, 06/05, 11/08, 14/08-pročišćeni tekst, 05/10, 9/12, 39/20, 45/20-pročišćeni tekst, 39/23 i 01/24)</w:t>
      </w:r>
      <w:r w:rsidR="00BF115B">
        <w:rPr>
          <w:rFonts w:ascii="Arial" w:hAnsi="Arial" w:cs="Arial"/>
          <w:lang w:val="hr-HR"/>
        </w:rPr>
        <w:t xml:space="preserve">. </w:t>
      </w:r>
      <w:r w:rsidR="00F236D0" w:rsidRPr="00BF115B">
        <w:rPr>
          <w:rFonts w:ascii="Arial" w:hAnsi="Arial" w:cs="Arial"/>
          <w:lang w:val="hr-HR"/>
        </w:rPr>
        <w:t>Prostornim planom BPŽ</w:t>
      </w:r>
      <w:r w:rsidRPr="00BF115B">
        <w:rPr>
          <w:rFonts w:ascii="Arial" w:hAnsi="Arial" w:cs="Arial"/>
          <w:lang w:val="hr-HR"/>
        </w:rPr>
        <w:t xml:space="preserve"> su planirane građevine </w:t>
      </w:r>
      <w:r w:rsidR="00BF115B">
        <w:rPr>
          <w:rFonts w:ascii="Arial" w:hAnsi="Arial" w:cs="Arial"/>
          <w:lang w:val="hr-HR"/>
        </w:rPr>
        <w:t xml:space="preserve">koje je potrebno </w:t>
      </w:r>
      <w:r w:rsidRPr="00BF115B">
        <w:rPr>
          <w:rFonts w:ascii="Arial" w:hAnsi="Arial" w:cs="Arial"/>
          <w:lang w:val="hr-HR"/>
        </w:rPr>
        <w:t>definirati lokacijski i pratećim odredbama za provođenje</w:t>
      </w:r>
      <w:r w:rsidR="00BF115B">
        <w:rPr>
          <w:rFonts w:ascii="Arial" w:hAnsi="Arial" w:cs="Arial"/>
          <w:lang w:val="hr-HR"/>
        </w:rPr>
        <w:t>: -</w:t>
      </w:r>
      <w:r w:rsidRPr="00BF115B">
        <w:rPr>
          <w:rFonts w:ascii="Arial" w:hAnsi="Arial" w:cs="Arial"/>
          <w:lang w:val="hr-HR"/>
        </w:rPr>
        <w:t xml:space="preserve"> </w:t>
      </w:r>
      <w:r w:rsidR="00BF115B">
        <w:rPr>
          <w:rFonts w:ascii="Arial" w:hAnsi="Arial" w:cs="Arial"/>
          <w:lang w:val="hr-HR"/>
        </w:rPr>
        <w:t>građevine</w:t>
      </w:r>
      <w:r w:rsidRPr="00BF115B">
        <w:rPr>
          <w:rFonts w:ascii="Arial" w:hAnsi="Arial" w:cs="Arial"/>
          <w:lang w:val="hr-HR"/>
        </w:rPr>
        <w:t xml:space="preserve"> državnog značaja: Centar za gospodarenje otpadom; </w:t>
      </w:r>
      <w:r w:rsidR="00BF115B">
        <w:rPr>
          <w:rFonts w:ascii="Arial" w:hAnsi="Arial" w:cs="Arial"/>
          <w:lang w:val="hr-HR"/>
        </w:rPr>
        <w:t xml:space="preserve">- </w:t>
      </w:r>
      <w:r w:rsidRPr="00BF115B">
        <w:rPr>
          <w:rFonts w:ascii="Arial" w:hAnsi="Arial" w:cs="Arial"/>
          <w:lang w:val="hr-HR"/>
        </w:rPr>
        <w:t xml:space="preserve">građevine regionalnog značaja: </w:t>
      </w:r>
      <w:proofErr w:type="spellStart"/>
      <w:r w:rsidRPr="00BF115B">
        <w:rPr>
          <w:rFonts w:ascii="Arial" w:hAnsi="Arial" w:cs="Arial"/>
          <w:lang w:val="hr-HR"/>
        </w:rPr>
        <w:t>reciklažni</w:t>
      </w:r>
      <w:proofErr w:type="spellEnd"/>
      <w:r w:rsidRPr="00BF115B">
        <w:rPr>
          <w:rFonts w:ascii="Arial" w:hAnsi="Arial" w:cs="Arial"/>
          <w:lang w:val="hr-HR"/>
        </w:rPr>
        <w:t xml:space="preserve"> centri, </w:t>
      </w:r>
      <w:proofErr w:type="spellStart"/>
      <w:r w:rsidRPr="00BF115B">
        <w:rPr>
          <w:rFonts w:ascii="Arial" w:hAnsi="Arial" w:cs="Arial"/>
          <w:lang w:val="hr-HR"/>
        </w:rPr>
        <w:t>sortirnice</w:t>
      </w:r>
      <w:proofErr w:type="spellEnd"/>
      <w:r w:rsidRPr="00BF115B">
        <w:rPr>
          <w:rFonts w:ascii="Arial" w:hAnsi="Arial" w:cs="Arial"/>
          <w:lang w:val="hr-HR"/>
        </w:rPr>
        <w:t xml:space="preserve">, postrojenja za biološku (aerobnu i anaerobnu) obradu otpada, građevine za obradu opasnog i neopasnog otpada te odlagalište neopasnog otpada uključujući i odlagalište s kazetom </w:t>
      </w:r>
      <w:r w:rsidRPr="00BF115B">
        <w:rPr>
          <w:rFonts w:ascii="Arial" w:hAnsi="Arial" w:cs="Arial"/>
          <w:lang w:val="hr-HR"/>
        </w:rPr>
        <w:lastRenderedPageBreak/>
        <w:t>za zbrinjavanje građevinskog otpada koji sadrži azbest</w:t>
      </w:r>
      <w:r w:rsidR="0036535E">
        <w:rPr>
          <w:rFonts w:ascii="Arial" w:hAnsi="Arial" w:cs="Arial"/>
          <w:lang w:val="hr-HR"/>
        </w:rPr>
        <w:t>;</w:t>
      </w:r>
      <w:r w:rsidR="00BF115B">
        <w:rPr>
          <w:rFonts w:ascii="Arial" w:hAnsi="Arial" w:cs="Arial"/>
          <w:lang w:val="hr-HR"/>
        </w:rPr>
        <w:t xml:space="preserve"> - </w:t>
      </w:r>
      <w:r w:rsidRPr="00BF115B">
        <w:rPr>
          <w:rFonts w:ascii="Arial" w:hAnsi="Arial" w:cs="Arial"/>
          <w:lang w:val="hr-HR"/>
        </w:rPr>
        <w:t xml:space="preserve"> građevine lokalnog značaja: centri za ponovnu oporabu, </w:t>
      </w:r>
      <w:proofErr w:type="spellStart"/>
      <w:r w:rsidRPr="00BF115B">
        <w:rPr>
          <w:rFonts w:ascii="Arial" w:hAnsi="Arial" w:cs="Arial"/>
          <w:lang w:val="hr-HR"/>
        </w:rPr>
        <w:t>reciklažna</w:t>
      </w:r>
      <w:proofErr w:type="spellEnd"/>
      <w:r w:rsidRPr="00BF115B">
        <w:rPr>
          <w:rFonts w:ascii="Arial" w:hAnsi="Arial" w:cs="Arial"/>
          <w:lang w:val="hr-HR"/>
        </w:rPr>
        <w:t xml:space="preserve"> dvorišta te ostale građevine skupljanja i obrade otpada koje nisu državnog ili regionalnog </w:t>
      </w:r>
      <w:r w:rsidR="00F236D0" w:rsidRPr="00BF115B">
        <w:rPr>
          <w:rFonts w:ascii="Arial" w:hAnsi="Arial" w:cs="Arial"/>
          <w:lang w:val="hr-HR"/>
        </w:rPr>
        <w:t xml:space="preserve">karaktera; </w:t>
      </w:r>
      <w:r w:rsidR="0036535E">
        <w:rPr>
          <w:rFonts w:ascii="Arial" w:hAnsi="Arial" w:cs="Arial"/>
          <w:lang w:val="hr-HR"/>
        </w:rPr>
        <w:t xml:space="preserve">- </w:t>
      </w:r>
      <w:r w:rsidR="00F236D0" w:rsidRPr="00BF115B">
        <w:rPr>
          <w:rFonts w:ascii="Arial" w:hAnsi="Arial" w:cs="Arial"/>
          <w:lang w:val="hr-HR"/>
        </w:rPr>
        <w:t xml:space="preserve">analiza i potreba dopune prateće infrastrukture vezane za građevine gospodarenja otpadom državnog i regionalnog značaja; </w:t>
      </w:r>
      <w:r w:rsidR="0036535E">
        <w:rPr>
          <w:rFonts w:ascii="Arial" w:hAnsi="Arial" w:cs="Arial"/>
          <w:lang w:val="hr-HR"/>
        </w:rPr>
        <w:t xml:space="preserve">- </w:t>
      </w:r>
      <w:r w:rsidR="00F236D0" w:rsidRPr="00BF115B">
        <w:rPr>
          <w:rFonts w:ascii="Arial" w:hAnsi="Arial" w:cs="Arial"/>
          <w:lang w:val="hr-HR"/>
        </w:rPr>
        <w:t>usklađivanje sa Strateškom studijom utjecaja na okoliš i Glavnom ocjenom prihvatljivosti za ekološku mrežu 5. izmjena i dopuna PP BPŽ;</w:t>
      </w:r>
    </w:p>
    <w:p w:rsidR="00F236D0" w:rsidRDefault="00F236D0" w:rsidP="0054271E">
      <w:pPr>
        <w:pStyle w:val="Odlomakpopisa"/>
        <w:widowControl/>
        <w:spacing w:line="276" w:lineRule="auto"/>
        <w:ind w:left="720"/>
        <w:contextualSpacing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- </w:t>
      </w:r>
      <w:r w:rsidR="00423146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>kvaliteta</w:t>
      </w:r>
      <w:r w:rsidR="00423146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 xml:space="preserve"> zraka </w:t>
      </w:r>
      <w:r w:rsidR="00423146">
        <w:rPr>
          <w:rFonts w:ascii="Arial" w:hAnsi="Arial" w:cs="Arial"/>
          <w:lang w:val="hr-HR"/>
        </w:rPr>
        <w:t xml:space="preserve"> -</w:t>
      </w:r>
      <w:r>
        <w:rPr>
          <w:rFonts w:ascii="Arial" w:hAnsi="Arial" w:cs="Arial"/>
          <w:lang w:val="hr-HR"/>
        </w:rPr>
        <w:t xml:space="preserve"> osvrt na usklađenost s </w:t>
      </w:r>
      <w:r w:rsidR="005E2A6F">
        <w:rPr>
          <w:rFonts w:ascii="Arial" w:hAnsi="Arial" w:cs="Arial"/>
          <w:lang w:val="hr-HR"/>
        </w:rPr>
        <w:t xml:space="preserve">važećim zakonskim i podzakonskim aktima iz područja zaštite zraka i utjecaja klimatskih promjena, ublažavanja klimatskih promjena i prilagodbe klimatskim promjenama na ciljeve i mjere predviđene PGO BPŽ, kao i sa </w:t>
      </w:r>
      <w:r>
        <w:rPr>
          <w:rFonts w:ascii="Arial" w:hAnsi="Arial" w:cs="Arial"/>
          <w:lang w:val="hr-HR"/>
        </w:rPr>
        <w:t>Programom kontrole onečišćenja zraka za razdoblje 202</w:t>
      </w:r>
      <w:r w:rsidR="005E2A6F">
        <w:rPr>
          <w:rFonts w:ascii="Arial" w:hAnsi="Arial" w:cs="Arial"/>
          <w:lang w:val="hr-HR"/>
        </w:rPr>
        <w:t>0</w:t>
      </w:r>
      <w:r>
        <w:rPr>
          <w:rFonts w:ascii="Arial" w:hAnsi="Arial" w:cs="Arial"/>
          <w:lang w:val="hr-HR"/>
        </w:rPr>
        <w:t>. do 2029. godine, Programom zaštite zraka grada Slavonskog Broda, Akcijskim planom za poboljšanje kvalitete zraka</w:t>
      </w:r>
      <w:r w:rsidR="005E2A6F">
        <w:rPr>
          <w:rFonts w:ascii="Arial" w:hAnsi="Arial" w:cs="Arial"/>
          <w:lang w:val="hr-HR"/>
        </w:rPr>
        <w:t xml:space="preserve">, s aspekta utjecaja i doprinosa gospodarenja otpadom na kvalitetu zraka; </w:t>
      </w:r>
    </w:p>
    <w:p w:rsidR="005E2A6F" w:rsidRDefault="005E2A6F" w:rsidP="0054271E">
      <w:pPr>
        <w:pStyle w:val="Odlomakpopisa"/>
        <w:widowControl/>
        <w:spacing w:line="276" w:lineRule="auto"/>
        <w:ind w:left="720"/>
        <w:contextualSpacing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- zaštićena </w:t>
      </w:r>
      <w:r w:rsidR="00423146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>kulturna</w:t>
      </w:r>
      <w:r w:rsidR="00423146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 xml:space="preserve"> dobra </w:t>
      </w:r>
      <w:r w:rsidR="00423146">
        <w:rPr>
          <w:rFonts w:ascii="Arial" w:hAnsi="Arial" w:cs="Arial"/>
          <w:lang w:val="hr-HR"/>
        </w:rPr>
        <w:t xml:space="preserve"> -</w:t>
      </w:r>
      <w:r>
        <w:rPr>
          <w:rFonts w:ascii="Arial" w:hAnsi="Arial" w:cs="Arial"/>
          <w:lang w:val="hr-HR"/>
        </w:rPr>
        <w:t xml:space="preserve"> prikazati odnos</w:t>
      </w:r>
      <w:r w:rsidR="00ED45A4">
        <w:rPr>
          <w:rFonts w:ascii="Arial" w:hAnsi="Arial" w:cs="Arial"/>
          <w:lang w:val="hr-HR"/>
        </w:rPr>
        <w:t>, te analiz</w:t>
      </w:r>
      <w:r w:rsidR="00C045FF">
        <w:rPr>
          <w:rFonts w:ascii="Arial" w:hAnsi="Arial" w:cs="Arial"/>
          <w:lang w:val="hr-HR"/>
        </w:rPr>
        <w:t>u</w:t>
      </w:r>
      <w:r w:rsidR="00ED45A4">
        <w:rPr>
          <w:rFonts w:ascii="Arial" w:hAnsi="Arial" w:cs="Arial"/>
          <w:lang w:val="hr-HR"/>
        </w:rPr>
        <w:t xml:space="preserve"> i valorizacij</w:t>
      </w:r>
      <w:r w:rsidR="00C045FF">
        <w:rPr>
          <w:rFonts w:ascii="Arial" w:hAnsi="Arial" w:cs="Arial"/>
          <w:lang w:val="hr-HR"/>
        </w:rPr>
        <w:t>u</w:t>
      </w:r>
      <w:r w:rsidR="00ED45A4">
        <w:rPr>
          <w:rFonts w:ascii="Arial" w:hAnsi="Arial" w:cs="Arial"/>
          <w:lang w:val="hr-HR"/>
        </w:rPr>
        <w:t xml:space="preserve"> PGO BPŽ</w:t>
      </w:r>
      <w:r>
        <w:rPr>
          <w:rFonts w:ascii="Arial" w:hAnsi="Arial" w:cs="Arial"/>
          <w:lang w:val="hr-HR"/>
        </w:rPr>
        <w:t xml:space="preserve"> s posebno istaknutim zaštićenim kulturnim dobrima, njihovim kontaktnim zonama i neposrednim okruženjem te krajobrazn</w:t>
      </w:r>
      <w:r w:rsidR="00C045FF">
        <w:rPr>
          <w:rFonts w:ascii="Arial" w:hAnsi="Arial" w:cs="Arial"/>
          <w:lang w:val="hr-HR"/>
        </w:rPr>
        <w:t>im</w:t>
      </w:r>
      <w:r>
        <w:rPr>
          <w:rFonts w:ascii="Arial" w:hAnsi="Arial" w:cs="Arial"/>
          <w:lang w:val="hr-HR"/>
        </w:rPr>
        <w:t xml:space="preserve"> značajk</w:t>
      </w:r>
      <w:r w:rsidR="00C045FF">
        <w:rPr>
          <w:rFonts w:ascii="Arial" w:hAnsi="Arial" w:cs="Arial"/>
          <w:lang w:val="hr-HR"/>
        </w:rPr>
        <w:t>ama</w:t>
      </w:r>
      <w:r>
        <w:rPr>
          <w:rFonts w:ascii="Arial" w:hAnsi="Arial" w:cs="Arial"/>
          <w:lang w:val="hr-HR"/>
        </w:rPr>
        <w:t xml:space="preserve"> prostora; </w:t>
      </w:r>
      <w:r w:rsidR="0036535E">
        <w:rPr>
          <w:rFonts w:ascii="Arial" w:hAnsi="Arial" w:cs="Arial"/>
          <w:lang w:val="hr-HR"/>
        </w:rPr>
        <w:t xml:space="preserve">- </w:t>
      </w:r>
      <w:r>
        <w:rPr>
          <w:rFonts w:ascii="Arial" w:hAnsi="Arial" w:cs="Arial"/>
          <w:lang w:val="hr-HR"/>
        </w:rPr>
        <w:t>opisati zaštićena kulturna dobra, njihove kontaktne zone i neposredno o</w:t>
      </w:r>
      <w:r w:rsidR="00ED45A4">
        <w:rPr>
          <w:rFonts w:ascii="Arial" w:hAnsi="Arial" w:cs="Arial"/>
          <w:lang w:val="hr-HR"/>
        </w:rPr>
        <w:t>k</w:t>
      </w:r>
      <w:r>
        <w:rPr>
          <w:rFonts w:ascii="Arial" w:hAnsi="Arial" w:cs="Arial"/>
          <w:lang w:val="hr-HR"/>
        </w:rPr>
        <w:t>ruženje</w:t>
      </w:r>
      <w:r w:rsidR="00ED45A4">
        <w:rPr>
          <w:rFonts w:ascii="Arial" w:hAnsi="Arial" w:cs="Arial"/>
          <w:lang w:val="hr-HR"/>
        </w:rPr>
        <w:t xml:space="preserve">; </w:t>
      </w:r>
      <w:r w:rsidR="0036535E">
        <w:rPr>
          <w:rFonts w:ascii="Arial" w:hAnsi="Arial" w:cs="Arial"/>
          <w:lang w:val="hr-HR"/>
        </w:rPr>
        <w:t xml:space="preserve">- </w:t>
      </w:r>
      <w:r w:rsidR="00ED45A4">
        <w:rPr>
          <w:rFonts w:ascii="Arial" w:hAnsi="Arial" w:cs="Arial"/>
          <w:lang w:val="hr-HR"/>
        </w:rPr>
        <w:t>mjerama zaštite i valorizacij</w:t>
      </w:r>
      <w:r w:rsidR="00C045FF">
        <w:rPr>
          <w:rFonts w:ascii="Arial" w:hAnsi="Arial" w:cs="Arial"/>
          <w:lang w:val="hr-HR"/>
        </w:rPr>
        <w:t>e</w:t>
      </w:r>
      <w:r w:rsidR="00ED45A4">
        <w:rPr>
          <w:rFonts w:ascii="Arial" w:hAnsi="Arial" w:cs="Arial"/>
          <w:lang w:val="hr-HR"/>
        </w:rPr>
        <w:t xml:space="preserve"> onemogućiti ugrožavanje utjecaja provedbe PGO BPŽ na zaštićena kulturna dobra, njihove kontaktne zone i neposredno okruženje te krajobrazne značajke prostora; </w:t>
      </w:r>
      <w:r w:rsidR="0036535E">
        <w:rPr>
          <w:rFonts w:ascii="Arial" w:hAnsi="Arial" w:cs="Arial"/>
          <w:lang w:val="hr-HR"/>
        </w:rPr>
        <w:t xml:space="preserve">- </w:t>
      </w:r>
      <w:r w:rsidR="00ED45A4">
        <w:rPr>
          <w:rFonts w:ascii="Arial" w:hAnsi="Arial" w:cs="Arial"/>
          <w:lang w:val="hr-HR"/>
        </w:rPr>
        <w:t>u slučaju potrebe predložiti alternativna rješenja</w:t>
      </w:r>
      <w:r w:rsidR="00423146">
        <w:rPr>
          <w:rFonts w:ascii="Arial" w:hAnsi="Arial" w:cs="Arial"/>
          <w:lang w:val="hr-HR"/>
        </w:rPr>
        <w:t>.</w:t>
      </w:r>
    </w:p>
    <w:p w:rsidR="00F636BF" w:rsidRPr="008A789A" w:rsidRDefault="00F636BF" w:rsidP="008A789A">
      <w:pPr>
        <w:tabs>
          <w:tab w:val="left" w:pos="6958"/>
        </w:tabs>
        <w:jc w:val="both"/>
        <w:rPr>
          <w:rFonts w:ascii="Arial" w:hAnsi="Arial" w:cs="Arial"/>
          <w:lang w:val="hr-HR"/>
        </w:rPr>
      </w:pPr>
      <w:r w:rsidRPr="008A789A">
        <w:rPr>
          <w:rFonts w:ascii="Arial" w:hAnsi="Arial" w:cs="Arial"/>
          <w:lang w:val="hr-HR"/>
        </w:rPr>
        <w:tab/>
      </w:r>
    </w:p>
    <w:p w:rsidR="00B22FC3" w:rsidRDefault="00B22FC3" w:rsidP="00B22FC3">
      <w:pPr>
        <w:pStyle w:val="Odlomakpopisa"/>
        <w:widowControl/>
        <w:ind w:left="720"/>
        <w:contextualSpacing/>
        <w:jc w:val="center"/>
        <w:rPr>
          <w:rFonts w:ascii="Arial" w:hAnsi="Arial" w:cs="Arial"/>
          <w:b/>
          <w:lang w:val="hr-HR"/>
        </w:rPr>
      </w:pPr>
    </w:p>
    <w:p w:rsidR="00F636BF" w:rsidRPr="00E07611" w:rsidRDefault="00B22FC3" w:rsidP="00B22FC3">
      <w:pPr>
        <w:pStyle w:val="Odlomakpopisa"/>
        <w:widowControl/>
        <w:ind w:left="720"/>
        <w:contextualSpacing/>
        <w:jc w:val="center"/>
        <w:rPr>
          <w:rFonts w:ascii="Arial" w:hAnsi="Arial" w:cs="Arial"/>
          <w:b/>
          <w:lang w:val="hr-HR"/>
        </w:rPr>
      </w:pPr>
      <w:r w:rsidRPr="00E07611">
        <w:rPr>
          <w:rFonts w:ascii="Arial" w:hAnsi="Arial" w:cs="Arial"/>
          <w:b/>
          <w:lang w:val="hr-HR"/>
        </w:rPr>
        <w:t xml:space="preserve">Popis tijela i/ili osoba određenih posebnim propisima koja su sudjelovala u postupku određivanja sadržaja i razini obuhvata Strateške studije </w:t>
      </w:r>
    </w:p>
    <w:p w:rsidR="00F636BF" w:rsidRDefault="00F636BF" w:rsidP="00F636BF">
      <w:pPr>
        <w:pStyle w:val="Odlomakpopisa"/>
        <w:widowControl/>
        <w:ind w:left="720"/>
        <w:contextualSpacing/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IV.</w:t>
      </w:r>
    </w:p>
    <w:p w:rsidR="00F636BF" w:rsidRDefault="00F636BF" w:rsidP="00F636BF">
      <w:pPr>
        <w:widowControl/>
        <w:spacing w:after="200" w:line="276" w:lineRule="auto"/>
        <w:ind w:left="360"/>
        <w:contextualSpacing/>
        <w:rPr>
          <w:rFonts w:ascii="Arial" w:hAnsi="Arial" w:cs="Arial"/>
          <w:bCs/>
          <w:lang w:val="hr-HR"/>
        </w:rPr>
      </w:pPr>
    </w:p>
    <w:p w:rsidR="00F636BF" w:rsidRDefault="00B22FC3" w:rsidP="00F636BF">
      <w:pPr>
        <w:widowControl/>
        <w:spacing w:line="276" w:lineRule="auto"/>
        <w:ind w:left="360"/>
        <w:contextualSpacing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U postupku određivanja sadržaja Strateške studije,</w:t>
      </w:r>
      <w:r w:rsidR="00F636BF">
        <w:rPr>
          <w:rFonts w:ascii="Arial" w:hAnsi="Arial" w:cs="Arial"/>
          <w:lang w:val="hr-HR"/>
        </w:rPr>
        <w:t xml:space="preserve"> zatraženo</w:t>
      </w:r>
      <w:r>
        <w:rPr>
          <w:rFonts w:ascii="Arial" w:hAnsi="Arial" w:cs="Arial"/>
          <w:lang w:val="hr-HR"/>
        </w:rPr>
        <w:t xml:space="preserve"> je</w:t>
      </w:r>
      <w:r w:rsidR="00F636BF">
        <w:rPr>
          <w:rFonts w:ascii="Arial" w:hAnsi="Arial" w:cs="Arial"/>
          <w:lang w:val="hr-HR"/>
        </w:rPr>
        <w:t xml:space="preserve"> mišljenje</w:t>
      </w:r>
      <w:r>
        <w:rPr>
          <w:rFonts w:ascii="Arial" w:hAnsi="Arial" w:cs="Arial"/>
          <w:lang w:val="hr-HR"/>
        </w:rPr>
        <w:t xml:space="preserve"> od</w:t>
      </w:r>
      <w:r w:rsidR="00F636BF">
        <w:rPr>
          <w:rFonts w:ascii="Arial" w:hAnsi="Arial" w:cs="Arial"/>
          <w:lang w:val="hr-HR"/>
        </w:rPr>
        <w:t>:</w:t>
      </w:r>
    </w:p>
    <w:p w:rsidR="008F5D84" w:rsidRDefault="008F5D84" w:rsidP="00F636BF">
      <w:pPr>
        <w:widowControl/>
        <w:spacing w:line="276" w:lineRule="auto"/>
        <w:ind w:left="360"/>
        <w:contextualSpacing/>
        <w:rPr>
          <w:rFonts w:ascii="Arial" w:hAnsi="Arial" w:cs="Arial"/>
          <w:lang w:val="hr-HR"/>
        </w:rPr>
      </w:pPr>
    </w:p>
    <w:p w:rsidR="005A2139" w:rsidRPr="005A2139" w:rsidRDefault="005A2139" w:rsidP="005A2139">
      <w:pPr>
        <w:pStyle w:val="Odlomakpopisa"/>
        <w:numPr>
          <w:ilvl w:val="0"/>
          <w:numId w:val="6"/>
        </w:numPr>
        <w:rPr>
          <w:rFonts w:ascii="Arial" w:hAnsi="Arial" w:cs="Arial"/>
        </w:rPr>
      </w:pPr>
      <w:proofErr w:type="spellStart"/>
      <w:r w:rsidRPr="005A2139">
        <w:rPr>
          <w:rFonts w:ascii="Arial" w:hAnsi="Arial" w:cs="Arial"/>
        </w:rPr>
        <w:t>Ministarstvo</w:t>
      </w:r>
      <w:proofErr w:type="spellEnd"/>
      <w:r w:rsidRPr="005A2139">
        <w:rPr>
          <w:rFonts w:ascii="Arial" w:hAnsi="Arial" w:cs="Arial"/>
        </w:rPr>
        <w:t xml:space="preserve"> </w:t>
      </w:r>
      <w:proofErr w:type="spellStart"/>
      <w:r w:rsidRPr="005A2139">
        <w:rPr>
          <w:rFonts w:ascii="Arial" w:hAnsi="Arial" w:cs="Arial"/>
        </w:rPr>
        <w:t>zaštite</w:t>
      </w:r>
      <w:proofErr w:type="spellEnd"/>
      <w:r w:rsidRPr="005A2139">
        <w:rPr>
          <w:rFonts w:ascii="Arial" w:hAnsi="Arial" w:cs="Arial"/>
        </w:rPr>
        <w:t xml:space="preserve"> </w:t>
      </w:r>
      <w:proofErr w:type="spellStart"/>
      <w:r w:rsidRPr="005A2139">
        <w:rPr>
          <w:rFonts w:ascii="Arial" w:hAnsi="Arial" w:cs="Arial"/>
        </w:rPr>
        <w:t>okoliša</w:t>
      </w:r>
      <w:proofErr w:type="spellEnd"/>
      <w:r w:rsidRPr="005A2139">
        <w:rPr>
          <w:rFonts w:ascii="Arial" w:hAnsi="Arial" w:cs="Arial"/>
        </w:rPr>
        <w:t xml:space="preserve"> </w:t>
      </w:r>
      <w:proofErr w:type="spellStart"/>
      <w:r w:rsidRPr="005A2139">
        <w:rPr>
          <w:rFonts w:ascii="Arial" w:hAnsi="Arial" w:cs="Arial"/>
        </w:rPr>
        <w:t>i</w:t>
      </w:r>
      <w:proofErr w:type="spellEnd"/>
      <w:r w:rsidRPr="005A2139">
        <w:rPr>
          <w:rFonts w:ascii="Arial" w:hAnsi="Arial" w:cs="Arial"/>
        </w:rPr>
        <w:t xml:space="preserve"> </w:t>
      </w:r>
      <w:proofErr w:type="spellStart"/>
      <w:r w:rsidRPr="005A2139">
        <w:rPr>
          <w:rFonts w:ascii="Arial" w:hAnsi="Arial" w:cs="Arial"/>
        </w:rPr>
        <w:t>zelene</w:t>
      </w:r>
      <w:proofErr w:type="spellEnd"/>
      <w:r w:rsidRPr="005A2139">
        <w:rPr>
          <w:rFonts w:ascii="Arial" w:hAnsi="Arial" w:cs="Arial"/>
        </w:rPr>
        <w:t xml:space="preserve"> </w:t>
      </w:r>
      <w:proofErr w:type="spellStart"/>
      <w:proofErr w:type="gramStart"/>
      <w:r w:rsidRPr="005A2139">
        <w:rPr>
          <w:rFonts w:ascii="Arial" w:hAnsi="Arial" w:cs="Arial"/>
        </w:rPr>
        <w:t>tranzicije,Radnička</w:t>
      </w:r>
      <w:proofErr w:type="spellEnd"/>
      <w:proofErr w:type="gramEnd"/>
      <w:r w:rsidRPr="005A2139">
        <w:rPr>
          <w:rFonts w:ascii="Arial" w:hAnsi="Arial" w:cs="Arial"/>
        </w:rPr>
        <w:t xml:space="preserve"> cesta 80, 10000 Zagreb, </w:t>
      </w:r>
    </w:p>
    <w:p w:rsidR="005A2139" w:rsidRPr="005A2139" w:rsidRDefault="005A2139" w:rsidP="005A2139">
      <w:pPr>
        <w:pStyle w:val="Odlomakpopisa"/>
        <w:ind w:left="720"/>
        <w:rPr>
          <w:rFonts w:ascii="Arial" w:hAnsi="Arial" w:cs="Arial"/>
        </w:rPr>
      </w:pPr>
      <w:proofErr w:type="spellStart"/>
      <w:r w:rsidRPr="005A2139">
        <w:rPr>
          <w:rFonts w:ascii="Arial" w:hAnsi="Arial" w:cs="Arial"/>
        </w:rPr>
        <w:t>Uprava</w:t>
      </w:r>
      <w:proofErr w:type="spellEnd"/>
      <w:r w:rsidRPr="005A2139">
        <w:rPr>
          <w:rFonts w:ascii="Arial" w:hAnsi="Arial" w:cs="Arial"/>
        </w:rPr>
        <w:t xml:space="preserve"> za </w:t>
      </w:r>
      <w:proofErr w:type="spellStart"/>
      <w:r w:rsidRPr="005A2139">
        <w:rPr>
          <w:rFonts w:ascii="Arial" w:hAnsi="Arial" w:cs="Arial"/>
        </w:rPr>
        <w:t>procjenu</w:t>
      </w:r>
      <w:proofErr w:type="spellEnd"/>
      <w:r w:rsidRPr="005A2139">
        <w:rPr>
          <w:rFonts w:ascii="Arial" w:hAnsi="Arial" w:cs="Arial"/>
        </w:rPr>
        <w:t xml:space="preserve"> </w:t>
      </w:r>
      <w:proofErr w:type="spellStart"/>
      <w:r w:rsidRPr="005A2139">
        <w:rPr>
          <w:rFonts w:ascii="Arial" w:hAnsi="Arial" w:cs="Arial"/>
        </w:rPr>
        <w:t>utjecaja</w:t>
      </w:r>
      <w:proofErr w:type="spellEnd"/>
      <w:r w:rsidRPr="005A2139">
        <w:rPr>
          <w:rFonts w:ascii="Arial" w:hAnsi="Arial" w:cs="Arial"/>
        </w:rPr>
        <w:t xml:space="preserve"> </w:t>
      </w:r>
      <w:proofErr w:type="spellStart"/>
      <w:r w:rsidRPr="005A2139">
        <w:rPr>
          <w:rFonts w:ascii="Arial" w:hAnsi="Arial" w:cs="Arial"/>
        </w:rPr>
        <w:t>na</w:t>
      </w:r>
      <w:proofErr w:type="spellEnd"/>
      <w:r w:rsidRPr="005A2139">
        <w:rPr>
          <w:rFonts w:ascii="Arial" w:hAnsi="Arial" w:cs="Arial"/>
        </w:rPr>
        <w:t xml:space="preserve"> </w:t>
      </w:r>
      <w:proofErr w:type="spellStart"/>
      <w:r w:rsidRPr="005A2139">
        <w:rPr>
          <w:rFonts w:ascii="Arial" w:hAnsi="Arial" w:cs="Arial"/>
        </w:rPr>
        <w:t>okoliš</w:t>
      </w:r>
      <w:proofErr w:type="spellEnd"/>
      <w:r w:rsidRPr="005A2139">
        <w:rPr>
          <w:rFonts w:ascii="Arial" w:hAnsi="Arial" w:cs="Arial"/>
        </w:rPr>
        <w:t xml:space="preserve"> </w:t>
      </w:r>
      <w:proofErr w:type="spellStart"/>
      <w:r w:rsidRPr="005A2139">
        <w:rPr>
          <w:rFonts w:ascii="Arial" w:hAnsi="Arial" w:cs="Arial"/>
        </w:rPr>
        <w:t>i</w:t>
      </w:r>
      <w:proofErr w:type="spellEnd"/>
      <w:r w:rsidRPr="005A2139">
        <w:rPr>
          <w:rFonts w:ascii="Arial" w:hAnsi="Arial" w:cs="Arial"/>
        </w:rPr>
        <w:t xml:space="preserve"> </w:t>
      </w:r>
      <w:proofErr w:type="spellStart"/>
      <w:r w:rsidRPr="005A2139">
        <w:rPr>
          <w:rFonts w:ascii="Arial" w:hAnsi="Arial" w:cs="Arial"/>
        </w:rPr>
        <w:t>održivo</w:t>
      </w:r>
      <w:proofErr w:type="spellEnd"/>
      <w:r w:rsidRPr="005A2139">
        <w:rPr>
          <w:rFonts w:ascii="Arial" w:hAnsi="Arial" w:cs="Arial"/>
        </w:rPr>
        <w:t xml:space="preserve"> </w:t>
      </w:r>
      <w:proofErr w:type="spellStart"/>
      <w:r w:rsidRPr="005A2139">
        <w:rPr>
          <w:rFonts w:ascii="Arial" w:hAnsi="Arial" w:cs="Arial"/>
        </w:rPr>
        <w:t>gospodarenje</w:t>
      </w:r>
      <w:proofErr w:type="spellEnd"/>
      <w:r w:rsidRPr="005A2139">
        <w:rPr>
          <w:rFonts w:ascii="Arial" w:hAnsi="Arial" w:cs="Arial"/>
        </w:rPr>
        <w:t xml:space="preserve"> </w:t>
      </w:r>
      <w:proofErr w:type="spellStart"/>
      <w:r w:rsidRPr="005A2139">
        <w:rPr>
          <w:rFonts w:ascii="Arial" w:hAnsi="Arial" w:cs="Arial"/>
        </w:rPr>
        <w:t>otpadom</w:t>
      </w:r>
      <w:proofErr w:type="spellEnd"/>
    </w:p>
    <w:p w:rsidR="005A2139" w:rsidRPr="005A2139" w:rsidRDefault="005A2139" w:rsidP="005A2139">
      <w:pPr>
        <w:pStyle w:val="Odlomakpopisa"/>
        <w:numPr>
          <w:ilvl w:val="0"/>
          <w:numId w:val="6"/>
        </w:numPr>
        <w:rPr>
          <w:rFonts w:ascii="Arial" w:hAnsi="Arial" w:cs="Arial"/>
        </w:rPr>
      </w:pPr>
      <w:proofErr w:type="spellStart"/>
      <w:r w:rsidRPr="005A2139">
        <w:rPr>
          <w:rFonts w:ascii="Arial" w:hAnsi="Arial" w:cs="Arial"/>
        </w:rPr>
        <w:t>Ministarstvo</w:t>
      </w:r>
      <w:proofErr w:type="spellEnd"/>
      <w:r w:rsidRPr="005A2139">
        <w:rPr>
          <w:rFonts w:ascii="Arial" w:hAnsi="Arial" w:cs="Arial"/>
        </w:rPr>
        <w:t xml:space="preserve"> </w:t>
      </w:r>
      <w:proofErr w:type="spellStart"/>
      <w:r w:rsidRPr="005A2139">
        <w:rPr>
          <w:rFonts w:ascii="Arial" w:hAnsi="Arial" w:cs="Arial"/>
        </w:rPr>
        <w:t>prostornog</w:t>
      </w:r>
      <w:proofErr w:type="spellEnd"/>
      <w:r w:rsidRPr="005A2139">
        <w:rPr>
          <w:rFonts w:ascii="Arial" w:hAnsi="Arial" w:cs="Arial"/>
        </w:rPr>
        <w:t xml:space="preserve"> </w:t>
      </w:r>
      <w:proofErr w:type="spellStart"/>
      <w:r w:rsidRPr="005A2139">
        <w:rPr>
          <w:rFonts w:ascii="Arial" w:hAnsi="Arial" w:cs="Arial"/>
        </w:rPr>
        <w:t>uređenja</w:t>
      </w:r>
      <w:proofErr w:type="spellEnd"/>
      <w:r w:rsidRPr="005A2139">
        <w:rPr>
          <w:rFonts w:ascii="Arial" w:hAnsi="Arial" w:cs="Arial"/>
        </w:rPr>
        <w:t xml:space="preserve">, </w:t>
      </w:r>
      <w:proofErr w:type="spellStart"/>
      <w:r w:rsidRPr="005A2139">
        <w:rPr>
          <w:rFonts w:ascii="Arial" w:hAnsi="Arial" w:cs="Arial"/>
        </w:rPr>
        <w:t>graditeljstva</w:t>
      </w:r>
      <w:proofErr w:type="spellEnd"/>
      <w:r w:rsidRPr="005A2139">
        <w:rPr>
          <w:rFonts w:ascii="Arial" w:hAnsi="Arial" w:cs="Arial"/>
        </w:rPr>
        <w:t xml:space="preserve"> </w:t>
      </w:r>
      <w:proofErr w:type="spellStart"/>
      <w:r w:rsidRPr="005A2139">
        <w:rPr>
          <w:rFonts w:ascii="Arial" w:hAnsi="Arial" w:cs="Arial"/>
        </w:rPr>
        <w:t>i</w:t>
      </w:r>
      <w:proofErr w:type="spellEnd"/>
      <w:r w:rsidRPr="005A2139">
        <w:rPr>
          <w:rFonts w:ascii="Arial" w:hAnsi="Arial" w:cs="Arial"/>
        </w:rPr>
        <w:t xml:space="preserve"> </w:t>
      </w:r>
      <w:proofErr w:type="spellStart"/>
      <w:r w:rsidRPr="005A2139">
        <w:rPr>
          <w:rFonts w:ascii="Arial" w:hAnsi="Arial" w:cs="Arial"/>
        </w:rPr>
        <w:t>državne</w:t>
      </w:r>
      <w:proofErr w:type="spellEnd"/>
      <w:r w:rsidRPr="005A2139">
        <w:rPr>
          <w:rFonts w:ascii="Arial" w:hAnsi="Arial" w:cs="Arial"/>
        </w:rPr>
        <w:t xml:space="preserve"> </w:t>
      </w:r>
      <w:proofErr w:type="spellStart"/>
      <w:r w:rsidRPr="005A2139">
        <w:rPr>
          <w:rFonts w:ascii="Arial" w:hAnsi="Arial" w:cs="Arial"/>
        </w:rPr>
        <w:t>imovine</w:t>
      </w:r>
      <w:proofErr w:type="spellEnd"/>
      <w:r w:rsidRPr="005A2139">
        <w:rPr>
          <w:rFonts w:ascii="Arial" w:hAnsi="Arial" w:cs="Arial"/>
        </w:rPr>
        <w:t xml:space="preserve">, </w:t>
      </w:r>
      <w:proofErr w:type="spellStart"/>
      <w:r w:rsidRPr="005A2139">
        <w:rPr>
          <w:rFonts w:ascii="Arial" w:hAnsi="Arial" w:cs="Arial"/>
        </w:rPr>
        <w:t>Republike</w:t>
      </w:r>
      <w:proofErr w:type="spellEnd"/>
      <w:r w:rsidRPr="005A2139">
        <w:rPr>
          <w:rFonts w:ascii="Arial" w:hAnsi="Arial" w:cs="Arial"/>
        </w:rPr>
        <w:t xml:space="preserve"> </w:t>
      </w:r>
      <w:proofErr w:type="spellStart"/>
      <w:r w:rsidRPr="005A2139">
        <w:rPr>
          <w:rFonts w:ascii="Arial" w:hAnsi="Arial" w:cs="Arial"/>
        </w:rPr>
        <w:t>Austrije</w:t>
      </w:r>
      <w:proofErr w:type="spellEnd"/>
      <w:r w:rsidRPr="005A2139">
        <w:rPr>
          <w:rFonts w:ascii="Arial" w:hAnsi="Arial" w:cs="Arial"/>
        </w:rPr>
        <w:t xml:space="preserve"> 20, 10000 Zagreb </w:t>
      </w:r>
    </w:p>
    <w:p w:rsidR="005A2139" w:rsidRPr="005A2139" w:rsidRDefault="005A2139" w:rsidP="005A2139">
      <w:pPr>
        <w:pStyle w:val="Odlomakpopisa"/>
        <w:numPr>
          <w:ilvl w:val="0"/>
          <w:numId w:val="6"/>
        </w:numPr>
        <w:rPr>
          <w:rFonts w:ascii="Arial" w:hAnsi="Arial" w:cs="Arial"/>
        </w:rPr>
      </w:pPr>
      <w:proofErr w:type="spellStart"/>
      <w:r w:rsidRPr="005A2139">
        <w:rPr>
          <w:rFonts w:ascii="Arial" w:hAnsi="Arial" w:cs="Arial"/>
        </w:rPr>
        <w:t>Ministarstvo</w:t>
      </w:r>
      <w:proofErr w:type="spellEnd"/>
      <w:r w:rsidRPr="005A2139">
        <w:rPr>
          <w:rFonts w:ascii="Arial" w:hAnsi="Arial" w:cs="Arial"/>
        </w:rPr>
        <w:t xml:space="preserve"> </w:t>
      </w:r>
      <w:proofErr w:type="spellStart"/>
      <w:proofErr w:type="gramStart"/>
      <w:r w:rsidRPr="005A2139">
        <w:rPr>
          <w:rFonts w:ascii="Arial" w:hAnsi="Arial" w:cs="Arial"/>
        </w:rPr>
        <w:t>poljoprivrede</w:t>
      </w:r>
      <w:proofErr w:type="spellEnd"/>
      <w:r w:rsidRPr="005A2139">
        <w:rPr>
          <w:rFonts w:ascii="Arial" w:hAnsi="Arial" w:cs="Arial"/>
        </w:rPr>
        <w:t xml:space="preserve">,  </w:t>
      </w:r>
      <w:proofErr w:type="spellStart"/>
      <w:r w:rsidRPr="005A2139">
        <w:rPr>
          <w:rFonts w:ascii="Arial" w:hAnsi="Arial" w:cs="Arial"/>
        </w:rPr>
        <w:t>Ulica</w:t>
      </w:r>
      <w:proofErr w:type="spellEnd"/>
      <w:proofErr w:type="gramEnd"/>
      <w:r w:rsidRPr="005A2139">
        <w:rPr>
          <w:rFonts w:ascii="Arial" w:hAnsi="Arial" w:cs="Arial"/>
        </w:rPr>
        <w:t xml:space="preserve"> </w:t>
      </w:r>
      <w:proofErr w:type="spellStart"/>
      <w:r w:rsidRPr="005A2139">
        <w:rPr>
          <w:rFonts w:ascii="Arial" w:hAnsi="Arial" w:cs="Arial"/>
        </w:rPr>
        <w:t>grada</w:t>
      </w:r>
      <w:proofErr w:type="spellEnd"/>
      <w:r w:rsidRPr="005A2139">
        <w:rPr>
          <w:rFonts w:ascii="Arial" w:hAnsi="Arial" w:cs="Arial"/>
        </w:rPr>
        <w:t xml:space="preserve"> </w:t>
      </w:r>
      <w:proofErr w:type="spellStart"/>
      <w:r w:rsidRPr="005A2139">
        <w:rPr>
          <w:rFonts w:ascii="Arial" w:hAnsi="Arial" w:cs="Arial"/>
        </w:rPr>
        <w:t>Vukovara</w:t>
      </w:r>
      <w:proofErr w:type="spellEnd"/>
      <w:r w:rsidRPr="005A2139">
        <w:rPr>
          <w:rFonts w:ascii="Arial" w:hAnsi="Arial" w:cs="Arial"/>
        </w:rPr>
        <w:t xml:space="preserve"> 78, 10000 Zagreb </w:t>
      </w:r>
    </w:p>
    <w:p w:rsidR="005A2139" w:rsidRDefault="005A2139" w:rsidP="005A2139">
      <w:pPr>
        <w:pStyle w:val="Odlomakpopisa"/>
        <w:numPr>
          <w:ilvl w:val="0"/>
          <w:numId w:val="6"/>
        </w:numPr>
        <w:rPr>
          <w:rFonts w:ascii="Arial" w:hAnsi="Arial" w:cs="Arial"/>
        </w:rPr>
      </w:pPr>
      <w:proofErr w:type="spellStart"/>
      <w:r w:rsidRPr="005A2139">
        <w:rPr>
          <w:rFonts w:ascii="Arial" w:hAnsi="Arial" w:cs="Arial"/>
        </w:rPr>
        <w:t>Ministarstvo</w:t>
      </w:r>
      <w:proofErr w:type="spellEnd"/>
      <w:r w:rsidRPr="005A2139">
        <w:rPr>
          <w:rFonts w:ascii="Arial" w:hAnsi="Arial" w:cs="Arial"/>
        </w:rPr>
        <w:t xml:space="preserve"> </w:t>
      </w:r>
      <w:proofErr w:type="spellStart"/>
      <w:r w:rsidRPr="005A2139">
        <w:rPr>
          <w:rFonts w:ascii="Arial" w:hAnsi="Arial" w:cs="Arial"/>
        </w:rPr>
        <w:t>kulture</w:t>
      </w:r>
      <w:proofErr w:type="spellEnd"/>
      <w:r w:rsidRPr="005A2139">
        <w:rPr>
          <w:rFonts w:ascii="Arial" w:hAnsi="Arial" w:cs="Arial"/>
        </w:rPr>
        <w:t xml:space="preserve">, </w:t>
      </w:r>
      <w:proofErr w:type="spellStart"/>
      <w:r w:rsidRPr="005A2139">
        <w:rPr>
          <w:rFonts w:ascii="Arial" w:hAnsi="Arial" w:cs="Arial"/>
        </w:rPr>
        <w:t>Konzervatorski</w:t>
      </w:r>
      <w:proofErr w:type="spellEnd"/>
      <w:r w:rsidRPr="005A2139">
        <w:rPr>
          <w:rFonts w:ascii="Arial" w:hAnsi="Arial" w:cs="Arial"/>
        </w:rPr>
        <w:t xml:space="preserve"> </w:t>
      </w:r>
      <w:proofErr w:type="spellStart"/>
      <w:r w:rsidRPr="005A2139">
        <w:rPr>
          <w:rFonts w:ascii="Arial" w:hAnsi="Arial" w:cs="Arial"/>
        </w:rPr>
        <w:t>odjel</w:t>
      </w:r>
      <w:proofErr w:type="spellEnd"/>
      <w:r w:rsidRPr="005A2139">
        <w:rPr>
          <w:rFonts w:ascii="Arial" w:hAnsi="Arial" w:cs="Arial"/>
        </w:rPr>
        <w:t xml:space="preserve"> u </w:t>
      </w:r>
      <w:proofErr w:type="spellStart"/>
      <w:r w:rsidRPr="005A2139">
        <w:rPr>
          <w:rFonts w:ascii="Arial" w:hAnsi="Arial" w:cs="Arial"/>
        </w:rPr>
        <w:t>Slavonskom</w:t>
      </w:r>
      <w:proofErr w:type="spellEnd"/>
      <w:r w:rsidRPr="005A2139">
        <w:rPr>
          <w:rFonts w:ascii="Arial" w:hAnsi="Arial" w:cs="Arial"/>
        </w:rPr>
        <w:t xml:space="preserve"> </w:t>
      </w:r>
      <w:proofErr w:type="spellStart"/>
      <w:r w:rsidRPr="005A2139">
        <w:rPr>
          <w:rFonts w:ascii="Arial" w:hAnsi="Arial" w:cs="Arial"/>
        </w:rPr>
        <w:t>Brodu</w:t>
      </w:r>
      <w:proofErr w:type="spellEnd"/>
      <w:r w:rsidRPr="005A213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A. </w:t>
      </w:r>
      <w:proofErr w:type="spellStart"/>
      <w:r w:rsidRPr="005A2139">
        <w:rPr>
          <w:rFonts w:ascii="Arial" w:hAnsi="Arial" w:cs="Arial"/>
        </w:rPr>
        <w:t>Starčevića</w:t>
      </w:r>
      <w:proofErr w:type="spellEnd"/>
      <w:r w:rsidRPr="005A2139">
        <w:rPr>
          <w:rFonts w:ascii="Arial" w:hAnsi="Arial" w:cs="Arial"/>
        </w:rPr>
        <w:t xml:space="preserve"> 43, </w:t>
      </w:r>
    </w:p>
    <w:p w:rsidR="005A2139" w:rsidRPr="005A2139" w:rsidRDefault="005A2139" w:rsidP="005A2139">
      <w:pPr>
        <w:pStyle w:val="Odlomakpopisa"/>
        <w:ind w:left="720"/>
        <w:rPr>
          <w:rFonts w:ascii="Arial" w:hAnsi="Arial" w:cs="Arial"/>
        </w:rPr>
      </w:pPr>
      <w:r w:rsidRPr="005A2139">
        <w:rPr>
          <w:rFonts w:ascii="Arial" w:hAnsi="Arial" w:cs="Arial"/>
        </w:rPr>
        <w:t xml:space="preserve">35000 </w:t>
      </w:r>
      <w:proofErr w:type="spellStart"/>
      <w:r w:rsidRPr="005A2139">
        <w:rPr>
          <w:rFonts w:ascii="Arial" w:hAnsi="Arial" w:cs="Arial"/>
        </w:rPr>
        <w:t>Slavonski</w:t>
      </w:r>
      <w:proofErr w:type="spellEnd"/>
      <w:r w:rsidRPr="005A2139">
        <w:rPr>
          <w:rFonts w:ascii="Arial" w:hAnsi="Arial" w:cs="Arial"/>
        </w:rPr>
        <w:t xml:space="preserve"> Brod</w:t>
      </w:r>
    </w:p>
    <w:p w:rsidR="005A2139" w:rsidRDefault="005A2139" w:rsidP="005A2139">
      <w:pPr>
        <w:pStyle w:val="Odlomakpopisa"/>
        <w:numPr>
          <w:ilvl w:val="0"/>
          <w:numId w:val="6"/>
        </w:numPr>
        <w:rPr>
          <w:rFonts w:ascii="Arial" w:hAnsi="Arial" w:cs="Arial"/>
        </w:rPr>
      </w:pPr>
      <w:proofErr w:type="spellStart"/>
      <w:r w:rsidRPr="005A2139">
        <w:rPr>
          <w:rFonts w:ascii="Arial" w:hAnsi="Arial" w:cs="Arial"/>
        </w:rPr>
        <w:t>Ministarstvo</w:t>
      </w:r>
      <w:proofErr w:type="spellEnd"/>
      <w:r w:rsidRPr="005A2139">
        <w:rPr>
          <w:rFonts w:ascii="Arial" w:hAnsi="Arial" w:cs="Arial"/>
        </w:rPr>
        <w:t xml:space="preserve"> </w:t>
      </w:r>
      <w:proofErr w:type="spellStart"/>
      <w:r w:rsidRPr="005A2139">
        <w:rPr>
          <w:rFonts w:ascii="Arial" w:hAnsi="Arial" w:cs="Arial"/>
        </w:rPr>
        <w:t>regionalnog</w:t>
      </w:r>
      <w:proofErr w:type="spellEnd"/>
      <w:r w:rsidRPr="005A2139">
        <w:rPr>
          <w:rFonts w:ascii="Arial" w:hAnsi="Arial" w:cs="Arial"/>
        </w:rPr>
        <w:t xml:space="preserve"> </w:t>
      </w:r>
      <w:proofErr w:type="spellStart"/>
      <w:r w:rsidRPr="005A2139">
        <w:rPr>
          <w:rFonts w:ascii="Arial" w:hAnsi="Arial" w:cs="Arial"/>
        </w:rPr>
        <w:t>razvoja</w:t>
      </w:r>
      <w:proofErr w:type="spellEnd"/>
      <w:r w:rsidRPr="005A2139">
        <w:rPr>
          <w:rFonts w:ascii="Arial" w:hAnsi="Arial" w:cs="Arial"/>
        </w:rPr>
        <w:t xml:space="preserve"> </w:t>
      </w:r>
      <w:proofErr w:type="spellStart"/>
      <w:r w:rsidRPr="005A2139">
        <w:rPr>
          <w:rFonts w:ascii="Arial" w:hAnsi="Arial" w:cs="Arial"/>
        </w:rPr>
        <w:t>i</w:t>
      </w:r>
      <w:proofErr w:type="spellEnd"/>
      <w:r w:rsidRPr="005A2139">
        <w:rPr>
          <w:rFonts w:ascii="Arial" w:hAnsi="Arial" w:cs="Arial"/>
        </w:rPr>
        <w:t xml:space="preserve"> </w:t>
      </w:r>
      <w:proofErr w:type="spellStart"/>
      <w:r w:rsidRPr="005A2139">
        <w:rPr>
          <w:rFonts w:ascii="Arial" w:hAnsi="Arial" w:cs="Arial"/>
        </w:rPr>
        <w:t>fondova</w:t>
      </w:r>
      <w:proofErr w:type="spellEnd"/>
      <w:r w:rsidRPr="005A2139">
        <w:rPr>
          <w:rFonts w:ascii="Arial" w:hAnsi="Arial" w:cs="Arial"/>
        </w:rPr>
        <w:t xml:space="preserve"> </w:t>
      </w:r>
      <w:proofErr w:type="spellStart"/>
      <w:r w:rsidRPr="005A2139">
        <w:rPr>
          <w:rFonts w:ascii="Arial" w:hAnsi="Arial" w:cs="Arial"/>
        </w:rPr>
        <w:t>Europske</w:t>
      </w:r>
      <w:proofErr w:type="spellEnd"/>
      <w:r w:rsidRPr="005A2139">
        <w:rPr>
          <w:rFonts w:ascii="Arial" w:hAnsi="Arial" w:cs="Arial"/>
        </w:rPr>
        <w:t xml:space="preserve"> </w:t>
      </w:r>
      <w:proofErr w:type="spellStart"/>
      <w:r w:rsidRPr="005A2139">
        <w:rPr>
          <w:rFonts w:ascii="Arial" w:hAnsi="Arial" w:cs="Arial"/>
        </w:rPr>
        <w:t>unije</w:t>
      </w:r>
      <w:proofErr w:type="spellEnd"/>
      <w:r w:rsidRPr="005A2139">
        <w:rPr>
          <w:rFonts w:ascii="Arial" w:hAnsi="Arial" w:cs="Arial"/>
        </w:rPr>
        <w:t xml:space="preserve">, </w:t>
      </w:r>
      <w:proofErr w:type="spellStart"/>
      <w:r w:rsidRPr="005A2139">
        <w:rPr>
          <w:rFonts w:ascii="Arial" w:hAnsi="Arial" w:cs="Arial"/>
        </w:rPr>
        <w:t>Miramarska</w:t>
      </w:r>
      <w:proofErr w:type="spellEnd"/>
      <w:r w:rsidRPr="005A2139">
        <w:rPr>
          <w:rFonts w:ascii="Arial" w:hAnsi="Arial" w:cs="Arial"/>
        </w:rPr>
        <w:t xml:space="preserve"> 22,</w:t>
      </w:r>
    </w:p>
    <w:p w:rsidR="005A2139" w:rsidRPr="005A2139" w:rsidRDefault="005A2139" w:rsidP="005A2139">
      <w:pPr>
        <w:pStyle w:val="Odlomakpopisa"/>
        <w:ind w:left="720"/>
        <w:rPr>
          <w:rFonts w:ascii="Arial" w:hAnsi="Arial" w:cs="Arial"/>
        </w:rPr>
      </w:pPr>
      <w:r w:rsidRPr="005A2139">
        <w:rPr>
          <w:rFonts w:ascii="Arial" w:hAnsi="Arial" w:cs="Arial"/>
        </w:rPr>
        <w:t>10000 Zagreb</w:t>
      </w:r>
    </w:p>
    <w:p w:rsidR="005A2139" w:rsidRPr="005A2139" w:rsidRDefault="005A2139" w:rsidP="005A2139">
      <w:pPr>
        <w:pStyle w:val="Odlomakpopisa"/>
        <w:numPr>
          <w:ilvl w:val="0"/>
          <w:numId w:val="6"/>
        </w:numPr>
        <w:rPr>
          <w:rFonts w:ascii="Arial" w:hAnsi="Arial" w:cs="Arial"/>
        </w:rPr>
      </w:pPr>
      <w:proofErr w:type="spellStart"/>
      <w:r w:rsidRPr="005A2139">
        <w:rPr>
          <w:rFonts w:ascii="Arial" w:hAnsi="Arial" w:cs="Arial"/>
        </w:rPr>
        <w:t>Ministarstvo</w:t>
      </w:r>
      <w:proofErr w:type="spellEnd"/>
      <w:r w:rsidRPr="005A2139">
        <w:rPr>
          <w:rFonts w:ascii="Arial" w:hAnsi="Arial" w:cs="Arial"/>
        </w:rPr>
        <w:t xml:space="preserve"> </w:t>
      </w:r>
      <w:proofErr w:type="spellStart"/>
      <w:r w:rsidRPr="005A2139">
        <w:rPr>
          <w:rFonts w:ascii="Arial" w:hAnsi="Arial" w:cs="Arial"/>
        </w:rPr>
        <w:t>unutarnjih</w:t>
      </w:r>
      <w:proofErr w:type="spellEnd"/>
      <w:r w:rsidRPr="005A2139">
        <w:rPr>
          <w:rFonts w:ascii="Arial" w:hAnsi="Arial" w:cs="Arial"/>
        </w:rPr>
        <w:t xml:space="preserve"> </w:t>
      </w:r>
      <w:proofErr w:type="spellStart"/>
      <w:r w:rsidRPr="005A2139">
        <w:rPr>
          <w:rFonts w:ascii="Arial" w:hAnsi="Arial" w:cs="Arial"/>
        </w:rPr>
        <w:t>poslova</w:t>
      </w:r>
      <w:proofErr w:type="spellEnd"/>
      <w:r w:rsidRPr="005A2139">
        <w:rPr>
          <w:rFonts w:ascii="Arial" w:hAnsi="Arial" w:cs="Arial"/>
        </w:rPr>
        <w:t xml:space="preserve">, </w:t>
      </w:r>
      <w:proofErr w:type="spellStart"/>
      <w:r w:rsidRPr="005A2139">
        <w:rPr>
          <w:rFonts w:ascii="Arial" w:hAnsi="Arial" w:cs="Arial"/>
        </w:rPr>
        <w:t>Policijska</w:t>
      </w:r>
      <w:proofErr w:type="spellEnd"/>
      <w:r w:rsidRPr="005A2139">
        <w:rPr>
          <w:rFonts w:ascii="Arial" w:hAnsi="Arial" w:cs="Arial"/>
        </w:rPr>
        <w:t xml:space="preserve"> </w:t>
      </w:r>
      <w:proofErr w:type="spellStart"/>
      <w:r w:rsidRPr="005A2139">
        <w:rPr>
          <w:rFonts w:ascii="Arial" w:hAnsi="Arial" w:cs="Arial"/>
        </w:rPr>
        <w:t>uprava</w:t>
      </w:r>
      <w:proofErr w:type="spellEnd"/>
      <w:r w:rsidRPr="005A2139">
        <w:rPr>
          <w:rFonts w:ascii="Arial" w:hAnsi="Arial" w:cs="Arial"/>
        </w:rPr>
        <w:t xml:space="preserve"> </w:t>
      </w:r>
      <w:proofErr w:type="spellStart"/>
      <w:r w:rsidRPr="005A2139">
        <w:rPr>
          <w:rFonts w:ascii="Arial" w:hAnsi="Arial" w:cs="Arial"/>
        </w:rPr>
        <w:t>Brodsko-posavska</w:t>
      </w:r>
      <w:proofErr w:type="spellEnd"/>
      <w:r>
        <w:rPr>
          <w:rFonts w:ascii="Arial" w:hAnsi="Arial" w:cs="Arial"/>
        </w:rPr>
        <w:t xml:space="preserve">, </w:t>
      </w:r>
      <w:proofErr w:type="spellStart"/>
      <w:r w:rsidRPr="005A2139">
        <w:rPr>
          <w:rFonts w:ascii="Arial" w:hAnsi="Arial" w:cs="Arial"/>
        </w:rPr>
        <w:t>Mažuranića</w:t>
      </w:r>
      <w:proofErr w:type="spellEnd"/>
      <w:r w:rsidRPr="005A2139">
        <w:rPr>
          <w:rFonts w:ascii="Arial" w:hAnsi="Arial" w:cs="Arial"/>
        </w:rPr>
        <w:t xml:space="preserve"> 9, 35000 </w:t>
      </w:r>
      <w:proofErr w:type="spellStart"/>
      <w:r w:rsidRPr="005A2139">
        <w:rPr>
          <w:rFonts w:ascii="Arial" w:hAnsi="Arial" w:cs="Arial"/>
        </w:rPr>
        <w:t>Slavonski</w:t>
      </w:r>
      <w:proofErr w:type="spellEnd"/>
      <w:r w:rsidRPr="005A2139">
        <w:rPr>
          <w:rFonts w:ascii="Arial" w:hAnsi="Arial" w:cs="Arial"/>
        </w:rPr>
        <w:t xml:space="preserve"> Brod</w:t>
      </w:r>
    </w:p>
    <w:p w:rsidR="005A2139" w:rsidRPr="005A2139" w:rsidRDefault="005A2139" w:rsidP="005A2139">
      <w:pPr>
        <w:pStyle w:val="Odlomakpopisa"/>
        <w:numPr>
          <w:ilvl w:val="0"/>
          <w:numId w:val="6"/>
        </w:numPr>
        <w:rPr>
          <w:rFonts w:ascii="Arial" w:hAnsi="Arial" w:cs="Arial"/>
        </w:rPr>
      </w:pPr>
      <w:proofErr w:type="spellStart"/>
      <w:r w:rsidRPr="005A2139">
        <w:rPr>
          <w:rFonts w:ascii="Arial" w:hAnsi="Arial" w:cs="Arial"/>
        </w:rPr>
        <w:t>Hrvatske</w:t>
      </w:r>
      <w:proofErr w:type="spellEnd"/>
      <w:r w:rsidRPr="005A2139">
        <w:rPr>
          <w:rFonts w:ascii="Arial" w:hAnsi="Arial" w:cs="Arial"/>
        </w:rPr>
        <w:t xml:space="preserve"> </w:t>
      </w:r>
      <w:proofErr w:type="spellStart"/>
      <w:r w:rsidRPr="005A2139">
        <w:rPr>
          <w:rFonts w:ascii="Arial" w:hAnsi="Arial" w:cs="Arial"/>
        </w:rPr>
        <w:t>šume</w:t>
      </w:r>
      <w:proofErr w:type="spellEnd"/>
      <w:r w:rsidRPr="005A2139">
        <w:rPr>
          <w:rFonts w:ascii="Arial" w:hAnsi="Arial" w:cs="Arial"/>
        </w:rPr>
        <w:t>, UŠP Nova Gradiška</w:t>
      </w:r>
      <w:r>
        <w:rPr>
          <w:rFonts w:ascii="Arial" w:hAnsi="Arial" w:cs="Arial"/>
        </w:rPr>
        <w:t xml:space="preserve">, </w:t>
      </w:r>
      <w:r w:rsidRPr="005A2139">
        <w:rPr>
          <w:rFonts w:ascii="Arial" w:hAnsi="Arial" w:cs="Arial"/>
        </w:rPr>
        <w:t xml:space="preserve">J.J. </w:t>
      </w:r>
      <w:proofErr w:type="spellStart"/>
      <w:r w:rsidRPr="005A2139">
        <w:rPr>
          <w:rFonts w:ascii="Arial" w:hAnsi="Arial" w:cs="Arial"/>
        </w:rPr>
        <w:t>Strossmayera</w:t>
      </w:r>
      <w:proofErr w:type="spellEnd"/>
      <w:r w:rsidRPr="005A2139">
        <w:rPr>
          <w:rFonts w:ascii="Arial" w:hAnsi="Arial" w:cs="Arial"/>
        </w:rPr>
        <w:t xml:space="preserve"> 11, 35400 Nova Gradiška</w:t>
      </w:r>
    </w:p>
    <w:p w:rsidR="005A2139" w:rsidRPr="005A2139" w:rsidRDefault="005A2139" w:rsidP="005A2139">
      <w:pPr>
        <w:pStyle w:val="Odlomakpopisa"/>
        <w:numPr>
          <w:ilvl w:val="0"/>
          <w:numId w:val="6"/>
        </w:numPr>
        <w:rPr>
          <w:rFonts w:ascii="Arial" w:hAnsi="Arial" w:cs="Arial"/>
        </w:rPr>
      </w:pPr>
      <w:proofErr w:type="spellStart"/>
      <w:r w:rsidRPr="005A2139">
        <w:rPr>
          <w:rFonts w:ascii="Arial" w:hAnsi="Arial" w:cs="Arial"/>
        </w:rPr>
        <w:t>Hrvatske</w:t>
      </w:r>
      <w:proofErr w:type="spellEnd"/>
      <w:r w:rsidRPr="005A2139">
        <w:rPr>
          <w:rFonts w:ascii="Arial" w:hAnsi="Arial" w:cs="Arial"/>
        </w:rPr>
        <w:t xml:space="preserve"> </w:t>
      </w:r>
      <w:proofErr w:type="spellStart"/>
      <w:r w:rsidRPr="005A2139">
        <w:rPr>
          <w:rFonts w:ascii="Arial" w:hAnsi="Arial" w:cs="Arial"/>
        </w:rPr>
        <w:t>šume</w:t>
      </w:r>
      <w:proofErr w:type="spellEnd"/>
      <w:r w:rsidRPr="005A2139">
        <w:rPr>
          <w:rFonts w:ascii="Arial" w:hAnsi="Arial" w:cs="Arial"/>
        </w:rPr>
        <w:t xml:space="preserve">, UŠP </w:t>
      </w:r>
      <w:proofErr w:type="spellStart"/>
      <w:r w:rsidRPr="005A2139">
        <w:rPr>
          <w:rFonts w:ascii="Arial" w:hAnsi="Arial" w:cs="Arial"/>
        </w:rPr>
        <w:t>Vinkovci</w:t>
      </w:r>
      <w:proofErr w:type="spellEnd"/>
      <w:r>
        <w:rPr>
          <w:rFonts w:ascii="Arial" w:hAnsi="Arial" w:cs="Arial"/>
        </w:rPr>
        <w:t xml:space="preserve">, </w:t>
      </w:r>
      <w:proofErr w:type="spellStart"/>
      <w:r w:rsidRPr="005A2139">
        <w:rPr>
          <w:rFonts w:ascii="Arial" w:hAnsi="Arial" w:cs="Arial"/>
        </w:rPr>
        <w:t>Trg</w:t>
      </w:r>
      <w:proofErr w:type="spellEnd"/>
      <w:r w:rsidRPr="005A2139">
        <w:rPr>
          <w:rFonts w:ascii="Arial" w:hAnsi="Arial" w:cs="Arial"/>
        </w:rPr>
        <w:t xml:space="preserve"> </w:t>
      </w:r>
      <w:proofErr w:type="spellStart"/>
      <w:r w:rsidRPr="005A2139">
        <w:rPr>
          <w:rFonts w:ascii="Arial" w:hAnsi="Arial" w:cs="Arial"/>
        </w:rPr>
        <w:t>bana</w:t>
      </w:r>
      <w:proofErr w:type="spellEnd"/>
      <w:r w:rsidRPr="005A2139">
        <w:rPr>
          <w:rFonts w:ascii="Arial" w:hAnsi="Arial" w:cs="Arial"/>
        </w:rPr>
        <w:t xml:space="preserve"> Josipa </w:t>
      </w:r>
      <w:proofErr w:type="spellStart"/>
      <w:r w:rsidRPr="005A2139">
        <w:rPr>
          <w:rFonts w:ascii="Arial" w:hAnsi="Arial" w:cs="Arial"/>
        </w:rPr>
        <w:t>Šokčevića</w:t>
      </w:r>
      <w:proofErr w:type="spellEnd"/>
      <w:r w:rsidRPr="005A2139">
        <w:rPr>
          <w:rFonts w:ascii="Arial" w:hAnsi="Arial" w:cs="Arial"/>
        </w:rPr>
        <w:t xml:space="preserve"> 20, 32100 </w:t>
      </w:r>
      <w:proofErr w:type="spellStart"/>
      <w:r w:rsidRPr="005A2139">
        <w:rPr>
          <w:rFonts w:ascii="Arial" w:hAnsi="Arial" w:cs="Arial"/>
        </w:rPr>
        <w:t>Vinkovci</w:t>
      </w:r>
      <w:proofErr w:type="spellEnd"/>
    </w:p>
    <w:p w:rsidR="005A2139" w:rsidRDefault="005A2139" w:rsidP="005A2139">
      <w:pPr>
        <w:pStyle w:val="Odlomakpopisa"/>
        <w:numPr>
          <w:ilvl w:val="0"/>
          <w:numId w:val="6"/>
        </w:numPr>
        <w:rPr>
          <w:rFonts w:ascii="Arial" w:hAnsi="Arial" w:cs="Arial"/>
        </w:rPr>
      </w:pPr>
      <w:proofErr w:type="spellStart"/>
      <w:r w:rsidRPr="005A2139">
        <w:rPr>
          <w:rFonts w:ascii="Arial" w:hAnsi="Arial" w:cs="Arial"/>
        </w:rPr>
        <w:t>Hrvatske</w:t>
      </w:r>
      <w:proofErr w:type="spellEnd"/>
      <w:r w:rsidRPr="005A2139">
        <w:rPr>
          <w:rFonts w:ascii="Arial" w:hAnsi="Arial" w:cs="Arial"/>
        </w:rPr>
        <w:t xml:space="preserve"> </w:t>
      </w:r>
      <w:proofErr w:type="spellStart"/>
      <w:r w:rsidRPr="005A2139">
        <w:rPr>
          <w:rFonts w:ascii="Arial" w:hAnsi="Arial" w:cs="Arial"/>
        </w:rPr>
        <w:t>ceste</w:t>
      </w:r>
      <w:proofErr w:type="spellEnd"/>
      <w:r w:rsidRPr="005A2139">
        <w:rPr>
          <w:rFonts w:ascii="Arial" w:hAnsi="Arial" w:cs="Arial"/>
        </w:rPr>
        <w:t xml:space="preserve"> d.o.o., </w:t>
      </w:r>
      <w:proofErr w:type="spellStart"/>
      <w:r w:rsidRPr="005A2139">
        <w:rPr>
          <w:rFonts w:ascii="Arial" w:hAnsi="Arial" w:cs="Arial"/>
        </w:rPr>
        <w:t>Ispostava</w:t>
      </w:r>
      <w:proofErr w:type="spellEnd"/>
      <w:r w:rsidRPr="005A2139">
        <w:rPr>
          <w:rFonts w:ascii="Arial" w:hAnsi="Arial" w:cs="Arial"/>
        </w:rPr>
        <w:t xml:space="preserve"> </w:t>
      </w:r>
      <w:proofErr w:type="spellStart"/>
      <w:r w:rsidRPr="005A2139">
        <w:rPr>
          <w:rFonts w:ascii="Arial" w:hAnsi="Arial" w:cs="Arial"/>
        </w:rPr>
        <w:t>Slavonski</w:t>
      </w:r>
      <w:proofErr w:type="spellEnd"/>
      <w:r w:rsidRPr="005A2139">
        <w:rPr>
          <w:rFonts w:ascii="Arial" w:hAnsi="Arial" w:cs="Arial"/>
        </w:rPr>
        <w:t xml:space="preserve"> Brod</w:t>
      </w:r>
      <w:r>
        <w:rPr>
          <w:rFonts w:ascii="Arial" w:hAnsi="Arial" w:cs="Arial"/>
        </w:rPr>
        <w:t xml:space="preserve">, </w:t>
      </w:r>
      <w:r w:rsidRPr="005A2139">
        <w:rPr>
          <w:rFonts w:ascii="Arial" w:hAnsi="Arial" w:cs="Arial"/>
        </w:rPr>
        <w:t xml:space="preserve">I.G. </w:t>
      </w:r>
      <w:proofErr w:type="spellStart"/>
      <w:r w:rsidRPr="005A2139">
        <w:rPr>
          <w:rFonts w:ascii="Arial" w:hAnsi="Arial" w:cs="Arial"/>
        </w:rPr>
        <w:t>Kovačića</w:t>
      </w:r>
      <w:proofErr w:type="spellEnd"/>
      <w:r w:rsidRPr="005A2139">
        <w:rPr>
          <w:rFonts w:ascii="Arial" w:hAnsi="Arial" w:cs="Arial"/>
        </w:rPr>
        <w:t xml:space="preserve"> 58</w:t>
      </w:r>
      <w:r>
        <w:rPr>
          <w:rFonts w:ascii="Arial" w:hAnsi="Arial" w:cs="Arial"/>
        </w:rPr>
        <w:t xml:space="preserve">, </w:t>
      </w:r>
    </w:p>
    <w:p w:rsidR="005A2139" w:rsidRPr="005A2139" w:rsidRDefault="005A2139" w:rsidP="005A2139">
      <w:pPr>
        <w:pStyle w:val="Odlomakpopisa"/>
        <w:ind w:left="720"/>
        <w:rPr>
          <w:rFonts w:ascii="Arial" w:hAnsi="Arial" w:cs="Arial"/>
        </w:rPr>
      </w:pPr>
      <w:r>
        <w:rPr>
          <w:rFonts w:ascii="Arial" w:hAnsi="Arial" w:cs="Arial"/>
        </w:rPr>
        <w:t>35000</w:t>
      </w:r>
      <w:r w:rsidRPr="005A2139">
        <w:rPr>
          <w:rFonts w:ascii="Arial" w:hAnsi="Arial" w:cs="Arial"/>
        </w:rPr>
        <w:t xml:space="preserve"> </w:t>
      </w:r>
      <w:proofErr w:type="spellStart"/>
      <w:r w:rsidRPr="005A2139">
        <w:rPr>
          <w:rFonts w:ascii="Arial" w:hAnsi="Arial" w:cs="Arial"/>
        </w:rPr>
        <w:t>Slavonski</w:t>
      </w:r>
      <w:proofErr w:type="spellEnd"/>
      <w:r w:rsidRPr="005A2139">
        <w:rPr>
          <w:rFonts w:ascii="Arial" w:hAnsi="Arial" w:cs="Arial"/>
        </w:rPr>
        <w:t xml:space="preserve"> Brod</w:t>
      </w:r>
    </w:p>
    <w:p w:rsidR="005A2139" w:rsidRDefault="005A2139" w:rsidP="005A2139">
      <w:pPr>
        <w:pStyle w:val="Odlomakpopisa"/>
        <w:numPr>
          <w:ilvl w:val="0"/>
          <w:numId w:val="6"/>
        </w:numPr>
        <w:rPr>
          <w:rFonts w:ascii="Arial" w:hAnsi="Arial" w:cs="Arial"/>
        </w:rPr>
      </w:pPr>
      <w:proofErr w:type="spellStart"/>
      <w:r w:rsidRPr="005A2139">
        <w:rPr>
          <w:rFonts w:ascii="Arial" w:hAnsi="Arial" w:cs="Arial"/>
        </w:rPr>
        <w:t>Županijska</w:t>
      </w:r>
      <w:proofErr w:type="spellEnd"/>
      <w:r w:rsidRPr="005A2139">
        <w:rPr>
          <w:rFonts w:ascii="Arial" w:hAnsi="Arial" w:cs="Arial"/>
        </w:rPr>
        <w:t xml:space="preserve"> </w:t>
      </w:r>
      <w:proofErr w:type="spellStart"/>
      <w:r w:rsidRPr="005A2139">
        <w:rPr>
          <w:rFonts w:ascii="Arial" w:hAnsi="Arial" w:cs="Arial"/>
        </w:rPr>
        <w:t>uprava</w:t>
      </w:r>
      <w:proofErr w:type="spellEnd"/>
      <w:r w:rsidRPr="005A2139">
        <w:rPr>
          <w:rFonts w:ascii="Arial" w:hAnsi="Arial" w:cs="Arial"/>
        </w:rPr>
        <w:t xml:space="preserve"> za </w:t>
      </w:r>
      <w:proofErr w:type="spellStart"/>
      <w:r w:rsidRPr="005A2139">
        <w:rPr>
          <w:rFonts w:ascii="Arial" w:hAnsi="Arial" w:cs="Arial"/>
        </w:rPr>
        <w:t>ceste</w:t>
      </w:r>
      <w:proofErr w:type="spellEnd"/>
      <w:r w:rsidRPr="005A2139">
        <w:rPr>
          <w:rFonts w:ascii="Arial" w:hAnsi="Arial" w:cs="Arial"/>
        </w:rPr>
        <w:t xml:space="preserve"> </w:t>
      </w:r>
      <w:proofErr w:type="spellStart"/>
      <w:r w:rsidRPr="005A2139">
        <w:rPr>
          <w:rFonts w:ascii="Arial" w:hAnsi="Arial" w:cs="Arial"/>
        </w:rPr>
        <w:t>Brodsko-posavske</w:t>
      </w:r>
      <w:proofErr w:type="spellEnd"/>
      <w:r w:rsidRPr="005A2139">
        <w:rPr>
          <w:rFonts w:ascii="Arial" w:hAnsi="Arial" w:cs="Arial"/>
        </w:rPr>
        <w:t xml:space="preserve"> </w:t>
      </w:r>
      <w:proofErr w:type="spellStart"/>
      <w:r w:rsidRPr="005A2139">
        <w:rPr>
          <w:rFonts w:ascii="Arial" w:hAnsi="Arial" w:cs="Arial"/>
        </w:rPr>
        <w:t>županije</w:t>
      </w:r>
      <w:proofErr w:type="spellEnd"/>
      <w:r>
        <w:rPr>
          <w:rFonts w:ascii="Arial" w:hAnsi="Arial" w:cs="Arial"/>
        </w:rPr>
        <w:t>, I.</w:t>
      </w:r>
      <w:r w:rsidRPr="005A2139">
        <w:rPr>
          <w:rFonts w:ascii="Arial" w:hAnsi="Arial" w:cs="Arial"/>
        </w:rPr>
        <w:t xml:space="preserve">G. </w:t>
      </w:r>
      <w:proofErr w:type="spellStart"/>
      <w:r w:rsidRPr="005A2139">
        <w:rPr>
          <w:rFonts w:ascii="Arial" w:hAnsi="Arial" w:cs="Arial"/>
        </w:rPr>
        <w:t>Kovačića</w:t>
      </w:r>
      <w:proofErr w:type="spellEnd"/>
      <w:r w:rsidRPr="005A2139">
        <w:rPr>
          <w:rFonts w:ascii="Arial" w:hAnsi="Arial" w:cs="Arial"/>
        </w:rPr>
        <w:t xml:space="preserve"> 58</w:t>
      </w:r>
      <w:r>
        <w:rPr>
          <w:rFonts w:ascii="Arial" w:hAnsi="Arial" w:cs="Arial"/>
        </w:rPr>
        <w:t xml:space="preserve">, </w:t>
      </w:r>
    </w:p>
    <w:p w:rsidR="005A2139" w:rsidRPr="005A2139" w:rsidRDefault="005A2139" w:rsidP="005A2139">
      <w:pPr>
        <w:pStyle w:val="Odlomakpopisa"/>
        <w:ind w:left="720"/>
        <w:rPr>
          <w:rFonts w:ascii="Arial" w:hAnsi="Arial" w:cs="Arial"/>
        </w:rPr>
      </w:pPr>
      <w:r>
        <w:rPr>
          <w:rFonts w:ascii="Arial" w:hAnsi="Arial" w:cs="Arial"/>
        </w:rPr>
        <w:t>35000</w:t>
      </w:r>
      <w:r w:rsidRPr="005A2139">
        <w:rPr>
          <w:rFonts w:ascii="Arial" w:hAnsi="Arial" w:cs="Arial"/>
        </w:rPr>
        <w:t xml:space="preserve"> </w:t>
      </w:r>
      <w:proofErr w:type="spellStart"/>
      <w:r w:rsidRPr="005A2139">
        <w:rPr>
          <w:rFonts w:ascii="Arial" w:hAnsi="Arial" w:cs="Arial"/>
        </w:rPr>
        <w:t>Slavonski</w:t>
      </w:r>
      <w:proofErr w:type="spellEnd"/>
      <w:r w:rsidRPr="005A2139">
        <w:rPr>
          <w:rFonts w:ascii="Arial" w:hAnsi="Arial" w:cs="Arial"/>
        </w:rPr>
        <w:t xml:space="preserve"> Brod</w:t>
      </w:r>
    </w:p>
    <w:p w:rsidR="005A2139" w:rsidRPr="005A2139" w:rsidRDefault="005A2139" w:rsidP="005A2139">
      <w:pPr>
        <w:pStyle w:val="Odlomakpopisa"/>
        <w:numPr>
          <w:ilvl w:val="0"/>
          <w:numId w:val="6"/>
        </w:numPr>
        <w:rPr>
          <w:rFonts w:ascii="Arial" w:hAnsi="Arial" w:cs="Arial"/>
        </w:rPr>
      </w:pPr>
      <w:r w:rsidRPr="005A2139">
        <w:rPr>
          <w:rFonts w:ascii="Arial" w:hAnsi="Arial" w:cs="Arial"/>
        </w:rPr>
        <w:t xml:space="preserve">Hrvatska </w:t>
      </w:r>
      <w:proofErr w:type="spellStart"/>
      <w:r w:rsidRPr="005A2139">
        <w:rPr>
          <w:rFonts w:ascii="Arial" w:hAnsi="Arial" w:cs="Arial"/>
        </w:rPr>
        <w:t>vodoprivreda</w:t>
      </w:r>
      <w:proofErr w:type="spellEnd"/>
      <w:r w:rsidRPr="005A2139">
        <w:rPr>
          <w:rFonts w:ascii="Arial" w:hAnsi="Arial" w:cs="Arial"/>
        </w:rPr>
        <w:t xml:space="preserve">, </w:t>
      </w:r>
      <w:proofErr w:type="spellStart"/>
      <w:r w:rsidRPr="005A2139">
        <w:rPr>
          <w:rFonts w:ascii="Arial" w:hAnsi="Arial" w:cs="Arial"/>
        </w:rPr>
        <w:t>Slavonski</w:t>
      </w:r>
      <w:proofErr w:type="spellEnd"/>
      <w:r w:rsidRPr="005A2139">
        <w:rPr>
          <w:rFonts w:ascii="Arial" w:hAnsi="Arial" w:cs="Arial"/>
        </w:rPr>
        <w:t xml:space="preserve"> Brod, </w:t>
      </w:r>
      <w:proofErr w:type="spellStart"/>
      <w:r w:rsidRPr="005A2139">
        <w:rPr>
          <w:rFonts w:ascii="Arial" w:hAnsi="Arial" w:cs="Arial"/>
        </w:rPr>
        <w:t>Vodnogospodarski</w:t>
      </w:r>
      <w:proofErr w:type="spellEnd"/>
      <w:r w:rsidRPr="005A2139">
        <w:rPr>
          <w:rFonts w:ascii="Arial" w:hAnsi="Arial" w:cs="Arial"/>
        </w:rPr>
        <w:t xml:space="preserve"> </w:t>
      </w:r>
      <w:proofErr w:type="spellStart"/>
      <w:r w:rsidRPr="005A2139">
        <w:rPr>
          <w:rFonts w:ascii="Arial" w:hAnsi="Arial" w:cs="Arial"/>
        </w:rPr>
        <w:t>odjel</w:t>
      </w:r>
      <w:proofErr w:type="spellEnd"/>
      <w:r w:rsidRPr="005A2139">
        <w:rPr>
          <w:rFonts w:ascii="Arial" w:hAnsi="Arial" w:cs="Arial"/>
        </w:rPr>
        <w:t xml:space="preserve"> za </w:t>
      </w:r>
      <w:proofErr w:type="spellStart"/>
      <w:r w:rsidRPr="005A2139">
        <w:rPr>
          <w:rFonts w:ascii="Arial" w:hAnsi="Arial" w:cs="Arial"/>
        </w:rPr>
        <w:t>srednju</w:t>
      </w:r>
      <w:proofErr w:type="spellEnd"/>
      <w:r w:rsidRPr="005A2139">
        <w:rPr>
          <w:rFonts w:ascii="Arial" w:hAnsi="Arial" w:cs="Arial"/>
        </w:rPr>
        <w:t xml:space="preserve"> </w:t>
      </w:r>
      <w:proofErr w:type="spellStart"/>
      <w:r w:rsidRPr="005A2139">
        <w:rPr>
          <w:rFonts w:ascii="Arial" w:hAnsi="Arial" w:cs="Arial"/>
        </w:rPr>
        <w:t>i</w:t>
      </w:r>
      <w:proofErr w:type="spellEnd"/>
      <w:r w:rsidRPr="005A2139">
        <w:rPr>
          <w:rFonts w:ascii="Arial" w:hAnsi="Arial" w:cs="Arial"/>
        </w:rPr>
        <w:t xml:space="preserve"> </w:t>
      </w:r>
      <w:proofErr w:type="spellStart"/>
      <w:r w:rsidRPr="005A2139">
        <w:rPr>
          <w:rFonts w:ascii="Arial" w:hAnsi="Arial" w:cs="Arial"/>
        </w:rPr>
        <w:t>donju</w:t>
      </w:r>
      <w:proofErr w:type="spellEnd"/>
      <w:r w:rsidRPr="005A2139">
        <w:rPr>
          <w:rFonts w:ascii="Arial" w:hAnsi="Arial" w:cs="Arial"/>
        </w:rPr>
        <w:t xml:space="preserve"> Savu</w:t>
      </w:r>
      <w:r>
        <w:rPr>
          <w:rFonts w:ascii="Arial" w:hAnsi="Arial" w:cs="Arial"/>
        </w:rPr>
        <w:t xml:space="preserve">, </w:t>
      </w:r>
      <w:proofErr w:type="spellStart"/>
      <w:r w:rsidRPr="005A2139">
        <w:rPr>
          <w:rFonts w:ascii="Arial" w:hAnsi="Arial" w:cs="Arial"/>
        </w:rPr>
        <w:t>Šetalište</w:t>
      </w:r>
      <w:proofErr w:type="spellEnd"/>
      <w:r w:rsidRPr="005A2139">
        <w:rPr>
          <w:rFonts w:ascii="Arial" w:hAnsi="Arial" w:cs="Arial"/>
        </w:rPr>
        <w:t xml:space="preserve"> </w:t>
      </w:r>
      <w:proofErr w:type="spellStart"/>
      <w:r w:rsidRPr="005A2139">
        <w:rPr>
          <w:rFonts w:ascii="Arial" w:hAnsi="Arial" w:cs="Arial"/>
        </w:rPr>
        <w:t>braće</w:t>
      </w:r>
      <w:proofErr w:type="spellEnd"/>
      <w:r w:rsidRPr="005A2139">
        <w:rPr>
          <w:rFonts w:ascii="Arial" w:hAnsi="Arial" w:cs="Arial"/>
        </w:rPr>
        <w:t xml:space="preserve"> Radić 22, 35000 </w:t>
      </w:r>
      <w:proofErr w:type="spellStart"/>
      <w:r w:rsidRPr="005A2139">
        <w:rPr>
          <w:rFonts w:ascii="Arial" w:hAnsi="Arial" w:cs="Arial"/>
        </w:rPr>
        <w:t>Slavonski</w:t>
      </w:r>
      <w:proofErr w:type="spellEnd"/>
      <w:r w:rsidRPr="005A2139">
        <w:rPr>
          <w:rFonts w:ascii="Arial" w:hAnsi="Arial" w:cs="Arial"/>
        </w:rPr>
        <w:t xml:space="preserve"> Brod</w:t>
      </w:r>
    </w:p>
    <w:p w:rsidR="005A2139" w:rsidRPr="005A2139" w:rsidRDefault="005A2139" w:rsidP="005A2139">
      <w:pPr>
        <w:pStyle w:val="Odlomakpopisa"/>
        <w:numPr>
          <w:ilvl w:val="0"/>
          <w:numId w:val="6"/>
        </w:numPr>
        <w:rPr>
          <w:rFonts w:ascii="Arial" w:hAnsi="Arial" w:cs="Arial"/>
        </w:rPr>
      </w:pPr>
      <w:r w:rsidRPr="005A2139">
        <w:rPr>
          <w:rFonts w:ascii="Arial" w:hAnsi="Arial" w:cs="Arial"/>
        </w:rPr>
        <w:t xml:space="preserve">HEP ODS Elektra </w:t>
      </w:r>
      <w:proofErr w:type="spellStart"/>
      <w:r w:rsidRPr="005A2139">
        <w:rPr>
          <w:rFonts w:ascii="Arial" w:hAnsi="Arial" w:cs="Arial"/>
        </w:rPr>
        <w:t>Slavonski</w:t>
      </w:r>
      <w:proofErr w:type="spellEnd"/>
      <w:r w:rsidRPr="005A2139">
        <w:rPr>
          <w:rFonts w:ascii="Arial" w:hAnsi="Arial" w:cs="Arial"/>
        </w:rPr>
        <w:t xml:space="preserve"> Brod, P. Krešimira IV.  br. 11, 35000 </w:t>
      </w:r>
      <w:proofErr w:type="spellStart"/>
      <w:r w:rsidRPr="005A2139">
        <w:rPr>
          <w:rFonts w:ascii="Arial" w:hAnsi="Arial" w:cs="Arial"/>
        </w:rPr>
        <w:t>Slavonski</w:t>
      </w:r>
      <w:proofErr w:type="spellEnd"/>
      <w:r w:rsidRPr="005A2139">
        <w:rPr>
          <w:rFonts w:ascii="Arial" w:hAnsi="Arial" w:cs="Arial"/>
        </w:rPr>
        <w:t xml:space="preserve"> Brod</w:t>
      </w:r>
    </w:p>
    <w:p w:rsidR="005A2139" w:rsidRPr="005A2139" w:rsidRDefault="005A2139" w:rsidP="005A2139">
      <w:pPr>
        <w:pStyle w:val="Odlomakpopisa"/>
        <w:numPr>
          <w:ilvl w:val="0"/>
          <w:numId w:val="6"/>
        </w:numPr>
        <w:rPr>
          <w:rFonts w:ascii="Arial" w:hAnsi="Arial" w:cs="Arial"/>
        </w:rPr>
      </w:pPr>
      <w:proofErr w:type="spellStart"/>
      <w:r w:rsidRPr="005A2139">
        <w:rPr>
          <w:rFonts w:ascii="Arial" w:hAnsi="Arial" w:cs="Arial"/>
        </w:rPr>
        <w:t>Vodovod</w:t>
      </w:r>
      <w:proofErr w:type="spellEnd"/>
      <w:r w:rsidRPr="005A2139">
        <w:rPr>
          <w:rFonts w:ascii="Arial" w:hAnsi="Arial" w:cs="Arial"/>
        </w:rPr>
        <w:t xml:space="preserve"> d.o.o. </w:t>
      </w:r>
      <w:proofErr w:type="spellStart"/>
      <w:r w:rsidRPr="005A2139">
        <w:rPr>
          <w:rFonts w:ascii="Arial" w:hAnsi="Arial" w:cs="Arial"/>
        </w:rPr>
        <w:t>Slavonski</w:t>
      </w:r>
      <w:proofErr w:type="spellEnd"/>
      <w:r w:rsidRPr="005A2139">
        <w:rPr>
          <w:rFonts w:ascii="Arial" w:hAnsi="Arial" w:cs="Arial"/>
        </w:rPr>
        <w:t xml:space="preserve"> Brod, Nikole </w:t>
      </w:r>
      <w:proofErr w:type="spellStart"/>
      <w:r w:rsidRPr="005A2139">
        <w:rPr>
          <w:rFonts w:ascii="Arial" w:hAnsi="Arial" w:cs="Arial"/>
        </w:rPr>
        <w:t>Zrinskog</w:t>
      </w:r>
      <w:proofErr w:type="spellEnd"/>
      <w:r w:rsidRPr="005A2139">
        <w:rPr>
          <w:rFonts w:ascii="Arial" w:hAnsi="Arial" w:cs="Arial"/>
        </w:rPr>
        <w:t xml:space="preserve"> 25, 35000 </w:t>
      </w:r>
      <w:proofErr w:type="spellStart"/>
      <w:r w:rsidRPr="005A2139">
        <w:rPr>
          <w:rFonts w:ascii="Arial" w:hAnsi="Arial" w:cs="Arial"/>
        </w:rPr>
        <w:t>Slavonski</w:t>
      </w:r>
      <w:proofErr w:type="spellEnd"/>
      <w:r w:rsidRPr="005A2139">
        <w:rPr>
          <w:rFonts w:ascii="Arial" w:hAnsi="Arial" w:cs="Arial"/>
        </w:rPr>
        <w:t xml:space="preserve"> Brod</w:t>
      </w:r>
    </w:p>
    <w:p w:rsidR="005A2139" w:rsidRPr="005A2139" w:rsidRDefault="005A2139" w:rsidP="005A2139">
      <w:pPr>
        <w:pStyle w:val="Odlomakpopisa"/>
        <w:numPr>
          <w:ilvl w:val="0"/>
          <w:numId w:val="6"/>
        </w:numPr>
        <w:rPr>
          <w:rFonts w:ascii="Arial" w:hAnsi="Arial" w:cs="Arial"/>
        </w:rPr>
      </w:pPr>
      <w:proofErr w:type="spellStart"/>
      <w:r w:rsidRPr="005A2139">
        <w:rPr>
          <w:rFonts w:ascii="Arial" w:hAnsi="Arial" w:cs="Arial"/>
        </w:rPr>
        <w:t>Vodovod</w:t>
      </w:r>
      <w:proofErr w:type="spellEnd"/>
      <w:r w:rsidRPr="005A2139">
        <w:rPr>
          <w:rFonts w:ascii="Arial" w:hAnsi="Arial" w:cs="Arial"/>
        </w:rPr>
        <w:t xml:space="preserve"> </w:t>
      </w:r>
      <w:proofErr w:type="spellStart"/>
      <w:r w:rsidRPr="005A2139">
        <w:rPr>
          <w:rFonts w:ascii="Arial" w:hAnsi="Arial" w:cs="Arial"/>
        </w:rPr>
        <w:t>zapadne</w:t>
      </w:r>
      <w:proofErr w:type="spellEnd"/>
      <w:r w:rsidRPr="005A2139">
        <w:rPr>
          <w:rFonts w:ascii="Arial" w:hAnsi="Arial" w:cs="Arial"/>
        </w:rPr>
        <w:t xml:space="preserve"> </w:t>
      </w:r>
      <w:proofErr w:type="spellStart"/>
      <w:r w:rsidRPr="005A2139">
        <w:rPr>
          <w:rFonts w:ascii="Arial" w:hAnsi="Arial" w:cs="Arial"/>
        </w:rPr>
        <w:t>Slavonije</w:t>
      </w:r>
      <w:proofErr w:type="spellEnd"/>
      <w:r w:rsidRPr="005A2139">
        <w:rPr>
          <w:rFonts w:ascii="Arial" w:hAnsi="Arial" w:cs="Arial"/>
        </w:rPr>
        <w:t xml:space="preserve"> d.o.o., Ivana </w:t>
      </w:r>
      <w:proofErr w:type="spellStart"/>
      <w:r w:rsidRPr="005A2139">
        <w:rPr>
          <w:rFonts w:ascii="Arial" w:hAnsi="Arial" w:cs="Arial"/>
        </w:rPr>
        <w:t>Gundulića</w:t>
      </w:r>
      <w:proofErr w:type="spellEnd"/>
      <w:r w:rsidRPr="005A2139">
        <w:rPr>
          <w:rFonts w:ascii="Arial" w:hAnsi="Arial" w:cs="Arial"/>
        </w:rPr>
        <w:t xml:space="preserve"> 15, 35400 Nova Gradiška</w:t>
      </w:r>
    </w:p>
    <w:p w:rsidR="005A2139" w:rsidRPr="005A2139" w:rsidRDefault="005A2139" w:rsidP="005A2139">
      <w:pPr>
        <w:pStyle w:val="Odlomakpopisa"/>
        <w:numPr>
          <w:ilvl w:val="0"/>
          <w:numId w:val="6"/>
        </w:numPr>
        <w:rPr>
          <w:rFonts w:ascii="Arial" w:hAnsi="Arial" w:cs="Arial"/>
        </w:rPr>
      </w:pPr>
      <w:r w:rsidRPr="005A2139">
        <w:rPr>
          <w:rFonts w:ascii="Arial" w:hAnsi="Arial" w:cs="Arial"/>
        </w:rPr>
        <w:t xml:space="preserve">TD </w:t>
      </w:r>
      <w:proofErr w:type="spellStart"/>
      <w:r w:rsidRPr="005A2139">
        <w:rPr>
          <w:rFonts w:ascii="Arial" w:hAnsi="Arial" w:cs="Arial"/>
        </w:rPr>
        <w:t>Komunalac</w:t>
      </w:r>
      <w:proofErr w:type="spellEnd"/>
      <w:r w:rsidRPr="005A2139">
        <w:rPr>
          <w:rFonts w:ascii="Arial" w:hAnsi="Arial" w:cs="Arial"/>
        </w:rPr>
        <w:t xml:space="preserve"> d.o.o.</w:t>
      </w:r>
      <w:proofErr w:type="gramStart"/>
      <w:r w:rsidRPr="005A2139">
        <w:rPr>
          <w:rFonts w:ascii="Arial" w:hAnsi="Arial" w:cs="Arial"/>
        </w:rPr>
        <w:t>,  Stjepana</w:t>
      </w:r>
      <w:proofErr w:type="gramEnd"/>
      <w:r w:rsidRPr="005A2139">
        <w:rPr>
          <w:rFonts w:ascii="Arial" w:hAnsi="Arial" w:cs="Arial"/>
        </w:rPr>
        <w:t xml:space="preserve"> pl. </w:t>
      </w:r>
      <w:proofErr w:type="spellStart"/>
      <w:r w:rsidRPr="005A2139">
        <w:rPr>
          <w:rFonts w:ascii="Arial" w:hAnsi="Arial" w:cs="Arial"/>
        </w:rPr>
        <w:t>Horvata</w:t>
      </w:r>
      <w:proofErr w:type="spellEnd"/>
      <w:r w:rsidRPr="005A2139">
        <w:rPr>
          <w:rFonts w:ascii="Arial" w:hAnsi="Arial" w:cs="Arial"/>
        </w:rPr>
        <w:t xml:space="preserve"> 38, 35000 </w:t>
      </w:r>
      <w:proofErr w:type="spellStart"/>
      <w:r w:rsidRPr="005A2139">
        <w:rPr>
          <w:rFonts w:ascii="Arial" w:hAnsi="Arial" w:cs="Arial"/>
        </w:rPr>
        <w:t>Slavonski</w:t>
      </w:r>
      <w:proofErr w:type="spellEnd"/>
      <w:r w:rsidRPr="005A2139">
        <w:rPr>
          <w:rFonts w:ascii="Arial" w:hAnsi="Arial" w:cs="Arial"/>
        </w:rPr>
        <w:t xml:space="preserve"> Brod</w:t>
      </w:r>
    </w:p>
    <w:p w:rsidR="005A2139" w:rsidRPr="005A2139" w:rsidRDefault="005A2139" w:rsidP="005A2139">
      <w:pPr>
        <w:pStyle w:val="Odlomakpopisa"/>
        <w:numPr>
          <w:ilvl w:val="0"/>
          <w:numId w:val="6"/>
        </w:numPr>
        <w:rPr>
          <w:rFonts w:ascii="Arial" w:hAnsi="Arial" w:cs="Arial"/>
        </w:rPr>
      </w:pPr>
      <w:proofErr w:type="spellStart"/>
      <w:r w:rsidRPr="005A2139">
        <w:rPr>
          <w:rFonts w:ascii="Arial" w:hAnsi="Arial" w:cs="Arial"/>
        </w:rPr>
        <w:t>Odlagalište</w:t>
      </w:r>
      <w:proofErr w:type="spellEnd"/>
      <w:r w:rsidRPr="005A2139">
        <w:rPr>
          <w:rFonts w:ascii="Arial" w:hAnsi="Arial" w:cs="Arial"/>
        </w:rPr>
        <w:t xml:space="preserve"> d.o.o., </w:t>
      </w:r>
      <w:proofErr w:type="spellStart"/>
      <w:r w:rsidRPr="005A2139">
        <w:rPr>
          <w:rFonts w:ascii="Arial" w:hAnsi="Arial" w:cs="Arial"/>
        </w:rPr>
        <w:t>Ljudevita</w:t>
      </w:r>
      <w:proofErr w:type="spellEnd"/>
      <w:r w:rsidRPr="005A2139">
        <w:rPr>
          <w:rFonts w:ascii="Arial" w:hAnsi="Arial" w:cs="Arial"/>
        </w:rPr>
        <w:t xml:space="preserve"> Gaja </w:t>
      </w:r>
      <w:proofErr w:type="gramStart"/>
      <w:r w:rsidRPr="005A2139">
        <w:rPr>
          <w:rFonts w:ascii="Arial" w:hAnsi="Arial" w:cs="Arial"/>
        </w:rPr>
        <w:t>56,  35400</w:t>
      </w:r>
      <w:proofErr w:type="gramEnd"/>
      <w:r w:rsidRPr="005A2139">
        <w:rPr>
          <w:rFonts w:ascii="Arial" w:hAnsi="Arial" w:cs="Arial"/>
        </w:rPr>
        <w:t xml:space="preserve"> Nova Gradiška</w:t>
      </w:r>
    </w:p>
    <w:p w:rsidR="005A2139" w:rsidRPr="005A2139" w:rsidRDefault="005A2139" w:rsidP="005A2139">
      <w:pPr>
        <w:pStyle w:val="Odlomakpopisa"/>
        <w:numPr>
          <w:ilvl w:val="0"/>
          <w:numId w:val="6"/>
        </w:numPr>
        <w:rPr>
          <w:rFonts w:ascii="Arial" w:hAnsi="Arial" w:cs="Arial"/>
        </w:rPr>
      </w:pPr>
      <w:proofErr w:type="spellStart"/>
      <w:r w:rsidRPr="005A2139">
        <w:rPr>
          <w:rFonts w:ascii="Arial" w:hAnsi="Arial" w:cs="Arial"/>
        </w:rPr>
        <w:lastRenderedPageBreak/>
        <w:t>Komunalac</w:t>
      </w:r>
      <w:proofErr w:type="spellEnd"/>
      <w:r w:rsidRPr="005A2139">
        <w:rPr>
          <w:rFonts w:ascii="Arial" w:hAnsi="Arial" w:cs="Arial"/>
        </w:rPr>
        <w:t xml:space="preserve"> Davor d.o.o., Ivana </w:t>
      </w:r>
      <w:proofErr w:type="spellStart"/>
      <w:r w:rsidRPr="005A2139">
        <w:rPr>
          <w:rFonts w:ascii="Arial" w:hAnsi="Arial" w:cs="Arial"/>
        </w:rPr>
        <w:t>Gundulića</w:t>
      </w:r>
      <w:proofErr w:type="spellEnd"/>
      <w:r w:rsidRPr="005A2139">
        <w:rPr>
          <w:rFonts w:ascii="Arial" w:hAnsi="Arial" w:cs="Arial"/>
        </w:rPr>
        <w:t xml:space="preserve"> 35, 35425 Davor</w:t>
      </w:r>
    </w:p>
    <w:p w:rsidR="005A2139" w:rsidRPr="005A2139" w:rsidRDefault="005A2139" w:rsidP="005A2139">
      <w:pPr>
        <w:pStyle w:val="Odlomakpopisa"/>
        <w:numPr>
          <w:ilvl w:val="0"/>
          <w:numId w:val="6"/>
        </w:numPr>
        <w:rPr>
          <w:rFonts w:ascii="Arial" w:hAnsi="Arial" w:cs="Arial"/>
        </w:rPr>
      </w:pPr>
      <w:r w:rsidRPr="005A2139">
        <w:rPr>
          <w:rFonts w:ascii="Arial" w:hAnsi="Arial" w:cs="Arial"/>
        </w:rPr>
        <w:t xml:space="preserve">Jakob Becker d.o.o., </w:t>
      </w:r>
      <w:proofErr w:type="spellStart"/>
      <w:r w:rsidRPr="005A2139">
        <w:rPr>
          <w:rFonts w:ascii="Arial" w:hAnsi="Arial" w:cs="Arial"/>
        </w:rPr>
        <w:t>Vrbska</w:t>
      </w:r>
      <w:proofErr w:type="spellEnd"/>
      <w:r w:rsidRPr="005A2139">
        <w:rPr>
          <w:rFonts w:ascii="Arial" w:hAnsi="Arial" w:cs="Arial"/>
        </w:rPr>
        <w:t xml:space="preserve"> </w:t>
      </w:r>
      <w:proofErr w:type="spellStart"/>
      <w:proofErr w:type="gramStart"/>
      <w:r w:rsidRPr="005A2139">
        <w:rPr>
          <w:rFonts w:ascii="Arial" w:hAnsi="Arial" w:cs="Arial"/>
        </w:rPr>
        <w:t>ulica</w:t>
      </w:r>
      <w:proofErr w:type="spellEnd"/>
      <w:r w:rsidRPr="005A2139">
        <w:rPr>
          <w:rFonts w:ascii="Arial" w:hAnsi="Arial" w:cs="Arial"/>
        </w:rPr>
        <w:t xml:space="preserve">  16</w:t>
      </w:r>
      <w:proofErr w:type="gramEnd"/>
      <w:r w:rsidRPr="005A2139">
        <w:rPr>
          <w:rFonts w:ascii="Arial" w:hAnsi="Arial" w:cs="Arial"/>
        </w:rPr>
        <w:t xml:space="preserve">,  35207 </w:t>
      </w:r>
      <w:proofErr w:type="spellStart"/>
      <w:r w:rsidRPr="005A2139">
        <w:rPr>
          <w:rFonts w:ascii="Arial" w:hAnsi="Arial" w:cs="Arial"/>
        </w:rPr>
        <w:t>Gornja</w:t>
      </w:r>
      <w:proofErr w:type="spellEnd"/>
      <w:r w:rsidRPr="005A2139">
        <w:rPr>
          <w:rFonts w:ascii="Arial" w:hAnsi="Arial" w:cs="Arial"/>
        </w:rPr>
        <w:t xml:space="preserve"> Vrba</w:t>
      </w:r>
    </w:p>
    <w:p w:rsidR="005A2139" w:rsidRPr="005A2139" w:rsidRDefault="00000000" w:rsidP="005A2139">
      <w:pPr>
        <w:pStyle w:val="Odlomakpopisa"/>
        <w:numPr>
          <w:ilvl w:val="0"/>
          <w:numId w:val="6"/>
        </w:numPr>
        <w:rPr>
          <w:rFonts w:ascii="Arial" w:hAnsi="Arial" w:cs="Arial"/>
        </w:rPr>
      </w:pPr>
      <w:hyperlink r:id="rId8" w:history="1">
        <w:proofErr w:type="spellStart"/>
        <w:r w:rsidR="005A2139" w:rsidRPr="005A2139">
          <w:rPr>
            <w:rFonts w:ascii="Arial" w:hAnsi="Arial" w:cs="Arial"/>
          </w:rPr>
          <w:t>Javna</w:t>
        </w:r>
        <w:proofErr w:type="spellEnd"/>
        <w:r w:rsidR="005A2139" w:rsidRPr="005A2139">
          <w:rPr>
            <w:rFonts w:ascii="Arial" w:hAnsi="Arial" w:cs="Arial"/>
          </w:rPr>
          <w:t xml:space="preserve"> </w:t>
        </w:r>
        <w:proofErr w:type="spellStart"/>
        <w:r w:rsidR="005A2139" w:rsidRPr="005A2139">
          <w:rPr>
            <w:rFonts w:ascii="Arial" w:hAnsi="Arial" w:cs="Arial"/>
          </w:rPr>
          <w:t>ustanova</w:t>
        </w:r>
        <w:proofErr w:type="spellEnd"/>
      </w:hyperlink>
      <w:r w:rsidR="005A2139" w:rsidRPr="005A2139">
        <w:rPr>
          <w:rFonts w:ascii="Arial" w:hAnsi="Arial" w:cs="Arial"/>
        </w:rPr>
        <w:t xml:space="preserve"> Natura </w:t>
      </w:r>
      <w:proofErr w:type="spellStart"/>
      <w:r w:rsidR="005A2139" w:rsidRPr="005A2139">
        <w:rPr>
          <w:rFonts w:ascii="Arial" w:hAnsi="Arial" w:cs="Arial"/>
        </w:rPr>
        <w:t>Slavonica</w:t>
      </w:r>
      <w:proofErr w:type="spellEnd"/>
      <w:r w:rsidR="005A2139">
        <w:rPr>
          <w:rFonts w:ascii="Arial" w:hAnsi="Arial" w:cs="Arial"/>
        </w:rPr>
        <w:t xml:space="preserve">, </w:t>
      </w:r>
      <w:r w:rsidR="005A2139" w:rsidRPr="005A2139">
        <w:rPr>
          <w:rFonts w:ascii="Arial" w:hAnsi="Arial" w:cs="Arial"/>
        </w:rPr>
        <w:t xml:space="preserve">P. Krešimira IV.  br. 1, 35000 </w:t>
      </w:r>
      <w:proofErr w:type="spellStart"/>
      <w:r w:rsidR="005A2139" w:rsidRPr="005A2139">
        <w:rPr>
          <w:rFonts w:ascii="Arial" w:hAnsi="Arial" w:cs="Arial"/>
        </w:rPr>
        <w:t>Slavonski</w:t>
      </w:r>
      <w:proofErr w:type="spellEnd"/>
      <w:r w:rsidR="005A2139" w:rsidRPr="005A2139">
        <w:rPr>
          <w:rFonts w:ascii="Arial" w:hAnsi="Arial" w:cs="Arial"/>
        </w:rPr>
        <w:t xml:space="preserve"> Brod</w:t>
      </w:r>
    </w:p>
    <w:p w:rsidR="005A2139" w:rsidRDefault="005A2139" w:rsidP="005A2139">
      <w:pPr>
        <w:pStyle w:val="Odlomakpopisa"/>
        <w:numPr>
          <w:ilvl w:val="0"/>
          <w:numId w:val="6"/>
        </w:numPr>
        <w:rPr>
          <w:rFonts w:ascii="Arial" w:hAnsi="Arial" w:cs="Arial"/>
        </w:rPr>
      </w:pPr>
      <w:proofErr w:type="spellStart"/>
      <w:r w:rsidRPr="005A2139">
        <w:rPr>
          <w:rFonts w:ascii="Arial" w:hAnsi="Arial" w:cs="Arial"/>
        </w:rPr>
        <w:t>Regionalni</w:t>
      </w:r>
      <w:proofErr w:type="spellEnd"/>
      <w:r w:rsidRPr="005A2139">
        <w:rPr>
          <w:rFonts w:ascii="Arial" w:hAnsi="Arial" w:cs="Arial"/>
        </w:rPr>
        <w:t xml:space="preserve"> </w:t>
      </w:r>
      <w:proofErr w:type="spellStart"/>
      <w:r w:rsidRPr="005A2139">
        <w:rPr>
          <w:rFonts w:ascii="Arial" w:hAnsi="Arial" w:cs="Arial"/>
        </w:rPr>
        <w:t>centar</w:t>
      </w:r>
      <w:proofErr w:type="spellEnd"/>
      <w:r w:rsidRPr="005A2139">
        <w:rPr>
          <w:rFonts w:ascii="Arial" w:hAnsi="Arial" w:cs="Arial"/>
        </w:rPr>
        <w:t xml:space="preserve"> za </w:t>
      </w:r>
      <w:proofErr w:type="spellStart"/>
      <w:r w:rsidRPr="005A2139">
        <w:rPr>
          <w:rFonts w:ascii="Arial" w:hAnsi="Arial" w:cs="Arial"/>
        </w:rPr>
        <w:t>gospodarenje</w:t>
      </w:r>
      <w:proofErr w:type="spellEnd"/>
      <w:r w:rsidRPr="005A2139">
        <w:rPr>
          <w:rFonts w:ascii="Arial" w:hAnsi="Arial" w:cs="Arial"/>
        </w:rPr>
        <w:t xml:space="preserve"> </w:t>
      </w:r>
      <w:proofErr w:type="spellStart"/>
      <w:r w:rsidRPr="005A2139">
        <w:rPr>
          <w:rFonts w:ascii="Arial" w:hAnsi="Arial" w:cs="Arial"/>
        </w:rPr>
        <w:t>otpadom</w:t>
      </w:r>
      <w:proofErr w:type="spellEnd"/>
      <w:r w:rsidRPr="005A2139">
        <w:rPr>
          <w:rFonts w:ascii="Arial" w:hAnsi="Arial" w:cs="Arial"/>
        </w:rPr>
        <w:t xml:space="preserve"> „</w:t>
      </w:r>
      <w:proofErr w:type="gramStart"/>
      <w:r w:rsidRPr="005A2139">
        <w:rPr>
          <w:rFonts w:ascii="Arial" w:hAnsi="Arial" w:cs="Arial"/>
        </w:rPr>
        <w:t xml:space="preserve">Šagulje“ </w:t>
      </w:r>
      <w:r>
        <w:rPr>
          <w:rFonts w:ascii="Arial" w:hAnsi="Arial" w:cs="Arial"/>
        </w:rPr>
        <w:t>,</w:t>
      </w:r>
      <w:proofErr w:type="spellStart"/>
      <w:proofErr w:type="gramEnd"/>
      <w:r w:rsidRPr="005A2139">
        <w:rPr>
          <w:rFonts w:ascii="Arial" w:hAnsi="Arial" w:cs="Arial"/>
        </w:rPr>
        <w:t>Trg</w:t>
      </w:r>
      <w:proofErr w:type="spellEnd"/>
      <w:r w:rsidRPr="005A2139">
        <w:rPr>
          <w:rFonts w:ascii="Arial" w:hAnsi="Arial" w:cs="Arial"/>
        </w:rPr>
        <w:t xml:space="preserve"> </w:t>
      </w:r>
      <w:proofErr w:type="spellStart"/>
      <w:r w:rsidRPr="005A2139">
        <w:rPr>
          <w:rFonts w:ascii="Arial" w:hAnsi="Arial" w:cs="Arial"/>
        </w:rPr>
        <w:t>pobjede</w:t>
      </w:r>
      <w:proofErr w:type="spellEnd"/>
      <w:r w:rsidRPr="005A2139">
        <w:rPr>
          <w:rFonts w:ascii="Arial" w:hAnsi="Arial" w:cs="Arial"/>
        </w:rPr>
        <w:t xml:space="preserve"> 26a, </w:t>
      </w:r>
    </w:p>
    <w:p w:rsidR="005A2139" w:rsidRPr="005A2139" w:rsidRDefault="005A2139" w:rsidP="005A2139">
      <w:pPr>
        <w:pStyle w:val="Odlomakpopisa"/>
        <w:ind w:left="720"/>
        <w:rPr>
          <w:rFonts w:ascii="Arial" w:hAnsi="Arial" w:cs="Arial"/>
        </w:rPr>
      </w:pPr>
      <w:r w:rsidRPr="005A2139">
        <w:rPr>
          <w:rFonts w:ascii="Arial" w:hAnsi="Arial" w:cs="Arial"/>
        </w:rPr>
        <w:t xml:space="preserve">35000 </w:t>
      </w:r>
      <w:proofErr w:type="spellStart"/>
      <w:r w:rsidRPr="005A2139">
        <w:rPr>
          <w:rFonts w:ascii="Arial" w:hAnsi="Arial" w:cs="Arial"/>
        </w:rPr>
        <w:t>Slavonski</w:t>
      </w:r>
      <w:proofErr w:type="spellEnd"/>
      <w:r w:rsidRPr="005A2139">
        <w:rPr>
          <w:rFonts w:ascii="Arial" w:hAnsi="Arial" w:cs="Arial"/>
        </w:rPr>
        <w:t xml:space="preserve"> Brod</w:t>
      </w:r>
    </w:p>
    <w:p w:rsidR="005A2139" w:rsidRDefault="005A2139" w:rsidP="005A2139">
      <w:pPr>
        <w:pStyle w:val="Odlomakpopisa"/>
        <w:numPr>
          <w:ilvl w:val="0"/>
          <w:numId w:val="6"/>
        </w:numPr>
        <w:rPr>
          <w:rFonts w:ascii="Arial" w:hAnsi="Arial" w:cs="Arial"/>
        </w:rPr>
      </w:pPr>
      <w:r w:rsidRPr="005A2139">
        <w:rPr>
          <w:rFonts w:ascii="Arial" w:hAnsi="Arial" w:cs="Arial"/>
        </w:rPr>
        <w:t>CTR-</w:t>
      </w:r>
      <w:proofErr w:type="spellStart"/>
      <w:r w:rsidRPr="005A2139">
        <w:rPr>
          <w:rFonts w:ascii="Arial" w:hAnsi="Arial" w:cs="Arial"/>
        </w:rPr>
        <w:t>razvojna</w:t>
      </w:r>
      <w:proofErr w:type="spellEnd"/>
      <w:r w:rsidRPr="005A2139">
        <w:rPr>
          <w:rFonts w:ascii="Arial" w:hAnsi="Arial" w:cs="Arial"/>
        </w:rPr>
        <w:t xml:space="preserve"> </w:t>
      </w:r>
      <w:proofErr w:type="spellStart"/>
      <w:r w:rsidRPr="005A2139">
        <w:rPr>
          <w:rFonts w:ascii="Arial" w:hAnsi="Arial" w:cs="Arial"/>
        </w:rPr>
        <w:t>agencija</w:t>
      </w:r>
      <w:proofErr w:type="spellEnd"/>
      <w:r w:rsidRPr="005A2139">
        <w:rPr>
          <w:rFonts w:ascii="Arial" w:hAnsi="Arial" w:cs="Arial"/>
        </w:rPr>
        <w:t xml:space="preserve"> </w:t>
      </w:r>
      <w:proofErr w:type="spellStart"/>
      <w:r w:rsidRPr="005A2139">
        <w:rPr>
          <w:rFonts w:ascii="Arial" w:hAnsi="Arial" w:cs="Arial"/>
        </w:rPr>
        <w:t>Brodsko-posavske</w:t>
      </w:r>
      <w:proofErr w:type="spellEnd"/>
      <w:r w:rsidRPr="005A2139">
        <w:rPr>
          <w:rFonts w:ascii="Arial" w:hAnsi="Arial" w:cs="Arial"/>
        </w:rPr>
        <w:t xml:space="preserve"> </w:t>
      </w:r>
      <w:proofErr w:type="spellStart"/>
      <w:r w:rsidRPr="005A2139">
        <w:rPr>
          <w:rFonts w:ascii="Arial" w:hAnsi="Arial" w:cs="Arial"/>
        </w:rPr>
        <w:t>županije</w:t>
      </w:r>
      <w:proofErr w:type="spellEnd"/>
      <w:r>
        <w:rPr>
          <w:rFonts w:ascii="Arial" w:hAnsi="Arial" w:cs="Arial"/>
        </w:rPr>
        <w:t xml:space="preserve">, </w:t>
      </w:r>
      <w:proofErr w:type="spellStart"/>
      <w:r w:rsidRPr="005A2139">
        <w:rPr>
          <w:rFonts w:ascii="Arial" w:hAnsi="Arial" w:cs="Arial"/>
        </w:rPr>
        <w:t>Trg</w:t>
      </w:r>
      <w:proofErr w:type="spellEnd"/>
      <w:r w:rsidRPr="005A2139">
        <w:rPr>
          <w:rFonts w:ascii="Arial" w:hAnsi="Arial" w:cs="Arial"/>
        </w:rPr>
        <w:t xml:space="preserve"> </w:t>
      </w:r>
      <w:proofErr w:type="spellStart"/>
      <w:r w:rsidRPr="005A2139">
        <w:rPr>
          <w:rFonts w:ascii="Arial" w:hAnsi="Arial" w:cs="Arial"/>
        </w:rPr>
        <w:t>pobjede</w:t>
      </w:r>
      <w:proofErr w:type="spellEnd"/>
      <w:r w:rsidRPr="005A2139">
        <w:rPr>
          <w:rFonts w:ascii="Arial" w:hAnsi="Arial" w:cs="Arial"/>
        </w:rPr>
        <w:t xml:space="preserve"> 26 a, </w:t>
      </w:r>
    </w:p>
    <w:p w:rsidR="005A2139" w:rsidRPr="005A2139" w:rsidRDefault="005A2139" w:rsidP="005A2139">
      <w:pPr>
        <w:pStyle w:val="Odlomakpopisa"/>
        <w:ind w:left="720"/>
        <w:rPr>
          <w:rFonts w:ascii="Arial" w:hAnsi="Arial" w:cs="Arial"/>
        </w:rPr>
      </w:pPr>
      <w:r w:rsidRPr="005A2139">
        <w:rPr>
          <w:rFonts w:ascii="Arial" w:hAnsi="Arial" w:cs="Arial"/>
        </w:rPr>
        <w:t xml:space="preserve">35000 </w:t>
      </w:r>
      <w:proofErr w:type="spellStart"/>
      <w:r w:rsidRPr="005A2139">
        <w:rPr>
          <w:rFonts w:ascii="Arial" w:hAnsi="Arial" w:cs="Arial"/>
        </w:rPr>
        <w:t>Slavonski</w:t>
      </w:r>
      <w:proofErr w:type="spellEnd"/>
      <w:r w:rsidRPr="005A2139">
        <w:rPr>
          <w:rFonts w:ascii="Arial" w:hAnsi="Arial" w:cs="Arial"/>
        </w:rPr>
        <w:t xml:space="preserve"> Brod</w:t>
      </w:r>
    </w:p>
    <w:p w:rsidR="005A2139" w:rsidRDefault="005A2139" w:rsidP="005A2139">
      <w:pPr>
        <w:pStyle w:val="Odlomakpopisa"/>
        <w:numPr>
          <w:ilvl w:val="0"/>
          <w:numId w:val="6"/>
        </w:numPr>
        <w:rPr>
          <w:rFonts w:ascii="Arial" w:hAnsi="Arial" w:cs="Arial"/>
        </w:rPr>
      </w:pPr>
      <w:proofErr w:type="spellStart"/>
      <w:r w:rsidRPr="005A2139">
        <w:rPr>
          <w:rFonts w:ascii="Arial" w:hAnsi="Arial" w:cs="Arial"/>
        </w:rPr>
        <w:t>Zavod</w:t>
      </w:r>
      <w:proofErr w:type="spellEnd"/>
      <w:r w:rsidRPr="005A2139">
        <w:rPr>
          <w:rFonts w:ascii="Arial" w:hAnsi="Arial" w:cs="Arial"/>
        </w:rPr>
        <w:t xml:space="preserve"> za </w:t>
      </w:r>
      <w:proofErr w:type="spellStart"/>
      <w:r w:rsidRPr="005A2139">
        <w:rPr>
          <w:rFonts w:ascii="Arial" w:hAnsi="Arial" w:cs="Arial"/>
        </w:rPr>
        <w:t>prostorno</w:t>
      </w:r>
      <w:proofErr w:type="spellEnd"/>
      <w:r w:rsidRPr="005A2139">
        <w:rPr>
          <w:rFonts w:ascii="Arial" w:hAnsi="Arial" w:cs="Arial"/>
        </w:rPr>
        <w:t xml:space="preserve"> </w:t>
      </w:r>
      <w:proofErr w:type="spellStart"/>
      <w:r w:rsidR="008F5D84">
        <w:rPr>
          <w:rFonts w:ascii="Arial" w:hAnsi="Arial" w:cs="Arial"/>
        </w:rPr>
        <w:t>uređenje</w:t>
      </w:r>
      <w:proofErr w:type="spellEnd"/>
      <w:r w:rsidRPr="005A2139">
        <w:rPr>
          <w:rFonts w:ascii="Arial" w:hAnsi="Arial" w:cs="Arial"/>
        </w:rPr>
        <w:t xml:space="preserve"> </w:t>
      </w:r>
      <w:proofErr w:type="spellStart"/>
      <w:r w:rsidRPr="005A2139">
        <w:rPr>
          <w:rFonts w:ascii="Arial" w:hAnsi="Arial" w:cs="Arial"/>
        </w:rPr>
        <w:t>Brodsko-posavske</w:t>
      </w:r>
      <w:proofErr w:type="spellEnd"/>
      <w:r w:rsidRPr="005A2139">
        <w:rPr>
          <w:rFonts w:ascii="Arial" w:hAnsi="Arial" w:cs="Arial"/>
        </w:rPr>
        <w:t xml:space="preserve"> </w:t>
      </w:r>
      <w:proofErr w:type="spellStart"/>
      <w:r w:rsidRPr="005A2139">
        <w:rPr>
          <w:rFonts w:ascii="Arial" w:hAnsi="Arial" w:cs="Arial"/>
        </w:rPr>
        <w:t>županije</w:t>
      </w:r>
      <w:proofErr w:type="spellEnd"/>
      <w:r w:rsidRPr="005A2139">
        <w:rPr>
          <w:rFonts w:ascii="Arial" w:hAnsi="Arial" w:cs="Arial"/>
        </w:rPr>
        <w:t xml:space="preserve">, </w:t>
      </w:r>
      <w:proofErr w:type="spellStart"/>
      <w:r w:rsidRPr="005A2139">
        <w:rPr>
          <w:rFonts w:ascii="Arial" w:hAnsi="Arial" w:cs="Arial"/>
        </w:rPr>
        <w:t>Trg</w:t>
      </w:r>
      <w:proofErr w:type="spellEnd"/>
      <w:r w:rsidRPr="005A2139">
        <w:rPr>
          <w:rFonts w:ascii="Arial" w:hAnsi="Arial" w:cs="Arial"/>
        </w:rPr>
        <w:t xml:space="preserve"> </w:t>
      </w:r>
      <w:proofErr w:type="spellStart"/>
      <w:r w:rsidRPr="005A2139">
        <w:rPr>
          <w:rFonts w:ascii="Arial" w:hAnsi="Arial" w:cs="Arial"/>
        </w:rPr>
        <w:t>pobjede</w:t>
      </w:r>
      <w:proofErr w:type="spellEnd"/>
      <w:r w:rsidRPr="005A2139">
        <w:rPr>
          <w:rFonts w:ascii="Arial" w:hAnsi="Arial" w:cs="Arial"/>
        </w:rPr>
        <w:t xml:space="preserve"> 26a, </w:t>
      </w:r>
    </w:p>
    <w:p w:rsidR="005A2139" w:rsidRPr="005A2139" w:rsidRDefault="005A2139" w:rsidP="005A2139">
      <w:pPr>
        <w:pStyle w:val="Odlomakpopisa"/>
        <w:ind w:left="720"/>
        <w:rPr>
          <w:rFonts w:ascii="Arial" w:hAnsi="Arial" w:cs="Arial"/>
        </w:rPr>
      </w:pPr>
      <w:r w:rsidRPr="005A2139">
        <w:rPr>
          <w:rFonts w:ascii="Arial" w:hAnsi="Arial" w:cs="Arial"/>
        </w:rPr>
        <w:t xml:space="preserve">35000 </w:t>
      </w:r>
      <w:proofErr w:type="spellStart"/>
      <w:r w:rsidRPr="005A2139">
        <w:rPr>
          <w:rFonts w:ascii="Arial" w:hAnsi="Arial" w:cs="Arial"/>
        </w:rPr>
        <w:t>Slavonski</w:t>
      </w:r>
      <w:proofErr w:type="spellEnd"/>
      <w:r w:rsidRPr="005A2139">
        <w:rPr>
          <w:rFonts w:ascii="Arial" w:hAnsi="Arial" w:cs="Arial"/>
        </w:rPr>
        <w:t xml:space="preserve"> Brod</w:t>
      </w:r>
    </w:p>
    <w:p w:rsidR="005A2139" w:rsidRPr="005A2139" w:rsidRDefault="005A2139" w:rsidP="005A2139">
      <w:pPr>
        <w:pStyle w:val="Odlomakpopisa"/>
        <w:numPr>
          <w:ilvl w:val="0"/>
          <w:numId w:val="6"/>
        </w:numPr>
        <w:rPr>
          <w:rFonts w:ascii="Arial" w:hAnsi="Arial" w:cs="Arial"/>
        </w:rPr>
      </w:pPr>
      <w:proofErr w:type="spellStart"/>
      <w:r w:rsidRPr="005A2139">
        <w:rPr>
          <w:rFonts w:ascii="Arial" w:hAnsi="Arial" w:cs="Arial"/>
        </w:rPr>
        <w:t>Požeško-slavonska</w:t>
      </w:r>
      <w:proofErr w:type="spellEnd"/>
      <w:r w:rsidRPr="005A2139">
        <w:rPr>
          <w:rFonts w:ascii="Arial" w:hAnsi="Arial" w:cs="Arial"/>
        </w:rPr>
        <w:t xml:space="preserve"> </w:t>
      </w:r>
      <w:proofErr w:type="spellStart"/>
      <w:r w:rsidRPr="005A2139">
        <w:rPr>
          <w:rFonts w:ascii="Arial" w:hAnsi="Arial" w:cs="Arial"/>
        </w:rPr>
        <w:t>županija</w:t>
      </w:r>
      <w:proofErr w:type="spellEnd"/>
      <w:r>
        <w:rPr>
          <w:rFonts w:ascii="Arial" w:hAnsi="Arial" w:cs="Arial"/>
        </w:rPr>
        <w:t xml:space="preserve">, </w:t>
      </w:r>
      <w:proofErr w:type="spellStart"/>
      <w:r w:rsidRPr="005A2139">
        <w:rPr>
          <w:rFonts w:ascii="Arial" w:hAnsi="Arial" w:cs="Arial"/>
        </w:rPr>
        <w:t>Županijska</w:t>
      </w:r>
      <w:proofErr w:type="spellEnd"/>
      <w:r w:rsidRPr="005A2139">
        <w:rPr>
          <w:rFonts w:ascii="Arial" w:hAnsi="Arial" w:cs="Arial"/>
        </w:rPr>
        <w:t xml:space="preserve"> 7, 34000 </w:t>
      </w:r>
      <w:proofErr w:type="spellStart"/>
      <w:r w:rsidRPr="005A2139">
        <w:rPr>
          <w:rFonts w:ascii="Arial" w:hAnsi="Arial" w:cs="Arial"/>
        </w:rPr>
        <w:t>Požega</w:t>
      </w:r>
      <w:proofErr w:type="spellEnd"/>
    </w:p>
    <w:p w:rsidR="005A2139" w:rsidRPr="005A2139" w:rsidRDefault="005A2139" w:rsidP="005A2139">
      <w:pPr>
        <w:pStyle w:val="Odlomakpopisa"/>
        <w:numPr>
          <w:ilvl w:val="0"/>
          <w:numId w:val="6"/>
        </w:numPr>
        <w:rPr>
          <w:rFonts w:ascii="Arial" w:hAnsi="Arial" w:cs="Arial"/>
        </w:rPr>
      </w:pPr>
      <w:proofErr w:type="spellStart"/>
      <w:r w:rsidRPr="005A2139">
        <w:rPr>
          <w:rFonts w:ascii="Arial" w:hAnsi="Arial" w:cs="Arial"/>
        </w:rPr>
        <w:t>Sisačko-</w:t>
      </w:r>
      <w:proofErr w:type="gramStart"/>
      <w:r w:rsidRPr="005A2139">
        <w:rPr>
          <w:rFonts w:ascii="Arial" w:hAnsi="Arial" w:cs="Arial"/>
        </w:rPr>
        <w:t>moslavačka</w:t>
      </w:r>
      <w:proofErr w:type="spellEnd"/>
      <w:r w:rsidRPr="005A2139">
        <w:rPr>
          <w:rFonts w:ascii="Arial" w:hAnsi="Arial" w:cs="Arial"/>
        </w:rPr>
        <w:t xml:space="preserve">  </w:t>
      </w:r>
      <w:proofErr w:type="spellStart"/>
      <w:r w:rsidRPr="005A2139">
        <w:rPr>
          <w:rFonts w:ascii="Arial" w:hAnsi="Arial" w:cs="Arial"/>
        </w:rPr>
        <w:t>županija</w:t>
      </w:r>
      <w:proofErr w:type="spellEnd"/>
      <w:proofErr w:type="gramEnd"/>
      <w:r>
        <w:rPr>
          <w:rFonts w:ascii="Arial" w:hAnsi="Arial" w:cs="Arial"/>
        </w:rPr>
        <w:t xml:space="preserve">, </w:t>
      </w:r>
      <w:r w:rsidRPr="005A2139">
        <w:rPr>
          <w:rFonts w:ascii="Arial" w:hAnsi="Arial" w:cs="Arial"/>
        </w:rPr>
        <w:t xml:space="preserve">S. </w:t>
      </w:r>
      <w:proofErr w:type="spellStart"/>
      <w:r w:rsidRPr="005A2139">
        <w:rPr>
          <w:rFonts w:ascii="Arial" w:hAnsi="Arial" w:cs="Arial"/>
        </w:rPr>
        <w:t>i</w:t>
      </w:r>
      <w:proofErr w:type="spellEnd"/>
      <w:r w:rsidRPr="005A2139">
        <w:rPr>
          <w:rFonts w:ascii="Arial" w:hAnsi="Arial" w:cs="Arial"/>
        </w:rPr>
        <w:t xml:space="preserve"> A. </w:t>
      </w:r>
      <w:proofErr w:type="spellStart"/>
      <w:r w:rsidRPr="005A2139">
        <w:rPr>
          <w:rFonts w:ascii="Arial" w:hAnsi="Arial" w:cs="Arial"/>
        </w:rPr>
        <w:t>Radića</w:t>
      </w:r>
      <w:proofErr w:type="spellEnd"/>
      <w:r w:rsidRPr="005A2139">
        <w:rPr>
          <w:rFonts w:ascii="Arial" w:hAnsi="Arial" w:cs="Arial"/>
        </w:rPr>
        <w:t xml:space="preserve"> 36, 44000 Sisak</w:t>
      </w:r>
    </w:p>
    <w:p w:rsidR="005A2139" w:rsidRPr="005A2139" w:rsidRDefault="005A2139" w:rsidP="005A2139">
      <w:pPr>
        <w:pStyle w:val="Odlomakpopisa"/>
        <w:numPr>
          <w:ilvl w:val="0"/>
          <w:numId w:val="6"/>
        </w:numPr>
        <w:rPr>
          <w:rFonts w:ascii="Arial" w:hAnsi="Arial" w:cs="Arial"/>
        </w:rPr>
      </w:pPr>
      <w:proofErr w:type="spellStart"/>
      <w:r w:rsidRPr="005A2139">
        <w:rPr>
          <w:rFonts w:ascii="Arial" w:hAnsi="Arial" w:cs="Arial"/>
        </w:rPr>
        <w:t>Osječko-baranjska</w:t>
      </w:r>
      <w:proofErr w:type="spellEnd"/>
      <w:r w:rsidRPr="005A2139">
        <w:rPr>
          <w:rFonts w:ascii="Arial" w:hAnsi="Arial" w:cs="Arial"/>
        </w:rPr>
        <w:t xml:space="preserve"> </w:t>
      </w:r>
      <w:proofErr w:type="spellStart"/>
      <w:r w:rsidRPr="005A2139">
        <w:rPr>
          <w:rFonts w:ascii="Arial" w:hAnsi="Arial" w:cs="Arial"/>
        </w:rPr>
        <w:t>županija</w:t>
      </w:r>
      <w:proofErr w:type="spellEnd"/>
      <w:r>
        <w:rPr>
          <w:rFonts w:ascii="Arial" w:hAnsi="Arial" w:cs="Arial"/>
        </w:rPr>
        <w:t xml:space="preserve">, </w:t>
      </w:r>
      <w:proofErr w:type="spellStart"/>
      <w:r w:rsidRPr="005A2139">
        <w:rPr>
          <w:rFonts w:ascii="Arial" w:hAnsi="Arial" w:cs="Arial"/>
        </w:rPr>
        <w:t>Trg</w:t>
      </w:r>
      <w:proofErr w:type="spellEnd"/>
      <w:r w:rsidRPr="005A2139">
        <w:rPr>
          <w:rFonts w:ascii="Arial" w:hAnsi="Arial" w:cs="Arial"/>
        </w:rPr>
        <w:t xml:space="preserve"> Ante </w:t>
      </w:r>
      <w:proofErr w:type="spellStart"/>
      <w:r w:rsidRPr="005A2139">
        <w:rPr>
          <w:rFonts w:ascii="Arial" w:hAnsi="Arial" w:cs="Arial"/>
        </w:rPr>
        <w:t>Starčevića</w:t>
      </w:r>
      <w:proofErr w:type="spellEnd"/>
      <w:r w:rsidRPr="005A2139">
        <w:rPr>
          <w:rFonts w:ascii="Arial" w:hAnsi="Arial" w:cs="Arial"/>
        </w:rPr>
        <w:t xml:space="preserve"> 2, 31000 Osijek</w:t>
      </w:r>
    </w:p>
    <w:p w:rsidR="005A2139" w:rsidRDefault="005A2139" w:rsidP="005A2139">
      <w:pPr>
        <w:pStyle w:val="Odlomakpopisa"/>
        <w:numPr>
          <w:ilvl w:val="0"/>
          <w:numId w:val="6"/>
        </w:numPr>
        <w:rPr>
          <w:rFonts w:ascii="Arial" w:hAnsi="Arial" w:cs="Arial"/>
        </w:rPr>
      </w:pPr>
      <w:proofErr w:type="spellStart"/>
      <w:r w:rsidRPr="005A2139">
        <w:rPr>
          <w:rFonts w:ascii="Arial" w:hAnsi="Arial" w:cs="Arial"/>
        </w:rPr>
        <w:t>Vukovarsko-srijemska</w:t>
      </w:r>
      <w:proofErr w:type="spellEnd"/>
      <w:r w:rsidRPr="005A2139">
        <w:rPr>
          <w:rFonts w:ascii="Arial" w:hAnsi="Arial" w:cs="Arial"/>
        </w:rPr>
        <w:t xml:space="preserve"> </w:t>
      </w:r>
      <w:proofErr w:type="spellStart"/>
      <w:r w:rsidRPr="005A2139">
        <w:rPr>
          <w:rFonts w:ascii="Arial" w:hAnsi="Arial" w:cs="Arial"/>
        </w:rPr>
        <w:t>županija</w:t>
      </w:r>
      <w:proofErr w:type="spellEnd"/>
      <w:r>
        <w:rPr>
          <w:rFonts w:ascii="Arial" w:hAnsi="Arial" w:cs="Arial"/>
        </w:rPr>
        <w:t xml:space="preserve">, </w:t>
      </w:r>
      <w:proofErr w:type="spellStart"/>
      <w:r w:rsidRPr="005A2139">
        <w:rPr>
          <w:rFonts w:ascii="Arial" w:hAnsi="Arial" w:cs="Arial"/>
        </w:rPr>
        <w:t>Županijska</w:t>
      </w:r>
      <w:proofErr w:type="spellEnd"/>
      <w:r w:rsidRPr="005A2139">
        <w:rPr>
          <w:rFonts w:ascii="Arial" w:hAnsi="Arial" w:cs="Arial"/>
        </w:rPr>
        <w:t xml:space="preserve"> 9, 32 000 </w:t>
      </w:r>
      <w:proofErr w:type="spellStart"/>
      <w:r w:rsidRPr="005A2139">
        <w:rPr>
          <w:rFonts w:ascii="Arial" w:hAnsi="Arial" w:cs="Arial"/>
        </w:rPr>
        <w:t>Vukovar</w:t>
      </w:r>
      <w:proofErr w:type="spellEnd"/>
    </w:p>
    <w:p w:rsidR="005A2139" w:rsidRPr="005A2139" w:rsidRDefault="005A2139" w:rsidP="005A2139">
      <w:pPr>
        <w:pStyle w:val="Odlomakpopis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r w:rsidRPr="005A2139">
        <w:rPr>
          <w:rFonts w:ascii="Arial" w:hAnsi="Arial" w:cs="Arial"/>
        </w:rPr>
        <w:t>svi</w:t>
      </w:r>
      <w:proofErr w:type="spellEnd"/>
      <w:r w:rsidRPr="005A2139">
        <w:rPr>
          <w:rFonts w:ascii="Arial" w:hAnsi="Arial" w:cs="Arial"/>
        </w:rPr>
        <w:t xml:space="preserve"> </w:t>
      </w:r>
      <w:proofErr w:type="spellStart"/>
      <w:r w:rsidRPr="005A2139">
        <w:rPr>
          <w:rFonts w:ascii="Arial" w:hAnsi="Arial" w:cs="Arial"/>
        </w:rPr>
        <w:t>gradovi</w:t>
      </w:r>
      <w:proofErr w:type="spellEnd"/>
      <w:r w:rsidRPr="005A2139">
        <w:rPr>
          <w:rFonts w:ascii="Arial" w:hAnsi="Arial" w:cs="Arial"/>
        </w:rPr>
        <w:t xml:space="preserve"> </w:t>
      </w:r>
      <w:proofErr w:type="spellStart"/>
      <w:r w:rsidRPr="005A2139">
        <w:rPr>
          <w:rFonts w:ascii="Arial" w:hAnsi="Arial" w:cs="Arial"/>
        </w:rPr>
        <w:t>i</w:t>
      </w:r>
      <w:proofErr w:type="spellEnd"/>
      <w:r w:rsidRPr="005A2139">
        <w:rPr>
          <w:rFonts w:ascii="Arial" w:hAnsi="Arial" w:cs="Arial"/>
        </w:rPr>
        <w:t xml:space="preserve"> </w:t>
      </w:r>
      <w:proofErr w:type="spellStart"/>
      <w:r w:rsidRPr="005A2139">
        <w:rPr>
          <w:rFonts w:ascii="Arial" w:hAnsi="Arial" w:cs="Arial"/>
        </w:rPr>
        <w:t>općine</w:t>
      </w:r>
      <w:proofErr w:type="spellEnd"/>
      <w:r w:rsidRPr="005A2139">
        <w:rPr>
          <w:rFonts w:ascii="Arial" w:hAnsi="Arial" w:cs="Arial"/>
        </w:rPr>
        <w:t xml:space="preserve"> </w:t>
      </w:r>
      <w:proofErr w:type="spellStart"/>
      <w:r w:rsidRPr="005A2139">
        <w:rPr>
          <w:rFonts w:ascii="Arial" w:hAnsi="Arial" w:cs="Arial"/>
        </w:rPr>
        <w:t>Brodsko-posavske</w:t>
      </w:r>
      <w:proofErr w:type="spellEnd"/>
      <w:r w:rsidRPr="005A2139">
        <w:rPr>
          <w:rFonts w:ascii="Arial" w:hAnsi="Arial" w:cs="Arial"/>
        </w:rPr>
        <w:t xml:space="preserve"> </w:t>
      </w:r>
      <w:proofErr w:type="spellStart"/>
      <w:r w:rsidRPr="005A2139">
        <w:rPr>
          <w:rFonts w:ascii="Arial" w:hAnsi="Arial" w:cs="Arial"/>
        </w:rPr>
        <w:t>županije</w:t>
      </w:r>
      <w:proofErr w:type="spellEnd"/>
    </w:p>
    <w:p w:rsidR="008F5D84" w:rsidRPr="005A2139" w:rsidRDefault="008F5D84" w:rsidP="006134EE">
      <w:pPr>
        <w:jc w:val="both"/>
        <w:rPr>
          <w:rFonts w:ascii="Arial" w:hAnsi="Arial" w:cs="Arial"/>
          <w:color w:val="FF0000"/>
          <w:sz w:val="20"/>
          <w:szCs w:val="20"/>
          <w:lang w:val="hr-HR"/>
        </w:rPr>
      </w:pPr>
    </w:p>
    <w:p w:rsidR="00F636BF" w:rsidRDefault="00F636BF" w:rsidP="006134EE">
      <w:pPr>
        <w:widowControl/>
        <w:jc w:val="both"/>
        <w:rPr>
          <w:rFonts w:ascii="Arial" w:hAnsi="Arial" w:cs="Arial"/>
          <w:bCs/>
          <w:lang w:val="hr-HR"/>
        </w:rPr>
      </w:pPr>
      <w:r w:rsidRPr="006134EE">
        <w:rPr>
          <w:rFonts w:ascii="Arial" w:hAnsi="Arial" w:cs="Arial"/>
          <w:bCs/>
          <w:lang w:val="hr-HR"/>
        </w:rPr>
        <w:t xml:space="preserve">Tijekom propisanog roka na temelju odredbe članka 9. stavka 2. Uredbe, mišljenja i/ili prijedloge na sadržaj </w:t>
      </w:r>
      <w:r w:rsidR="00A77BA8">
        <w:rPr>
          <w:rFonts w:ascii="Arial" w:hAnsi="Arial" w:cs="Arial"/>
          <w:bCs/>
          <w:lang w:val="hr-HR"/>
        </w:rPr>
        <w:t>S</w:t>
      </w:r>
      <w:r w:rsidRPr="006134EE">
        <w:rPr>
          <w:rFonts w:ascii="Arial" w:hAnsi="Arial" w:cs="Arial"/>
          <w:bCs/>
          <w:lang w:val="hr-HR"/>
        </w:rPr>
        <w:t>trateške studije dostavila su:</w:t>
      </w:r>
    </w:p>
    <w:p w:rsidR="006134EE" w:rsidRDefault="006134EE" w:rsidP="006134EE">
      <w:pPr>
        <w:widowControl/>
        <w:jc w:val="both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  <w:lang w:val="hr-HR"/>
        </w:rPr>
        <w:t xml:space="preserve">1. </w:t>
      </w:r>
      <w:r w:rsidR="00423146">
        <w:rPr>
          <w:rFonts w:ascii="Arial" w:hAnsi="Arial" w:cs="Arial"/>
          <w:bCs/>
          <w:lang w:val="hr-HR"/>
        </w:rPr>
        <w:t xml:space="preserve">  </w:t>
      </w:r>
      <w:r>
        <w:rPr>
          <w:rFonts w:ascii="Arial" w:hAnsi="Arial" w:cs="Arial"/>
          <w:bCs/>
          <w:lang w:val="hr-HR"/>
        </w:rPr>
        <w:t xml:space="preserve">Osječko-baranjska županija (KLASA:351-04/24-04/2, URBROJ:2158-16/32-24-2, od 13. </w:t>
      </w:r>
    </w:p>
    <w:p w:rsidR="006134EE" w:rsidRDefault="006134EE" w:rsidP="006134EE">
      <w:pPr>
        <w:widowControl/>
        <w:jc w:val="both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  <w:lang w:val="hr-HR"/>
        </w:rPr>
        <w:t xml:space="preserve">     </w:t>
      </w:r>
      <w:r w:rsidR="00423146">
        <w:rPr>
          <w:rFonts w:ascii="Arial" w:hAnsi="Arial" w:cs="Arial"/>
          <w:bCs/>
          <w:lang w:val="hr-HR"/>
        </w:rPr>
        <w:t xml:space="preserve"> </w:t>
      </w:r>
      <w:r>
        <w:rPr>
          <w:rFonts w:ascii="Arial" w:hAnsi="Arial" w:cs="Arial"/>
          <w:bCs/>
          <w:lang w:val="hr-HR"/>
        </w:rPr>
        <w:t>lipnja 2024. god.);</w:t>
      </w:r>
    </w:p>
    <w:p w:rsidR="006134EE" w:rsidRDefault="006134EE" w:rsidP="006134EE">
      <w:pPr>
        <w:widowControl/>
        <w:jc w:val="both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  <w:lang w:val="hr-HR"/>
        </w:rPr>
        <w:t>2.</w:t>
      </w:r>
      <w:r w:rsidR="00423146">
        <w:rPr>
          <w:rFonts w:ascii="Arial" w:hAnsi="Arial" w:cs="Arial"/>
          <w:bCs/>
          <w:lang w:val="hr-HR"/>
        </w:rPr>
        <w:t xml:space="preserve"> </w:t>
      </w:r>
      <w:r>
        <w:rPr>
          <w:rFonts w:ascii="Arial" w:hAnsi="Arial" w:cs="Arial"/>
          <w:bCs/>
          <w:lang w:val="hr-HR"/>
        </w:rPr>
        <w:t xml:space="preserve"> </w:t>
      </w:r>
      <w:r w:rsidR="00423146">
        <w:rPr>
          <w:rFonts w:ascii="Arial" w:hAnsi="Arial" w:cs="Arial"/>
          <w:bCs/>
          <w:lang w:val="hr-HR"/>
        </w:rPr>
        <w:t xml:space="preserve"> </w:t>
      </w:r>
      <w:r>
        <w:rPr>
          <w:rFonts w:ascii="Arial" w:hAnsi="Arial" w:cs="Arial"/>
          <w:bCs/>
          <w:lang w:val="hr-HR"/>
        </w:rPr>
        <w:t xml:space="preserve">Hrvatske šume, UŠP Vinkovci (KLASA:VK/24-01/407, URBROJ:01-00-06/01-24-02, od 12. </w:t>
      </w:r>
    </w:p>
    <w:p w:rsidR="006134EE" w:rsidRDefault="006134EE" w:rsidP="006134EE">
      <w:pPr>
        <w:widowControl/>
        <w:jc w:val="both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  <w:lang w:val="hr-HR"/>
        </w:rPr>
        <w:t xml:space="preserve">    </w:t>
      </w:r>
      <w:r w:rsidR="00423146">
        <w:rPr>
          <w:rFonts w:ascii="Arial" w:hAnsi="Arial" w:cs="Arial"/>
          <w:bCs/>
          <w:lang w:val="hr-HR"/>
        </w:rPr>
        <w:t xml:space="preserve">  </w:t>
      </w:r>
      <w:r>
        <w:rPr>
          <w:rFonts w:ascii="Arial" w:hAnsi="Arial" w:cs="Arial"/>
          <w:bCs/>
          <w:lang w:val="hr-HR"/>
        </w:rPr>
        <w:t>lipnja 2024. godine);</w:t>
      </w:r>
    </w:p>
    <w:p w:rsidR="00423146" w:rsidRDefault="006134EE" w:rsidP="006134EE">
      <w:pPr>
        <w:widowControl/>
        <w:jc w:val="both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  <w:lang w:val="hr-HR"/>
        </w:rPr>
        <w:t xml:space="preserve">3. </w:t>
      </w:r>
      <w:r w:rsidR="00423146">
        <w:rPr>
          <w:rFonts w:ascii="Arial" w:hAnsi="Arial" w:cs="Arial"/>
          <w:bCs/>
          <w:lang w:val="hr-HR"/>
        </w:rPr>
        <w:t xml:space="preserve">  </w:t>
      </w:r>
      <w:r>
        <w:rPr>
          <w:rFonts w:ascii="Arial" w:hAnsi="Arial" w:cs="Arial"/>
          <w:bCs/>
          <w:lang w:val="hr-HR"/>
        </w:rPr>
        <w:t xml:space="preserve">Vukovarsko-srijemska županija (KLASA:351-01/24-12/2, URBROJ:2196-14-01-24-2, od </w:t>
      </w:r>
    </w:p>
    <w:p w:rsidR="006134EE" w:rsidRDefault="00423146" w:rsidP="006134EE">
      <w:pPr>
        <w:widowControl/>
        <w:jc w:val="both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  <w:lang w:val="hr-HR"/>
        </w:rPr>
        <w:t xml:space="preserve">      </w:t>
      </w:r>
      <w:r w:rsidR="006134EE">
        <w:rPr>
          <w:rFonts w:ascii="Arial" w:hAnsi="Arial" w:cs="Arial"/>
          <w:bCs/>
          <w:lang w:val="hr-HR"/>
        </w:rPr>
        <w:t>13. lipnja 2024. godine);</w:t>
      </w:r>
    </w:p>
    <w:p w:rsidR="006134EE" w:rsidRDefault="006134EE" w:rsidP="006134EE">
      <w:pPr>
        <w:widowControl/>
        <w:jc w:val="both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  <w:lang w:val="hr-HR"/>
        </w:rPr>
        <w:t>4.</w:t>
      </w:r>
      <w:r w:rsidR="00423146">
        <w:rPr>
          <w:rFonts w:ascii="Arial" w:hAnsi="Arial" w:cs="Arial"/>
          <w:bCs/>
          <w:lang w:val="hr-HR"/>
        </w:rPr>
        <w:t xml:space="preserve"> </w:t>
      </w:r>
      <w:r>
        <w:rPr>
          <w:rFonts w:ascii="Arial" w:hAnsi="Arial" w:cs="Arial"/>
          <w:bCs/>
          <w:lang w:val="hr-HR"/>
        </w:rPr>
        <w:t xml:space="preserve"> </w:t>
      </w:r>
      <w:r w:rsidR="00423146">
        <w:rPr>
          <w:rFonts w:ascii="Arial" w:hAnsi="Arial" w:cs="Arial"/>
          <w:bCs/>
          <w:lang w:val="hr-HR"/>
        </w:rPr>
        <w:t xml:space="preserve"> </w:t>
      </w:r>
      <w:r>
        <w:rPr>
          <w:rFonts w:ascii="Arial" w:hAnsi="Arial" w:cs="Arial"/>
          <w:bCs/>
          <w:lang w:val="hr-HR"/>
        </w:rPr>
        <w:t xml:space="preserve">Požeško-slavonska županija (KLASA:351-02/24-01/09, URBROJ:2177.07-02/1-24-2, od </w:t>
      </w:r>
    </w:p>
    <w:p w:rsidR="006134EE" w:rsidRDefault="006134EE" w:rsidP="006134EE">
      <w:pPr>
        <w:widowControl/>
        <w:jc w:val="both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  <w:lang w:val="hr-HR"/>
        </w:rPr>
        <w:t xml:space="preserve">   </w:t>
      </w:r>
      <w:r w:rsidR="00423146">
        <w:rPr>
          <w:rFonts w:ascii="Arial" w:hAnsi="Arial" w:cs="Arial"/>
          <w:bCs/>
          <w:lang w:val="hr-HR"/>
        </w:rPr>
        <w:t xml:space="preserve"> </w:t>
      </w:r>
      <w:r>
        <w:rPr>
          <w:rFonts w:ascii="Arial" w:hAnsi="Arial" w:cs="Arial"/>
          <w:bCs/>
          <w:lang w:val="hr-HR"/>
        </w:rPr>
        <w:t xml:space="preserve"> </w:t>
      </w:r>
      <w:r w:rsidR="00423146">
        <w:rPr>
          <w:rFonts w:ascii="Arial" w:hAnsi="Arial" w:cs="Arial"/>
          <w:bCs/>
          <w:lang w:val="hr-HR"/>
        </w:rPr>
        <w:t xml:space="preserve"> </w:t>
      </w:r>
      <w:r>
        <w:rPr>
          <w:rFonts w:ascii="Arial" w:hAnsi="Arial" w:cs="Arial"/>
          <w:bCs/>
          <w:lang w:val="hr-HR"/>
        </w:rPr>
        <w:t>12. lipnja 2024. godine);</w:t>
      </w:r>
    </w:p>
    <w:p w:rsidR="006134EE" w:rsidRDefault="006134EE" w:rsidP="006134EE">
      <w:pPr>
        <w:widowControl/>
        <w:jc w:val="both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  <w:lang w:val="hr-HR"/>
        </w:rPr>
        <w:t xml:space="preserve">5. </w:t>
      </w:r>
      <w:r w:rsidR="00423146">
        <w:rPr>
          <w:rFonts w:ascii="Arial" w:hAnsi="Arial" w:cs="Arial"/>
          <w:bCs/>
          <w:lang w:val="hr-HR"/>
        </w:rPr>
        <w:t xml:space="preserve">  </w:t>
      </w:r>
      <w:r>
        <w:rPr>
          <w:rFonts w:ascii="Arial" w:hAnsi="Arial" w:cs="Arial"/>
          <w:bCs/>
          <w:lang w:val="hr-HR"/>
        </w:rPr>
        <w:t xml:space="preserve">Sisačko-moslavačka županija (KLASA:351-03/24-02/05, URBROJ:2176-09-03/2-24-2, od   </w:t>
      </w:r>
    </w:p>
    <w:p w:rsidR="006134EE" w:rsidRDefault="006134EE" w:rsidP="006134EE">
      <w:pPr>
        <w:widowControl/>
        <w:jc w:val="both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  <w:lang w:val="hr-HR"/>
        </w:rPr>
        <w:t xml:space="preserve">    </w:t>
      </w:r>
      <w:r w:rsidR="00423146">
        <w:rPr>
          <w:rFonts w:ascii="Arial" w:hAnsi="Arial" w:cs="Arial"/>
          <w:bCs/>
          <w:lang w:val="hr-HR"/>
        </w:rPr>
        <w:t xml:space="preserve">  </w:t>
      </w:r>
      <w:r>
        <w:rPr>
          <w:rFonts w:ascii="Arial" w:hAnsi="Arial" w:cs="Arial"/>
          <w:bCs/>
          <w:lang w:val="hr-HR"/>
        </w:rPr>
        <w:t>13. lipnja 2024. godine);</w:t>
      </w:r>
    </w:p>
    <w:p w:rsidR="000A5C00" w:rsidRDefault="006134EE" w:rsidP="006134EE">
      <w:pPr>
        <w:widowControl/>
        <w:jc w:val="both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  <w:lang w:val="hr-HR"/>
        </w:rPr>
        <w:t>6.</w:t>
      </w:r>
      <w:r w:rsidR="000A5C00">
        <w:rPr>
          <w:rFonts w:ascii="Arial" w:hAnsi="Arial" w:cs="Arial"/>
          <w:bCs/>
          <w:lang w:val="hr-HR"/>
        </w:rPr>
        <w:t xml:space="preserve"> </w:t>
      </w:r>
      <w:r w:rsidR="00423146">
        <w:rPr>
          <w:rFonts w:ascii="Arial" w:hAnsi="Arial" w:cs="Arial"/>
          <w:bCs/>
          <w:lang w:val="hr-HR"/>
        </w:rPr>
        <w:t xml:space="preserve">  </w:t>
      </w:r>
      <w:r w:rsidR="000A5C00">
        <w:rPr>
          <w:rFonts w:ascii="Arial" w:hAnsi="Arial" w:cs="Arial"/>
          <w:bCs/>
          <w:lang w:val="hr-HR"/>
        </w:rPr>
        <w:t xml:space="preserve">Regionalni centar za gospodarenje otpadom Šagulje d.o.o. (KLASA:350-01/24-1/01, </w:t>
      </w:r>
    </w:p>
    <w:p w:rsidR="006134EE" w:rsidRDefault="000A5C00" w:rsidP="006134EE">
      <w:pPr>
        <w:widowControl/>
        <w:jc w:val="both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  <w:lang w:val="hr-HR"/>
        </w:rPr>
        <w:t xml:space="preserve">   </w:t>
      </w:r>
      <w:r w:rsidR="00423146">
        <w:rPr>
          <w:rFonts w:ascii="Arial" w:hAnsi="Arial" w:cs="Arial"/>
          <w:bCs/>
          <w:lang w:val="hr-HR"/>
        </w:rPr>
        <w:t xml:space="preserve"> </w:t>
      </w:r>
      <w:r>
        <w:rPr>
          <w:rFonts w:ascii="Arial" w:hAnsi="Arial" w:cs="Arial"/>
          <w:bCs/>
          <w:lang w:val="hr-HR"/>
        </w:rPr>
        <w:t xml:space="preserve"> </w:t>
      </w:r>
      <w:r w:rsidR="00423146">
        <w:rPr>
          <w:rFonts w:ascii="Arial" w:hAnsi="Arial" w:cs="Arial"/>
          <w:bCs/>
          <w:lang w:val="hr-HR"/>
        </w:rPr>
        <w:t xml:space="preserve"> </w:t>
      </w:r>
      <w:r>
        <w:rPr>
          <w:rFonts w:ascii="Arial" w:hAnsi="Arial" w:cs="Arial"/>
          <w:bCs/>
          <w:lang w:val="hr-HR"/>
        </w:rPr>
        <w:t>URBROJ:2178-01-33-24-1, od 1. srpnja 2024. godine);</w:t>
      </w:r>
    </w:p>
    <w:p w:rsidR="000A5C00" w:rsidRDefault="000A5C00" w:rsidP="006134EE">
      <w:pPr>
        <w:widowControl/>
        <w:jc w:val="both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  <w:lang w:val="hr-HR"/>
        </w:rPr>
        <w:t xml:space="preserve">7. </w:t>
      </w:r>
      <w:r w:rsidR="00423146">
        <w:rPr>
          <w:rFonts w:ascii="Arial" w:hAnsi="Arial" w:cs="Arial"/>
          <w:bCs/>
          <w:lang w:val="hr-HR"/>
        </w:rPr>
        <w:t xml:space="preserve">  </w:t>
      </w:r>
      <w:r>
        <w:rPr>
          <w:rFonts w:ascii="Arial" w:hAnsi="Arial" w:cs="Arial"/>
          <w:bCs/>
          <w:lang w:val="hr-HR"/>
        </w:rPr>
        <w:t xml:space="preserve">Ministarstvo regionalnog razvoja i fondova Europske unije (KLASA:011-01/24-01/86, </w:t>
      </w:r>
    </w:p>
    <w:p w:rsidR="000A5C00" w:rsidRDefault="000A5C00" w:rsidP="006134EE">
      <w:pPr>
        <w:widowControl/>
        <w:jc w:val="both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  <w:lang w:val="hr-HR"/>
        </w:rPr>
        <w:t xml:space="preserve">    </w:t>
      </w:r>
      <w:r w:rsidR="00423146">
        <w:rPr>
          <w:rFonts w:ascii="Arial" w:hAnsi="Arial" w:cs="Arial"/>
          <w:bCs/>
          <w:lang w:val="hr-HR"/>
        </w:rPr>
        <w:t xml:space="preserve">  </w:t>
      </w:r>
      <w:r>
        <w:rPr>
          <w:rFonts w:ascii="Arial" w:hAnsi="Arial" w:cs="Arial"/>
          <w:bCs/>
          <w:lang w:val="hr-HR"/>
        </w:rPr>
        <w:t>URBROJ:538-02-2-1/744-24-2, od 19. lipnja 2024. godine);</w:t>
      </w:r>
    </w:p>
    <w:p w:rsidR="00E85F1D" w:rsidRDefault="000A5C00" w:rsidP="006134EE">
      <w:pPr>
        <w:widowControl/>
        <w:jc w:val="both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  <w:lang w:val="hr-HR"/>
        </w:rPr>
        <w:t xml:space="preserve">8. </w:t>
      </w:r>
      <w:r w:rsidR="00423146">
        <w:rPr>
          <w:rFonts w:ascii="Arial" w:hAnsi="Arial" w:cs="Arial"/>
          <w:bCs/>
          <w:lang w:val="hr-HR"/>
        </w:rPr>
        <w:t xml:space="preserve">  </w:t>
      </w:r>
      <w:r>
        <w:rPr>
          <w:rFonts w:ascii="Arial" w:hAnsi="Arial" w:cs="Arial"/>
          <w:bCs/>
          <w:lang w:val="hr-HR"/>
        </w:rPr>
        <w:t xml:space="preserve">Općina Sibinj (KLASA:351-01/24-01/07, URBROJ:2178-8-03-24-2, od 2. srpnja 2024. </w:t>
      </w:r>
    </w:p>
    <w:p w:rsidR="000A5C00" w:rsidRDefault="00E85F1D" w:rsidP="006134EE">
      <w:pPr>
        <w:widowControl/>
        <w:jc w:val="both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  <w:lang w:val="hr-HR"/>
        </w:rPr>
        <w:t xml:space="preserve">      g</w:t>
      </w:r>
      <w:r w:rsidR="000A5C00">
        <w:rPr>
          <w:rFonts w:ascii="Arial" w:hAnsi="Arial" w:cs="Arial"/>
          <w:bCs/>
          <w:lang w:val="hr-HR"/>
        </w:rPr>
        <w:t>od</w:t>
      </w:r>
      <w:r>
        <w:rPr>
          <w:rFonts w:ascii="Arial" w:hAnsi="Arial" w:cs="Arial"/>
          <w:bCs/>
          <w:lang w:val="hr-HR"/>
        </w:rPr>
        <w:t>ine</w:t>
      </w:r>
      <w:r w:rsidR="000A5C00">
        <w:rPr>
          <w:rFonts w:ascii="Arial" w:hAnsi="Arial" w:cs="Arial"/>
          <w:bCs/>
          <w:lang w:val="hr-HR"/>
        </w:rPr>
        <w:t>);</w:t>
      </w:r>
    </w:p>
    <w:p w:rsidR="000A5C00" w:rsidRDefault="000A5C00" w:rsidP="006134EE">
      <w:pPr>
        <w:widowControl/>
        <w:jc w:val="both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  <w:lang w:val="hr-HR"/>
        </w:rPr>
        <w:t xml:space="preserve">9. </w:t>
      </w:r>
      <w:r w:rsidR="00423146">
        <w:rPr>
          <w:rFonts w:ascii="Arial" w:hAnsi="Arial" w:cs="Arial"/>
          <w:bCs/>
          <w:lang w:val="hr-HR"/>
        </w:rPr>
        <w:t xml:space="preserve">  </w:t>
      </w:r>
      <w:r>
        <w:rPr>
          <w:rFonts w:ascii="Arial" w:hAnsi="Arial" w:cs="Arial"/>
          <w:bCs/>
          <w:lang w:val="hr-HR"/>
        </w:rPr>
        <w:t>Hrvatske ceste (od 5. srpnja 2024. godine);</w:t>
      </w:r>
    </w:p>
    <w:p w:rsidR="000A5C00" w:rsidRDefault="000A5C00" w:rsidP="006134EE">
      <w:pPr>
        <w:widowControl/>
        <w:jc w:val="both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  <w:lang w:val="hr-HR"/>
        </w:rPr>
        <w:t xml:space="preserve">10. Hrvatske vode (KLASA:351-02/24-01/240, URBROJ:374-21-1-24-5, od 27. lipnja 2024. </w:t>
      </w:r>
    </w:p>
    <w:p w:rsidR="000A5C00" w:rsidRDefault="000A5C00" w:rsidP="006134EE">
      <w:pPr>
        <w:widowControl/>
        <w:jc w:val="both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  <w:lang w:val="hr-HR"/>
        </w:rPr>
        <w:t xml:space="preserve">      godine);</w:t>
      </w:r>
    </w:p>
    <w:p w:rsidR="00E50B9D" w:rsidRDefault="000A5C00" w:rsidP="006134EE">
      <w:pPr>
        <w:widowControl/>
        <w:jc w:val="both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  <w:lang w:val="hr-HR"/>
        </w:rPr>
        <w:t>11. Zavod za prostorno uređenje BPŽ (KLASA:</w:t>
      </w:r>
      <w:r w:rsidR="00E50B9D">
        <w:rPr>
          <w:rFonts w:ascii="Arial" w:hAnsi="Arial" w:cs="Arial"/>
          <w:bCs/>
          <w:lang w:val="hr-HR"/>
        </w:rPr>
        <w:t>350-07/24-01/01, URBROJ:2178-1-26-0/2-24-</w:t>
      </w:r>
    </w:p>
    <w:p w:rsidR="006134EE" w:rsidRDefault="00E50B9D" w:rsidP="006134EE">
      <w:pPr>
        <w:widowControl/>
        <w:jc w:val="both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  <w:lang w:val="hr-HR"/>
        </w:rPr>
        <w:t xml:space="preserve">      3, od 8</w:t>
      </w:r>
      <w:r w:rsidR="00B33571">
        <w:rPr>
          <w:rFonts w:ascii="Arial" w:hAnsi="Arial" w:cs="Arial"/>
          <w:bCs/>
          <w:lang w:val="hr-HR"/>
        </w:rPr>
        <w:t xml:space="preserve">. </w:t>
      </w:r>
      <w:r>
        <w:rPr>
          <w:rFonts w:ascii="Arial" w:hAnsi="Arial" w:cs="Arial"/>
          <w:bCs/>
          <w:lang w:val="hr-HR"/>
        </w:rPr>
        <w:t>srpnja 2024. godine);</w:t>
      </w:r>
    </w:p>
    <w:p w:rsidR="00D45C79" w:rsidRDefault="00E50B9D" w:rsidP="00E50B9D">
      <w:pPr>
        <w:widowControl/>
        <w:jc w:val="both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  <w:lang w:val="hr-HR"/>
        </w:rPr>
        <w:t>12. Ministarstvo prostornog uređenja</w:t>
      </w:r>
      <w:r w:rsidR="00D45C79">
        <w:rPr>
          <w:rFonts w:ascii="Arial" w:hAnsi="Arial" w:cs="Arial"/>
          <w:bCs/>
          <w:lang w:val="hr-HR"/>
        </w:rPr>
        <w:t>, graditeljstva i državne imovine (KLASA:350-01/24-</w:t>
      </w:r>
    </w:p>
    <w:p w:rsidR="00E50B9D" w:rsidRDefault="00D45C79" w:rsidP="00E50B9D">
      <w:pPr>
        <w:widowControl/>
        <w:jc w:val="both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  <w:lang w:val="hr-HR"/>
        </w:rPr>
        <w:t xml:space="preserve">      02/275, URBROJ:531-08-1-3-24-2, od 3. srpnja 2024. godine);</w:t>
      </w:r>
    </w:p>
    <w:p w:rsidR="00916DEC" w:rsidRDefault="00D45C79" w:rsidP="00E50B9D">
      <w:pPr>
        <w:widowControl/>
        <w:jc w:val="both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  <w:lang w:val="hr-HR"/>
        </w:rPr>
        <w:t xml:space="preserve">13. </w:t>
      </w:r>
      <w:r w:rsidR="00916DEC">
        <w:rPr>
          <w:rFonts w:ascii="Arial" w:hAnsi="Arial" w:cs="Arial"/>
          <w:bCs/>
          <w:lang w:val="hr-HR"/>
        </w:rPr>
        <w:t xml:space="preserve">Grad Slavonski Brod (KLASA:351-03/24-01/7, URBROJ:2178/01-10-24-2, od 26. lipnja </w:t>
      </w:r>
    </w:p>
    <w:p w:rsidR="00D45C79" w:rsidRDefault="00916DEC" w:rsidP="00E50B9D">
      <w:pPr>
        <w:widowControl/>
        <w:jc w:val="both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  <w:lang w:val="hr-HR"/>
        </w:rPr>
        <w:t xml:space="preserve">      2024. godine);</w:t>
      </w:r>
    </w:p>
    <w:p w:rsidR="00916DEC" w:rsidRDefault="00916DEC" w:rsidP="00E50B9D">
      <w:pPr>
        <w:widowControl/>
        <w:jc w:val="both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  <w:lang w:val="hr-HR"/>
        </w:rPr>
        <w:t>14. Ministarstvo  kulture i medija (KLASA:612-08/24-01/1099, URBROJ:532-05-02-06/1-24-</w:t>
      </w:r>
    </w:p>
    <w:p w:rsidR="00916DEC" w:rsidRDefault="00916DEC" w:rsidP="00E50B9D">
      <w:pPr>
        <w:widowControl/>
        <w:jc w:val="both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  <w:lang w:val="hr-HR"/>
        </w:rPr>
        <w:t xml:space="preserve">      03, od 8. srpnja </w:t>
      </w:r>
      <w:r w:rsidR="00B33571">
        <w:rPr>
          <w:rFonts w:ascii="Arial" w:hAnsi="Arial" w:cs="Arial"/>
          <w:bCs/>
          <w:lang w:val="hr-HR"/>
        </w:rPr>
        <w:t>2</w:t>
      </w:r>
      <w:r>
        <w:rPr>
          <w:rFonts w:ascii="Arial" w:hAnsi="Arial" w:cs="Arial"/>
          <w:bCs/>
          <w:lang w:val="hr-HR"/>
        </w:rPr>
        <w:t>024. godine)</w:t>
      </w:r>
      <w:r w:rsidR="00A77BA8">
        <w:rPr>
          <w:rFonts w:ascii="Arial" w:hAnsi="Arial" w:cs="Arial"/>
          <w:bCs/>
          <w:lang w:val="hr-HR"/>
        </w:rPr>
        <w:t>.</w:t>
      </w:r>
    </w:p>
    <w:p w:rsidR="008F5D84" w:rsidRDefault="008F5D84" w:rsidP="00E50B9D">
      <w:pPr>
        <w:widowControl/>
        <w:jc w:val="both"/>
        <w:rPr>
          <w:rFonts w:ascii="Arial" w:hAnsi="Arial" w:cs="Arial"/>
          <w:bCs/>
          <w:lang w:val="hr-HR"/>
        </w:rPr>
      </w:pPr>
    </w:p>
    <w:p w:rsidR="00B33571" w:rsidRDefault="00B33571" w:rsidP="00E50B9D">
      <w:pPr>
        <w:widowControl/>
        <w:jc w:val="both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  <w:lang w:val="hr-HR"/>
        </w:rPr>
        <w:t xml:space="preserve">Van </w:t>
      </w:r>
      <w:r w:rsidR="00A77BA8">
        <w:rPr>
          <w:rFonts w:ascii="Arial" w:hAnsi="Arial" w:cs="Arial"/>
          <w:bCs/>
          <w:lang w:val="hr-HR"/>
        </w:rPr>
        <w:t xml:space="preserve">propisanog </w:t>
      </w:r>
      <w:r>
        <w:rPr>
          <w:rFonts w:ascii="Arial" w:hAnsi="Arial" w:cs="Arial"/>
          <w:bCs/>
          <w:lang w:val="hr-HR"/>
        </w:rPr>
        <w:t>roka</w:t>
      </w:r>
      <w:r w:rsidR="00A77BA8">
        <w:rPr>
          <w:rFonts w:ascii="Arial" w:hAnsi="Arial" w:cs="Arial"/>
          <w:bCs/>
          <w:lang w:val="hr-HR"/>
        </w:rPr>
        <w:t>,</w:t>
      </w:r>
      <w:r>
        <w:rPr>
          <w:rFonts w:ascii="Arial" w:hAnsi="Arial" w:cs="Arial"/>
          <w:bCs/>
          <w:lang w:val="hr-HR"/>
        </w:rPr>
        <w:t xml:space="preserve"> svoja</w:t>
      </w:r>
      <w:r w:rsidR="00A77BA8">
        <w:rPr>
          <w:rFonts w:ascii="Arial" w:hAnsi="Arial" w:cs="Arial"/>
          <w:bCs/>
          <w:lang w:val="hr-HR"/>
        </w:rPr>
        <w:t xml:space="preserve"> su</w:t>
      </w:r>
      <w:r>
        <w:rPr>
          <w:rFonts w:ascii="Arial" w:hAnsi="Arial" w:cs="Arial"/>
          <w:bCs/>
          <w:lang w:val="hr-HR"/>
        </w:rPr>
        <w:t xml:space="preserve"> mišljenja dostavil</w:t>
      </w:r>
      <w:r w:rsidR="00A77BA8">
        <w:rPr>
          <w:rFonts w:ascii="Arial" w:hAnsi="Arial" w:cs="Arial"/>
          <w:bCs/>
          <w:lang w:val="hr-HR"/>
        </w:rPr>
        <w:t>a sljedeća tijela</w:t>
      </w:r>
      <w:r>
        <w:rPr>
          <w:rFonts w:ascii="Arial" w:hAnsi="Arial" w:cs="Arial"/>
          <w:bCs/>
          <w:lang w:val="hr-HR"/>
        </w:rPr>
        <w:t>:</w:t>
      </w:r>
    </w:p>
    <w:p w:rsidR="00B33571" w:rsidRDefault="00B33571" w:rsidP="00B33571">
      <w:pPr>
        <w:widowControl/>
        <w:jc w:val="both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  <w:lang w:val="hr-HR"/>
        </w:rPr>
        <w:t xml:space="preserve">- </w:t>
      </w:r>
      <w:r w:rsidR="00423146">
        <w:rPr>
          <w:rFonts w:ascii="Arial" w:hAnsi="Arial" w:cs="Arial"/>
          <w:bCs/>
          <w:lang w:val="hr-HR"/>
        </w:rPr>
        <w:t xml:space="preserve">  </w:t>
      </w:r>
      <w:r>
        <w:rPr>
          <w:rFonts w:ascii="Arial" w:hAnsi="Arial" w:cs="Arial"/>
          <w:bCs/>
          <w:lang w:val="hr-HR"/>
        </w:rPr>
        <w:t>Općina Davor (od 12. srpnja 2024. godine)</w:t>
      </w:r>
      <w:r w:rsidR="00793566">
        <w:rPr>
          <w:rFonts w:ascii="Arial" w:hAnsi="Arial" w:cs="Arial"/>
          <w:bCs/>
          <w:lang w:val="hr-HR"/>
        </w:rPr>
        <w:t>;</w:t>
      </w:r>
    </w:p>
    <w:p w:rsidR="009527A7" w:rsidRPr="00B33571" w:rsidRDefault="00B33571" w:rsidP="00E50B9D">
      <w:pPr>
        <w:widowControl/>
        <w:jc w:val="both"/>
        <w:rPr>
          <w:rFonts w:ascii="Arial" w:hAnsi="Arial" w:cs="Arial"/>
          <w:bCs/>
          <w:lang w:val="hr-HR"/>
        </w:rPr>
      </w:pPr>
      <w:r w:rsidRPr="00B33571">
        <w:rPr>
          <w:rFonts w:ascii="Arial" w:hAnsi="Arial" w:cs="Arial"/>
          <w:bCs/>
          <w:lang w:val="hr-HR"/>
        </w:rPr>
        <w:t xml:space="preserve">- </w:t>
      </w:r>
      <w:r w:rsidR="00423146">
        <w:rPr>
          <w:rFonts w:ascii="Arial" w:hAnsi="Arial" w:cs="Arial"/>
          <w:bCs/>
          <w:lang w:val="hr-HR"/>
        </w:rPr>
        <w:t xml:space="preserve">  </w:t>
      </w:r>
      <w:r w:rsidR="009527A7" w:rsidRPr="00B33571">
        <w:rPr>
          <w:rFonts w:ascii="Arial" w:hAnsi="Arial" w:cs="Arial"/>
          <w:bCs/>
          <w:lang w:val="hr-HR"/>
        </w:rPr>
        <w:t>Ministarstvo zaštite okoliša i zelene tranzicije (KLASA:351-03/24-01/1364, URBROJ:517-</w:t>
      </w:r>
    </w:p>
    <w:p w:rsidR="009527A7" w:rsidRPr="00B33571" w:rsidRDefault="009527A7" w:rsidP="00E50B9D">
      <w:pPr>
        <w:widowControl/>
        <w:jc w:val="both"/>
        <w:rPr>
          <w:rFonts w:ascii="Arial" w:hAnsi="Arial" w:cs="Arial"/>
          <w:bCs/>
          <w:lang w:val="hr-HR"/>
        </w:rPr>
      </w:pPr>
      <w:r w:rsidRPr="00B33571">
        <w:rPr>
          <w:rFonts w:ascii="Arial" w:hAnsi="Arial" w:cs="Arial"/>
          <w:bCs/>
          <w:lang w:val="hr-HR"/>
        </w:rPr>
        <w:t xml:space="preserve">    05-1-1-24-8, od 10. srpnja 2024. godine)</w:t>
      </w:r>
      <w:r w:rsidR="00B33571">
        <w:rPr>
          <w:rFonts w:ascii="Arial" w:hAnsi="Arial" w:cs="Arial"/>
          <w:bCs/>
          <w:lang w:val="hr-HR"/>
        </w:rPr>
        <w:t>.</w:t>
      </w:r>
    </w:p>
    <w:p w:rsidR="008F5D84" w:rsidRPr="006134EE" w:rsidRDefault="008F5D84" w:rsidP="008F5D84">
      <w:pPr>
        <w:widowControl/>
        <w:jc w:val="both"/>
        <w:rPr>
          <w:rFonts w:ascii="Arial" w:hAnsi="Arial" w:cs="Arial"/>
          <w:bCs/>
          <w:lang w:val="hr-HR"/>
        </w:rPr>
      </w:pPr>
    </w:p>
    <w:p w:rsidR="00F636BF" w:rsidRDefault="00F636BF" w:rsidP="00F636BF">
      <w:pPr>
        <w:widowControl/>
        <w:ind w:left="270"/>
        <w:jc w:val="both"/>
        <w:rPr>
          <w:rFonts w:ascii="Arial" w:eastAsia="Times New Roman" w:hAnsi="Arial" w:cs="Arial"/>
          <w:lang w:val="hr-HR" w:eastAsia="hr-HR"/>
        </w:rPr>
      </w:pPr>
    </w:p>
    <w:p w:rsidR="00F636BF" w:rsidRPr="008A789A" w:rsidRDefault="005A2139" w:rsidP="008A789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aps/>
          <w:lang w:val="hr-HR"/>
        </w:rPr>
      </w:pPr>
      <w:r w:rsidRPr="000F64DB">
        <w:rPr>
          <w:rFonts w:ascii="Arial" w:hAnsi="Arial" w:cs="Arial"/>
          <w:b/>
          <w:bCs/>
          <w:lang w:val="hr-HR"/>
        </w:rPr>
        <w:t>Informiranje javnosti</w:t>
      </w:r>
    </w:p>
    <w:p w:rsidR="00F636BF" w:rsidRPr="008F5D84" w:rsidRDefault="00F636BF" w:rsidP="008F5D84">
      <w:pPr>
        <w:widowControl/>
        <w:autoSpaceDE w:val="0"/>
        <w:autoSpaceDN w:val="0"/>
        <w:adjustRightInd w:val="0"/>
        <w:jc w:val="center"/>
        <w:rPr>
          <w:rFonts w:ascii="Arial" w:hAnsi="Arial" w:cs="Arial"/>
          <w:b/>
          <w:lang w:val="hr-HR"/>
        </w:rPr>
      </w:pPr>
      <w:r w:rsidRPr="008F5D84">
        <w:rPr>
          <w:rFonts w:ascii="Arial" w:hAnsi="Arial" w:cs="Arial"/>
          <w:b/>
          <w:lang w:val="hr-HR"/>
        </w:rPr>
        <w:t>V.</w:t>
      </w:r>
    </w:p>
    <w:p w:rsidR="00F636BF" w:rsidRPr="008F5D84" w:rsidRDefault="00F636BF" w:rsidP="008F5D84">
      <w:pPr>
        <w:widowControl/>
        <w:autoSpaceDE w:val="0"/>
        <w:autoSpaceDN w:val="0"/>
        <w:adjustRightInd w:val="0"/>
        <w:jc w:val="both"/>
        <w:rPr>
          <w:rFonts w:ascii="Arial" w:hAnsi="Arial" w:cs="Arial"/>
          <w:b/>
          <w:lang w:val="hr-HR"/>
        </w:rPr>
      </w:pPr>
    </w:p>
    <w:p w:rsidR="000F64DB" w:rsidRPr="008F5D84" w:rsidRDefault="00F636BF" w:rsidP="008F5D84">
      <w:pPr>
        <w:jc w:val="both"/>
        <w:rPr>
          <w:rFonts w:ascii="Arial" w:hAnsi="Arial" w:cs="Arial"/>
        </w:rPr>
      </w:pPr>
      <w:r w:rsidRPr="008F5D84">
        <w:rPr>
          <w:rFonts w:ascii="Arial" w:hAnsi="Arial" w:cs="Arial"/>
        </w:rPr>
        <w:t xml:space="preserve">U svrhu informiranja javnosti, Informacija o započinjanju </w:t>
      </w:r>
      <w:proofErr w:type="gramStart"/>
      <w:r w:rsidRPr="008F5D84">
        <w:rPr>
          <w:rFonts w:ascii="Arial" w:hAnsi="Arial" w:cs="Arial"/>
        </w:rPr>
        <w:t>postupka  strateške</w:t>
      </w:r>
      <w:proofErr w:type="gramEnd"/>
      <w:r w:rsidRPr="008F5D84">
        <w:rPr>
          <w:rFonts w:ascii="Arial" w:hAnsi="Arial" w:cs="Arial"/>
        </w:rPr>
        <w:t xml:space="preserve">  procjene i izradi Strateške studije </w:t>
      </w:r>
      <w:r w:rsidR="00793566" w:rsidRPr="008F5D84">
        <w:rPr>
          <w:rFonts w:ascii="Arial" w:hAnsi="Arial" w:cs="Arial"/>
        </w:rPr>
        <w:t>-</w:t>
      </w:r>
      <w:r w:rsidRPr="008F5D84">
        <w:rPr>
          <w:rFonts w:ascii="Arial" w:hAnsi="Arial" w:cs="Arial"/>
        </w:rPr>
        <w:t xml:space="preserve"> određivanje sadržaja Strateške studije (KLASA: 351-03/2</w:t>
      </w:r>
      <w:r w:rsidR="000F64DB" w:rsidRPr="008F5D84">
        <w:rPr>
          <w:rFonts w:ascii="Arial" w:hAnsi="Arial" w:cs="Arial"/>
        </w:rPr>
        <w:t>4</w:t>
      </w:r>
      <w:r w:rsidRPr="008F5D84">
        <w:rPr>
          <w:rFonts w:ascii="Arial" w:hAnsi="Arial" w:cs="Arial"/>
        </w:rPr>
        <w:t>-0</w:t>
      </w:r>
      <w:r w:rsidR="000F64DB" w:rsidRPr="008F5D84">
        <w:rPr>
          <w:rFonts w:ascii="Arial" w:hAnsi="Arial" w:cs="Arial"/>
        </w:rPr>
        <w:t>3</w:t>
      </w:r>
      <w:r w:rsidRPr="008F5D84">
        <w:rPr>
          <w:rFonts w:ascii="Arial" w:hAnsi="Arial" w:cs="Arial"/>
        </w:rPr>
        <w:t>/</w:t>
      </w:r>
      <w:r w:rsidR="000F64DB" w:rsidRPr="008F5D84">
        <w:rPr>
          <w:rFonts w:ascii="Arial" w:hAnsi="Arial" w:cs="Arial"/>
        </w:rPr>
        <w:t>01</w:t>
      </w:r>
      <w:r w:rsidRPr="008F5D84">
        <w:rPr>
          <w:rFonts w:ascii="Arial" w:hAnsi="Arial" w:cs="Arial"/>
        </w:rPr>
        <w:t xml:space="preserve">, URBROJ:  </w:t>
      </w:r>
      <w:r w:rsidRPr="008F5D84">
        <w:rPr>
          <w:rFonts w:ascii="Arial" w:hAnsi="Arial" w:cs="Arial"/>
        </w:rPr>
        <w:lastRenderedPageBreak/>
        <w:t>2178-03-02/5-2</w:t>
      </w:r>
      <w:r w:rsidR="000F64DB" w:rsidRPr="008F5D84">
        <w:rPr>
          <w:rFonts w:ascii="Arial" w:hAnsi="Arial" w:cs="Arial"/>
        </w:rPr>
        <w:t>4</w:t>
      </w:r>
      <w:r w:rsidRPr="008F5D84">
        <w:rPr>
          <w:rFonts w:ascii="Arial" w:hAnsi="Arial" w:cs="Arial"/>
        </w:rPr>
        <w:t>-</w:t>
      </w:r>
      <w:r w:rsidR="000F64DB" w:rsidRPr="008F5D84">
        <w:rPr>
          <w:rFonts w:ascii="Arial" w:hAnsi="Arial" w:cs="Arial"/>
        </w:rPr>
        <w:t>4</w:t>
      </w:r>
      <w:r w:rsidRPr="008F5D84">
        <w:rPr>
          <w:rFonts w:ascii="Arial" w:hAnsi="Arial" w:cs="Arial"/>
        </w:rPr>
        <w:t xml:space="preserve">, od  </w:t>
      </w:r>
      <w:r w:rsidR="000F64DB" w:rsidRPr="008F5D84">
        <w:rPr>
          <w:rFonts w:ascii="Arial" w:hAnsi="Arial" w:cs="Arial"/>
        </w:rPr>
        <w:t>7</w:t>
      </w:r>
      <w:r w:rsidRPr="008F5D84">
        <w:rPr>
          <w:rFonts w:ascii="Arial" w:hAnsi="Arial" w:cs="Arial"/>
        </w:rPr>
        <w:t xml:space="preserve">. </w:t>
      </w:r>
      <w:proofErr w:type="gramStart"/>
      <w:r w:rsidRPr="008F5D84">
        <w:rPr>
          <w:rFonts w:ascii="Arial" w:hAnsi="Arial" w:cs="Arial"/>
        </w:rPr>
        <w:t>lipnja  202</w:t>
      </w:r>
      <w:r w:rsidR="000F64DB" w:rsidRPr="008F5D84">
        <w:rPr>
          <w:rFonts w:ascii="Arial" w:hAnsi="Arial" w:cs="Arial"/>
        </w:rPr>
        <w:t>4</w:t>
      </w:r>
      <w:proofErr w:type="gramEnd"/>
      <w:r w:rsidRPr="008F5D84">
        <w:rPr>
          <w:rFonts w:ascii="Arial" w:hAnsi="Arial" w:cs="Arial"/>
        </w:rPr>
        <w:t xml:space="preserve">. godine), objavljena je na mrežnim stranicama Brodsko-posavske županije </w:t>
      </w:r>
      <w:r w:rsidR="000F64DB" w:rsidRPr="008F5D84">
        <w:rPr>
          <w:rFonts w:ascii="Arial" w:hAnsi="Arial" w:cs="Arial"/>
        </w:rPr>
        <w:t>(</w:t>
      </w:r>
      <w:hyperlink r:id="rId9" w:history="1">
        <w:r w:rsidR="000F64DB" w:rsidRPr="008F5D84">
          <w:rPr>
            <w:rStyle w:val="Hiperveza"/>
            <w:rFonts w:ascii="Arial" w:hAnsi="Arial" w:cs="Arial"/>
          </w:rPr>
          <w:t>https://www.bpz.hr/</w:t>
        </w:r>
      </w:hyperlink>
      <w:r w:rsidR="000F64DB" w:rsidRPr="008F5D84">
        <w:rPr>
          <w:rFonts w:ascii="Arial" w:hAnsi="Arial" w:cs="Arial"/>
        </w:rPr>
        <w:t>)</w:t>
      </w:r>
      <w:r w:rsidRPr="008F5D84">
        <w:rPr>
          <w:rFonts w:ascii="Arial" w:hAnsi="Arial" w:cs="Arial"/>
        </w:rPr>
        <w:t xml:space="preserve">, te na oglasnoj ploči Brodsko-posavske županije, sukladno članku 8. Uredbe o strateškoj procjeni utjecaja </w:t>
      </w:r>
      <w:proofErr w:type="gramStart"/>
      <w:r w:rsidRPr="008F5D84">
        <w:rPr>
          <w:rFonts w:ascii="Arial" w:hAnsi="Arial" w:cs="Arial"/>
        </w:rPr>
        <w:t>strategije,  plana</w:t>
      </w:r>
      <w:proofErr w:type="gramEnd"/>
      <w:r w:rsidRPr="008F5D84">
        <w:rPr>
          <w:rFonts w:ascii="Arial" w:hAnsi="Arial" w:cs="Arial"/>
        </w:rPr>
        <w:t xml:space="preserve"> i programa na okoliš.  </w:t>
      </w:r>
    </w:p>
    <w:p w:rsidR="00F636BF" w:rsidRPr="008F5D84" w:rsidRDefault="00F636BF" w:rsidP="008F5D84">
      <w:pPr>
        <w:jc w:val="both"/>
        <w:rPr>
          <w:rFonts w:ascii="Arial" w:hAnsi="Arial" w:cs="Arial"/>
        </w:rPr>
      </w:pPr>
      <w:r w:rsidRPr="008F5D84">
        <w:rPr>
          <w:rFonts w:ascii="Arial" w:hAnsi="Arial" w:cs="Arial"/>
        </w:rPr>
        <w:t xml:space="preserve">Dana </w:t>
      </w:r>
      <w:r w:rsidR="000F64DB" w:rsidRPr="008F5D84">
        <w:rPr>
          <w:rFonts w:ascii="Arial" w:hAnsi="Arial" w:cs="Arial"/>
        </w:rPr>
        <w:t xml:space="preserve">7. </w:t>
      </w:r>
      <w:r w:rsidRPr="008F5D84">
        <w:rPr>
          <w:rFonts w:ascii="Arial" w:hAnsi="Arial" w:cs="Arial"/>
        </w:rPr>
        <w:t>lipnja 2022. godine, tijelima koja su određena Odlukom o započinjanju postupka strateške procjene, upućen je zahtjev za davanjem mišljenja o sadržaju Strateške studije (</w:t>
      </w:r>
      <w:r w:rsidR="000F64DB" w:rsidRPr="008F5D84">
        <w:rPr>
          <w:rFonts w:ascii="Arial" w:hAnsi="Arial" w:cs="Arial"/>
        </w:rPr>
        <w:t>KLASA: 351-03/24-03/01, URBROJ:  2178-03-02/5-24-5).</w:t>
      </w:r>
    </w:p>
    <w:p w:rsidR="00F636BF" w:rsidRPr="008F5D84" w:rsidRDefault="00F636BF" w:rsidP="008F5D84">
      <w:pPr>
        <w:jc w:val="both"/>
        <w:rPr>
          <w:rFonts w:ascii="Arial" w:hAnsi="Arial" w:cs="Arial"/>
          <w:lang w:val="hr-HR"/>
        </w:rPr>
      </w:pPr>
      <w:r w:rsidRPr="008F5D84">
        <w:rPr>
          <w:rFonts w:ascii="Arial" w:hAnsi="Arial" w:cs="Arial"/>
          <w:lang w:val="hr-HR"/>
        </w:rPr>
        <w:t xml:space="preserve">Tijekom određivanja sadržaja Strateške studije provedene su konzultacije sa javnošću i zainteresiranom javnošću dana </w:t>
      </w:r>
      <w:r w:rsidR="006276BD" w:rsidRPr="008F5D84">
        <w:rPr>
          <w:rFonts w:ascii="Arial" w:hAnsi="Arial" w:cs="Arial"/>
          <w:lang w:val="hr-HR"/>
        </w:rPr>
        <w:t>3</w:t>
      </w:r>
      <w:r w:rsidRPr="008F5D84">
        <w:rPr>
          <w:rFonts w:ascii="Arial" w:hAnsi="Arial" w:cs="Arial"/>
          <w:lang w:val="hr-HR"/>
        </w:rPr>
        <w:t>. srpnja 202</w:t>
      </w:r>
      <w:r w:rsidR="000F64DB" w:rsidRPr="008F5D84">
        <w:rPr>
          <w:rFonts w:ascii="Arial" w:hAnsi="Arial" w:cs="Arial"/>
          <w:lang w:val="hr-HR"/>
        </w:rPr>
        <w:t>4</w:t>
      </w:r>
      <w:r w:rsidRPr="008F5D84">
        <w:rPr>
          <w:rFonts w:ascii="Arial" w:hAnsi="Arial" w:cs="Arial"/>
          <w:lang w:val="hr-HR"/>
        </w:rPr>
        <w:t>. godine</w:t>
      </w:r>
      <w:r w:rsidR="00793566" w:rsidRPr="008F5D84">
        <w:rPr>
          <w:rFonts w:ascii="Arial" w:hAnsi="Arial" w:cs="Arial"/>
          <w:lang w:val="hr-HR"/>
        </w:rPr>
        <w:t xml:space="preserve"> s početkom u 11,00 sati u prostorima Brodsko-posavske županije, Petra Krešimira IV. br. 1</w:t>
      </w:r>
      <w:r w:rsidRPr="008F5D84">
        <w:rPr>
          <w:rFonts w:ascii="Arial" w:hAnsi="Arial" w:cs="Arial"/>
          <w:lang w:val="hr-HR"/>
        </w:rPr>
        <w:t>,</w:t>
      </w:r>
      <w:r w:rsidR="00793566" w:rsidRPr="008F5D84">
        <w:rPr>
          <w:rFonts w:ascii="Arial" w:hAnsi="Arial" w:cs="Arial"/>
          <w:lang w:val="hr-HR"/>
        </w:rPr>
        <w:t xml:space="preserve"> Slavonski Brod,</w:t>
      </w:r>
      <w:r w:rsidRPr="008F5D84">
        <w:rPr>
          <w:rFonts w:ascii="Arial" w:hAnsi="Arial" w:cs="Arial"/>
          <w:lang w:val="hr-HR"/>
        </w:rPr>
        <w:t xml:space="preserve"> u svrhu usuglašavanja mišljenja o sadržaju </w:t>
      </w:r>
      <w:r w:rsidR="000F64DB" w:rsidRPr="008F5D84">
        <w:rPr>
          <w:rFonts w:ascii="Arial" w:hAnsi="Arial" w:cs="Arial"/>
          <w:lang w:val="hr-HR"/>
        </w:rPr>
        <w:t>S</w:t>
      </w:r>
      <w:r w:rsidRPr="008F5D84">
        <w:rPr>
          <w:rFonts w:ascii="Arial" w:hAnsi="Arial" w:cs="Arial"/>
          <w:lang w:val="hr-HR"/>
        </w:rPr>
        <w:t>trateške studije i utvrđivanja konačnog sadržaja Strateške studije</w:t>
      </w:r>
      <w:r w:rsidR="006276BD" w:rsidRPr="008F5D84">
        <w:rPr>
          <w:rFonts w:ascii="Arial" w:hAnsi="Arial" w:cs="Arial"/>
          <w:lang w:val="hr-HR"/>
        </w:rPr>
        <w:t>,</w:t>
      </w:r>
      <w:r w:rsidRPr="008F5D84">
        <w:rPr>
          <w:rFonts w:ascii="Arial" w:hAnsi="Arial" w:cs="Arial"/>
          <w:lang w:val="hr-HR"/>
        </w:rPr>
        <w:t xml:space="preserve"> o čemu je obaviještena javnost u objavljenoj Informaciji na </w:t>
      </w:r>
      <w:r w:rsidR="000F64DB" w:rsidRPr="008F5D84">
        <w:rPr>
          <w:rFonts w:ascii="Arial" w:hAnsi="Arial" w:cs="Arial"/>
          <w:lang w:val="hr-HR"/>
        </w:rPr>
        <w:t>mrežnoj</w:t>
      </w:r>
      <w:r w:rsidRPr="008F5D84">
        <w:rPr>
          <w:rFonts w:ascii="Arial" w:hAnsi="Arial" w:cs="Arial"/>
          <w:lang w:val="hr-HR"/>
        </w:rPr>
        <w:t xml:space="preserve"> stranici Brodsko-posavske županije. Po navedenoj objavi i konzultacijama, nisu zaprimljena mišljenja i sugestije javnosti.</w:t>
      </w:r>
    </w:p>
    <w:p w:rsidR="008A789A" w:rsidRDefault="008A789A" w:rsidP="00F636BF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hr-HR"/>
        </w:rPr>
      </w:pPr>
    </w:p>
    <w:p w:rsidR="00F636BF" w:rsidRDefault="00F636BF" w:rsidP="00F636BF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</w:t>
      </w:r>
    </w:p>
    <w:p w:rsidR="00F636BF" w:rsidRPr="008A789A" w:rsidRDefault="006F5D91" w:rsidP="008A789A">
      <w:pPr>
        <w:pStyle w:val="Odlomakpopisa"/>
        <w:ind w:left="284"/>
        <w:jc w:val="center"/>
        <w:rPr>
          <w:rFonts w:ascii="Arial" w:hAnsi="Arial" w:cs="Arial"/>
          <w:b/>
          <w:bCs/>
          <w:caps/>
          <w:lang w:val="hr-HR"/>
        </w:rPr>
      </w:pPr>
      <w:r w:rsidRPr="006F5D91">
        <w:rPr>
          <w:rFonts w:ascii="Arial" w:hAnsi="Arial" w:cs="Arial"/>
          <w:b/>
          <w:bCs/>
          <w:lang w:val="hr-HR"/>
        </w:rPr>
        <w:t xml:space="preserve">Osnovni podaci o izrađivaču </w:t>
      </w:r>
      <w:r>
        <w:rPr>
          <w:rFonts w:ascii="Arial" w:hAnsi="Arial" w:cs="Arial"/>
          <w:b/>
          <w:bCs/>
          <w:lang w:val="hr-HR"/>
        </w:rPr>
        <w:t>PGO BPŽ</w:t>
      </w:r>
    </w:p>
    <w:p w:rsidR="00F636BF" w:rsidRPr="008A789A" w:rsidRDefault="00F636BF" w:rsidP="008A789A">
      <w:pPr>
        <w:pStyle w:val="Odlomakpopisa"/>
        <w:ind w:left="284"/>
        <w:jc w:val="center"/>
        <w:rPr>
          <w:rFonts w:ascii="Arial" w:hAnsi="Arial" w:cs="Arial"/>
          <w:b/>
          <w:caps/>
          <w:lang w:val="hr-HR"/>
        </w:rPr>
      </w:pPr>
      <w:r>
        <w:rPr>
          <w:rFonts w:ascii="Arial" w:hAnsi="Arial" w:cs="Arial"/>
          <w:b/>
          <w:caps/>
          <w:lang w:val="hr-HR"/>
        </w:rPr>
        <w:t>VI.</w:t>
      </w:r>
    </w:p>
    <w:p w:rsidR="00F636BF" w:rsidRDefault="00F636BF" w:rsidP="00F636BF">
      <w:pPr>
        <w:jc w:val="both"/>
        <w:rPr>
          <w:rFonts w:ascii="Arial" w:hAnsi="Arial" w:cs="Arial"/>
          <w:lang w:val="hr-HR"/>
        </w:rPr>
      </w:pPr>
    </w:p>
    <w:p w:rsidR="00F636BF" w:rsidRPr="008F5D84" w:rsidRDefault="00F636BF" w:rsidP="008F5D84">
      <w:pPr>
        <w:jc w:val="both"/>
        <w:rPr>
          <w:rFonts w:ascii="Arial" w:hAnsi="Arial" w:cs="Arial"/>
        </w:rPr>
      </w:pPr>
      <w:r w:rsidRPr="008F5D84">
        <w:rPr>
          <w:rFonts w:ascii="Arial" w:hAnsi="Arial" w:cs="Arial"/>
        </w:rPr>
        <w:t xml:space="preserve">Nadležno tijelo za </w:t>
      </w:r>
      <w:r w:rsidR="006C3898" w:rsidRPr="008F5D84">
        <w:rPr>
          <w:rFonts w:ascii="Arial" w:hAnsi="Arial" w:cs="Arial"/>
        </w:rPr>
        <w:t xml:space="preserve">izradu PGO BPŽ i </w:t>
      </w:r>
      <w:r w:rsidRPr="008F5D84">
        <w:rPr>
          <w:rFonts w:ascii="Arial" w:hAnsi="Arial" w:cs="Arial"/>
        </w:rPr>
        <w:t xml:space="preserve">provođenje </w:t>
      </w:r>
      <w:r w:rsidR="006F5D91" w:rsidRPr="008F5D84">
        <w:rPr>
          <w:rFonts w:ascii="Arial" w:hAnsi="Arial" w:cs="Arial"/>
        </w:rPr>
        <w:t>s</w:t>
      </w:r>
      <w:r w:rsidRPr="008F5D84">
        <w:rPr>
          <w:rFonts w:ascii="Arial" w:hAnsi="Arial" w:cs="Arial"/>
        </w:rPr>
        <w:t xml:space="preserve">trateške procjene utjecaja na okoliš </w:t>
      </w:r>
      <w:r w:rsidR="006F5D91" w:rsidRPr="008F5D84">
        <w:rPr>
          <w:rFonts w:ascii="Arial" w:hAnsi="Arial" w:cs="Arial"/>
        </w:rPr>
        <w:t>PGO BPŽ</w:t>
      </w:r>
      <w:r w:rsidRPr="008F5D84">
        <w:rPr>
          <w:rFonts w:ascii="Arial" w:hAnsi="Arial" w:cs="Arial"/>
        </w:rPr>
        <w:t xml:space="preserve"> je Upravni odjel graditeljstvo, infrastrukturu i zaštitu okoliša Brodsko-posavske županije, </w:t>
      </w:r>
      <w:proofErr w:type="gramStart"/>
      <w:r w:rsidRPr="008F5D84">
        <w:rPr>
          <w:rFonts w:ascii="Arial" w:hAnsi="Arial" w:cs="Arial"/>
        </w:rPr>
        <w:t>a</w:t>
      </w:r>
      <w:proofErr w:type="gramEnd"/>
      <w:r w:rsidRPr="008F5D84">
        <w:rPr>
          <w:rFonts w:ascii="Arial" w:hAnsi="Arial" w:cs="Arial"/>
        </w:rPr>
        <w:t xml:space="preserve"> izrađivač</w:t>
      </w:r>
      <w:r w:rsidR="006F5D91" w:rsidRPr="008F5D84">
        <w:rPr>
          <w:rFonts w:ascii="Arial" w:hAnsi="Arial" w:cs="Arial"/>
        </w:rPr>
        <w:t xml:space="preserve"> PGO PBŽ je trgovačko društvo ALFA-ATEST d.o.o., Poljička cesta 32, Split.</w:t>
      </w:r>
    </w:p>
    <w:p w:rsidR="006F5D91" w:rsidRDefault="006F5D91" w:rsidP="00F636BF">
      <w:pPr>
        <w:pStyle w:val="Bezproreda"/>
        <w:jc w:val="both"/>
        <w:rPr>
          <w:rFonts w:ascii="Arial" w:hAnsi="Arial" w:cs="Arial"/>
        </w:rPr>
      </w:pPr>
    </w:p>
    <w:p w:rsidR="006F5D91" w:rsidRDefault="006F5D91" w:rsidP="00F636BF">
      <w:pPr>
        <w:pStyle w:val="Bezproreda"/>
        <w:jc w:val="both"/>
        <w:rPr>
          <w:rFonts w:ascii="Arial" w:hAnsi="Arial" w:cs="Arial"/>
        </w:rPr>
      </w:pPr>
    </w:p>
    <w:p w:rsidR="00F636BF" w:rsidRPr="008A789A" w:rsidRDefault="006F5D91" w:rsidP="008A789A">
      <w:pPr>
        <w:pStyle w:val="Odlomakpopisa"/>
        <w:jc w:val="center"/>
        <w:rPr>
          <w:rFonts w:ascii="Arial" w:hAnsi="Arial" w:cs="Arial"/>
          <w:b/>
          <w:bCs/>
          <w:caps/>
          <w:lang w:val="hr-HR"/>
        </w:rPr>
      </w:pPr>
      <w:r w:rsidRPr="006F5D91">
        <w:rPr>
          <w:rFonts w:ascii="Arial" w:hAnsi="Arial" w:cs="Arial"/>
          <w:b/>
          <w:bCs/>
          <w:lang w:val="hr-HR"/>
        </w:rPr>
        <w:t xml:space="preserve">Nadležnost za izradu </w:t>
      </w:r>
      <w:r>
        <w:rPr>
          <w:rFonts w:ascii="Arial" w:hAnsi="Arial" w:cs="Arial"/>
          <w:b/>
          <w:bCs/>
          <w:lang w:val="hr-HR"/>
        </w:rPr>
        <w:t>S</w:t>
      </w:r>
      <w:r w:rsidRPr="006F5D91">
        <w:rPr>
          <w:rFonts w:ascii="Arial" w:hAnsi="Arial" w:cs="Arial"/>
          <w:b/>
          <w:bCs/>
          <w:lang w:val="hr-HR"/>
        </w:rPr>
        <w:t xml:space="preserve">trateške studije </w:t>
      </w:r>
    </w:p>
    <w:p w:rsidR="00F636BF" w:rsidRPr="008A789A" w:rsidRDefault="00F636BF" w:rsidP="008A789A">
      <w:pPr>
        <w:pStyle w:val="Odlomakpopisa"/>
        <w:ind w:left="284"/>
        <w:jc w:val="center"/>
        <w:rPr>
          <w:rFonts w:ascii="Arial" w:hAnsi="Arial" w:cs="Arial"/>
          <w:b/>
          <w:caps/>
          <w:lang w:val="hr-HR"/>
        </w:rPr>
      </w:pPr>
      <w:r>
        <w:rPr>
          <w:rFonts w:ascii="Arial" w:hAnsi="Arial" w:cs="Arial"/>
          <w:b/>
          <w:caps/>
          <w:lang w:val="hr-HR"/>
        </w:rPr>
        <w:t>VII.</w:t>
      </w:r>
    </w:p>
    <w:p w:rsidR="00F636BF" w:rsidRDefault="00F636BF" w:rsidP="00F636BF">
      <w:pPr>
        <w:jc w:val="both"/>
        <w:rPr>
          <w:rFonts w:ascii="Arial" w:hAnsi="Arial" w:cs="Arial"/>
          <w:lang w:val="hr-HR"/>
        </w:rPr>
      </w:pPr>
    </w:p>
    <w:p w:rsidR="00F636BF" w:rsidRDefault="00F636BF" w:rsidP="00F636BF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U skladu s odredbama Zakona o zaštiti okoliša i Pravilnika o uvjetima za izdavanje suglasnosti pravnim osobama za obavljanje stručnih poslova zaštite okoliša (</w:t>
      </w:r>
      <w:r w:rsidR="006F5D91">
        <w:rPr>
          <w:rFonts w:ascii="Arial" w:hAnsi="Arial" w:cs="Arial"/>
          <w:lang w:val="hr-HR"/>
        </w:rPr>
        <w:t>„</w:t>
      </w:r>
      <w:r>
        <w:rPr>
          <w:rFonts w:ascii="Arial" w:hAnsi="Arial" w:cs="Arial"/>
          <w:lang w:val="hr-HR"/>
        </w:rPr>
        <w:t>Narodne novine</w:t>
      </w:r>
      <w:r w:rsidR="006F5D91">
        <w:rPr>
          <w:rFonts w:ascii="Arial" w:hAnsi="Arial" w:cs="Arial"/>
          <w:lang w:val="hr-HR"/>
        </w:rPr>
        <w:t>“,</w:t>
      </w:r>
      <w:r>
        <w:rPr>
          <w:rFonts w:ascii="Arial" w:hAnsi="Arial" w:cs="Arial"/>
          <w:lang w:val="hr-HR"/>
        </w:rPr>
        <w:t xml:space="preserve"> broj: 57/10), stratešku studiju </w:t>
      </w:r>
      <w:r w:rsidR="006F5D91">
        <w:rPr>
          <w:rFonts w:ascii="Arial" w:hAnsi="Arial" w:cs="Arial"/>
          <w:lang w:val="hr-HR"/>
        </w:rPr>
        <w:t>će</w:t>
      </w:r>
      <w:r>
        <w:rPr>
          <w:rFonts w:ascii="Arial" w:hAnsi="Arial" w:cs="Arial"/>
          <w:lang w:val="hr-HR"/>
        </w:rPr>
        <w:t xml:space="preserve"> izraditi pravna osoba koja ima suglasnost Ministarstva </w:t>
      </w:r>
      <w:r w:rsidR="006F5D91">
        <w:rPr>
          <w:rFonts w:ascii="Arial" w:hAnsi="Arial" w:cs="Arial"/>
          <w:lang w:val="hr-HR"/>
        </w:rPr>
        <w:t>zaštite okoliša i zelene tranzicije,</w:t>
      </w:r>
      <w:r>
        <w:rPr>
          <w:rFonts w:ascii="Arial" w:hAnsi="Arial" w:cs="Arial"/>
          <w:lang w:val="hr-HR"/>
        </w:rPr>
        <w:t xml:space="preserve"> za obavljanje stručnih poslova zaštite okoliša i to poslova izrade studije o značajnom utjecaju plana i programa na okoliš. Odabrani ovlaštenik izrade Strateške studije utjecaja na okoliš</w:t>
      </w:r>
      <w:r w:rsidR="006F5D91">
        <w:rPr>
          <w:rFonts w:ascii="Arial" w:hAnsi="Arial" w:cs="Arial"/>
          <w:lang w:val="hr-HR"/>
        </w:rPr>
        <w:t xml:space="preserve"> PGO BPŽ</w:t>
      </w:r>
      <w:r>
        <w:rPr>
          <w:rFonts w:ascii="Arial" w:hAnsi="Arial" w:cs="Arial"/>
          <w:lang w:val="hr-HR"/>
        </w:rPr>
        <w:t xml:space="preserve">  je trgovačko društvo EKO</w:t>
      </w:r>
      <w:r w:rsidR="006F5D91">
        <w:rPr>
          <w:rFonts w:ascii="Arial" w:hAnsi="Arial" w:cs="Arial"/>
          <w:lang w:val="hr-HR"/>
        </w:rPr>
        <w:t>NERG</w:t>
      </w:r>
      <w:r>
        <w:rPr>
          <w:rFonts w:ascii="Arial" w:hAnsi="Arial" w:cs="Arial"/>
          <w:lang w:val="hr-HR"/>
        </w:rPr>
        <w:t xml:space="preserve"> d.o.o., </w:t>
      </w:r>
      <w:r w:rsidR="006F5D91">
        <w:rPr>
          <w:rFonts w:ascii="Arial" w:hAnsi="Arial" w:cs="Arial"/>
          <w:lang w:val="hr-HR"/>
        </w:rPr>
        <w:t>Koranska 5</w:t>
      </w:r>
      <w:r>
        <w:rPr>
          <w:rFonts w:ascii="Arial" w:hAnsi="Arial" w:cs="Arial"/>
          <w:lang w:val="hr-HR"/>
        </w:rPr>
        <w:t>, Zagreb.</w:t>
      </w:r>
    </w:p>
    <w:p w:rsidR="008A789A" w:rsidRDefault="008A789A" w:rsidP="006F5D91">
      <w:pPr>
        <w:pStyle w:val="Odlomakpopisa"/>
        <w:jc w:val="center"/>
        <w:rPr>
          <w:rFonts w:ascii="Arial" w:hAnsi="Arial" w:cs="Arial"/>
          <w:b/>
          <w:bCs/>
          <w:lang w:val="hr-HR"/>
        </w:rPr>
      </w:pPr>
    </w:p>
    <w:p w:rsidR="00F636BF" w:rsidRPr="008A789A" w:rsidRDefault="006F5D91" w:rsidP="008A789A">
      <w:pPr>
        <w:pStyle w:val="Odlomakpopisa"/>
        <w:jc w:val="center"/>
        <w:rPr>
          <w:rFonts w:ascii="Arial" w:hAnsi="Arial" w:cs="Arial"/>
          <w:b/>
          <w:bCs/>
          <w:caps/>
          <w:lang w:val="hr-HR"/>
        </w:rPr>
      </w:pPr>
      <w:r w:rsidRPr="006C3898">
        <w:rPr>
          <w:rFonts w:ascii="Arial" w:hAnsi="Arial" w:cs="Arial"/>
          <w:b/>
          <w:bCs/>
          <w:lang w:val="hr-HR"/>
        </w:rPr>
        <w:t xml:space="preserve">Objava </w:t>
      </w:r>
      <w:r w:rsidR="006C3898">
        <w:rPr>
          <w:rFonts w:ascii="Arial" w:hAnsi="Arial" w:cs="Arial"/>
          <w:b/>
          <w:bCs/>
          <w:lang w:val="hr-HR"/>
        </w:rPr>
        <w:t>O</w:t>
      </w:r>
      <w:r w:rsidRPr="006C3898">
        <w:rPr>
          <w:rFonts w:ascii="Arial" w:hAnsi="Arial" w:cs="Arial"/>
          <w:b/>
          <w:bCs/>
          <w:lang w:val="hr-HR"/>
        </w:rPr>
        <w:t>dluke o sadržaju Strateške studije</w:t>
      </w:r>
    </w:p>
    <w:p w:rsidR="00F636BF" w:rsidRDefault="00F636BF" w:rsidP="00F636BF">
      <w:pPr>
        <w:widowControl/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VIII.</w:t>
      </w:r>
    </w:p>
    <w:p w:rsidR="00F636BF" w:rsidRDefault="00F636BF" w:rsidP="00F636BF">
      <w:pPr>
        <w:jc w:val="both"/>
        <w:rPr>
          <w:rFonts w:ascii="Arial" w:hAnsi="Arial" w:cs="Arial"/>
          <w:lang w:val="hr-HR"/>
        </w:rPr>
      </w:pPr>
    </w:p>
    <w:p w:rsidR="00F636BF" w:rsidRDefault="00F636BF" w:rsidP="00F636BF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Sukladno</w:t>
      </w:r>
      <w:r>
        <w:rPr>
          <w:rFonts w:ascii="Arial" w:hAnsi="Arial" w:cs="Arial"/>
          <w:b/>
          <w:lang w:val="hr-HR"/>
        </w:rPr>
        <w:t xml:space="preserve"> </w:t>
      </w:r>
      <w:r>
        <w:rPr>
          <w:rFonts w:ascii="Arial" w:hAnsi="Arial" w:cs="Arial"/>
          <w:lang w:val="hr-HR"/>
        </w:rPr>
        <w:t>odredbama članka 160. stavka 1.</w:t>
      </w:r>
      <w:r>
        <w:rPr>
          <w:rFonts w:ascii="Arial" w:hAnsi="Arial" w:cs="Arial"/>
          <w:b/>
          <w:lang w:val="hr-HR"/>
        </w:rPr>
        <w:t xml:space="preserve"> </w:t>
      </w:r>
      <w:r>
        <w:rPr>
          <w:rFonts w:ascii="Arial" w:hAnsi="Arial" w:cs="Arial"/>
          <w:lang w:val="hr-HR"/>
        </w:rPr>
        <w:t>Zakona o zaštiti okoliša, članka 8. stavka 7</w:t>
      </w:r>
      <w:r>
        <w:rPr>
          <w:rFonts w:ascii="Arial" w:hAnsi="Arial" w:cs="Arial"/>
          <w:b/>
          <w:lang w:val="hr-HR"/>
        </w:rPr>
        <w:t xml:space="preserve">. </w:t>
      </w:r>
      <w:r>
        <w:rPr>
          <w:rFonts w:ascii="Arial" w:hAnsi="Arial" w:cs="Arial"/>
          <w:lang w:val="hr-HR"/>
        </w:rPr>
        <w:t xml:space="preserve">Uredbe o strateškoj procjeni utjecaja strategije, plana i programa na okoliš </w:t>
      </w:r>
      <w:r w:rsidR="006276BD">
        <w:rPr>
          <w:rFonts w:ascii="Arial" w:hAnsi="Arial" w:cs="Arial"/>
          <w:lang w:val="hr-HR"/>
        </w:rPr>
        <w:t>te</w:t>
      </w:r>
      <w:r>
        <w:rPr>
          <w:rFonts w:ascii="Arial" w:hAnsi="Arial" w:cs="Arial"/>
          <w:lang w:val="hr-HR"/>
        </w:rPr>
        <w:t xml:space="preserve"> članka 5. stavka 1. točke 2. Uredbe o informiranju i sudjelovanju javnosti i zainteresirane javnosti u pitanjima zaštite okoliša („Narodne novine“, broj: 64/08), Upravni odjel za graditeljstvo, infrastrukturu i zaštitu okoliša</w:t>
      </w:r>
      <w:r w:rsidR="006C3898">
        <w:rPr>
          <w:rFonts w:ascii="Arial" w:hAnsi="Arial" w:cs="Arial"/>
          <w:lang w:val="hr-HR"/>
        </w:rPr>
        <w:t>,</w:t>
      </w:r>
      <w:r>
        <w:rPr>
          <w:rFonts w:ascii="Arial" w:hAnsi="Arial" w:cs="Arial"/>
          <w:lang w:val="hr-HR"/>
        </w:rPr>
        <w:t xml:space="preserve"> će na propisan način objavit ovu Odluku na mrežnim stranicama Brodsko-posavske župani</w:t>
      </w:r>
      <w:r w:rsidR="006C3898">
        <w:rPr>
          <w:rFonts w:ascii="Arial" w:hAnsi="Arial" w:cs="Arial"/>
          <w:lang w:val="hr-HR"/>
        </w:rPr>
        <w:t xml:space="preserve">je </w:t>
      </w:r>
      <w:r w:rsidR="006C3898">
        <w:rPr>
          <w:rFonts w:ascii="Arial" w:hAnsi="Arial" w:cs="Arial"/>
        </w:rPr>
        <w:t>(</w:t>
      </w:r>
      <w:hyperlink r:id="rId10" w:history="1">
        <w:r w:rsidR="006C3898" w:rsidRPr="007F6147">
          <w:rPr>
            <w:rStyle w:val="Hiperveza"/>
            <w:rFonts w:ascii="Arial" w:hAnsi="Arial" w:cs="Arial"/>
          </w:rPr>
          <w:t>https://www.bpz.hr/</w:t>
        </w:r>
      </w:hyperlink>
      <w:r w:rsidR="006C3898">
        <w:rPr>
          <w:rFonts w:ascii="Arial" w:hAnsi="Arial" w:cs="Arial"/>
        </w:rPr>
        <w:t xml:space="preserve">), </w:t>
      </w:r>
      <w:r>
        <w:rPr>
          <w:rFonts w:ascii="Arial" w:hAnsi="Arial" w:cs="Arial"/>
          <w:lang w:val="hr-HR"/>
        </w:rPr>
        <w:t>u svrhu informiranja javnosti.</w:t>
      </w:r>
    </w:p>
    <w:p w:rsidR="00F636BF" w:rsidRDefault="00F636BF" w:rsidP="00F636BF">
      <w:pPr>
        <w:ind w:firstLine="708"/>
        <w:jc w:val="both"/>
        <w:rPr>
          <w:rFonts w:ascii="Arial" w:hAnsi="Arial" w:cs="Arial"/>
          <w:lang w:val="hr-HR"/>
        </w:rPr>
      </w:pPr>
    </w:p>
    <w:p w:rsidR="00F636BF" w:rsidRDefault="00F636BF" w:rsidP="008A789A">
      <w:pPr>
        <w:rPr>
          <w:rFonts w:ascii="Arial" w:hAnsi="Arial" w:cs="Arial"/>
          <w:lang w:val="hr-HR"/>
        </w:rPr>
      </w:pPr>
    </w:p>
    <w:p w:rsidR="006C3898" w:rsidRDefault="006C3898" w:rsidP="006C3898">
      <w:pPr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Stupanje Odluke na snagu</w:t>
      </w:r>
    </w:p>
    <w:p w:rsidR="006C3898" w:rsidRPr="006C3898" w:rsidRDefault="006C3898" w:rsidP="006C3898">
      <w:pPr>
        <w:jc w:val="center"/>
        <w:rPr>
          <w:rFonts w:ascii="Arial" w:hAnsi="Arial" w:cs="Arial"/>
          <w:b/>
          <w:lang w:val="hr-HR"/>
        </w:rPr>
      </w:pPr>
      <w:r w:rsidRPr="006C3898">
        <w:rPr>
          <w:rFonts w:ascii="Arial" w:hAnsi="Arial" w:cs="Arial"/>
          <w:b/>
          <w:lang w:val="hr-HR"/>
        </w:rPr>
        <w:t>IX.</w:t>
      </w:r>
    </w:p>
    <w:p w:rsidR="006C3898" w:rsidRDefault="006C3898" w:rsidP="00F636BF">
      <w:pPr>
        <w:rPr>
          <w:rFonts w:ascii="Arial" w:hAnsi="Arial" w:cs="Arial"/>
          <w:bCs/>
          <w:lang w:val="hr-HR"/>
        </w:rPr>
      </w:pPr>
    </w:p>
    <w:p w:rsidR="006C3898" w:rsidRDefault="006C3898" w:rsidP="00F636BF">
      <w:pPr>
        <w:rPr>
          <w:rFonts w:ascii="Arial" w:hAnsi="Arial" w:cs="Arial"/>
          <w:bCs/>
          <w:lang w:val="hr-HR"/>
        </w:rPr>
      </w:pPr>
      <w:r w:rsidRPr="006C3898">
        <w:rPr>
          <w:rFonts w:ascii="Arial" w:hAnsi="Arial" w:cs="Arial"/>
          <w:bCs/>
          <w:lang w:val="hr-HR"/>
        </w:rPr>
        <w:t>Ova Odluka stupa na snagu danom donošenja.</w:t>
      </w:r>
    </w:p>
    <w:p w:rsidR="008F5D84" w:rsidRDefault="008F5D84" w:rsidP="00F636BF">
      <w:pPr>
        <w:rPr>
          <w:rFonts w:ascii="Arial" w:hAnsi="Arial" w:cs="Arial"/>
          <w:bCs/>
          <w:lang w:val="hr-HR"/>
        </w:rPr>
      </w:pPr>
    </w:p>
    <w:p w:rsidR="008F5D84" w:rsidRPr="008F5D84" w:rsidRDefault="008F5D84" w:rsidP="00F636BF">
      <w:pPr>
        <w:rPr>
          <w:rFonts w:ascii="Arial" w:hAnsi="Arial" w:cs="Arial"/>
          <w:bCs/>
          <w:lang w:val="hr-HR"/>
        </w:rPr>
      </w:pPr>
    </w:p>
    <w:p w:rsidR="00F636BF" w:rsidRPr="008A789A" w:rsidRDefault="00F636BF" w:rsidP="008A789A">
      <w:pPr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 xml:space="preserve">                                                                         </w:t>
      </w:r>
      <w:r w:rsidR="006C3898">
        <w:rPr>
          <w:rFonts w:ascii="Arial" w:hAnsi="Arial" w:cs="Arial"/>
          <w:b/>
          <w:lang w:val="hr-HR"/>
        </w:rPr>
        <w:t xml:space="preserve">                                </w:t>
      </w:r>
      <w:r>
        <w:rPr>
          <w:rFonts w:ascii="Arial" w:hAnsi="Arial" w:cs="Arial"/>
          <w:b/>
          <w:lang w:val="hr-HR"/>
        </w:rPr>
        <w:t xml:space="preserve">    Ž U P A N</w:t>
      </w:r>
    </w:p>
    <w:p w:rsidR="00F636BF" w:rsidRDefault="00F636BF" w:rsidP="00F636BF">
      <w:pPr>
        <w:ind w:left="4956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</w:t>
      </w:r>
    </w:p>
    <w:p w:rsidR="00F636BF" w:rsidRDefault="00F636BF" w:rsidP="00F636BF">
      <w:pPr>
        <w:ind w:left="4956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dr.sc. Danijel Marušić, </w:t>
      </w:r>
      <w:proofErr w:type="spellStart"/>
      <w:r>
        <w:rPr>
          <w:rFonts w:ascii="Arial" w:hAnsi="Arial" w:cs="Arial"/>
          <w:lang w:val="hr-HR"/>
        </w:rPr>
        <w:t>dr.med.vet</w:t>
      </w:r>
      <w:proofErr w:type="spellEnd"/>
      <w:r>
        <w:rPr>
          <w:rFonts w:ascii="Arial" w:hAnsi="Arial" w:cs="Arial"/>
          <w:lang w:val="hr-HR"/>
        </w:rPr>
        <w:t>.</w:t>
      </w:r>
    </w:p>
    <w:p w:rsidR="008A789A" w:rsidRPr="008A789A" w:rsidRDefault="008A789A" w:rsidP="008A789A">
      <w:pPr>
        <w:tabs>
          <w:tab w:val="left" w:pos="3398"/>
        </w:tabs>
      </w:pPr>
    </w:p>
    <w:sectPr w:rsidR="008A789A" w:rsidRPr="008A789A" w:rsidSect="008F5D84">
      <w:footerReference w:type="default" r:id="rId11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345C0" w:rsidRDefault="008345C0" w:rsidP="008F5D84">
      <w:r>
        <w:separator/>
      </w:r>
    </w:p>
  </w:endnote>
  <w:endnote w:type="continuationSeparator" w:id="0">
    <w:p w:rsidR="008345C0" w:rsidRDefault="008345C0" w:rsidP="008F5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59121285"/>
      <w:docPartObj>
        <w:docPartGallery w:val="Page Numbers (Bottom of Page)"/>
        <w:docPartUnique/>
      </w:docPartObj>
    </w:sdtPr>
    <w:sdtContent>
      <w:p w:rsidR="008F5D84" w:rsidRDefault="008F5D84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:rsidR="008F5D84" w:rsidRDefault="008F5D8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345C0" w:rsidRDefault="008345C0" w:rsidP="008F5D84">
      <w:r>
        <w:separator/>
      </w:r>
    </w:p>
  </w:footnote>
  <w:footnote w:type="continuationSeparator" w:id="0">
    <w:p w:rsidR="008345C0" w:rsidRDefault="008345C0" w:rsidP="008F5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F7602"/>
    <w:multiLevelType w:val="hybridMultilevel"/>
    <w:tmpl w:val="E49E0E82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A6108"/>
    <w:multiLevelType w:val="hybridMultilevel"/>
    <w:tmpl w:val="8D1E1B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A000F">
      <w:start w:val="1"/>
      <w:numFmt w:val="decimal"/>
      <w:lvlText w:val="%2."/>
      <w:lvlJc w:val="left"/>
      <w:pPr>
        <w:ind w:left="1440" w:hanging="360"/>
      </w:pPr>
    </w:lvl>
    <w:lvl w:ilvl="2" w:tplc="041A000F">
      <w:start w:val="1"/>
      <w:numFmt w:val="decimal"/>
      <w:lvlText w:val="%3."/>
      <w:lvlJc w:val="left"/>
      <w:pPr>
        <w:ind w:left="2340" w:hanging="36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01F57"/>
    <w:multiLevelType w:val="hybridMultilevel"/>
    <w:tmpl w:val="57109BD6"/>
    <w:lvl w:ilvl="0" w:tplc="51F0BCA4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931724D"/>
    <w:multiLevelType w:val="hybridMultilevel"/>
    <w:tmpl w:val="4E1AC076"/>
    <w:lvl w:ilvl="0" w:tplc="229CFBCC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82A88"/>
    <w:multiLevelType w:val="hybridMultilevel"/>
    <w:tmpl w:val="0F4E9620"/>
    <w:lvl w:ilvl="0" w:tplc="C30E9754">
      <w:start w:val="1"/>
      <w:numFmt w:val="upperRoman"/>
      <w:lvlText w:val="%1."/>
      <w:lvlJc w:val="left"/>
      <w:pPr>
        <w:ind w:left="105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10" w:hanging="360"/>
      </w:pPr>
    </w:lvl>
    <w:lvl w:ilvl="2" w:tplc="041A001B" w:tentative="1">
      <w:start w:val="1"/>
      <w:numFmt w:val="lowerRoman"/>
      <w:lvlText w:val="%3."/>
      <w:lvlJc w:val="right"/>
      <w:pPr>
        <w:ind w:left="2130" w:hanging="180"/>
      </w:pPr>
    </w:lvl>
    <w:lvl w:ilvl="3" w:tplc="041A000F" w:tentative="1">
      <w:start w:val="1"/>
      <w:numFmt w:val="decimal"/>
      <w:lvlText w:val="%4."/>
      <w:lvlJc w:val="left"/>
      <w:pPr>
        <w:ind w:left="2850" w:hanging="360"/>
      </w:pPr>
    </w:lvl>
    <w:lvl w:ilvl="4" w:tplc="041A0019" w:tentative="1">
      <w:start w:val="1"/>
      <w:numFmt w:val="lowerLetter"/>
      <w:lvlText w:val="%5."/>
      <w:lvlJc w:val="left"/>
      <w:pPr>
        <w:ind w:left="3570" w:hanging="360"/>
      </w:pPr>
    </w:lvl>
    <w:lvl w:ilvl="5" w:tplc="041A001B" w:tentative="1">
      <w:start w:val="1"/>
      <w:numFmt w:val="lowerRoman"/>
      <w:lvlText w:val="%6."/>
      <w:lvlJc w:val="right"/>
      <w:pPr>
        <w:ind w:left="4290" w:hanging="180"/>
      </w:pPr>
    </w:lvl>
    <w:lvl w:ilvl="6" w:tplc="041A000F" w:tentative="1">
      <w:start w:val="1"/>
      <w:numFmt w:val="decimal"/>
      <w:lvlText w:val="%7."/>
      <w:lvlJc w:val="left"/>
      <w:pPr>
        <w:ind w:left="5010" w:hanging="360"/>
      </w:pPr>
    </w:lvl>
    <w:lvl w:ilvl="7" w:tplc="041A0019" w:tentative="1">
      <w:start w:val="1"/>
      <w:numFmt w:val="lowerLetter"/>
      <w:lvlText w:val="%8."/>
      <w:lvlJc w:val="left"/>
      <w:pPr>
        <w:ind w:left="5730" w:hanging="360"/>
      </w:pPr>
    </w:lvl>
    <w:lvl w:ilvl="8" w:tplc="041A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 w15:restartNumberingAfterBreak="0">
    <w:nsid w:val="73141135"/>
    <w:multiLevelType w:val="hybridMultilevel"/>
    <w:tmpl w:val="CF4633B8"/>
    <w:lvl w:ilvl="0" w:tplc="32020456">
      <w:start w:val="3"/>
      <w:numFmt w:val="decimal"/>
      <w:lvlText w:val="%1."/>
      <w:lvlJc w:val="left"/>
      <w:pPr>
        <w:ind w:left="1395" w:hanging="360"/>
      </w:pPr>
    </w:lvl>
    <w:lvl w:ilvl="1" w:tplc="041A0019">
      <w:start w:val="1"/>
      <w:numFmt w:val="lowerLetter"/>
      <w:lvlText w:val="%2."/>
      <w:lvlJc w:val="left"/>
      <w:pPr>
        <w:ind w:left="2115" w:hanging="360"/>
      </w:pPr>
    </w:lvl>
    <w:lvl w:ilvl="2" w:tplc="041A001B">
      <w:start w:val="1"/>
      <w:numFmt w:val="lowerRoman"/>
      <w:lvlText w:val="%3."/>
      <w:lvlJc w:val="right"/>
      <w:pPr>
        <w:ind w:left="2835" w:hanging="180"/>
      </w:pPr>
    </w:lvl>
    <w:lvl w:ilvl="3" w:tplc="041A000F">
      <w:start w:val="1"/>
      <w:numFmt w:val="decimal"/>
      <w:lvlText w:val="%4."/>
      <w:lvlJc w:val="left"/>
      <w:pPr>
        <w:ind w:left="3555" w:hanging="360"/>
      </w:pPr>
    </w:lvl>
    <w:lvl w:ilvl="4" w:tplc="041A0019">
      <w:start w:val="1"/>
      <w:numFmt w:val="lowerLetter"/>
      <w:lvlText w:val="%5."/>
      <w:lvlJc w:val="left"/>
      <w:pPr>
        <w:ind w:left="4275" w:hanging="360"/>
      </w:pPr>
    </w:lvl>
    <w:lvl w:ilvl="5" w:tplc="041A001B">
      <w:start w:val="1"/>
      <w:numFmt w:val="lowerRoman"/>
      <w:lvlText w:val="%6."/>
      <w:lvlJc w:val="right"/>
      <w:pPr>
        <w:ind w:left="4995" w:hanging="180"/>
      </w:pPr>
    </w:lvl>
    <w:lvl w:ilvl="6" w:tplc="041A000F">
      <w:start w:val="1"/>
      <w:numFmt w:val="decimal"/>
      <w:lvlText w:val="%7."/>
      <w:lvlJc w:val="left"/>
      <w:pPr>
        <w:ind w:left="5715" w:hanging="360"/>
      </w:pPr>
    </w:lvl>
    <w:lvl w:ilvl="7" w:tplc="041A0019">
      <w:start w:val="1"/>
      <w:numFmt w:val="lowerLetter"/>
      <w:lvlText w:val="%8."/>
      <w:lvlJc w:val="left"/>
      <w:pPr>
        <w:ind w:left="6435" w:hanging="360"/>
      </w:pPr>
    </w:lvl>
    <w:lvl w:ilvl="8" w:tplc="041A001B">
      <w:start w:val="1"/>
      <w:numFmt w:val="lowerRoman"/>
      <w:lvlText w:val="%9."/>
      <w:lvlJc w:val="right"/>
      <w:pPr>
        <w:ind w:left="7155" w:hanging="180"/>
      </w:pPr>
    </w:lvl>
  </w:abstractNum>
  <w:abstractNum w:abstractNumId="6" w15:restartNumberingAfterBreak="0">
    <w:nsid w:val="7A7E06AC"/>
    <w:multiLevelType w:val="hybridMultilevel"/>
    <w:tmpl w:val="45067F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9E00FE08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10781402">
      <w:start w:val="19"/>
      <w:numFmt w:val="bullet"/>
      <w:lvlText w:val="-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802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2706718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49442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052621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40397830">
    <w:abstractNumId w:val="0"/>
  </w:num>
  <w:num w:numId="6" w16cid:durableId="1955937943">
    <w:abstractNumId w:val="6"/>
  </w:num>
  <w:num w:numId="7" w16cid:durableId="1546020312">
    <w:abstractNumId w:val="4"/>
  </w:num>
  <w:num w:numId="8" w16cid:durableId="16164470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6BF"/>
    <w:rsid w:val="00080B0A"/>
    <w:rsid w:val="000A5C00"/>
    <w:rsid w:val="000F64DB"/>
    <w:rsid w:val="00110A71"/>
    <w:rsid w:val="002B0C9D"/>
    <w:rsid w:val="0036535E"/>
    <w:rsid w:val="00400E55"/>
    <w:rsid w:val="00423146"/>
    <w:rsid w:val="00477816"/>
    <w:rsid w:val="004A204D"/>
    <w:rsid w:val="0054271E"/>
    <w:rsid w:val="005A2139"/>
    <w:rsid w:val="005A4050"/>
    <w:rsid w:val="005C62DB"/>
    <w:rsid w:val="005E2A6F"/>
    <w:rsid w:val="00602E32"/>
    <w:rsid w:val="006134EE"/>
    <w:rsid w:val="006276BD"/>
    <w:rsid w:val="006336BF"/>
    <w:rsid w:val="006C3898"/>
    <w:rsid w:val="006D70DE"/>
    <w:rsid w:val="006F13E0"/>
    <w:rsid w:val="006F5D91"/>
    <w:rsid w:val="006F63DC"/>
    <w:rsid w:val="007145CA"/>
    <w:rsid w:val="00730E01"/>
    <w:rsid w:val="00793566"/>
    <w:rsid w:val="007A73A5"/>
    <w:rsid w:val="008345C0"/>
    <w:rsid w:val="008A789A"/>
    <w:rsid w:val="008F5D84"/>
    <w:rsid w:val="00916DEC"/>
    <w:rsid w:val="00932623"/>
    <w:rsid w:val="009361A2"/>
    <w:rsid w:val="009527A7"/>
    <w:rsid w:val="009B5286"/>
    <w:rsid w:val="009B69EF"/>
    <w:rsid w:val="00A77BA8"/>
    <w:rsid w:val="00A86131"/>
    <w:rsid w:val="00A8618C"/>
    <w:rsid w:val="00B22FC3"/>
    <w:rsid w:val="00B33571"/>
    <w:rsid w:val="00B40F24"/>
    <w:rsid w:val="00BF115B"/>
    <w:rsid w:val="00C045FF"/>
    <w:rsid w:val="00CB0B40"/>
    <w:rsid w:val="00D45C79"/>
    <w:rsid w:val="00E07611"/>
    <w:rsid w:val="00E50B9D"/>
    <w:rsid w:val="00E7369E"/>
    <w:rsid w:val="00E85F1D"/>
    <w:rsid w:val="00ED45A4"/>
    <w:rsid w:val="00F236D0"/>
    <w:rsid w:val="00F6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3497B"/>
  <w15:chartTrackingRefBased/>
  <w15:docId w15:val="{A77C7EB2-46BF-410C-AEF0-548DF5E06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6BF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636BF"/>
    <w:rPr>
      <w:rFonts w:ascii="Times New Roman" w:hAnsi="Times New Roman" w:cs="Times New Roman" w:hint="default"/>
      <w:color w:val="0000FF"/>
      <w:u w:val="single"/>
    </w:rPr>
  </w:style>
  <w:style w:type="paragraph" w:styleId="Bezproreda">
    <w:name w:val="No Spacing"/>
    <w:aliases w:val="naslov"/>
    <w:link w:val="BezproredaChar"/>
    <w:uiPriority w:val="1"/>
    <w:qFormat/>
    <w:rsid w:val="00F636BF"/>
    <w:pPr>
      <w:spacing w:after="0" w:line="240" w:lineRule="auto"/>
    </w:pPr>
    <w:rPr>
      <w:kern w:val="0"/>
      <w14:ligatures w14:val="none"/>
    </w:rPr>
  </w:style>
  <w:style w:type="paragraph" w:styleId="Odlomakpopisa">
    <w:name w:val="List Paragraph"/>
    <w:basedOn w:val="Normal"/>
    <w:uiPriority w:val="34"/>
    <w:qFormat/>
    <w:rsid w:val="00F636BF"/>
  </w:style>
  <w:style w:type="character" w:customStyle="1" w:styleId="BezproredaChar">
    <w:name w:val="Bez proreda Char"/>
    <w:aliases w:val="naslov Char"/>
    <w:basedOn w:val="Zadanifontodlomka"/>
    <w:link w:val="Bezproreda"/>
    <w:uiPriority w:val="1"/>
    <w:locked/>
    <w:rsid w:val="00477816"/>
    <w:rPr>
      <w:kern w:val="0"/>
      <w14:ligatures w14:val="none"/>
    </w:rPr>
  </w:style>
  <w:style w:type="character" w:styleId="Nerijeenospominjanje">
    <w:name w:val="Unresolved Mention"/>
    <w:basedOn w:val="Zadanifontodlomka"/>
    <w:uiPriority w:val="99"/>
    <w:semiHidden/>
    <w:unhideWhenUsed/>
    <w:rsid w:val="000F64DB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8F5D8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5D84"/>
    <w:rPr>
      <w:rFonts w:ascii="Calibri" w:eastAsia="Calibri" w:hAnsi="Calibri" w:cs="Times New Roman"/>
      <w:kern w:val="0"/>
      <w:lang w:val="en-US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8F5D8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5D84"/>
    <w:rPr>
      <w:rFonts w:ascii="Calibri" w:eastAsia="Calibri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94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roda-bpz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bpz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pz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6</Pages>
  <Words>2848</Words>
  <Characters>16234</Characters>
  <Application>Microsoft Office Word</Application>
  <DocSecurity>0</DocSecurity>
  <Lines>135</Lines>
  <Paragraphs>38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Curić</dc:creator>
  <cp:keywords/>
  <dc:description/>
  <cp:lastModifiedBy>Ljiljana Curić</cp:lastModifiedBy>
  <cp:revision>12</cp:revision>
  <dcterms:created xsi:type="dcterms:W3CDTF">2024-07-15T11:49:00Z</dcterms:created>
  <dcterms:modified xsi:type="dcterms:W3CDTF">2024-07-24T07:28:00Z</dcterms:modified>
</cp:coreProperties>
</file>