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A3" w:rsidRPr="00DB4F0F" w:rsidRDefault="007C26A3" w:rsidP="003B29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Temeljem članka 28. stavak 1. Zakona o javnoj nabavi ("Narodne novine" broj 120/16, 114/22.)  Župan Brodsko-posavske  županije </w:t>
      </w:r>
      <w:r w:rsidR="00F7590D"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05. siječnja 2024</w:t>
      </w:r>
      <w:r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godine donio je </w:t>
      </w:r>
    </w:p>
    <w:p w:rsidR="00BB270D" w:rsidRPr="00DB4F0F" w:rsidRDefault="00BB270D" w:rsidP="007C2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tbl>
      <w:tblPr>
        <w:tblW w:w="22080" w:type="dxa"/>
        <w:tblLook w:val="04A0" w:firstRow="1" w:lastRow="0" w:firstColumn="1" w:lastColumn="0" w:noHBand="0" w:noVBand="1"/>
      </w:tblPr>
      <w:tblGrid>
        <w:gridCol w:w="22080"/>
      </w:tblGrid>
      <w:tr w:rsidR="007C26A3" w:rsidRPr="00DB4F0F" w:rsidTr="007C26A3">
        <w:trPr>
          <w:trHeight w:val="405"/>
        </w:trPr>
        <w:tc>
          <w:tcPr>
            <w:tcW w:w="2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0F" w:rsidRDefault="00DB4F0F" w:rsidP="007C26A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7C26A3" w:rsidRPr="00DB4F0F" w:rsidRDefault="00BB270D" w:rsidP="007C26A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</w:t>
            </w:r>
            <w:r w:rsidR="007C26A3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ODLUKU O  PLANU NABAVE  ZA  202</w:t>
            </w:r>
            <w:r w:rsidR="00A177C8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="007C26A3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GODINU</w:t>
            </w:r>
          </w:p>
          <w:p w:rsidR="007C26A3" w:rsidRPr="00DB4F0F" w:rsidRDefault="007C26A3" w:rsidP="007C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C26A3" w:rsidRPr="00DB4F0F" w:rsidTr="007C26A3">
        <w:trPr>
          <w:trHeight w:val="507"/>
        </w:trPr>
        <w:tc>
          <w:tcPr>
            <w:tcW w:w="2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6A3" w:rsidRPr="00DB4F0F" w:rsidRDefault="007C26A3" w:rsidP="007C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F04B7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1.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Ovom Odlukom sukladno Proračunu Br</w:t>
      </w:r>
      <w:r w:rsidR="00A177C8" w:rsidRPr="00DB4F0F">
        <w:rPr>
          <w:rFonts w:ascii="Arial" w:hAnsi="Arial" w:cs="Arial"/>
          <w:sz w:val="24"/>
          <w:szCs w:val="24"/>
        </w:rPr>
        <w:t>odsko-posavske županije  za 2024</w:t>
      </w:r>
      <w:r w:rsidRPr="00DB4F0F">
        <w:rPr>
          <w:rFonts w:ascii="Arial" w:hAnsi="Arial" w:cs="Arial"/>
          <w:sz w:val="24"/>
          <w:szCs w:val="24"/>
        </w:rPr>
        <w:t>. godinu utvrđuje se Plan nabave Upravnih odijela Brodsko-posavske županije.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4F0F">
        <w:rPr>
          <w:rFonts w:ascii="Arial" w:hAnsi="Arial" w:cs="Arial"/>
          <w:sz w:val="24"/>
          <w:szCs w:val="24"/>
        </w:rPr>
        <w:t>Članak 2.</w:t>
      </w:r>
    </w:p>
    <w:p w:rsidR="007C26A3" w:rsidRPr="00DB4F0F" w:rsidRDefault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Plan nabave </w:t>
      </w:r>
      <w:r w:rsidR="003B2985" w:rsidRPr="00DB4F0F">
        <w:rPr>
          <w:rFonts w:ascii="Arial" w:hAnsi="Arial" w:cs="Arial"/>
          <w:sz w:val="24"/>
          <w:szCs w:val="24"/>
        </w:rPr>
        <w:t xml:space="preserve">se </w:t>
      </w:r>
      <w:r w:rsidRPr="00DB4F0F">
        <w:rPr>
          <w:rFonts w:ascii="Arial" w:hAnsi="Arial" w:cs="Arial"/>
          <w:sz w:val="24"/>
          <w:szCs w:val="24"/>
        </w:rPr>
        <w:t>objavlj</w:t>
      </w:r>
      <w:r w:rsidR="003B2985" w:rsidRPr="00DB4F0F">
        <w:rPr>
          <w:rFonts w:ascii="Arial" w:hAnsi="Arial" w:cs="Arial"/>
          <w:sz w:val="24"/>
          <w:szCs w:val="24"/>
        </w:rPr>
        <w:t xml:space="preserve">uje </w:t>
      </w:r>
      <w:r w:rsidRPr="00DB4F0F">
        <w:rPr>
          <w:rFonts w:ascii="Arial" w:hAnsi="Arial" w:cs="Arial"/>
          <w:sz w:val="24"/>
          <w:szCs w:val="24"/>
        </w:rPr>
        <w:t xml:space="preserve"> u standardiziranom obliku u Elektroničkom oglasniku javne nabave Republike Hrvatske.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3.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Postupci javne nabave procijenjene vrijednosti  do 26.540,00 EUR za robe i usluge odnosno do 66.360,00 EUR  za radove  provodit će se na način propisan Pravilnikom o provedbi postupka jednostavne nabave (KLASA:024-02/22-06/81, URBROJ:2178-01/1-22-1  objavljen  u Službenom vjesniku Brodsko-posavske županije br. 40/2022).  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Postupak  nabave za predmete čija je procijenjena vrijednost veća od 26.540,00 EUR za robe i usluge odnosno do 66.360,00 EUR za radove, provodi se sukladno odredbama Zakona o javnoj nabavi.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Odluka stupa na snagu danom donošenja, a objavit će se na internetskim stranicama Brodsko-posavske županije.   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4.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Sve izmjene i dopune Plana nabave tijekom 202</w:t>
      </w:r>
      <w:r w:rsidR="00A177C8" w:rsidRPr="00DB4F0F">
        <w:rPr>
          <w:rFonts w:ascii="Arial" w:hAnsi="Arial" w:cs="Arial"/>
          <w:sz w:val="24"/>
          <w:szCs w:val="24"/>
        </w:rPr>
        <w:t>4</w:t>
      </w:r>
      <w:r w:rsidRPr="00DB4F0F">
        <w:rPr>
          <w:rFonts w:ascii="Arial" w:hAnsi="Arial" w:cs="Arial"/>
          <w:sz w:val="24"/>
          <w:szCs w:val="24"/>
        </w:rPr>
        <w:t>. godine bit će objavljene  u EOJN  RH.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</w:t>
      </w:r>
    </w:p>
    <w:p w:rsidR="007C26A3" w:rsidRPr="00DB4F0F" w:rsidRDefault="00A11219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B270D" w:rsidRPr="00DB4F0F">
        <w:rPr>
          <w:rFonts w:ascii="Arial" w:hAnsi="Arial" w:cs="Arial"/>
          <w:sz w:val="24"/>
          <w:szCs w:val="24"/>
        </w:rPr>
        <w:t xml:space="preserve">                  </w:t>
      </w:r>
      <w:r w:rsidRPr="00DB4F0F">
        <w:rPr>
          <w:rFonts w:ascii="Arial" w:hAnsi="Arial" w:cs="Arial"/>
          <w:sz w:val="24"/>
          <w:szCs w:val="24"/>
        </w:rPr>
        <w:t xml:space="preserve">  </w:t>
      </w:r>
      <w:r w:rsidR="007C26A3" w:rsidRPr="00DB4F0F">
        <w:rPr>
          <w:rFonts w:ascii="Arial" w:hAnsi="Arial" w:cs="Arial"/>
          <w:sz w:val="24"/>
          <w:szCs w:val="24"/>
        </w:rPr>
        <w:t>ŽUPAN</w:t>
      </w:r>
    </w:p>
    <w:p w:rsidR="007C26A3" w:rsidRPr="00DB4F0F" w:rsidRDefault="00A11219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BB270D" w:rsidRPr="00DB4F0F">
        <w:rPr>
          <w:rFonts w:ascii="Arial" w:hAnsi="Arial" w:cs="Arial"/>
          <w:sz w:val="24"/>
          <w:szCs w:val="24"/>
        </w:rPr>
        <w:t xml:space="preserve">                 </w:t>
      </w:r>
      <w:r w:rsidRPr="00DB4F0F">
        <w:rPr>
          <w:rFonts w:ascii="Arial" w:hAnsi="Arial" w:cs="Arial"/>
          <w:sz w:val="24"/>
          <w:szCs w:val="24"/>
        </w:rPr>
        <w:t xml:space="preserve">       </w:t>
      </w:r>
      <w:r w:rsidR="007C26A3" w:rsidRPr="00DB4F0F">
        <w:rPr>
          <w:rFonts w:ascii="Arial" w:hAnsi="Arial" w:cs="Arial"/>
          <w:sz w:val="24"/>
          <w:szCs w:val="24"/>
        </w:rPr>
        <w:t>dr.sc. Danijel Marušić, dr.med.vet.</w:t>
      </w: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</w:p>
    <w:p w:rsidR="00A11219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</w:p>
    <w:p w:rsidR="007C26A3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KLASA: 406-01/2</w:t>
      </w:r>
      <w:r w:rsidR="00F7590D" w:rsidRPr="00DB4F0F">
        <w:rPr>
          <w:rFonts w:ascii="Arial" w:hAnsi="Arial" w:cs="Arial"/>
          <w:sz w:val="24"/>
          <w:szCs w:val="24"/>
        </w:rPr>
        <w:t>4</w:t>
      </w:r>
      <w:r w:rsidRPr="00DB4F0F">
        <w:rPr>
          <w:rFonts w:ascii="Arial" w:hAnsi="Arial" w:cs="Arial"/>
          <w:sz w:val="24"/>
          <w:szCs w:val="24"/>
        </w:rPr>
        <w:t>-01/</w:t>
      </w:r>
      <w:r w:rsidR="00F7590D" w:rsidRPr="00DB4F0F">
        <w:rPr>
          <w:rFonts w:ascii="Arial" w:hAnsi="Arial" w:cs="Arial"/>
          <w:sz w:val="24"/>
          <w:szCs w:val="24"/>
        </w:rPr>
        <w:t>3</w:t>
      </w:r>
    </w:p>
    <w:p w:rsidR="00A11219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URBROJ:2178-09/01-2</w:t>
      </w:r>
      <w:r w:rsidR="00F7590D" w:rsidRPr="00DB4F0F">
        <w:rPr>
          <w:rFonts w:ascii="Arial" w:hAnsi="Arial" w:cs="Arial"/>
          <w:sz w:val="24"/>
          <w:szCs w:val="24"/>
        </w:rPr>
        <w:t>4</w:t>
      </w:r>
      <w:r w:rsidRPr="00DB4F0F">
        <w:rPr>
          <w:rFonts w:ascii="Arial" w:hAnsi="Arial" w:cs="Arial"/>
          <w:sz w:val="24"/>
          <w:szCs w:val="24"/>
        </w:rPr>
        <w:t>-1</w:t>
      </w:r>
    </w:p>
    <w:p w:rsidR="00A11219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Slavonski Brod, </w:t>
      </w:r>
      <w:r w:rsidR="00F7590D" w:rsidRPr="00DB4F0F">
        <w:rPr>
          <w:rFonts w:ascii="Arial" w:hAnsi="Arial" w:cs="Arial"/>
          <w:sz w:val="24"/>
          <w:szCs w:val="24"/>
        </w:rPr>
        <w:t>05.01</w:t>
      </w:r>
      <w:r w:rsidRPr="00DB4F0F">
        <w:rPr>
          <w:rFonts w:ascii="Arial" w:hAnsi="Arial" w:cs="Arial"/>
          <w:sz w:val="24"/>
          <w:szCs w:val="24"/>
        </w:rPr>
        <w:t>.202</w:t>
      </w:r>
      <w:r w:rsidR="00F7590D" w:rsidRPr="00DB4F0F">
        <w:rPr>
          <w:rFonts w:ascii="Arial" w:hAnsi="Arial" w:cs="Arial"/>
          <w:sz w:val="24"/>
          <w:szCs w:val="24"/>
        </w:rPr>
        <w:t>4</w:t>
      </w:r>
      <w:r w:rsidRPr="00DB4F0F">
        <w:rPr>
          <w:rFonts w:ascii="Arial" w:hAnsi="Arial" w:cs="Arial"/>
          <w:sz w:val="24"/>
          <w:szCs w:val="24"/>
        </w:rPr>
        <w:t>.</w:t>
      </w: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</w:p>
    <w:sectPr w:rsidR="007C26A3" w:rsidRPr="00DB4F0F" w:rsidSect="007C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A3"/>
    <w:rsid w:val="003B2985"/>
    <w:rsid w:val="007C26A3"/>
    <w:rsid w:val="007F04B7"/>
    <w:rsid w:val="00A11219"/>
    <w:rsid w:val="00A177C8"/>
    <w:rsid w:val="00BB270D"/>
    <w:rsid w:val="00DB4F0F"/>
    <w:rsid w:val="00F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8CD1"/>
  <w15:chartTrackingRefBased/>
  <w15:docId w15:val="{F432682B-0F92-474A-B6E5-57C700C6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Anica Čakalović</cp:lastModifiedBy>
  <cp:revision>5</cp:revision>
  <cp:lastPrinted>2023-01-16T10:42:00Z</cp:lastPrinted>
  <dcterms:created xsi:type="dcterms:W3CDTF">2023-01-16T10:30:00Z</dcterms:created>
  <dcterms:modified xsi:type="dcterms:W3CDTF">2024-01-05T08:47:00Z</dcterms:modified>
</cp:coreProperties>
</file>