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7531"/>
      </w:tblGrid>
      <w:tr w:rsidR="007C0269" w:rsidRPr="003A242A" w14:paraId="52AF9F26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1A7341CA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2507AA14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36795A8F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6893ED0C" w14:textId="77777777" w:rsidR="00935370" w:rsidRPr="00935370" w:rsidRDefault="00935370" w:rsidP="0093537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35370">
              <w:rPr>
                <w:rFonts w:ascii="Arial" w:hAnsi="Arial" w:cs="Arial"/>
                <w:b/>
                <w:lang w:val="hr-HR"/>
              </w:rPr>
              <w:t xml:space="preserve">N  A  C  R  T      </w:t>
            </w:r>
            <w:r w:rsidR="00AA47B0">
              <w:rPr>
                <w:rFonts w:ascii="Arial" w:hAnsi="Arial" w:cs="Arial"/>
                <w:b/>
                <w:lang w:val="hr-HR"/>
              </w:rPr>
              <w:t xml:space="preserve">P R O R A Č U N A </w:t>
            </w:r>
          </w:p>
          <w:p w14:paraId="0DF9E20B" w14:textId="77777777" w:rsidR="00AA47B0" w:rsidRDefault="00AA47B0" w:rsidP="0093537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Brodsko-posavske županije</w:t>
            </w:r>
          </w:p>
          <w:p w14:paraId="46617D10" w14:textId="5AD91FA6" w:rsidR="007C0269" w:rsidRPr="003A242A" w:rsidRDefault="00935370" w:rsidP="00935370">
            <w:pPr>
              <w:jc w:val="center"/>
              <w:rPr>
                <w:rFonts w:ascii="Arial" w:hAnsi="Arial" w:cs="Arial"/>
                <w:lang w:val="hr-HR"/>
              </w:rPr>
            </w:pPr>
            <w:r w:rsidRPr="00935370">
              <w:rPr>
                <w:rFonts w:ascii="Arial" w:hAnsi="Arial" w:cs="Arial"/>
                <w:b/>
                <w:lang w:val="hr-HR"/>
              </w:rPr>
              <w:t xml:space="preserve"> za </w:t>
            </w:r>
            <w:r w:rsidR="00AA47B0">
              <w:rPr>
                <w:rFonts w:ascii="Arial" w:hAnsi="Arial" w:cs="Arial"/>
                <w:b/>
                <w:lang w:val="hr-HR"/>
              </w:rPr>
              <w:t>20</w:t>
            </w:r>
            <w:r w:rsidR="00322BAD">
              <w:rPr>
                <w:rFonts w:ascii="Arial" w:hAnsi="Arial" w:cs="Arial"/>
                <w:b/>
                <w:lang w:val="hr-HR"/>
              </w:rPr>
              <w:t>2</w:t>
            </w:r>
            <w:r w:rsidR="00010331">
              <w:rPr>
                <w:rFonts w:ascii="Arial" w:hAnsi="Arial" w:cs="Arial"/>
                <w:b/>
                <w:lang w:val="hr-HR"/>
              </w:rPr>
              <w:t>4</w:t>
            </w:r>
            <w:r w:rsidRPr="00935370">
              <w:rPr>
                <w:rFonts w:ascii="Arial" w:hAnsi="Arial" w:cs="Arial"/>
                <w:b/>
                <w:lang w:val="hr-HR"/>
              </w:rPr>
              <w:t>. godin</w:t>
            </w:r>
            <w:r w:rsidR="00AA47B0">
              <w:rPr>
                <w:rFonts w:ascii="Arial" w:hAnsi="Arial" w:cs="Arial"/>
                <w:b/>
                <w:lang w:val="hr-HR"/>
              </w:rPr>
              <w:t>u</w:t>
            </w:r>
          </w:p>
        </w:tc>
      </w:tr>
      <w:tr w:rsidR="007C0269" w:rsidRPr="003A242A" w14:paraId="572E1EEB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32147DE2" w14:textId="101B7FB7" w:rsidR="007C0269" w:rsidRPr="003A242A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</w:t>
            </w:r>
            <w:r w:rsidR="00010331">
              <w:rPr>
                <w:rFonts w:ascii="Arial" w:hAnsi="Arial" w:cs="Arial"/>
                <w:lang w:val="hr-HR"/>
              </w:rPr>
              <w:t>27</w:t>
            </w:r>
            <w:r w:rsidR="00322BAD">
              <w:rPr>
                <w:rFonts w:ascii="Arial" w:hAnsi="Arial" w:cs="Arial"/>
                <w:lang w:val="hr-HR"/>
              </w:rPr>
              <w:t>.</w:t>
            </w:r>
            <w:r w:rsidR="00010331">
              <w:rPr>
                <w:rFonts w:ascii="Arial" w:hAnsi="Arial" w:cs="Arial"/>
                <w:lang w:val="hr-HR"/>
              </w:rPr>
              <w:t>listopad</w:t>
            </w:r>
            <w:r w:rsidR="00322BAD">
              <w:rPr>
                <w:rFonts w:ascii="Arial" w:hAnsi="Arial" w:cs="Arial"/>
                <w:lang w:val="hr-HR"/>
              </w:rPr>
              <w:t>a 20</w:t>
            </w:r>
            <w:r w:rsidR="00F2279B">
              <w:rPr>
                <w:rFonts w:ascii="Arial" w:hAnsi="Arial" w:cs="Arial"/>
                <w:lang w:val="hr-HR"/>
              </w:rPr>
              <w:t>2</w:t>
            </w:r>
            <w:r w:rsidR="00010331">
              <w:rPr>
                <w:rFonts w:ascii="Arial" w:hAnsi="Arial" w:cs="Arial"/>
                <w:lang w:val="hr-HR"/>
              </w:rPr>
              <w:t>3</w:t>
            </w:r>
            <w:r w:rsidR="00322BAD">
              <w:rPr>
                <w:rFonts w:ascii="Arial" w:hAnsi="Arial" w:cs="Arial"/>
                <w:lang w:val="hr-HR"/>
              </w:rPr>
              <w:t xml:space="preserve">. do </w:t>
            </w:r>
            <w:r w:rsidR="00010331">
              <w:rPr>
                <w:rFonts w:ascii="Arial" w:hAnsi="Arial" w:cs="Arial"/>
                <w:lang w:val="hr-HR"/>
              </w:rPr>
              <w:t>27</w:t>
            </w:r>
            <w:r w:rsidR="00322BAD">
              <w:rPr>
                <w:rFonts w:ascii="Arial" w:hAnsi="Arial" w:cs="Arial"/>
                <w:lang w:val="hr-HR"/>
              </w:rPr>
              <w:t xml:space="preserve">. </w:t>
            </w:r>
            <w:r w:rsidR="00010331">
              <w:rPr>
                <w:rFonts w:ascii="Arial" w:hAnsi="Arial" w:cs="Arial"/>
                <w:lang w:val="hr-HR"/>
              </w:rPr>
              <w:t>studenog</w:t>
            </w:r>
            <w:r w:rsidR="00322BAD">
              <w:rPr>
                <w:rFonts w:ascii="Arial" w:hAnsi="Arial" w:cs="Arial"/>
                <w:lang w:val="hr-HR"/>
              </w:rPr>
              <w:t xml:space="preserve"> 20</w:t>
            </w:r>
            <w:r w:rsidR="00F2279B">
              <w:rPr>
                <w:rFonts w:ascii="Arial" w:hAnsi="Arial" w:cs="Arial"/>
                <w:lang w:val="hr-HR"/>
              </w:rPr>
              <w:t>2</w:t>
            </w:r>
            <w:r w:rsidR="00010331">
              <w:rPr>
                <w:rFonts w:ascii="Arial" w:hAnsi="Arial" w:cs="Arial"/>
                <w:lang w:val="hr-HR"/>
              </w:rPr>
              <w:t>3</w:t>
            </w:r>
            <w:r w:rsidR="00322BAD">
              <w:rPr>
                <w:rFonts w:ascii="Arial" w:hAnsi="Arial" w:cs="Arial"/>
                <w:lang w:val="hr-HR"/>
              </w:rPr>
              <w:t xml:space="preserve">. </w:t>
            </w:r>
          </w:p>
        </w:tc>
      </w:tr>
      <w:tr w:rsidR="00233A77" w:rsidRPr="00554B1A" w14:paraId="2D66B2D5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F64F2B7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46CFC02" w14:textId="77777777" w:rsidR="004B4842" w:rsidRPr="004B4842" w:rsidRDefault="004B4842" w:rsidP="004B4842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4B4842">
              <w:rPr>
                <w:rFonts w:ascii="Arial" w:hAnsi="Arial" w:cs="Arial"/>
                <w:lang w:val="hr-HR"/>
              </w:rPr>
              <w:t>Proračun</w:t>
            </w:r>
            <w:r w:rsidRPr="004B4842">
              <w:rPr>
                <w:rFonts w:ascii="Arial" w:hAnsi="Arial" w:cs="Arial"/>
                <w:b/>
                <w:bCs/>
                <w:lang w:val="hr-HR"/>
              </w:rPr>
              <w:t> </w:t>
            </w:r>
            <w:r w:rsidRPr="004B4842">
              <w:rPr>
                <w:rFonts w:ascii="Arial" w:hAnsi="Arial" w:cs="Arial"/>
                <w:lang w:val="hr-HR"/>
              </w:rPr>
              <w:t>je temeljni financijski dokument u kojem su iskazani svi planirani prihodi i primici te rashodi i izdaci. Odnosi se na fiskalnu godinu koja predstavlja razdoblje od 12 mjeseci (1. siječnja do 31. prosinca tekuće godine). Sva pitanja vezana za proračun regulirana su Zakonom o proračunu (Narodne novine 144/21). Proračun donosi Županijska skupština Brodsko-posavske županije (predstavničko tijelo).</w:t>
            </w:r>
          </w:p>
          <w:p w14:paraId="63E7350C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Proračun se sastoji od:</w:t>
            </w:r>
          </w:p>
          <w:p w14:paraId="4E350D57" w14:textId="495EB39E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OPĆI DIO – sastoji se od Računa prihoda i rashoda (prikaz   svih prihoda i rashoda prema ekonomskoj klasifikaciji), Računa financiranja (prikaz svih primitaka od financijske imovine i zaduživanja te izdataka za financijsku imovinu i za otplatu kredita i zajmova)</w:t>
            </w:r>
          </w:p>
          <w:p w14:paraId="644D9912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POSEBNI DIO  –  sastoji  se  od  plana  rashoda  i  izdataka  iskazanih  po  razdjelima,  programima, aktivnostima i projektima</w:t>
            </w:r>
          </w:p>
          <w:p w14:paraId="0FF638E9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Ako u tijeku proračunske godine dođe do povećanja rashoda i izdataka odnosno do smanjenja prihoda i primitaka, donose se Izmjene i dopune Proračuna po proceduri koja je identična njegovom donošenju.</w:t>
            </w:r>
          </w:p>
          <w:p w14:paraId="67CDC199" w14:textId="237640B4" w:rsid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Jedno od najvažnijih načela Proračuna je da isti mora biti uravnotežen – iznos ukupnih prihoda mora biti jednak iznosu ukupnih rashoda.</w:t>
            </w:r>
          </w:p>
          <w:p w14:paraId="7EC02C0C" w14:textId="224250F6" w:rsidR="00233A77" w:rsidRPr="000279D7" w:rsidRDefault="003A242A" w:rsidP="00935370">
            <w:pPr>
              <w:widowControl w:val="0"/>
              <w:spacing w:before="3" w:line="270" w:lineRule="exact"/>
              <w:ind w:right="-1"/>
            </w:pPr>
            <w:r w:rsidRPr="000279D7">
              <w:rPr>
                <w:rFonts w:ascii="Arial" w:hAnsi="Arial" w:cs="Arial"/>
                <w:lang w:val="hr-HR"/>
              </w:rPr>
              <w:t xml:space="preserve">Osnovni cilj savjetovanja bio je dobivanje povratnih informacija od zainteresirane javnosti </w:t>
            </w:r>
            <w:r w:rsidR="00322BAD">
              <w:rPr>
                <w:rFonts w:ascii="Arial" w:hAnsi="Arial" w:cs="Arial"/>
                <w:lang w:val="hr-HR"/>
              </w:rPr>
              <w:t>i donošenje Proračuna Brodsko-posavske županije za 202</w:t>
            </w:r>
            <w:r w:rsidR="00010331">
              <w:rPr>
                <w:rFonts w:ascii="Arial" w:hAnsi="Arial" w:cs="Arial"/>
                <w:lang w:val="hr-HR"/>
              </w:rPr>
              <w:t>4</w:t>
            </w:r>
            <w:r w:rsidR="00322BAD" w:rsidRPr="00705D35">
              <w:rPr>
                <w:rFonts w:ascii="Arial" w:hAnsi="Arial" w:cs="Arial"/>
                <w:lang w:val="hr-HR"/>
              </w:rPr>
              <w:t>.godinu</w:t>
            </w:r>
          </w:p>
        </w:tc>
      </w:tr>
    </w:tbl>
    <w:p w14:paraId="57E77390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10CBC29E" w14:textId="77777777" w:rsidTr="007C0269">
        <w:tc>
          <w:tcPr>
            <w:tcW w:w="694" w:type="dxa"/>
            <w:vAlign w:val="center"/>
          </w:tcPr>
          <w:p w14:paraId="6549418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4663358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7085374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45766ED1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B86346B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1695EDAD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2F26C621" w14:textId="77777777" w:rsidTr="007C0269">
        <w:tc>
          <w:tcPr>
            <w:tcW w:w="694" w:type="dxa"/>
          </w:tcPr>
          <w:p w14:paraId="73F5E6C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BA3A07C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508B71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023217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484D23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3C3F4B4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F8F980C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2C8EB75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FDE550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4752E0A4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80BE5B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3138D89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029B0DD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A72DDEF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33B8F6E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9E42CDE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19A28A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21646A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BA0CF5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033F9E5E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AAB3A7D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5EFAC0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6A822A5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B460F6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29CA894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A009FD0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4FFCB8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430A3A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903502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7D8BB148" w14:textId="77777777" w:rsidR="0074788C" w:rsidRDefault="0074788C" w:rsidP="00DA3809">
      <w:pPr>
        <w:jc w:val="both"/>
        <w:rPr>
          <w:lang w:val="hr-HR"/>
        </w:rPr>
      </w:pPr>
    </w:p>
    <w:p w14:paraId="731D1A6E" w14:textId="643EDE2A" w:rsidR="00DA3809" w:rsidRPr="00964CF4" w:rsidRDefault="00964CF4" w:rsidP="00935370">
      <w:pPr>
        <w:jc w:val="both"/>
        <w:rPr>
          <w:rFonts w:ascii="Arial" w:hAnsi="Arial" w:cs="Arial"/>
          <w:lang w:val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935370">
        <w:rPr>
          <w:rFonts w:ascii="Arial" w:hAnsi="Arial" w:cs="Arial"/>
          <w:b/>
          <w:lang w:val="hr-HR"/>
        </w:rPr>
        <w:t xml:space="preserve">Nacrt </w:t>
      </w:r>
      <w:r w:rsidR="00AA47B0">
        <w:rPr>
          <w:rFonts w:ascii="Arial" w:hAnsi="Arial" w:cs="Arial"/>
          <w:b/>
          <w:lang w:val="hr-HR"/>
        </w:rPr>
        <w:t>proračuna Brodsko-posavske županije za 20</w:t>
      </w:r>
      <w:r w:rsidR="00322BAD">
        <w:rPr>
          <w:rFonts w:ascii="Arial" w:hAnsi="Arial" w:cs="Arial"/>
          <w:b/>
          <w:lang w:val="hr-HR"/>
        </w:rPr>
        <w:t>2</w:t>
      </w:r>
      <w:r w:rsidR="00010331">
        <w:rPr>
          <w:rFonts w:ascii="Arial" w:hAnsi="Arial" w:cs="Arial"/>
          <w:b/>
          <w:lang w:val="hr-HR"/>
        </w:rPr>
        <w:t>4</w:t>
      </w:r>
      <w:r w:rsidR="00AA47B0">
        <w:rPr>
          <w:rFonts w:ascii="Arial" w:hAnsi="Arial" w:cs="Arial"/>
          <w:b/>
          <w:lang w:val="hr-HR"/>
        </w:rPr>
        <w:t>.</w:t>
      </w:r>
    </w:p>
    <w:sectPr w:rsidR="00DA3809" w:rsidRPr="00964CF4" w:rsidSect="007C0269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78A1" w14:textId="77777777" w:rsidR="00F6756C" w:rsidRDefault="00F6756C" w:rsidP="005422B7">
      <w:r>
        <w:separator/>
      </w:r>
    </w:p>
  </w:endnote>
  <w:endnote w:type="continuationSeparator" w:id="0">
    <w:p w14:paraId="5B582778" w14:textId="77777777" w:rsidR="00F6756C" w:rsidRDefault="00F6756C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5C0F" w14:textId="77777777" w:rsidR="00F6756C" w:rsidRDefault="00F6756C" w:rsidP="005422B7">
      <w:r>
        <w:separator/>
      </w:r>
    </w:p>
  </w:footnote>
  <w:footnote w:type="continuationSeparator" w:id="0">
    <w:p w14:paraId="22BF5687" w14:textId="77777777" w:rsidR="00F6756C" w:rsidRDefault="00F6756C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C917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5FBD"/>
    <w:rsid w:val="00010331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1CC"/>
    <w:rsid w:val="00162FC5"/>
    <w:rsid w:val="0016486C"/>
    <w:rsid w:val="001676BB"/>
    <w:rsid w:val="00167B4C"/>
    <w:rsid w:val="00170D08"/>
    <w:rsid w:val="00174C5F"/>
    <w:rsid w:val="00175BD7"/>
    <w:rsid w:val="001766E5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025A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21E6D"/>
    <w:rsid w:val="00322BAD"/>
    <w:rsid w:val="003233AF"/>
    <w:rsid w:val="00324D0D"/>
    <w:rsid w:val="00325251"/>
    <w:rsid w:val="003255F6"/>
    <w:rsid w:val="00330323"/>
    <w:rsid w:val="00331F07"/>
    <w:rsid w:val="00333B29"/>
    <w:rsid w:val="003353CC"/>
    <w:rsid w:val="00336470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6CDD"/>
    <w:rsid w:val="00414034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4842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67D8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5D35"/>
    <w:rsid w:val="0070617C"/>
    <w:rsid w:val="00706480"/>
    <w:rsid w:val="00707E0E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4034"/>
    <w:rsid w:val="00875DB5"/>
    <w:rsid w:val="00876889"/>
    <w:rsid w:val="008771F2"/>
    <w:rsid w:val="00884FF5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BB3"/>
    <w:rsid w:val="009956A6"/>
    <w:rsid w:val="00996199"/>
    <w:rsid w:val="009A08D4"/>
    <w:rsid w:val="009A3B39"/>
    <w:rsid w:val="009A7995"/>
    <w:rsid w:val="009B059C"/>
    <w:rsid w:val="009B21B9"/>
    <w:rsid w:val="009B49FD"/>
    <w:rsid w:val="009B56DA"/>
    <w:rsid w:val="009B61C5"/>
    <w:rsid w:val="009B7790"/>
    <w:rsid w:val="009B78BA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60E9"/>
    <w:rsid w:val="00A066FA"/>
    <w:rsid w:val="00A12085"/>
    <w:rsid w:val="00A12D46"/>
    <w:rsid w:val="00A1503E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7B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4EDA"/>
    <w:rsid w:val="00F14A87"/>
    <w:rsid w:val="00F14DAE"/>
    <w:rsid w:val="00F15244"/>
    <w:rsid w:val="00F1602E"/>
    <w:rsid w:val="00F162C6"/>
    <w:rsid w:val="00F2042A"/>
    <w:rsid w:val="00F214CD"/>
    <w:rsid w:val="00F2279B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6756C"/>
    <w:rsid w:val="00F71C93"/>
    <w:rsid w:val="00F7232E"/>
    <w:rsid w:val="00F72B27"/>
    <w:rsid w:val="00F73D3F"/>
    <w:rsid w:val="00F74E4D"/>
    <w:rsid w:val="00F759DD"/>
    <w:rsid w:val="00F77A2D"/>
    <w:rsid w:val="00F81BAD"/>
    <w:rsid w:val="00F82B06"/>
    <w:rsid w:val="00F92C97"/>
    <w:rsid w:val="00F96032"/>
    <w:rsid w:val="00FB08DF"/>
    <w:rsid w:val="00FB426D"/>
    <w:rsid w:val="00FB5186"/>
    <w:rsid w:val="00FB715F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3F423"/>
  <w15:chartTrackingRefBased/>
  <w15:docId w15:val="{F1B5FD4E-9933-42D8-B78E-A204D4C4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cp:lastModifiedBy>Jasna Vasilevski</cp:lastModifiedBy>
  <cp:revision>4</cp:revision>
  <cp:lastPrinted>2016-06-23T09:24:00Z</cp:lastPrinted>
  <dcterms:created xsi:type="dcterms:W3CDTF">2021-12-08T07:51:00Z</dcterms:created>
  <dcterms:modified xsi:type="dcterms:W3CDTF">2023-10-27T08:48:00Z</dcterms:modified>
  <cp:contentStatus/>
</cp:coreProperties>
</file>